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Theme="majorEastAsia" w:cstheme="majorBidi"/>
          <w:b/>
          <w:bCs/>
          <w:noProof/>
          <w:color w:val="003E69"/>
          <w:sz w:val="60"/>
          <w:szCs w:val="60"/>
        </w:rPr>
        <w:id w:val="-687294079"/>
        <w:docPartObj>
          <w:docPartGallery w:val="Cover Pages"/>
          <w:docPartUnique/>
        </w:docPartObj>
      </w:sdtPr>
      <w:sdtEndPr>
        <w:rPr>
          <w:color w:val="003E69" w:themeColor="accent1"/>
        </w:rPr>
      </w:sdtEndPr>
      <w:sdtContent>
        <w:p w14:paraId="25AC0748" w14:textId="77777777" w:rsidR="00B067C4" w:rsidRDefault="00B067C4">
          <w:pPr>
            <w:spacing w:after="160" w:line="259" w:lineRule="auto"/>
            <w:rPr>
              <w:rFonts w:eastAsiaTheme="majorEastAsia" w:cstheme="majorBidi"/>
              <w:b/>
              <w:noProof/>
              <w:color w:val="003E69"/>
              <w:sz w:val="60"/>
              <w:szCs w:val="36"/>
            </w:rPr>
          </w:pPr>
        </w:p>
        <w:p w14:paraId="53A01479" w14:textId="77777777" w:rsidR="00B067C4" w:rsidRDefault="00B067C4" w:rsidP="00B067C4">
          <w:pPr>
            <w:pStyle w:val="Heading1"/>
          </w:pPr>
        </w:p>
        <w:p w14:paraId="3F3E3797" w14:textId="2F8C8A9B" w:rsidR="00B067C4" w:rsidRDefault="00B067C4" w:rsidP="00B067C4">
          <w:pPr>
            <w:pStyle w:val="Heading1"/>
          </w:pPr>
          <w:r w:rsidRPr="00751B16">
            <w:t>Gifts and Benefits Register – Gifts</w:t>
          </w:r>
          <w:r>
            <w:t xml:space="preserve"> </w:t>
          </w:r>
          <w:r w:rsidR="00DC462A">
            <w:t>Received</w:t>
          </w:r>
          <w:r>
            <w:t xml:space="preserve"> </w:t>
          </w:r>
          <w:r w:rsidR="006F6629">
            <w:t>March</w:t>
          </w:r>
          <w:r w:rsidR="00794B6F">
            <w:t xml:space="preserve"> Quarter 202</w:t>
          </w:r>
          <w:r w:rsidR="006F6629">
            <w:t>5</w:t>
          </w:r>
        </w:p>
        <w:p w14:paraId="50E784E7" w14:textId="77777777" w:rsidR="00B067C4" w:rsidRDefault="00B067C4" w:rsidP="00B067C4">
          <w:pPr>
            <w:ind w:firstLine="720"/>
          </w:pPr>
        </w:p>
        <w:tbl>
          <w:tblPr>
            <w:tblStyle w:val="TableGrid1"/>
            <w:tblW w:w="4951" w:type="pct"/>
            <w:tblLook w:val="04A0" w:firstRow="1" w:lastRow="0" w:firstColumn="1" w:lastColumn="0" w:noHBand="0" w:noVBand="1"/>
          </w:tblPr>
          <w:tblGrid>
            <w:gridCol w:w="1555"/>
            <w:gridCol w:w="4463"/>
            <w:gridCol w:w="2068"/>
            <w:gridCol w:w="1995"/>
            <w:gridCol w:w="1567"/>
            <w:gridCol w:w="2061"/>
            <w:gridCol w:w="4675"/>
            <w:gridCol w:w="1941"/>
            <w:gridCol w:w="2120"/>
          </w:tblGrid>
          <w:tr w:rsidR="003D4DB4" w:rsidRPr="004D64E3" w14:paraId="70C6DB65" w14:textId="77777777" w:rsidTr="003112B0">
            <w:trPr>
              <w:trHeight w:val="1037"/>
              <w:tblHeader/>
            </w:trPr>
            <w:tc>
              <w:tcPr>
                <w:tcW w:w="1555" w:type="dxa"/>
                <w:shd w:val="clear" w:color="auto" w:fill="003C69"/>
                <w:noWrap/>
                <w:vAlign w:val="center"/>
                <w:hideMark/>
              </w:tcPr>
              <w:p w14:paraId="5CE28515" w14:textId="77777777" w:rsidR="00DC462A" w:rsidRPr="00DC462A" w:rsidRDefault="00DC462A" w:rsidP="00DC462A">
                <w:pPr>
                  <w:spacing w:after="120" w:line="300" w:lineRule="atLeast"/>
                  <w:rPr>
                    <w:rFonts w:asciiTheme="minorHAnsi" w:hAnsiTheme="minorHAnsi" w:cstheme="minorHAnsi"/>
                    <w:b/>
                  </w:rPr>
                </w:pPr>
                <w:r w:rsidRPr="00DC462A">
                  <w:rPr>
                    <w:rFonts w:asciiTheme="minorHAnsi" w:hAnsiTheme="minorHAnsi" w:cstheme="minorHAnsi"/>
                    <w:b/>
                  </w:rPr>
                  <w:t>Date Gift Received</w:t>
                </w:r>
              </w:p>
            </w:tc>
            <w:tc>
              <w:tcPr>
                <w:tcW w:w="4463" w:type="dxa"/>
                <w:shd w:val="clear" w:color="auto" w:fill="003C69"/>
                <w:noWrap/>
                <w:vAlign w:val="center"/>
                <w:hideMark/>
              </w:tcPr>
              <w:p w14:paraId="7918576F" w14:textId="77777777" w:rsidR="00DC462A" w:rsidRPr="00DC462A" w:rsidRDefault="00DC462A" w:rsidP="00DC462A">
                <w:pPr>
                  <w:spacing w:after="120" w:line="300" w:lineRule="atLeast"/>
                  <w:rPr>
                    <w:rFonts w:asciiTheme="minorHAnsi" w:hAnsiTheme="minorHAnsi" w:cstheme="minorHAnsi"/>
                    <w:b/>
                  </w:rPr>
                </w:pPr>
                <w:r w:rsidRPr="00DC462A">
                  <w:rPr>
                    <w:rFonts w:asciiTheme="minorHAnsi" w:hAnsiTheme="minorHAnsi" w:cstheme="minorHAnsi"/>
                    <w:b/>
                  </w:rPr>
                  <w:t>Description of gift or benefit</w:t>
                </w:r>
              </w:p>
            </w:tc>
            <w:tc>
              <w:tcPr>
                <w:tcW w:w="2068" w:type="dxa"/>
                <w:shd w:val="clear" w:color="auto" w:fill="003C69"/>
                <w:vAlign w:val="center"/>
              </w:tcPr>
              <w:p w14:paraId="35DF313D" w14:textId="77777777" w:rsidR="00DC462A" w:rsidRPr="00B067C4" w:rsidRDefault="00DC462A" w:rsidP="00DC462A">
                <w:pPr>
                  <w:spacing w:after="120" w:line="300" w:lineRule="atLeast"/>
                </w:pPr>
                <w:r w:rsidRPr="00DC462A">
                  <w:rPr>
                    <w:rFonts w:asciiTheme="minorHAnsi" w:hAnsiTheme="minorHAnsi" w:cstheme="minorHAnsi"/>
                    <w:b/>
                  </w:rPr>
                  <w:t>Recipient Name</w:t>
                </w:r>
              </w:p>
            </w:tc>
            <w:tc>
              <w:tcPr>
                <w:tcW w:w="1995" w:type="dxa"/>
                <w:shd w:val="clear" w:color="auto" w:fill="003C69"/>
                <w:vAlign w:val="center"/>
              </w:tcPr>
              <w:p w14:paraId="4E70CB00" w14:textId="77777777" w:rsidR="00DC462A" w:rsidRPr="00B067C4" w:rsidRDefault="00DC462A" w:rsidP="00DC462A">
                <w:pPr>
                  <w:spacing w:after="120" w:line="300" w:lineRule="atLeast"/>
                </w:pPr>
                <w:r w:rsidRPr="00DC462A">
                  <w:rPr>
                    <w:rFonts w:asciiTheme="minorHAnsi" w:hAnsiTheme="minorHAnsi" w:cstheme="minorHAnsi"/>
                    <w:b/>
                  </w:rPr>
                  <w:t>Recipient Position Title</w:t>
                </w:r>
              </w:p>
            </w:tc>
            <w:tc>
              <w:tcPr>
                <w:tcW w:w="1567" w:type="dxa"/>
                <w:shd w:val="clear" w:color="auto" w:fill="003C69"/>
                <w:vAlign w:val="center"/>
              </w:tcPr>
              <w:p w14:paraId="582890AC" w14:textId="77777777" w:rsidR="00DC462A" w:rsidRPr="00B067C4" w:rsidRDefault="00DC462A" w:rsidP="00E06ED5">
                <w:pPr>
                  <w:spacing w:after="120" w:line="300" w:lineRule="atLeast"/>
                </w:pPr>
                <w:r w:rsidRPr="00DC462A">
                  <w:rPr>
                    <w:rFonts w:asciiTheme="minorHAnsi" w:hAnsiTheme="minorHAnsi" w:cstheme="minorHAnsi"/>
                    <w:b/>
                  </w:rPr>
                  <w:t>Market Value</w:t>
                </w:r>
              </w:p>
            </w:tc>
            <w:tc>
              <w:tcPr>
                <w:tcW w:w="2061" w:type="dxa"/>
                <w:shd w:val="clear" w:color="auto" w:fill="003C69"/>
                <w:vAlign w:val="center"/>
              </w:tcPr>
              <w:p w14:paraId="2742EFE0" w14:textId="77777777" w:rsidR="00DC462A" w:rsidRPr="00B067C4" w:rsidRDefault="00DC462A" w:rsidP="00DC462A">
                <w:pPr>
                  <w:spacing w:after="120" w:line="300" w:lineRule="atLeast"/>
                </w:pPr>
                <w:r w:rsidRPr="00DC462A">
                  <w:rPr>
                    <w:rFonts w:asciiTheme="minorHAnsi" w:hAnsiTheme="minorHAnsi" w:cstheme="minorHAnsi"/>
                    <w:b/>
                  </w:rPr>
                  <w:t>Donor Name</w:t>
                </w:r>
              </w:p>
            </w:tc>
            <w:tc>
              <w:tcPr>
                <w:tcW w:w="4675" w:type="dxa"/>
                <w:shd w:val="clear" w:color="auto" w:fill="003C69"/>
                <w:vAlign w:val="center"/>
              </w:tcPr>
              <w:p w14:paraId="4DF9329A" w14:textId="77777777" w:rsidR="00DC462A" w:rsidRPr="00B067C4" w:rsidRDefault="00DC462A" w:rsidP="00DC462A">
                <w:pPr>
                  <w:spacing w:after="120" w:line="300" w:lineRule="atLeast"/>
                </w:pPr>
                <w:r w:rsidRPr="00DC462A">
                  <w:rPr>
                    <w:rFonts w:asciiTheme="minorHAnsi" w:hAnsiTheme="minorHAnsi" w:cstheme="minorHAnsi"/>
                    <w:b/>
                  </w:rPr>
                  <w:t>Justification</w:t>
                </w:r>
              </w:p>
            </w:tc>
            <w:tc>
              <w:tcPr>
                <w:tcW w:w="1941" w:type="dxa"/>
                <w:shd w:val="clear" w:color="auto" w:fill="003C69"/>
                <w:vAlign w:val="center"/>
              </w:tcPr>
              <w:p w14:paraId="6C1709B2" w14:textId="77777777" w:rsidR="00DC462A" w:rsidRPr="00B067C4" w:rsidRDefault="00DC462A" w:rsidP="00DC462A">
                <w:pPr>
                  <w:spacing w:after="120" w:line="300" w:lineRule="atLeast"/>
                </w:pPr>
                <w:r w:rsidRPr="00DC462A">
                  <w:rPr>
                    <w:rFonts w:asciiTheme="minorHAnsi" w:hAnsiTheme="minorHAnsi" w:cstheme="minorHAnsi"/>
                    <w:b/>
                  </w:rPr>
                  <w:t>Retained by</w:t>
                </w:r>
              </w:p>
            </w:tc>
            <w:tc>
              <w:tcPr>
                <w:tcW w:w="2120" w:type="dxa"/>
                <w:shd w:val="clear" w:color="auto" w:fill="003C69"/>
                <w:vAlign w:val="center"/>
                <w:hideMark/>
              </w:tcPr>
              <w:p w14:paraId="4ADBE401" w14:textId="77777777" w:rsidR="00DC462A" w:rsidRPr="00B067C4" w:rsidRDefault="00DC462A" w:rsidP="00DC462A">
                <w:pPr>
                  <w:spacing w:after="120" w:line="300" w:lineRule="atLeast"/>
                </w:pPr>
                <w:r w:rsidRPr="00DC462A">
                  <w:rPr>
                    <w:rFonts w:asciiTheme="minorHAnsi" w:hAnsiTheme="minorHAnsi" w:cstheme="minorHAnsi"/>
                    <w:b/>
                  </w:rPr>
                  <w:t>Approved by</w:t>
                </w:r>
              </w:p>
            </w:tc>
          </w:tr>
          <w:tr w:rsidR="007013D5" w:rsidRPr="007013D5" w14:paraId="40E9B763" w14:textId="77777777" w:rsidTr="003112B0">
            <w:trPr>
              <w:trHeight w:val="1500"/>
            </w:trPr>
            <w:tc>
              <w:tcPr>
                <w:tcW w:w="1555" w:type="dxa"/>
                <w:vAlign w:val="center"/>
                <w:hideMark/>
              </w:tcPr>
              <w:p w14:paraId="293893B6" w14:textId="77777777" w:rsidR="007013D5" w:rsidRPr="007013D5" w:rsidRDefault="007013D5" w:rsidP="007013D5">
                <w:pPr>
                  <w:spacing w:line="240" w:lineRule="auto"/>
                  <w:rPr>
                    <w:rFonts w:cs="Arial"/>
                    <w:color w:val="000000"/>
                    <w:sz w:val="22"/>
                  </w:rPr>
                </w:pPr>
                <w:r w:rsidRPr="007013D5">
                  <w:rPr>
                    <w:rFonts w:cs="Arial"/>
                    <w:color w:val="000000"/>
                    <w:sz w:val="22"/>
                  </w:rPr>
                  <w:t>6/08/2024</w:t>
                </w:r>
              </w:p>
            </w:tc>
            <w:tc>
              <w:tcPr>
                <w:tcW w:w="4463" w:type="dxa"/>
                <w:vAlign w:val="center"/>
                <w:hideMark/>
              </w:tcPr>
              <w:p w14:paraId="7A876563" w14:textId="77777777" w:rsidR="007013D5" w:rsidRPr="007013D5" w:rsidRDefault="007013D5" w:rsidP="007013D5">
                <w:pPr>
                  <w:spacing w:line="240" w:lineRule="auto"/>
                  <w:rPr>
                    <w:rFonts w:cs="Arial"/>
                    <w:color w:val="000000"/>
                    <w:sz w:val="22"/>
                  </w:rPr>
                </w:pPr>
                <w:r w:rsidRPr="007013D5">
                  <w:rPr>
                    <w:rFonts w:cs="Arial"/>
                    <w:color w:val="000000"/>
                    <w:sz w:val="22"/>
                  </w:rPr>
                  <w:t>Invitation to attend an Infrastructure Association Queensland (IAQ) Major Industry Breakfast event</w:t>
                </w:r>
              </w:p>
            </w:tc>
            <w:tc>
              <w:tcPr>
                <w:tcW w:w="2068" w:type="dxa"/>
                <w:vAlign w:val="center"/>
                <w:hideMark/>
              </w:tcPr>
              <w:p w14:paraId="3749709D" w14:textId="77777777" w:rsidR="007013D5" w:rsidRPr="007013D5" w:rsidRDefault="007013D5" w:rsidP="007013D5">
                <w:pPr>
                  <w:spacing w:line="240" w:lineRule="auto"/>
                  <w:rPr>
                    <w:rFonts w:cs="Arial"/>
                    <w:color w:val="000000"/>
                    <w:sz w:val="22"/>
                  </w:rPr>
                </w:pPr>
                <w:r w:rsidRPr="007013D5">
                  <w:rPr>
                    <w:rFonts w:cs="Arial"/>
                    <w:color w:val="000000"/>
                    <w:sz w:val="22"/>
                  </w:rPr>
                  <w:t>Jordan I Smith</w:t>
                </w:r>
              </w:p>
            </w:tc>
            <w:tc>
              <w:tcPr>
                <w:tcW w:w="1995" w:type="dxa"/>
                <w:vAlign w:val="center"/>
                <w:hideMark/>
              </w:tcPr>
              <w:p w14:paraId="1772155F" w14:textId="77777777" w:rsidR="007013D5" w:rsidRPr="007013D5" w:rsidRDefault="007013D5" w:rsidP="007013D5">
                <w:pPr>
                  <w:spacing w:line="240" w:lineRule="auto"/>
                  <w:rPr>
                    <w:rFonts w:cs="Arial"/>
                    <w:color w:val="000000"/>
                    <w:sz w:val="22"/>
                  </w:rPr>
                </w:pPr>
                <w:r w:rsidRPr="007013D5">
                  <w:rPr>
                    <w:rFonts w:cs="Arial"/>
                    <w:color w:val="000000"/>
                    <w:sz w:val="22"/>
                  </w:rPr>
                  <w:t>Principal Legal Officer</w:t>
                </w:r>
              </w:p>
            </w:tc>
            <w:tc>
              <w:tcPr>
                <w:tcW w:w="1567" w:type="dxa"/>
                <w:vAlign w:val="center"/>
                <w:hideMark/>
              </w:tcPr>
              <w:p w14:paraId="0EAAAB4A" w14:textId="2A6B52F4" w:rsidR="007013D5" w:rsidRPr="007013D5" w:rsidRDefault="007013D5" w:rsidP="007013D5">
                <w:pPr>
                  <w:spacing w:line="240" w:lineRule="auto"/>
                  <w:jc w:val="center"/>
                  <w:rPr>
                    <w:rFonts w:cs="Arial"/>
                    <w:color w:val="000000"/>
                    <w:sz w:val="22"/>
                  </w:rPr>
                </w:pPr>
                <w:r w:rsidRPr="007013D5">
                  <w:rPr>
                    <w:rFonts w:cs="Arial"/>
                    <w:color w:val="000000"/>
                    <w:sz w:val="22"/>
                  </w:rPr>
                  <w:t>$127.00</w:t>
                </w:r>
                <w:r w:rsidR="00F378D7">
                  <w:rPr>
                    <w:rFonts w:cs="Arial"/>
                    <w:color w:val="000000"/>
                    <w:sz w:val="22"/>
                  </w:rPr>
                  <w:t>*</w:t>
                </w:r>
              </w:p>
            </w:tc>
            <w:tc>
              <w:tcPr>
                <w:tcW w:w="2061" w:type="dxa"/>
                <w:vAlign w:val="center"/>
                <w:hideMark/>
              </w:tcPr>
              <w:p w14:paraId="4479FE30" w14:textId="77777777" w:rsidR="007013D5" w:rsidRPr="007013D5" w:rsidRDefault="007013D5" w:rsidP="007013D5">
                <w:pPr>
                  <w:spacing w:line="240" w:lineRule="auto"/>
                  <w:rPr>
                    <w:rFonts w:cs="Arial"/>
                    <w:color w:val="000000"/>
                    <w:sz w:val="22"/>
                  </w:rPr>
                </w:pPr>
                <w:r w:rsidRPr="007013D5">
                  <w:rPr>
                    <w:rFonts w:cs="Arial"/>
                    <w:color w:val="000000"/>
                    <w:sz w:val="22"/>
                  </w:rPr>
                  <w:t>Clayton Utz</w:t>
                </w:r>
              </w:p>
            </w:tc>
            <w:tc>
              <w:tcPr>
                <w:tcW w:w="4675" w:type="dxa"/>
                <w:vAlign w:val="center"/>
                <w:hideMark/>
              </w:tcPr>
              <w:p w14:paraId="17195C25" w14:textId="77777777" w:rsidR="007013D5" w:rsidRPr="007013D5" w:rsidRDefault="007013D5" w:rsidP="00744D03">
                <w:pPr>
                  <w:spacing w:before="120" w:line="240" w:lineRule="auto"/>
                  <w:rPr>
                    <w:rFonts w:cs="Arial"/>
                    <w:color w:val="000000"/>
                    <w:sz w:val="22"/>
                  </w:rPr>
                </w:pPr>
                <w:r w:rsidRPr="007013D5">
                  <w:rPr>
                    <w:rFonts w:cs="Arial"/>
                    <w:color w:val="000000"/>
                    <w:sz w:val="22"/>
                  </w:rPr>
                  <w:t>This event will detail current and future infrastructure projects in Queensland. This will include major road and rail projects and is relevant to the work TMR's Legal services undertake for the TMR. Attending this event is a valuable networking opportunity that will build mutually beneficial relationships that can lead to collaborations, partnerships and future opportunities.</w:t>
                </w:r>
              </w:p>
            </w:tc>
            <w:tc>
              <w:tcPr>
                <w:tcW w:w="1941" w:type="dxa"/>
                <w:vAlign w:val="center"/>
                <w:hideMark/>
              </w:tcPr>
              <w:p w14:paraId="42F0AFB6" w14:textId="77777777" w:rsidR="007013D5" w:rsidRPr="007013D5" w:rsidRDefault="007013D5" w:rsidP="007013D5">
                <w:pPr>
                  <w:spacing w:line="240" w:lineRule="auto"/>
                  <w:jc w:val="center"/>
                  <w:rPr>
                    <w:rFonts w:cs="Arial"/>
                    <w:color w:val="000000"/>
                    <w:sz w:val="22"/>
                  </w:rPr>
                </w:pPr>
                <w:r w:rsidRPr="007013D5">
                  <w:rPr>
                    <w:rFonts w:cs="Arial"/>
                    <w:color w:val="000000"/>
                    <w:sz w:val="22"/>
                  </w:rPr>
                  <w:t>Employee</w:t>
                </w:r>
              </w:p>
            </w:tc>
            <w:tc>
              <w:tcPr>
                <w:tcW w:w="2120" w:type="dxa"/>
                <w:vAlign w:val="center"/>
                <w:hideMark/>
              </w:tcPr>
              <w:p w14:paraId="2691C2C5" w14:textId="77777777" w:rsidR="007013D5" w:rsidRPr="007013D5" w:rsidRDefault="007013D5" w:rsidP="007013D5">
                <w:pPr>
                  <w:spacing w:line="240" w:lineRule="auto"/>
                  <w:rPr>
                    <w:rFonts w:cs="Arial"/>
                    <w:color w:val="000000"/>
                    <w:sz w:val="22"/>
                  </w:rPr>
                </w:pPr>
                <w:r w:rsidRPr="007013D5">
                  <w:rPr>
                    <w:rFonts w:cs="Arial"/>
                    <w:color w:val="000000"/>
                    <w:sz w:val="22"/>
                  </w:rPr>
                  <w:t>Director (Legal Services)</w:t>
                </w:r>
              </w:p>
            </w:tc>
          </w:tr>
          <w:tr w:rsidR="007013D5" w:rsidRPr="007013D5" w14:paraId="61E7A5E8" w14:textId="77777777" w:rsidTr="003112B0">
            <w:trPr>
              <w:trHeight w:val="2299"/>
            </w:trPr>
            <w:tc>
              <w:tcPr>
                <w:tcW w:w="1555" w:type="dxa"/>
                <w:vAlign w:val="center"/>
                <w:hideMark/>
              </w:tcPr>
              <w:p w14:paraId="612D372A" w14:textId="77777777" w:rsidR="007013D5" w:rsidRPr="007013D5" w:rsidRDefault="007013D5" w:rsidP="007013D5">
                <w:pPr>
                  <w:spacing w:line="240" w:lineRule="auto"/>
                  <w:rPr>
                    <w:rFonts w:cs="Arial"/>
                    <w:color w:val="000000"/>
                    <w:sz w:val="22"/>
                  </w:rPr>
                </w:pPr>
                <w:r w:rsidRPr="007013D5">
                  <w:rPr>
                    <w:rFonts w:cs="Arial"/>
                    <w:color w:val="000000"/>
                    <w:sz w:val="22"/>
                  </w:rPr>
                  <w:t>28/01/2025</w:t>
                </w:r>
              </w:p>
            </w:tc>
            <w:tc>
              <w:tcPr>
                <w:tcW w:w="4463" w:type="dxa"/>
                <w:vAlign w:val="center"/>
                <w:hideMark/>
              </w:tcPr>
              <w:p w14:paraId="1EAA3D2C" w14:textId="77777777" w:rsidR="007013D5" w:rsidRPr="007013D5" w:rsidRDefault="007013D5" w:rsidP="007013D5">
                <w:pPr>
                  <w:spacing w:line="240" w:lineRule="auto"/>
                  <w:rPr>
                    <w:rFonts w:cs="Arial"/>
                    <w:color w:val="000000"/>
                    <w:sz w:val="22"/>
                  </w:rPr>
                </w:pPr>
                <w:r w:rsidRPr="007013D5">
                  <w:rPr>
                    <w:rFonts w:cs="Arial"/>
                    <w:color w:val="000000"/>
                    <w:sz w:val="22"/>
                  </w:rPr>
                  <w:t>Invitation to attend Roads Australia (RA) Industry lunch | Sally Stannard | Bruce Highway Funding (Friday 21 February 2025) | Brisbane</w:t>
                </w:r>
              </w:p>
            </w:tc>
            <w:tc>
              <w:tcPr>
                <w:tcW w:w="2068" w:type="dxa"/>
                <w:vAlign w:val="center"/>
                <w:hideMark/>
              </w:tcPr>
              <w:p w14:paraId="03F97E94" w14:textId="77777777" w:rsidR="007013D5" w:rsidRPr="007013D5" w:rsidRDefault="007013D5" w:rsidP="007013D5">
                <w:pPr>
                  <w:spacing w:line="240" w:lineRule="auto"/>
                  <w:rPr>
                    <w:rFonts w:cs="Arial"/>
                    <w:color w:val="000000"/>
                    <w:sz w:val="22"/>
                  </w:rPr>
                </w:pPr>
                <w:r w:rsidRPr="007013D5">
                  <w:rPr>
                    <w:rFonts w:cs="Arial"/>
                    <w:color w:val="000000"/>
                    <w:sz w:val="22"/>
                  </w:rPr>
                  <w:t>Tabitha L Campher</w:t>
                </w:r>
              </w:p>
            </w:tc>
            <w:tc>
              <w:tcPr>
                <w:tcW w:w="1995" w:type="dxa"/>
                <w:vAlign w:val="center"/>
                <w:hideMark/>
              </w:tcPr>
              <w:p w14:paraId="1579B315" w14:textId="77777777" w:rsidR="007013D5" w:rsidRPr="007013D5" w:rsidRDefault="007013D5" w:rsidP="007013D5">
                <w:pPr>
                  <w:spacing w:line="240" w:lineRule="auto"/>
                  <w:rPr>
                    <w:rFonts w:cs="Arial"/>
                    <w:color w:val="000000"/>
                    <w:sz w:val="22"/>
                  </w:rPr>
                </w:pPr>
                <w:r w:rsidRPr="007013D5">
                  <w:rPr>
                    <w:rFonts w:cs="Arial"/>
                    <w:color w:val="000000"/>
                    <w:sz w:val="22"/>
                  </w:rPr>
                  <w:t>Acting Manager - Strategic Procurement</w:t>
                </w:r>
              </w:p>
            </w:tc>
            <w:tc>
              <w:tcPr>
                <w:tcW w:w="1567" w:type="dxa"/>
                <w:vAlign w:val="center"/>
                <w:hideMark/>
              </w:tcPr>
              <w:p w14:paraId="78D7F2C2" w14:textId="77777777" w:rsidR="007013D5" w:rsidRPr="007013D5" w:rsidRDefault="007013D5" w:rsidP="007013D5">
                <w:pPr>
                  <w:spacing w:line="240" w:lineRule="auto"/>
                  <w:jc w:val="center"/>
                  <w:rPr>
                    <w:rFonts w:cs="Arial"/>
                    <w:color w:val="000000"/>
                    <w:sz w:val="22"/>
                  </w:rPr>
                </w:pPr>
                <w:r w:rsidRPr="007013D5">
                  <w:rPr>
                    <w:rFonts w:cs="Arial"/>
                    <w:color w:val="000000"/>
                    <w:sz w:val="22"/>
                  </w:rPr>
                  <w:t>$264.00</w:t>
                </w:r>
              </w:p>
            </w:tc>
            <w:tc>
              <w:tcPr>
                <w:tcW w:w="2061" w:type="dxa"/>
                <w:vAlign w:val="center"/>
                <w:hideMark/>
              </w:tcPr>
              <w:p w14:paraId="0F88FD48" w14:textId="77777777" w:rsidR="007013D5" w:rsidRPr="007013D5" w:rsidRDefault="007013D5" w:rsidP="007013D5">
                <w:pPr>
                  <w:spacing w:line="240" w:lineRule="auto"/>
                  <w:rPr>
                    <w:rFonts w:cs="Arial"/>
                    <w:color w:val="000000"/>
                    <w:sz w:val="22"/>
                  </w:rPr>
                </w:pPr>
                <w:r w:rsidRPr="007013D5">
                  <w:rPr>
                    <w:rFonts w:cs="Arial"/>
                    <w:color w:val="000000"/>
                    <w:sz w:val="22"/>
                  </w:rPr>
                  <w:t>Infrastructure Advisory Group</w:t>
                </w:r>
              </w:p>
            </w:tc>
            <w:tc>
              <w:tcPr>
                <w:tcW w:w="4675" w:type="dxa"/>
                <w:vAlign w:val="center"/>
                <w:hideMark/>
              </w:tcPr>
              <w:p w14:paraId="15696FED" w14:textId="28998075" w:rsidR="007013D5" w:rsidRPr="007013D5" w:rsidRDefault="000B22A5" w:rsidP="00744D03">
                <w:pPr>
                  <w:spacing w:before="120" w:line="240" w:lineRule="auto"/>
                  <w:rPr>
                    <w:rFonts w:cs="Arial"/>
                    <w:color w:val="000000"/>
                    <w:sz w:val="22"/>
                  </w:rPr>
                </w:pPr>
                <w:r w:rsidRPr="007013D5">
                  <w:rPr>
                    <w:rFonts w:cs="Arial"/>
                    <w:color w:val="000000"/>
                    <w:sz w:val="22"/>
                  </w:rPr>
                  <w:t>The gift was offered by the Infrastructure Advisory Group (IAG) – currently working alongside TMR’s Collaborative Project Team in a support capacity as an implementation partner.</w:t>
                </w:r>
                <w:r>
                  <w:rPr>
                    <w:rFonts w:cs="Arial"/>
                    <w:color w:val="000000"/>
                    <w:sz w:val="22"/>
                  </w:rPr>
                  <w:t xml:space="preserve"> </w:t>
                </w:r>
                <w:r w:rsidRPr="007013D5">
                  <w:rPr>
                    <w:rFonts w:cs="Arial"/>
                    <w:color w:val="000000"/>
                    <w:sz w:val="22"/>
                  </w:rPr>
                  <w:t>Attending this event is a valuable networking opportunity that will build mutually beneficial relationships that can lead to collaborations, partnerships and future opportunities.</w:t>
                </w:r>
              </w:p>
            </w:tc>
            <w:tc>
              <w:tcPr>
                <w:tcW w:w="1941" w:type="dxa"/>
                <w:vAlign w:val="center"/>
                <w:hideMark/>
              </w:tcPr>
              <w:p w14:paraId="08F7967E" w14:textId="77777777" w:rsidR="007013D5" w:rsidRPr="007013D5" w:rsidRDefault="007013D5" w:rsidP="007013D5">
                <w:pPr>
                  <w:spacing w:line="240" w:lineRule="auto"/>
                  <w:jc w:val="center"/>
                  <w:rPr>
                    <w:rFonts w:cs="Arial"/>
                    <w:color w:val="000000"/>
                    <w:sz w:val="22"/>
                  </w:rPr>
                </w:pPr>
                <w:r w:rsidRPr="007013D5">
                  <w:rPr>
                    <w:rFonts w:cs="Arial"/>
                    <w:color w:val="000000"/>
                    <w:sz w:val="22"/>
                  </w:rPr>
                  <w:t>Employee</w:t>
                </w:r>
              </w:p>
            </w:tc>
            <w:tc>
              <w:tcPr>
                <w:tcW w:w="2120" w:type="dxa"/>
                <w:vAlign w:val="center"/>
                <w:hideMark/>
              </w:tcPr>
              <w:p w14:paraId="1D550684" w14:textId="77777777" w:rsidR="007013D5" w:rsidRPr="007013D5" w:rsidRDefault="007013D5" w:rsidP="007013D5">
                <w:pPr>
                  <w:spacing w:line="240" w:lineRule="auto"/>
                  <w:rPr>
                    <w:rFonts w:cs="Arial"/>
                    <w:color w:val="000000"/>
                    <w:sz w:val="22"/>
                  </w:rPr>
                </w:pPr>
                <w:r w:rsidRPr="007013D5">
                  <w:rPr>
                    <w:rFonts w:cs="Arial"/>
                    <w:color w:val="000000"/>
                    <w:sz w:val="22"/>
                  </w:rPr>
                  <w:t>Chief Procurement Officer</w:t>
                </w:r>
              </w:p>
            </w:tc>
          </w:tr>
          <w:tr w:rsidR="007013D5" w:rsidRPr="007013D5" w14:paraId="79FC3BCF" w14:textId="77777777" w:rsidTr="003112B0">
            <w:trPr>
              <w:trHeight w:val="652"/>
            </w:trPr>
            <w:tc>
              <w:tcPr>
                <w:tcW w:w="1555" w:type="dxa"/>
                <w:tcBorders>
                  <w:bottom w:val="single" w:sz="4" w:space="0" w:color="auto"/>
                </w:tcBorders>
                <w:vAlign w:val="center"/>
                <w:hideMark/>
              </w:tcPr>
              <w:p w14:paraId="0ED498B7" w14:textId="77777777" w:rsidR="007013D5" w:rsidRPr="007013D5" w:rsidRDefault="007013D5" w:rsidP="007013D5">
                <w:pPr>
                  <w:spacing w:line="240" w:lineRule="auto"/>
                  <w:rPr>
                    <w:rFonts w:cs="Arial"/>
                    <w:color w:val="000000"/>
                    <w:sz w:val="22"/>
                  </w:rPr>
                </w:pPr>
                <w:r w:rsidRPr="007013D5">
                  <w:rPr>
                    <w:rFonts w:cs="Arial"/>
                    <w:color w:val="000000"/>
                    <w:sz w:val="22"/>
                  </w:rPr>
                  <w:t>30/01/2025</w:t>
                </w:r>
              </w:p>
            </w:tc>
            <w:tc>
              <w:tcPr>
                <w:tcW w:w="4463" w:type="dxa"/>
                <w:tcBorders>
                  <w:bottom w:val="single" w:sz="4" w:space="0" w:color="auto"/>
                </w:tcBorders>
                <w:vAlign w:val="center"/>
                <w:hideMark/>
              </w:tcPr>
              <w:p w14:paraId="0CF35962" w14:textId="77777777" w:rsidR="007013D5" w:rsidRPr="007013D5" w:rsidRDefault="007013D5" w:rsidP="007013D5">
                <w:pPr>
                  <w:spacing w:line="240" w:lineRule="auto"/>
                  <w:rPr>
                    <w:rFonts w:cs="Arial"/>
                    <w:color w:val="000000"/>
                    <w:sz w:val="22"/>
                  </w:rPr>
                </w:pPr>
                <w:r w:rsidRPr="007013D5">
                  <w:rPr>
                    <w:rFonts w:cs="Arial"/>
                    <w:color w:val="000000"/>
                    <w:sz w:val="22"/>
                  </w:rPr>
                  <w:t>Invitation to attend Roads Australia (RA) Industry lunch | Sally Stannard | Bruce Highway Funding (Friday 21 February 2025) | Brisbane</w:t>
                </w:r>
              </w:p>
            </w:tc>
            <w:tc>
              <w:tcPr>
                <w:tcW w:w="2068" w:type="dxa"/>
                <w:tcBorders>
                  <w:bottom w:val="single" w:sz="4" w:space="0" w:color="auto"/>
                </w:tcBorders>
                <w:vAlign w:val="center"/>
                <w:hideMark/>
              </w:tcPr>
              <w:p w14:paraId="6EB8C137" w14:textId="77777777" w:rsidR="007013D5" w:rsidRPr="007013D5" w:rsidRDefault="007013D5" w:rsidP="007013D5">
                <w:pPr>
                  <w:spacing w:line="240" w:lineRule="auto"/>
                  <w:rPr>
                    <w:rFonts w:cs="Arial"/>
                    <w:color w:val="000000"/>
                    <w:sz w:val="22"/>
                  </w:rPr>
                </w:pPr>
                <w:r w:rsidRPr="007013D5">
                  <w:rPr>
                    <w:rFonts w:cs="Arial"/>
                    <w:color w:val="000000"/>
                    <w:sz w:val="22"/>
                  </w:rPr>
                  <w:t>Max R Broadhurst</w:t>
                </w:r>
              </w:p>
            </w:tc>
            <w:tc>
              <w:tcPr>
                <w:tcW w:w="1995" w:type="dxa"/>
                <w:tcBorders>
                  <w:bottom w:val="single" w:sz="4" w:space="0" w:color="auto"/>
                </w:tcBorders>
                <w:vAlign w:val="center"/>
                <w:hideMark/>
              </w:tcPr>
              <w:p w14:paraId="40D95929" w14:textId="77777777" w:rsidR="007013D5" w:rsidRPr="007013D5" w:rsidRDefault="007013D5" w:rsidP="007013D5">
                <w:pPr>
                  <w:spacing w:line="240" w:lineRule="auto"/>
                  <w:rPr>
                    <w:rFonts w:cs="Arial"/>
                    <w:color w:val="000000"/>
                    <w:sz w:val="22"/>
                  </w:rPr>
                </w:pPr>
                <w:r w:rsidRPr="007013D5">
                  <w:rPr>
                    <w:rFonts w:cs="Arial"/>
                    <w:color w:val="000000"/>
                    <w:sz w:val="22"/>
                  </w:rPr>
                  <w:t>Collaborative Transport Infrastructure Program (CTIP) Program Director</w:t>
                </w:r>
              </w:p>
            </w:tc>
            <w:tc>
              <w:tcPr>
                <w:tcW w:w="1567" w:type="dxa"/>
                <w:tcBorders>
                  <w:bottom w:val="single" w:sz="4" w:space="0" w:color="auto"/>
                </w:tcBorders>
                <w:vAlign w:val="center"/>
                <w:hideMark/>
              </w:tcPr>
              <w:p w14:paraId="6D3E4F3C" w14:textId="77777777" w:rsidR="007013D5" w:rsidRPr="007013D5" w:rsidRDefault="007013D5" w:rsidP="007013D5">
                <w:pPr>
                  <w:spacing w:line="240" w:lineRule="auto"/>
                  <w:jc w:val="center"/>
                  <w:rPr>
                    <w:rFonts w:cs="Arial"/>
                    <w:color w:val="000000"/>
                    <w:sz w:val="22"/>
                  </w:rPr>
                </w:pPr>
                <w:r w:rsidRPr="007013D5">
                  <w:rPr>
                    <w:rFonts w:cs="Arial"/>
                    <w:color w:val="000000"/>
                    <w:sz w:val="22"/>
                  </w:rPr>
                  <w:t>$264.00</w:t>
                </w:r>
              </w:p>
            </w:tc>
            <w:tc>
              <w:tcPr>
                <w:tcW w:w="2061" w:type="dxa"/>
                <w:tcBorders>
                  <w:bottom w:val="single" w:sz="4" w:space="0" w:color="auto"/>
                </w:tcBorders>
                <w:vAlign w:val="center"/>
                <w:hideMark/>
              </w:tcPr>
              <w:p w14:paraId="0A72ACBB" w14:textId="77777777" w:rsidR="007013D5" w:rsidRPr="007013D5" w:rsidRDefault="007013D5" w:rsidP="007013D5">
                <w:pPr>
                  <w:spacing w:line="240" w:lineRule="auto"/>
                  <w:rPr>
                    <w:rFonts w:cs="Arial"/>
                    <w:color w:val="000000"/>
                    <w:sz w:val="22"/>
                  </w:rPr>
                </w:pPr>
                <w:r w:rsidRPr="007013D5">
                  <w:rPr>
                    <w:rFonts w:cs="Arial"/>
                    <w:color w:val="000000"/>
                    <w:sz w:val="22"/>
                  </w:rPr>
                  <w:t>Infrastructure Advisory Group</w:t>
                </w:r>
              </w:p>
            </w:tc>
            <w:tc>
              <w:tcPr>
                <w:tcW w:w="4675" w:type="dxa"/>
                <w:tcBorders>
                  <w:bottom w:val="single" w:sz="4" w:space="0" w:color="auto"/>
                </w:tcBorders>
                <w:vAlign w:val="center"/>
                <w:hideMark/>
              </w:tcPr>
              <w:p w14:paraId="6C594631" w14:textId="7A6663F7" w:rsidR="007013D5" w:rsidRPr="007013D5" w:rsidRDefault="007013D5" w:rsidP="00744D03">
                <w:pPr>
                  <w:spacing w:before="120" w:line="240" w:lineRule="auto"/>
                  <w:rPr>
                    <w:rFonts w:cs="Arial"/>
                    <w:color w:val="000000"/>
                    <w:sz w:val="22"/>
                  </w:rPr>
                </w:pPr>
                <w:r w:rsidRPr="007013D5">
                  <w:rPr>
                    <w:rFonts w:cs="Arial"/>
                    <w:color w:val="000000"/>
                    <w:sz w:val="22"/>
                  </w:rPr>
                  <w:t>The gift was offered by the Infrastructure Advisory Group (IAG) – currently working alongside TMR’s Collaborative Project Team in a support capacity as an implementation partner.</w:t>
                </w:r>
                <w:r w:rsidR="000B22A5">
                  <w:rPr>
                    <w:rFonts w:cs="Arial"/>
                    <w:color w:val="000000"/>
                    <w:sz w:val="22"/>
                  </w:rPr>
                  <w:t xml:space="preserve"> </w:t>
                </w:r>
                <w:r w:rsidRPr="007013D5">
                  <w:rPr>
                    <w:rFonts w:cs="Arial"/>
                    <w:color w:val="000000"/>
                    <w:sz w:val="22"/>
                  </w:rPr>
                  <w:t>Attending this event is a valuable networking opportunity that will build mutually beneficial relationships that can lead to collaborations, partnerships and future opportunities.</w:t>
                </w:r>
              </w:p>
            </w:tc>
            <w:tc>
              <w:tcPr>
                <w:tcW w:w="1941" w:type="dxa"/>
                <w:tcBorders>
                  <w:bottom w:val="single" w:sz="4" w:space="0" w:color="auto"/>
                </w:tcBorders>
                <w:vAlign w:val="center"/>
                <w:hideMark/>
              </w:tcPr>
              <w:p w14:paraId="37E6B1D9" w14:textId="77777777" w:rsidR="007013D5" w:rsidRPr="007013D5" w:rsidRDefault="007013D5" w:rsidP="007013D5">
                <w:pPr>
                  <w:spacing w:line="240" w:lineRule="auto"/>
                  <w:jc w:val="center"/>
                  <w:rPr>
                    <w:rFonts w:cs="Arial"/>
                    <w:color w:val="000000"/>
                    <w:sz w:val="22"/>
                  </w:rPr>
                </w:pPr>
                <w:r w:rsidRPr="007013D5">
                  <w:rPr>
                    <w:rFonts w:cs="Arial"/>
                    <w:color w:val="000000"/>
                    <w:sz w:val="22"/>
                  </w:rPr>
                  <w:t>Employee</w:t>
                </w:r>
              </w:p>
            </w:tc>
            <w:tc>
              <w:tcPr>
                <w:tcW w:w="2120" w:type="dxa"/>
                <w:tcBorders>
                  <w:bottom w:val="single" w:sz="4" w:space="0" w:color="auto"/>
                </w:tcBorders>
                <w:vAlign w:val="center"/>
                <w:hideMark/>
              </w:tcPr>
              <w:p w14:paraId="2841A8FA" w14:textId="77777777" w:rsidR="007013D5" w:rsidRPr="007013D5" w:rsidRDefault="007013D5" w:rsidP="007013D5">
                <w:pPr>
                  <w:spacing w:line="240" w:lineRule="auto"/>
                  <w:rPr>
                    <w:rFonts w:cs="Arial"/>
                    <w:color w:val="000000"/>
                    <w:sz w:val="22"/>
                  </w:rPr>
                </w:pPr>
                <w:r w:rsidRPr="007013D5">
                  <w:rPr>
                    <w:rFonts w:cs="Arial"/>
                    <w:color w:val="000000"/>
                    <w:sz w:val="22"/>
                  </w:rPr>
                  <w:t>Chief Procurement Officer</w:t>
                </w:r>
              </w:p>
            </w:tc>
          </w:tr>
          <w:tr w:rsidR="007013D5" w:rsidRPr="007013D5" w14:paraId="1209CC54" w14:textId="77777777" w:rsidTr="003112B0">
            <w:trPr>
              <w:trHeight w:val="1099"/>
            </w:trPr>
            <w:tc>
              <w:tcPr>
                <w:tcW w:w="1555" w:type="dxa"/>
                <w:tcBorders>
                  <w:bottom w:val="single" w:sz="4" w:space="0" w:color="auto"/>
                </w:tcBorders>
                <w:vAlign w:val="center"/>
                <w:hideMark/>
              </w:tcPr>
              <w:p w14:paraId="5C8F6EDB" w14:textId="77777777" w:rsidR="007013D5" w:rsidRPr="007013D5" w:rsidRDefault="007013D5" w:rsidP="007013D5">
                <w:pPr>
                  <w:spacing w:line="240" w:lineRule="auto"/>
                  <w:rPr>
                    <w:rFonts w:cs="Arial"/>
                    <w:color w:val="000000"/>
                    <w:sz w:val="22"/>
                  </w:rPr>
                </w:pPr>
                <w:r w:rsidRPr="007013D5">
                  <w:rPr>
                    <w:rFonts w:cs="Arial"/>
                    <w:color w:val="000000"/>
                    <w:sz w:val="22"/>
                  </w:rPr>
                  <w:t>3/02/2025</w:t>
                </w:r>
              </w:p>
            </w:tc>
            <w:tc>
              <w:tcPr>
                <w:tcW w:w="4463" w:type="dxa"/>
                <w:tcBorders>
                  <w:bottom w:val="single" w:sz="4" w:space="0" w:color="auto"/>
                </w:tcBorders>
                <w:vAlign w:val="center"/>
                <w:hideMark/>
              </w:tcPr>
              <w:p w14:paraId="059CAEBD" w14:textId="77777777" w:rsidR="007013D5" w:rsidRPr="007013D5" w:rsidRDefault="007013D5" w:rsidP="007013D5">
                <w:pPr>
                  <w:spacing w:line="240" w:lineRule="auto"/>
                  <w:rPr>
                    <w:rFonts w:cs="Arial"/>
                    <w:color w:val="000000"/>
                    <w:sz w:val="22"/>
                  </w:rPr>
                </w:pPr>
                <w:r w:rsidRPr="007013D5">
                  <w:rPr>
                    <w:rFonts w:cs="Arial"/>
                    <w:color w:val="000000"/>
                    <w:sz w:val="22"/>
                  </w:rPr>
                  <w:t>Dinner event with representatives from Transport and Main Roads, Queensland Rail, Cross River Rail and Hitachi Rail</w:t>
                </w:r>
              </w:p>
            </w:tc>
            <w:tc>
              <w:tcPr>
                <w:tcW w:w="2068" w:type="dxa"/>
                <w:tcBorders>
                  <w:bottom w:val="single" w:sz="4" w:space="0" w:color="auto"/>
                </w:tcBorders>
                <w:vAlign w:val="center"/>
                <w:hideMark/>
              </w:tcPr>
              <w:p w14:paraId="66E840B4" w14:textId="77777777" w:rsidR="007013D5" w:rsidRPr="007013D5" w:rsidRDefault="007013D5" w:rsidP="007013D5">
                <w:pPr>
                  <w:spacing w:line="240" w:lineRule="auto"/>
                  <w:rPr>
                    <w:rFonts w:cs="Arial"/>
                    <w:color w:val="000000"/>
                    <w:sz w:val="22"/>
                  </w:rPr>
                </w:pPr>
                <w:r w:rsidRPr="007013D5">
                  <w:rPr>
                    <w:rFonts w:cs="Arial"/>
                    <w:color w:val="000000"/>
                    <w:sz w:val="22"/>
                  </w:rPr>
                  <w:t>Deborah K Hume</w:t>
                </w:r>
              </w:p>
            </w:tc>
            <w:tc>
              <w:tcPr>
                <w:tcW w:w="1995" w:type="dxa"/>
                <w:tcBorders>
                  <w:bottom w:val="single" w:sz="4" w:space="0" w:color="auto"/>
                </w:tcBorders>
                <w:vAlign w:val="center"/>
                <w:hideMark/>
              </w:tcPr>
              <w:p w14:paraId="7707347F" w14:textId="77777777" w:rsidR="007013D5" w:rsidRPr="007013D5" w:rsidRDefault="007013D5" w:rsidP="007013D5">
                <w:pPr>
                  <w:spacing w:line="240" w:lineRule="auto"/>
                  <w:rPr>
                    <w:rFonts w:cs="Arial"/>
                    <w:color w:val="000000"/>
                    <w:sz w:val="22"/>
                  </w:rPr>
                </w:pPr>
                <w:r w:rsidRPr="007013D5">
                  <w:rPr>
                    <w:rFonts w:cs="Arial"/>
                    <w:color w:val="000000"/>
                    <w:sz w:val="22"/>
                  </w:rPr>
                  <w:t>Deputy Director-General (Translink)</w:t>
                </w:r>
              </w:p>
            </w:tc>
            <w:tc>
              <w:tcPr>
                <w:tcW w:w="1567" w:type="dxa"/>
                <w:tcBorders>
                  <w:bottom w:val="single" w:sz="4" w:space="0" w:color="auto"/>
                </w:tcBorders>
                <w:vAlign w:val="center"/>
                <w:hideMark/>
              </w:tcPr>
              <w:p w14:paraId="6A75D6AF" w14:textId="77777777" w:rsidR="007013D5" w:rsidRPr="007013D5" w:rsidRDefault="007013D5" w:rsidP="007013D5">
                <w:pPr>
                  <w:spacing w:line="240" w:lineRule="auto"/>
                  <w:jc w:val="center"/>
                  <w:rPr>
                    <w:rFonts w:cs="Arial"/>
                    <w:color w:val="000000"/>
                    <w:sz w:val="22"/>
                  </w:rPr>
                </w:pPr>
                <w:r w:rsidRPr="007013D5">
                  <w:rPr>
                    <w:rFonts w:cs="Arial"/>
                    <w:color w:val="000000"/>
                    <w:sz w:val="22"/>
                  </w:rPr>
                  <w:t>$150.00</w:t>
                </w:r>
              </w:p>
            </w:tc>
            <w:tc>
              <w:tcPr>
                <w:tcW w:w="2061" w:type="dxa"/>
                <w:tcBorders>
                  <w:bottom w:val="single" w:sz="4" w:space="0" w:color="auto"/>
                </w:tcBorders>
                <w:vAlign w:val="center"/>
                <w:hideMark/>
              </w:tcPr>
              <w:p w14:paraId="45B9DCCD" w14:textId="77777777" w:rsidR="007013D5" w:rsidRPr="007013D5" w:rsidRDefault="007013D5" w:rsidP="007013D5">
                <w:pPr>
                  <w:spacing w:line="240" w:lineRule="auto"/>
                  <w:rPr>
                    <w:rFonts w:cs="Arial"/>
                    <w:color w:val="000000"/>
                    <w:sz w:val="22"/>
                  </w:rPr>
                </w:pPr>
                <w:r w:rsidRPr="007013D5">
                  <w:rPr>
                    <w:rFonts w:cs="Arial"/>
                    <w:color w:val="000000"/>
                    <w:sz w:val="22"/>
                  </w:rPr>
                  <w:t>Hitachi Rail</w:t>
                </w:r>
              </w:p>
            </w:tc>
            <w:tc>
              <w:tcPr>
                <w:tcW w:w="4675" w:type="dxa"/>
                <w:tcBorders>
                  <w:bottom w:val="single" w:sz="4" w:space="0" w:color="auto"/>
                </w:tcBorders>
                <w:vAlign w:val="center"/>
                <w:hideMark/>
              </w:tcPr>
              <w:p w14:paraId="06588D87" w14:textId="77777777" w:rsidR="007013D5" w:rsidRPr="007013D5" w:rsidRDefault="007013D5" w:rsidP="00C05AA7">
                <w:pPr>
                  <w:spacing w:before="120" w:line="240" w:lineRule="auto"/>
                  <w:rPr>
                    <w:rFonts w:cs="Arial"/>
                    <w:color w:val="000000"/>
                    <w:sz w:val="22"/>
                  </w:rPr>
                </w:pPr>
                <w:r w:rsidRPr="007013D5">
                  <w:rPr>
                    <w:rFonts w:cs="Arial"/>
                    <w:color w:val="000000"/>
                    <w:sz w:val="22"/>
                  </w:rPr>
                  <w:t>This event will involve high-level discussion around the Cross River Rail project. Hitachi has been selected as the state’s technology partner in the alliance that will deliver the transformational signalling solution for this significant TMR project.</w:t>
                </w:r>
              </w:p>
            </w:tc>
            <w:tc>
              <w:tcPr>
                <w:tcW w:w="1941" w:type="dxa"/>
                <w:tcBorders>
                  <w:bottom w:val="single" w:sz="4" w:space="0" w:color="auto"/>
                </w:tcBorders>
                <w:vAlign w:val="center"/>
                <w:hideMark/>
              </w:tcPr>
              <w:p w14:paraId="0E3A1A7C" w14:textId="77777777" w:rsidR="007013D5" w:rsidRPr="007013D5" w:rsidRDefault="007013D5" w:rsidP="007013D5">
                <w:pPr>
                  <w:spacing w:line="240" w:lineRule="auto"/>
                  <w:jc w:val="center"/>
                  <w:rPr>
                    <w:rFonts w:cs="Arial"/>
                    <w:color w:val="000000"/>
                    <w:sz w:val="22"/>
                  </w:rPr>
                </w:pPr>
                <w:r w:rsidRPr="007013D5">
                  <w:rPr>
                    <w:rFonts w:cs="Arial"/>
                    <w:color w:val="000000"/>
                    <w:sz w:val="22"/>
                  </w:rPr>
                  <w:t>Employee</w:t>
                </w:r>
              </w:p>
            </w:tc>
            <w:tc>
              <w:tcPr>
                <w:tcW w:w="2120" w:type="dxa"/>
                <w:tcBorders>
                  <w:bottom w:val="single" w:sz="4" w:space="0" w:color="auto"/>
                </w:tcBorders>
                <w:vAlign w:val="center"/>
                <w:hideMark/>
              </w:tcPr>
              <w:p w14:paraId="6616C17D" w14:textId="77777777" w:rsidR="007013D5" w:rsidRPr="007013D5" w:rsidRDefault="007013D5" w:rsidP="007013D5">
                <w:pPr>
                  <w:spacing w:line="240" w:lineRule="auto"/>
                  <w:rPr>
                    <w:rFonts w:cs="Arial"/>
                    <w:color w:val="000000"/>
                    <w:sz w:val="22"/>
                  </w:rPr>
                </w:pPr>
                <w:r w:rsidRPr="007013D5">
                  <w:rPr>
                    <w:rFonts w:cs="Arial"/>
                    <w:color w:val="000000"/>
                    <w:sz w:val="22"/>
                  </w:rPr>
                  <w:t>Director-General</w:t>
                </w:r>
              </w:p>
            </w:tc>
          </w:tr>
          <w:tr w:rsidR="00744D03" w:rsidRPr="007013D5" w14:paraId="5E45240F" w14:textId="77777777" w:rsidTr="003112B0">
            <w:trPr>
              <w:trHeight w:val="1099"/>
            </w:trPr>
            <w:tc>
              <w:tcPr>
                <w:tcW w:w="1555" w:type="dxa"/>
                <w:tcBorders>
                  <w:top w:val="single" w:sz="4" w:space="0" w:color="auto"/>
                  <w:left w:val="nil"/>
                  <w:bottom w:val="nil"/>
                  <w:right w:val="nil"/>
                </w:tcBorders>
                <w:vAlign w:val="center"/>
              </w:tcPr>
              <w:p w14:paraId="6C04335D" w14:textId="77777777" w:rsidR="00744D03" w:rsidRPr="007013D5" w:rsidRDefault="00744D03" w:rsidP="007013D5">
                <w:pPr>
                  <w:spacing w:line="240" w:lineRule="auto"/>
                  <w:rPr>
                    <w:rFonts w:cs="Arial"/>
                    <w:color w:val="000000"/>
                    <w:sz w:val="22"/>
                  </w:rPr>
                </w:pPr>
              </w:p>
            </w:tc>
            <w:tc>
              <w:tcPr>
                <w:tcW w:w="4463" w:type="dxa"/>
                <w:tcBorders>
                  <w:top w:val="single" w:sz="4" w:space="0" w:color="auto"/>
                  <w:left w:val="nil"/>
                  <w:bottom w:val="nil"/>
                  <w:right w:val="nil"/>
                </w:tcBorders>
                <w:vAlign w:val="center"/>
              </w:tcPr>
              <w:p w14:paraId="783377E2" w14:textId="77777777" w:rsidR="00744D03" w:rsidRPr="007013D5" w:rsidRDefault="00744D03" w:rsidP="007013D5">
                <w:pPr>
                  <w:spacing w:line="240" w:lineRule="auto"/>
                  <w:rPr>
                    <w:rFonts w:cs="Arial"/>
                    <w:color w:val="000000"/>
                    <w:sz w:val="22"/>
                  </w:rPr>
                </w:pPr>
              </w:p>
            </w:tc>
            <w:tc>
              <w:tcPr>
                <w:tcW w:w="2068" w:type="dxa"/>
                <w:tcBorders>
                  <w:top w:val="single" w:sz="4" w:space="0" w:color="auto"/>
                  <w:left w:val="nil"/>
                  <w:bottom w:val="nil"/>
                  <w:right w:val="nil"/>
                </w:tcBorders>
                <w:vAlign w:val="center"/>
              </w:tcPr>
              <w:p w14:paraId="698B181A" w14:textId="77777777" w:rsidR="00744D03" w:rsidRPr="007013D5" w:rsidRDefault="00744D03" w:rsidP="007013D5">
                <w:pPr>
                  <w:spacing w:line="240" w:lineRule="auto"/>
                  <w:rPr>
                    <w:rFonts w:cs="Arial"/>
                    <w:color w:val="000000"/>
                    <w:sz w:val="22"/>
                  </w:rPr>
                </w:pPr>
              </w:p>
            </w:tc>
            <w:tc>
              <w:tcPr>
                <w:tcW w:w="1995" w:type="dxa"/>
                <w:tcBorders>
                  <w:top w:val="single" w:sz="4" w:space="0" w:color="auto"/>
                  <w:left w:val="nil"/>
                  <w:bottom w:val="nil"/>
                  <w:right w:val="nil"/>
                </w:tcBorders>
                <w:vAlign w:val="center"/>
              </w:tcPr>
              <w:p w14:paraId="18289928" w14:textId="77777777" w:rsidR="00744D03" w:rsidRPr="007013D5" w:rsidRDefault="00744D03" w:rsidP="007013D5">
                <w:pPr>
                  <w:spacing w:line="240" w:lineRule="auto"/>
                  <w:rPr>
                    <w:rFonts w:cs="Arial"/>
                    <w:color w:val="000000"/>
                    <w:sz w:val="22"/>
                  </w:rPr>
                </w:pPr>
              </w:p>
            </w:tc>
            <w:tc>
              <w:tcPr>
                <w:tcW w:w="1567" w:type="dxa"/>
                <w:tcBorders>
                  <w:top w:val="single" w:sz="4" w:space="0" w:color="auto"/>
                  <w:left w:val="nil"/>
                  <w:bottom w:val="nil"/>
                  <w:right w:val="nil"/>
                </w:tcBorders>
                <w:vAlign w:val="center"/>
              </w:tcPr>
              <w:p w14:paraId="688842BC" w14:textId="77777777" w:rsidR="00744D03" w:rsidRPr="007013D5" w:rsidRDefault="00744D03" w:rsidP="007013D5">
                <w:pPr>
                  <w:spacing w:line="240" w:lineRule="auto"/>
                  <w:jc w:val="center"/>
                  <w:rPr>
                    <w:rFonts w:cs="Arial"/>
                    <w:color w:val="000000"/>
                    <w:sz w:val="22"/>
                  </w:rPr>
                </w:pPr>
              </w:p>
            </w:tc>
            <w:tc>
              <w:tcPr>
                <w:tcW w:w="2061" w:type="dxa"/>
                <w:tcBorders>
                  <w:top w:val="single" w:sz="4" w:space="0" w:color="auto"/>
                  <w:left w:val="nil"/>
                  <w:bottom w:val="nil"/>
                  <w:right w:val="nil"/>
                </w:tcBorders>
                <w:vAlign w:val="center"/>
              </w:tcPr>
              <w:p w14:paraId="4E7510C5" w14:textId="77777777" w:rsidR="00744D03" w:rsidRPr="007013D5" w:rsidRDefault="00744D03" w:rsidP="007013D5">
                <w:pPr>
                  <w:spacing w:line="240" w:lineRule="auto"/>
                  <w:rPr>
                    <w:rFonts w:cs="Arial"/>
                    <w:color w:val="000000"/>
                    <w:sz w:val="22"/>
                  </w:rPr>
                </w:pPr>
              </w:p>
            </w:tc>
            <w:tc>
              <w:tcPr>
                <w:tcW w:w="4675" w:type="dxa"/>
                <w:tcBorders>
                  <w:top w:val="single" w:sz="4" w:space="0" w:color="auto"/>
                  <w:left w:val="nil"/>
                  <w:bottom w:val="nil"/>
                  <w:right w:val="nil"/>
                </w:tcBorders>
                <w:vAlign w:val="center"/>
              </w:tcPr>
              <w:p w14:paraId="7C1133AC" w14:textId="77777777" w:rsidR="00744D03" w:rsidRPr="007013D5" w:rsidRDefault="00744D03" w:rsidP="00C05AA7">
                <w:pPr>
                  <w:spacing w:before="120" w:line="240" w:lineRule="auto"/>
                  <w:rPr>
                    <w:rFonts w:cs="Arial"/>
                    <w:color w:val="000000"/>
                    <w:sz w:val="22"/>
                  </w:rPr>
                </w:pPr>
              </w:p>
            </w:tc>
            <w:tc>
              <w:tcPr>
                <w:tcW w:w="1941" w:type="dxa"/>
                <w:tcBorders>
                  <w:top w:val="single" w:sz="4" w:space="0" w:color="auto"/>
                  <w:left w:val="nil"/>
                  <w:bottom w:val="nil"/>
                  <w:right w:val="nil"/>
                </w:tcBorders>
                <w:vAlign w:val="center"/>
              </w:tcPr>
              <w:p w14:paraId="3AF85315" w14:textId="77777777" w:rsidR="00744D03" w:rsidRPr="007013D5" w:rsidRDefault="00744D03" w:rsidP="007013D5">
                <w:pPr>
                  <w:spacing w:line="240" w:lineRule="auto"/>
                  <w:jc w:val="center"/>
                  <w:rPr>
                    <w:rFonts w:cs="Arial"/>
                    <w:color w:val="000000"/>
                    <w:sz w:val="22"/>
                  </w:rPr>
                </w:pPr>
              </w:p>
            </w:tc>
            <w:tc>
              <w:tcPr>
                <w:tcW w:w="2120" w:type="dxa"/>
                <w:tcBorders>
                  <w:top w:val="single" w:sz="4" w:space="0" w:color="auto"/>
                  <w:left w:val="nil"/>
                  <w:bottom w:val="nil"/>
                  <w:right w:val="nil"/>
                </w:tcBorders>
                <w:vAlign w:val="center"/>
              </w:tcPr>
              <w:p w14:paraId="6398215F" w14:textId="77777777" w:rsidR="00744D03" w:rsidRPr="007013D5" w:rsidRDefault="00744D03" w:rsidP="007013D5">
                <w:pPr>
                  <w:spacing w:line="240" w:lineRule="auto"/>
                  <w:rPr>
                    <w:rFonts w:cs="Arial"/>
                    <w:color w:val="000000"/>
                    <w:sz w:val="22"/>
                  </w:rPr>
                </w:pPr>
              </w:p>
            </w:tc>
          </w:tr>
          <w:tr w:rsidR="007013D5" w:rsidRPr="007013D5" w14:paraId="150E21A9" w14:textId="77777777" w:rsidTr="003112B0">
            <w:trPr>
              <w:trHeight w:val="496"/>
            </w:trPr>
            <w:tc>
              <w:tcPr>
                <w:tcW w:w="1555" w:type="dxa"/>
                <w:tcBorders>
                  <w:top w:val="nil"/>
                </w:tcBorders>
                <w:vAlign w:val="center"/>
                <w:hideMark/>
              </w:tcPr>
              <w:p w14:paraId="1CF065EB" w14:textId="77777777" w:rsidR="007013D5" w:rsidRPr="007013D5" w:rsidRDefault="007013D5" w:rsidP="007013D5">
                <w:pPr>
                  <w:spacing w:line="240" w:lineRule="auto"/>
                  <w:rPr>
                    <w:rFonts w:cs="Arial"/>
                    <w:color w:val="000000"/>
                    <w:sz w:val="22"/>
                  </w:rPr>
                </w:pPr>
                <w:r w:rsidRPr="007013D5">
                  <w:rPr>
                    <w:rFonts w:cs="Arial"/>
                    <w:color w:val="000000"/>
                    <w:sz w:val="22"/>
                  </w:rPr>
                  <w:lastRenderedPageBreak/>
                  <w:t>11/02/2025</w:t>
                </w:r>
              </w:p>
            </w:tc>
            <w:tc>
              <w:tcPr>
                <w:tcW w:w="4463" w:type="dxa"/>
                <w:tcBorders>
                  <w:top w:val="nil"/>
                </w:tcBorders>
                <w:vAlign w:val="center"/>
                <w:hideMark/>
              </w:tcPr>
              <w:p w14:paraId="4D82B313" w14:textId="77777777" w:rsidR="007013D5" w:rsidRPr="007013D5" w:rsidRDefault="007013D5" w:rsidP="007013D5">
                <w:pPr>
                  <w:spacing w:line="240" w:lineRule="auto"/>
                  <w:rPr>
                    <w:rFonts w:cs="Arial"/>
                    <w:color w:val="000000"/>
                    <w:sz w:val="22"/>
                  </w:rPr>
                </w:pPr>
                <w:r w:rsidRPr="007013D5">
                  <w:rPr>
                    <w:rFonts w:cs="Arial"/>
                    <w:color w:val="000000"/>
                    <w:sz w:val="22"/>
                  </w:rPr>
                  <w:t>Invitation to attend Roads Australia (RA) Industry lunch | Sally Stannard | Bruce Highway Funding (Friday 21 February 2025) | Brisbane</w:t>
                </w:r>
              </w:p>
            </w:tc>
            <w:tc>
              <w:tcPr>
                <w:tcW w:w="2068" w:type="dxa"/>
                <w:tcBorders>
                  <w:top w:val="nil"/>
                </w:tcBorders>
                <w:vAlign w:val="center"/>
                <w:hideMark/>
              </w:tcPr>
              <w:p w14:paraId="2A1CBD6A" w14:textId="77777777" w:rsidR="007013D5" w:rsidRPr="007013D5" w:rsidRDefault="007013D5" w:rsidP="007013D5">
                <w:pPr>
                  <w:spacing w:line="240" w:lineRule="auto"/>
                  <w:rPr>
                    <w:rFonts w:cs="Arial"/>
                    <w:color w:val="000000"/>
                    <w:sz w:val="22"/>
                  </w:rPr>
                </w:pPr>
                <w:r w:rsidRPr="007013D5">
                  <w:rPr>
                    <w:rFonts w:cs="Arial"/>
                    <w:color w:val="000000"/>
                    <w:sz w:val="22"/>
                  </w:rPr>
                  <w:t>Scott A McIntyre</w:t>
                </w:r>
              </w:p>
            </w:tc>
            <w:tc>
              <w:tcPr>
                <w:tcW w:w="1995" w:type="dxa"/>
                <w:tcBorders>
                  <w:top w:val="nil"/>
                </w:tcBorders>
                <w:vAlign w:val="center"/>
                <w:hideMark/>
              </w:tcPr>
              <w:p w14:paraId="2B9B595C" w14:textId="77777777" w:rsidR="007013D5" w:rsidRPr="007013D5" w:rsidRDefault="007013D5" w:rsidP="007013D5">
                <w:pPr>
                  <w:spacing w:line="240" w:lineRule="auto"/>
                  <w:rPr>
                    <w:rFonts w:cs="Arial"/>
                    <w:color w:val="000000"/>
                    <w:sz w:val="22"/>
                  </w:rPr>
                </w:pPr>
                <w:r w:rsidRPr="007013D5">
                  <w:rPr>
                    <w:rFonts w:cs="Arial"/>
                    <w:color w:val="000000"/>
                    <w:sz w:val="22"/>
                  </w:rPr>
                  <w:t>Principal Engineer (Civil)</w:t>
                </w:r>
              </w:p>
            </w:tc>
            <w:tc>
              <w:tcPr>
                <w:tcW w:w="1567" w:type="dxa"/>
                <w:tcBorders>
                  <w:top w:val="nil"/>
                </w:tcBorders>
                <w:vAlign w:val="center"/>
                <w:hideMark/>
              </w:tcPr>
              <w:p w14:paraId="01BFEDB3" w14:textId="77777777" w:rsidR="007013D5" w:rsidRPr="007013D5" w:rsidRDefault="007013D5" w:rsidP="73EC161B">
                <w:pPr>
                  <w:spacing w:line="240" w:lineRule="auto"/>
                  <w:jc w:val="center"/>
                  <w:rPr>
                    <w:rFonts w:cs="Arial"/>
                    <w:color w:val="000000"/>
                    <w:sz w:val="22"/>
                    <w:szCs w:val="22"/>
                  </w:rPr>
                </w:pPr>
                <w:r w:rsidRPr="73EC161B">
                  <w:rPr>
                    <w:rFonts w:cs="Arial"/>
                    <w:color w:val="000000"/>
                    <w:sz w:val="22"/>
                    <w:szCs w:val="22"/>
                  </w:rPr>
                  <w:t>$330.00</w:t>
                </w:r>
              </w:p>
            </w:tc>
            <w:tc>
              <w:tcPr>
                <w:tcW w:w="2061" w:type="dxa"/>
                <w:tcBorders>
                  <w:top w:val="nil"/>
                </w:tcBorders>
                <w:vAlign w:val="center"/>
                <w:hideMark/>
              </w:tcPr>
              <w:p w14:paraId="3B0EA63F" w14:textId="77777777" w:rsidR="007013D5" w:rsidRPr="007013D5" w:rsidRDefault="007013D5" w:rsidP="007013D5">
                <w:pPr>
                  <w:spacing w:line="240" w:lineRule="auto"/>
                  <w:rPr>
                    <w:rFonts w:cs="Arial"/>
                    <w:color w:val="000000"/>
                    <w:sz w:val="22"/>
                  </w:rPr>
                </w:pPr>
                <w:r w:rsidRPr="007013D5">
                  <w:rPr>
                    <w:rFonts w:cs="Arial"/>
                    <w:color w:val="000000"/>
                    <w:sz w:val="22"/>
                  </w:rPr>
                  <w:t>Mott MacDonald</w:t>
                </w:r>
              </w:p>
            </w:tc>
            <w:tc>
              <w:tcPr>
                <w:tcW w:w="4675" w:type="dxa"/>
                <w:tcBorders>
                  <w:top w:val="nil"/>
                </w:tcBorders>
                <w:vAlign w:val="center"/>
                <w:hideMark/>
              </w:tcPr>
              <w:p w14:paraId="3C0C9DE6" w14:textId="77777777" w:rsidR="007013D5" w:rsidRPr="007013D5" w:rsidRDefault="007013D5" w:rsidP="00AA2F35">
                <w:pPr>
                  <w:spacing w:before="120" w:line="240" w:lineRule="auto"/>
                  <w:rPr>
                    <w:rFonts w:cs="Arial"/>
                    <w:color w:val="000000"/>
                    <w:sz w:val="22"/>
                  </w:rPr>
                </w:pPr>
                <w:r w:rsidRPr="007013D5">
                  <w:rPr>
                    <w:rFonts w:cs="Arial"/>
                    <w:color w:val="000000"/>
                    <w:sz w:val="22"/>
                  </w:rPr>
                  <w:t>Offered to the organisation from Mott MacDonald. We have accepted this complimentary benefit to boost TMR representation at industry networking events, raising our TMR profile and the opportunity to interact with fellow consultants who are working with us to deliver our projects across Metro.</w:t>
                </w:r>
              </w:p>
            </w:tc>
            <w:tc>
              <w:tcPr>
                <w:tcW w:w="1941" w:type="dxa"/>
                <w:tcBorders>
                  <w:top w:val="nil"/>
                </w:tcBorders>
                <w:vAlign w:val="center"/>
                <w:hideMark/>
              </w:tcPr>
              <w:p w14:paraId="4B125752" w14:textId="77777777" w:rsidR="007013D5" w:rsidRPr="007013D5" w:rsidRDefault="007013D5" w:rsidP="007013D5">
                <w:pPr>
                  <w:spacing w:line="240" w:lineRule="auto"/>
                  <w:jc w:val="center"/>
                  <w:rPr>
                    <w:rFonts w:cs="Arial"/>
                    <w:color w:val="000000"/>
                    <w:sz w:val="22"/>
                  </w:rPr>
                </w:pPr>
                <w:r w:rsidRPr="007013D5">
                  <w:rPr>
                    <w:rFonts w:cs="Arial"/>
                    <w:color w:val="000000"/>
                    <w:sz w:val="22"/>
                  </w:rPr>
                  <w:t>Employee</w:t>
                </w:r>
              </w:p>
            </w:tc>
            <w:tc>
              <w:tcPr>
                <w:tcW w:w="2120" w:type="dxa"/>
                <w:tcBorders>
                  <w:top w:val="nil"/>
                </w:tcBorders>
                <w:vAlign w:val="center"/>
                <w:hideMark/>
              </w:tcPr>
              <w:p w14:paraId="19ACCBAB" w14:textId="77777777" w:rsidR="007013D5" w:rsidRPr="007013D5" w:rsidRDefault="007013D5" w:rsidP="007013D5">
                <w:pPr>
                  <w:spacing w:line="240" w:lineRule="auto"/>
                  <w:rPr>
                    <w:rFonts w:cs="Arial"/>
                    <w:color w:val="000000"/>
                    <w:sz w:val="22"/>
                  </w:rPr>
                </w:pPr>
                <w:r w:rsidRPr="007013D5">
                  <w:rPr>
                    <w:rFonts w:cs="Arial"/>
                    <w:color w:val="000000"/>
                    <w:sz w:val="22"/>
                  </w:rPr>
                  <w:t>Acting General Manager (Program Delivery and Operations)</w:t>
                </w:r>
              </w:p>
            </w:tc>
          </w:tr>
          <w:tr w:rsidR="007013D5" w:rsidRPr="007013D5" w14:paraId="0C3908D4" w14:textId="77777777" w:rsidTr="003112B0">
            <w:trPr>
              <w:trHeight w:val="1192"/>
            </w:trPr>
            <w:tc>
              <w:tcPr>
                <w:tcW w:w="1555" w:type="dxa"/>
                <w:vAlign w:val="center"/>
                <w:hideMark/>
              </w:tcPr>
              <w:p w14:paraId="5A2E0F42" w14:textId="77777777" w:rsidR="007013D5" w:rsidRPr="007013D5" w:rsidRDefault="007013D5" w:rsidP="007013D5">
                <w:pPr>
                  <w:spacing w:line="240" w:lineRule="auto"/>
                  <w:rPr>
                    <w:rFonts w:cs="Arial"/>
                    <w:color w:val="000000"/>
                    <w:sz w:val="22"/>
                  </w:rPr>
                </w:pPr>
                <w:r w:rsidRPr="007013D5">
                  <w:rPr>
                    <w:rFonts w:cs="Arial"/>
                    <w:color w:val="000000"/>
                    <w:sz w:val="22"/>
                  </w:rPr>
                  <w:t>19/02/2025</w:t>
                </w:r>
              </w:p>
            </w:tc>
            <w:tc>
              <w:tcPr>
                <w:tcW w:w="4463" w:type="dxa"/>
                <w:vAlign w:val="center"/>
                <w:hideMark/>
              </w:tcPr>
              <w:p w14:paraId="340C4007" w14:textId="77777777" w:rsidR="007013D5" w:rsidRPr="007013D5" w:rsidRDefault="007013D5" w:rsidP="007013D5">
                <w:pPr>
                  <w:spacing w:line="240" w:lineRule="auto"/>
                  <w:rPr>
                    <w:rFonts w:cs="Arial"/>
                    <w:color w:val="000000"/>
                    <w:sz w:val="22"/>
                  </w:rPr>
                </w:pPr>
                <w:r w:rsidRPr="007013D5">
                  <w:rPr>
                    <w:rFonts w:cs="Arial"/>
                    <w:color w:val="000000"/>
                    <w:sz w:val="22"/>
                  </w:rPr>
                  <w:t>Invitation to attend Roads Australia (RA) Industry lunch | Sally Stannard | Bruce Highway Funding (Friday 21 February 2025) | Brisbane</w:t>
                </w:r>
              </w:p>
            </w:tc>
            <w:tc>
              <w:tcPr>
                <w:tcW w:w="2068" w:type="dxa"/>
                <w:vAlign w:val="center"/>
                <w:hideMark/>
              </w:tcPr>
              <w:p w14:paraId="55011958" w14:textId="77777777" w:rsidR="007013D5" w:rsidRPr="007013D5" w:rsidRDefault="007013D5" w:rsidP="007013D5">
                <w:pPr>
                  <w:spacing w:line="240" w:lineRule="auto"/>
                  <w:rPr>
                    <w:rFonts w:cs="Arial"/>
                    <w:color w:val="000000"/>
                    <w:sz w:val="22"/>
                  </w:rPr>
                </w:pPr>
                <w:r w:rsidRPr="007013D5">
                  <w:rPr>
                    <w:rFonts w:cs="Arial"/>
                    <w:color w:val="000000"/>
                    <w:sz w:val="22"/>
                  </w:rPr>
                  <w:t>Evan Z Lo</w:t>
                </w:r>
              </w:p>
            </w:tc>
            <w:tc>
              <w:tcPr>
                <w:tcW w:w="1995" w:type="dxa"/>
                <w:vAlign w:val="center"/>
                <w:hideMark/>
              </w:tcPr>
              <w:p w14:paraId="263625C7" w14:textId="77777777" w:rsidR="007013D5" w:rsidRPr="007013D5" w:rsidRDefault="007013D5" w:rsidP="007013D5">
                <w:pPr>
                  <w:spacing w:line="240" w:lineRule="auto"/>
                  <w:rPr>
                    <w:rFonts w:cs="Arial"/>
                    <w:color w:val="000000"/>
                    <w:sz w:val="22"/>
                  </w:rPr>
                </w:pPr>
                <w:r w:rsidRPr="007013D5">
                  <w:rPr>
                    <w:rFonts w:cs="Arial"/>
                    <w:color w:val="000000"/>
                    <w:sz w:val="22"/>
                  </w:rPr>
                  <w:t>Director (Planning and Delivery)</w:t>
                </w:r>
              </w:p>
            </w:tc>
            <w:tc>
              <w:tcPr>
                <w:tcW w:w="1567" w:type="dxa"/>
                <w:vAlign w:val="center"/>
                <w:hideMark/>
              </w:tcPr>
              <w:p w14:paraId="065410D9" w14:textId="77777777" w:rsidR="007013D5" w:rsidRPr="007013D5" w:rsidRDefault="007013D5" w:rsidP="73EC161B">
                <w:pPr>
                  <w:spacing w:line="240" w:lineRule="auto"/>
                  <w:jc w:val="center"/>
                  <w:rPr>
                    <w:rFonts w:cs="Arial"/>
                    <w:color w:val="000000"/>
                    <w:sz w:val="22"/>
                    <w:szCs w:val="22"/>
                  </w:rPr>
                </w:pPr>
                <w:r w:rsidRPr="73EC161B">
                  <w:rPr>
                    <w:rFonts w:cs="Arial"/>
                    <w:color w:val="000000"/>
                    <w:sz w:val="22"/>
                    <w:szCs w:val="22"/>
                  </w:rPr>
                  <w:t>$265.00</w:t>
                </w:r>
              </w:p>
            </w:tc>
            <w:tc>
              <w:tcPr>
                <w:tcW w:w="2061" w:type="dxa"/>
                <w:vAlign w:val="center"/>
                <w:hideMark/>
              </w:tcPr>
              <w:p w14:paraId="6217083B" w14:textId="77777777" w:rsidR="007013D5" w:rsidRPr="007013D5" w:rsidRDefault="007013D5" w:rsidP="007013D5">
                <w:pPr>
                  <w:spacing w:line="240" w:lineRule="auto"/>
                  <w:rPr>
                    <w:rFonts w:cs="Arial"/>
                    <w:color w:val="000000"/>
                    <w:sz w:val="22"/>
                  </w:rPr>
                </w:pPr>
                <w:r w:rsidRPr="007013D5">
                  <w:rPr>
                    <w:rFonts w:cs="Arial"/>
                    <w:color w:val="000000"/>
                    <w:sz w:val="22"/>
                  </w:rPr>
                  <w:t>Arcadis</w:t>
                </w:r>
              </w:p>
            </w:tc>
            <w:tc>
              <w:tcPr>
                <w:tcW w:w="4675" w:type="dxa"/>
                <w:hideMark/>
              </w:tcPr>
              <w:p w14:paraId="28A3B081" w14:textId="158CA24B" w:rsidR="007013D5" w:rsidRPr="007013D5" w:rsidRDefault="007013D5" w:rsidP="00F373F0">
                <w:pPr>
                  <w:spacing w:before="120" w:line="240" w:lineRule="auto"/>
                  <w:rPr>
                    <w:rFonts w:cs="Arial"/>
                    <w:color w:val="000000"/>
                    <w:sz w:val="22"/>
                  </w:rPr>
                </w:pPr>
                <w:r w:rsidRPr="007013D5">
                  <w:rPr>
                    <w:rFonts w:cs="Arial"/>
                    <w:color w:val="000000"/>
                    <w:sz w:val="22"/>
                  </w:rPr>
                  <w:t>Attending this event is a valuable networking opportunity that will build mutually beneficial relationships that can lead to collaborations, partnerships and future opportunities.</w:t>
                </w:r>
              </w:p>
            </w:tc>
            <w:tc>
              <w:tcPr>
                <w:tcW w:w="1941" w:type="dxa"/>
                <w:vAlign w:val="center"/>
                <w:hideMark/>
              </w:tcPr>
              <w:p w14:paraId="2AB6FC03" w14:textId="77777777" w:rsidR="007013D5" w:rsidRPr="007013D5" w:rsidRDefault="007013D5" w:rsidP="007013D5">
                <w:pPr>
                  <w:spacing w:line="240" w:lineRule="auto"/>
                  <w:jc w:val="center"/>
                  <w:rPr>
                    <w:rFonts w:cs="Arial"/>
                    <w:color w:val="000000"/>
                    <w:sz w:val="22"/>
                  </w:rPr>
                </w:pPr>
                <w:r w:rsidRPr="007013D5">
                  <w:rPr>
                    <w:rFonts w:cs="Arial"/>
                    <w:color w:val="000000"/>
                    <w:sz w:val="22"/>
                  </w:rPr>
                  <w:t>Employee</w:t>
                </w:r>
              </w:p>
            </w:tc>
            <w:tc>
              <w:tcPr>
                <w:tcW w:w="2120" w:type="dxa"/>
                <w:vAlign w:val="center"/>
                <w:hideMark/>
              </w:tcPr>
              <w:p w14:paraId="48EECCF1" w14:textId="77777777" w:rsidR="007013D5" w:rsidRPr="007013D5" w:rsidRDefault="007013D5" w:rsidP="007013D5">
                <w:pPr>
                  <w:spacing w:line="240" w:lineRule="auto"/>
                  <w:rPr>
                    <w:rFonts w:cs="Arial"/>
                    <w:color w:val="000000"/>
                    <w:sz w:val="22"/>
                  </w:rPr>
                </w:pPr>
                <w:r w:rsidRPr="007013D5">
                  <w:rPr>
                    <w:rFonts w:cs="Arial"/>
                    <w:color w:val="000000"/>
                    <w:sz w:val="22"/>
                  </w:rPr>
                  <w:t>Chief Engineer</w:t>
                </w:r>
              </w:p>
            </w:tc>
          </w:tr>
          <w:tr w:rsidR="007013D5" w:rsidRPr="007013D5" w14:paraId="6BFB682F" w14:textId="77777777" w:rsidTr="003112B0">
            <w:trPr>
              <w:trHeight w:val="1399"/>
            </w:trPr>
            <w:tc>
              <w:tcPr>
                <w:tcW w:w="1555" w:type="dxa"/>
                <w:tcBorders>
                  <w:bottom w:val="single" w:sz="4" w:space="0" w:color="auto"/>
                </w:tcBorders>
                <w:vAlign w:val="center"/>
                <w:hideMark/>
              </w:tcPr>
              <w:p w14:paraId="0314673D" w14:textId="77777777" w:rsidR="007013D5" w:rsidRPr="007013D5" w:rsidRDefault="007013D5" w:rsidP="007013D5">
                <w:pPr>
                  <w:spacing w:line="240" w:lineRule="auto"/>
                  <w:rPr>
                    <w:rFonts w:cs="Arial"/>
                    <w:color w:val="000000"/>
                    <w:sz w:val="22"/>
                  </w:rPr>
                </w:pPr>
                <w:r w:rsidRPr="007013D5">
                  <w:rPr>
                    <w:rFonts w:cs="Arial"/>
                    <w:color w:val="000000"/>
                    <w:sz w:val="22"/>
                  </w:rPr>
                  <w:t>20/02/2025</w:t>
                </w:r>
              </w:p>
            </w:tc>
            <w:tc>
              <w:tcPr>
                <w:tcW w:w="4463" w:type="dxa"/>
                <w:tcBorders>
                  <w:bottom w:val="single" w:sz="4" w:space="0" w:color="auto"/>
                </w:tcBorders>
                <w:vAlign w:val="center"/>
                <w:hideMark/>
              </w:tcPr>
              <w:p w14:paraId="40C947CE" w14:textId="77777777" w:rsidR="007013D5" w:rsidRPr="007013D5" w:rsidRDefault="007013D5" w:rsidP="007013D5">
                <w:pPr>
                  <w:spacing w:line="240" w:lineRule="auto"/>
                  <w:rPr>
                    <w:rFonts w:cs="Arial"/>
                    <w:color w:val="000000"/>
                    <w:sz w:val="22"/>
                  </w:rPr>
                </w:pPr>
                <w:r w:rsidRPr="007013D5">
                  <w:rPr>
                    <w:rFonts w:cs="Arial"/>
                    <w:color w:val="000000"/>
                    <w:sz w:val="22"/>
                  </w:rPr>
                  <w:t>Invitation to attend the Queensland Major Contractors Association (QMCA) Queensland Major Projects Pipeline Report Breakfast</w:t>
                </w:r>
              </w:p>
            </w:tc>
            <w:tc>
              <w:tcPr>
                <w:tcW w:w="2068" w:type="dxa"/>
                <w:tcBorders>
                  <w:bottom w:val="single" w:sz="4" w:space="0" w:color="auto"/>
                </w:tcBorders>
                <w:vAlign w:val="center"/>
                <w:hideMark/>
              </w:tcPr>
              <w:p w14:paraId="04D48FF8" w14:textId="77777777" w:rsidR="007013D5" w:rsidRPr="007013D5" w:rsidRDefault="007013D5" w:rsidP="007013D5">
                <w:pPr>
                  <w:spacing w:line="240" w:lineRule="auto"/>
                  <w:rPr>
                    <w:rFonts w:cs="Arial"/>
                    <w:color w:val="000000"/>
                    <w:sz w:val="22"/>
                  </w:rPr>
                </w:pPr>
                <w:r w:rsidRPr="007013D5">
                  <w:rPr>
                    <w:rFonts w:cs="Arial"/>
                    <w:color w:val="000000"/>
                    <w:sz w:val="22"/>
                  </w:rPr>
                  <w:t>Dennis J Walsh</w:t>
                </w:r>
              </w:p>
            </w:tc>
            <w:tc>
              <w:tcPr>
                <w:tcW w:w="1995" w:type="dxa"/>
                <w:tcBorders>
                  <w:bottom w:val="single" w:sz="4" w:space="0" w:color="auto"/>
                </w:tcBorders>
                <w:vAlign w:val="center"/>
                <w:hideMark/>
              </w:tcPr>
              <w:p w14:paraId="69A3D750" w14:textId="77777777" w:rsidR="007013D5" w:rsidRPr="007013D5" w:rsidRDefault="007013D5" w:rsidP="007013D5">
                <w:pPr>
                  <w:spacing w:line="240" w:lineRule="auto"/>
                  <w:rPr>
                    <w:rFonts w:cs="Arial"/>
                    <w:color w:val="000000"/>
                    <w:sz w:val="22"/>
                  </w:rPr>
                </w:pPr>
                <w:r w:rsidRPr="007013D5">
                  <w:rPr>
                    <w:rFonts w:cs="Arial"/>
                    <w:color w:val="000000"/>
                    <w:sz w:val="22"/>
                  </w:rPr>
                  <w:t>Chief Engineer</w:t>
                </w:r>
              </w:p>
            </w:tc>
            <w:tc>
              <w:tcPr>
                <w:tcW w:w="1567" w:type="dxa"/>
                <w:tcBorders>
                  <w:bottom w:val="single" w:sz="4" w:space="0" w:color="auto"/>
                </w:tcBorders>
                <w:vAlign w:val="center"/>
                <w:hideMark/>
              </w:tcPr>
              <w:p w14:paraId="4D87F712" w14:textId="77777777" w:rsidR="007013D5" w:rsidRPr="007013D5" w:rsidRDefault="007013D5" w:rsidP="007013D5">
                <w:pPr>
                  <w:spacing w:line="240" w:lineRule="auto"/>
                  <w:jc w:val="center"/>
                  <w:rPr>
                    <w:rFonts w:cs="Arial"/>
                    <w:color w:val="000000"/>
                    <w:sz w:val="22"/>
                  </w:rPr>
                </w:pPr>
                <w:r w:rsidRPr="007013D5">
                  <w:rPr>
                    <w:rFonts w:cs="Arial"/>
                    <w:color w:val="000000"/>
                    <w:sz w:val="22"/>
                  </w:rPr>
                  <w:t>$176.00</w:t>
                </w:r>
              </w:p>
            </w:tc>
            <w:tc>
              <w:tcPr>
                <w:tcW w:w="2061" w:type="dxa"/>
                <w:tcBorders>
                  <w:bottom w:val="single" w:sz="4" w:space="0" w:color="auto"/>
                </w:tcBorders>
                <w:vAlign w:val="center"/>
                <w:hideMark/>
              </w:tcPr>
              <w:p w14:paraId="741E53AA" w14:textId="77777777" w:rsidR="007013D5" w:rsidRPr="007013D5" w:rsidRDefault="007013D5" w:rsidP="007013D5">
                <w:pPr>
                  <w:spacing w:line="240" w:lineRule="auto"/>
                  <w:rPr>
                    <w:rFonts w:cs="Arial"/>
                    <w:color w:val="000000"/>
                    <w:sz w:val="22"/>
                  </w:rPr>
                </w:pPr>
                <w:r w:rsidRPr="007013D5">
                  <w:rPr>
                    <w:rFonts w:cs="Arial"/>
                    <w:color w:val="000000"/>
                    <w:sz w:val="22"/>
                  </w:rPr>
                  <w:t>MinterEllison</w:t>
                </w:r>
              </w:p>
            </w:tc>
            <w:tc>
              <w:tcPr>
                <w:tcW w:w="4675" w:type="dxa"/>
                <w:tcBorders>
                  <w:bottom w:val="single" w:sz="4" w:space="0" w:color="auto"/>
                </w:tcBorders>
                <w:vAlign w:val="center"/>
                <w:hideMark/>
              </w:tcPr>
              <w:p w14:paraId="4A7C90B3" w14:textId="77777777" w:rsidR="007013D5" w:rsidRPr="007013D5" w:rsidRDefault="007013D5" w:rsidP="00AA2F35">
                <w:pPr>
                  <w:spacing w:before="120" w:line="240" w:lineRule="auto"/>
                  <w:rPr>
                    <w:rFonts w:cs="Arial"/>
                    <w:color w:val="000000"/>
                    <w:sz w:val="22"/>
                  </w:rPr>
                </w:pPr>
                <w:r w:rsidRPr="007013D5">
                  <w:rPr>
                    <w:rFonts w:cs="Arial"/>
                    <w:color w:val="000000"/>
                    <w:sz w:val="22"/>
                  </w:rPr>
                  <w:t>Recently participated as a judge for various QMCA Design and Excellence awards and these awards has taken place on MinterEllison's premises. This breakfast will include award presentations. Attending this event is a valuable networking opportunity that will build mutually beneficial relationships that can lead to collaborations, partnerships and future opportunities.</w:t>
                </w:r>
              </w:p>
            </w:tc>
            <w:tc>
              <w:tcPr>
                <w:tcW w:w="1941" w:type="dxa"/>
                <w:tcBorders>
                  <w:bottom w:val="single" w:sz="4" w:space="0" w:color="auto"/>
                </w:tcBorders>
                <w:vAlign w:val="center"/>
                <w:hideMark/>
              </w:tcPr>
              <w:p w14:paraId="27C80B41" w14:textId="77777777" w:rsidR="007013D5" w:rsidRPr="007013D5" w:rsidRDefault="007013D5" w:rsidP="007013D5">
                <w:pPr>
                  <w:spacing w:line="240" w:lineRule="auto"/>
                  <w:jc w:val="center"/>
                  <w:rPr>
                    <w:rFonts w:cs="Arial"/>
                    <w:color w:val="000000"/>
                    <w:sz w:val="22"/>
                  </w:rPr>
                </w:pPr>
                <w:r w:rsidRPr="007013D5">
                  <w:rPr>
                    <w:rFonts w:cs="Arial"/>
                    <w:color w:val="000000"/>
                    <w:sz w:val="22"/>
                  </w:rPr>
                  <w:t>Employee</w:t>
                </w:r>
              </w:p>
            </w:tc>
            <w:tc>
              <w:tcPr>
                <w:tcW w:w="2120" w:type="dxa"/>
                <w:tcBorders>
                  <w:bottom w:val="single" w:sz="4" w:space="0" w:color="auto"/>
                </w:tcBorders>
                <w:vAlign w:val="center"/>
                <w:hideMark/>
              </w:tcPr>
              <w:p w14:paraId="4064897D" w14:textId="77777777" w:rsidR="007013D5" w:rsidRPr="007013D5" w:rsidRDefault="007013D5" w:rsidP="007013D5">
                <w:pPr>
                  <w:spacing w:line="240" w:lineRule="auto"/>
                  <w:rPr>
                    <w:rFonts w:cs="Arial"/>
                    <w:color w:val="000000"/>
                    <w:sz w:val="22"/>
                  </w:rPr>
                </w:pPr>
                <w:r w:rsidRPr="007013D5">
                  <w:rPr>
                    <w:rFonts w:cs="Arial"/>
                    <w:color w:val="000000"/>
                    <w:sz w:val="22"/>
                  </w:rPr>
                  <w:t>Deputy Director-General (Infrastructure Management &amp; Delivery)</w:t>
                </w:r>
              </w:p>
            </w:tc>
          </w:tr>
          <w:tr w:rsidR="007013D5" w:rsidRPr="007013D5" w14:paraId="0EB4BA3B" w14:textId="77777777" w:rsidTr="003112B0">
            <w:trPr>
              <w:trHeight w:val="1399"/>
            </w:trPr>
            <w:tc>
              <w:tcPr>
                <w:tcW w:w="1555" w:type="dxa"/>
                <w:tcBorders>
                  <w:bottom w:val="single" w:sz="4" w:space="0" w:color="auto"/>
                </w:tcBorders>
                <w:vAlign w:val="center"/>
                <w:hideMark/>
              </w:tcPr>
              <w:p w14:paraId="26D8C2DE" w14:textId="77777777" w:rsidR="007013D5" w:rsidRPr="007013D5" w:rsidRDefault="007013D5" w:rsidP="007013D5">
                <w:pPr>
                  <w:spacing w:line="240" w:lineRule="auto"/>
                  <w:rPr>
                    <w:rFonts w:cs="Arial"/>
                    <w:color w:val="000000"/>
                    <w:sz w:val="22"/>
                  </w:rPr>
                </w:pPr>
                <w:r w:rsidRPr="007013D5">
                  <w:rPr>
                    <w:rFonts w:cs="Arial"/>
                    <w:color w:val="000000"/>
                    <w:sz w:val="22"/>
                  </w:rPr>
                  <w:t>20/02/2025</w:t>
                </w:r>
              </w:p>
            </w:tc>
            <w:tc>
              <w:tcPr>
                <w:tcW w:w="4463" w:type="dxa"/>
                <w:tcBorders>
                  <w:bottom w:val="single" w:sz="4" w:space="0" w:color="auto"/>
                </w:tcBorders>
                <w:vAlign w:val="center"/>
                <w:hideMark/>
              </w:tcPr>
              <w:p w14:paraId="64B898C9" w14:textId="77777777" w:rsidR="007013D5" w:rsidRPr="007013D5" w:rsidRDefault="007013D5" w:rsidP="007013D5">
                <w:pPr>
                  <w:spacing w:line="240" w:lineRule="auto"/>
                  <w:rPr>
                    <w:rFonts w:cs="Arial"/>
                    <w:color w:val="000000"/>
                    <w:sz w:val="22"/>
                  </w:rPr>
                </w:pPr>
                <w:r w:rsidRPr="007013D5">
                  <w:rPr>
                    <w:rFonts w:cs="Arial"/>
                    <w:color w:val="000000"/>
                    <w:sz w:val="22"/>
                  </w:rPr>
                  <w:t>Invitation to attend the Queensland Major Contractors Association (QMCA) Innovation and Excellence Awards</w:t>
                </w:r>
              </w:p>
            </w:tc>
            <w:tc>
              <w:tcPr>
                <w:tcW w:w="2068" w:type="dxa"/>
                <w:tcBorders>
                  <w:bottom w:val="single" w:sz="4" w:space="0" w:color="auto"/>
                </w:tcBorders>
                <w:vAlign w:val="center"/>
                <w:hideMark/>
              </w:tcPr>
              <w:p w14:paraId="18CA4491" w14:textId="77777777" w:rsidR="007013D5" w:rsidRPr="007013D5" w:rsidRDefault="007013D5" w:rsidP="007013D5">
                <w:pPr>
                  <w:spacing w:line="240" w:lineRule="auto"/>
                  <w:rPr>
                    <w:rFonts w:cs="Arial"/>
                    <w:color w:val="000000"/>
                    <w:sz w:val="22"/>
                  </w:rPr>
                </w:pPr>
                <w:r w:rsidRPr="007013D5">
                  <w:rPr>
                    <w:rFonts w:cs="Arial"/>
                    <w:color w:val="000000"/>
                    <w:sz w:val="22"/>
                  </w:rPr>
                  <w:t>Graham J Hobbs</w:t>
                </w:r>
              </w:p>
            </w:tc>
            <w:tc>
              <w:tcPr>
                <w:tcW w:w="1995" w:type="dxa"/>
                <w:tcBorders>
                  <w:bottom w:val="single" w:sz="4" w:space="0" w:color="auto"/>
                </w:tcBorders>
                <w:vAlign w:val="center"/>
                <w:hideMark/>
              </w:tcPr>
              <w:p w14:paraId="22B53795" w14:textId="77777777" w:rsidR="007013D5" w:rsidRPr="007013D5" w:rsidRDefault="007013D5" w:rsidP="007013D5">
                <w:pPr>
                  <w:spacing w:line="240" w:lineRule="auto"/>
                  <w:rPr>
                    <w:rFonts w:cs="Arial"/>
                    <w:color w:val="000000"/>
                    <w:sz w:val="22"/>
                  </w:rPr>
                </w:pPr>
                <w:r w:rsidRPr="007013D5">
                  <w:rPr>
                    <w:rFonts w:cs="Arial"/>
                    <w:color w:val="000000"/>
                    <w:sz w:val="22"/>
                  </w:rPr>
                  <w:t>Director (Contracts Advisory)</w:t>
                </w:r>
              </w:p>
            </w:tc>
            <w:tc>
              <w:tcPr>
                <w:tcW w:w="1567" w:type="dxa"/>
                <w:tcBorders>
                  <w:bottom w:val="single" w:sz="4" w:space="0" w:color="auto"/>
                </w:tcBorders>
                <w:vAlign w:val="center"/>
                <w:hideMark/>
              </w:tcPr>
              <w:p w14:paraId="1D221EDB" w14:textId="77777777" w:rsidR="007013D5" w:rsidRPr="007013D5" w:rsidRDefault="007013D5" w:rsidP="007013D5">
                <w:pPr>
                  <w:spacing w:line="240" w:lineRule="auto"/>
                  <w:jc w:val="center"/>
                  <w:rPr>
                    <w:rFonts w:cs="Arial"/>
                    <w:color w:val="000000"/>
                    <w:sz w:val="22"/>
                  </w:rPr>
                </w:pPr>
                <w:r w:rsidRPr="007013D5">
                  <w:rPr>
                    <w:rFonts w:cs="Arial"/>
                    <w:color w:val="000000"/>
                    <w:sz w:val="22"/>
                  </w:rPr>
                  <w:t>$176.00</w:t>
                </w:r>
              </w:p>
            </w:tc>
            <w:tc>
              <w:tcPr>
                <w:tcW w:w="2061" w:type="dxa"/>
                <w:tcBorders>
                  <w:bottom w:val="single" w:sz="4" w:space="0" w:color="auto"/>
                </w:tcBorders>
                <w:vAlign w:val="center"/>
                <w:hideMark/>
              </w:tcPr>
              <w:p w14:paraId="4106753A" w14:textId="77777777" w:rsidR="007013D5" w:rsidRPr="007013D5" w:rsidRDefault="007013D5" w:rsidP="007013D5">
                <w:pPr>
                  <w:spacing w:line="240" w:lineRule="auto"/>
                  <w:rPr>
                    <w:rFonts w:cs="Arial"/>
                    <w:color w:val="000000"/>
                    <w:sz w:val="22"/>
                  </w:rPr>
                </w:pPr>
                <w:r w:rsidRPr="007013D5">
                  <w:rPr>
                    <w:rFonts w:cs="Arial"/>
                    <w:color w:val="000000"/>
                    <w:sz w:val="22"/>
                  </w:rPr>
                  <w:t>MinterEllison</w:t>
                </w:r>
              </w:p>
            </w:tc>
            <w:tc>
              <w:tcPr>
                <w:tcW w:w="4675" w:type="dxa"/>
                <w:tcBorders>
                  <w:bottom w:val="single" w:sz="4" w:space="0" w:color="auto"/>
                </w:tcBorders>
                <w:vAlign w:val="center"/>
                <w:hideMark/>
              </w:tcPr>
              <w:p w14:paraId="2FCBF85B" w14:textId="77777777" w:rsidR="007013D5" w:rsidRPr="007013D5" w:rsidRDefault="007013D5" w:rsidP="00AA2F35">
                <w:pPr>
                  <w:spacing w:before="120" w:line="240" w:lineRule="auto"/>
                  <w:rPr>
                    <w:rFonts w:cs="Arial"/>
                    <w:color w:val="000000"/>
                    <w:sz w:val="22"/>
                  </w:rPr>
                </w:pPr>
                <w:r w:rsidRPr="007013D5">
                  <w:rPr>
                    <w:rFonts w:cs="Arial"/>
                    <w:color w:val="000000"/>
                    <w:sz w:val="22"/>
                  </w:rPr>
                  <w:t>QMCA is QLD's peak construction industry body with many of its members prequalified contractors with TMR. This Awards event provides opportunity for networking and is a celebration/recognition of industry achievements. Industry leaders from contracting, engineering, consulting, government offices are expected to attend.</w:t>
                </w:r>
              </w:p>
            </w:tc>
            <w:tc>
              <w:tcPr>
                <w:tcW w:w="1941" w:type="dxa"/>
                <w:tcBorders>
                  <w:bottom w:val="single" w:sz="4" w:space="0" w:color="auto"/>
                </w:tcBorders>
                <w:vAlign w:val="center"/>
                <w:hideMark/>
              </w:tcPr>
              <w:p w14:paraId="3F037D12" w14:textId="77777777" w:rsidR="007013D5" w:rsidRPr="007013D5" w:rsidRDefault="007013D5" w:rsidP="007013D5">
                <w:pPr>
                  <w:spacing w:line="240" w:lineRule="auto"/>
                  <w:jc w:val="center"/>
                  <w:rPr>
                    <w:rFonts w:cs="Arial"/>
                    <w:color w:val="000000"/>
                    <w:sz w:val="22"/>
                  </w:rPr>
                </w:pPr>
                <w:r w:rsidRPr="007013D5">
                  <w:rPr>
                    <w:rFonts w:cs="Arial"/>
                    <w:color w:val="000000"/>
                    <w:sz w:val="22"/>
                  </w:rPr>
                  <w:t>Employee</w:t>
                </w:r>
              </w:p>
            </w:tc>
            <w:tc>
              <w:tcPr>
                <w:tcW w:w="2120" w:type="dxa"/>
                <w:tcBorders>
                  <w:bottom w:val="single" w:sz="4" w:space="0" w:color="auto"/>
                </w:tcBorders>
                <w:vAlign w:val="center"/>
                <w:hideMark/>
              </w:tcPr>
              <w:p w14:paraId="03E1F65B" w14:textId="77777777" w:rsidR="007013D5" w:rsidRPr="007013D5" w:rsidRDefault="007013D5" w:rsidP="007013D5">
                <w:pPr>
                  <w:spacing w:line="240" w:lineRule="auto"/>
                  <w:rPr>
                    <w:rFonts w:cs="Arial"/>
                    <w:color w:val="000000"/>
                    <w:sz w:val="22"/>
                  </w:rPr>
                </w:pPr>
                <w:r w:rsidRPr="007013D5">
                  <w:rPr>
                    <w:rFonts w:cs="Arial"/>
                    <w:color w:val="000000"/>
                    <w:sz w:val="22"/>
                  </w:rPr>
                  <w:t>Acting General Manager (Program Delivery and Operations)</w:t>
                </w:r>
              </w:p>
            </w:tc>
          </w:tr>
          <w:tr w:rsidR="007013D5" w:rsidRPr="007013D5" w14:paraId="2857557E" w14:textId="77777777" w:rsidTr="003112B0">
            <w:trPr>
              <w:trHeight w:val="793"/>
            </w:trPr>
            <w:tc>
              <w:tcPr>
                <w:tcW w:w="1555" w:type="dxa"/>
                <w:tcBorders>
                  <w:top w:val="nil"/>
                  <w:bottom w:val="single" w:sz="4" w:space="0" w:color="auto"/>
                </w:tcBorders>
                <w:vAlign w:val="center"/>
                <w:hideMark/>
              </w:tcPr>
              <w:p w14:paraId="4659339D" w14:textId="77777777" w:rsidR="007013D5" w:rsidRPr="007013D5" w:rsidRDefault="007013D5" w:rsidP="007013D5">
                <w:pPr>
                  <w:spacing w:line="240" w:lineRule="auto"/>
                  <w:rPr>
                    <w:rFonts w:cs="Arial"/>
                    <w:color w:val="000000"/>
                    <w:sz w:val="22"/>
                  </w:rPr>
                </w:pPr>
                <w:r w:rsidRPr="007013D5">
                  <w:rPr>
                    <w:rFonts w:cs="Arial"/>
                    <w:color w:val="000000"/>
                    <w:sz w:val="22"/>
                  </w:rPr>
                  <w:t>20/02/2025</w:t>
                </w:r>
              </w:p>
            </w:tc>
            <w:tc>
              <w:tcPr>
                <w:tcW w:w="4463" w:type="dxa"/>
                <w:tcBorders>
                  <w:top w:val="nil"/>
                  <w:bottom w:val="single" w:sz="4" w:space="0" w:color="auto"/>
                </w:tcBorders>
                <w:vAlign w:val="center"/>
                <w:hideMark/>
              </w:tcPr>
              <w:p w14:paraId="671DE121" w14:textId="77777777" w:rsidR="007013D5" w:rsidRPr="007013D5" w:rsidRDefault="007013D5" w:rsidP="007013D5">
                <w:pPr>
                  <w:spacing w:line="240" w:lineRule="auto"/>
                  <w:rPr>
                    <w:rFonts w:cs="Arial"/>
                    <w:color w:val="000000"/>
                    <w:sz w:val="22"/>
                  </w:rPr>
                </w:pPr>
                <w:r w:rsidRPr="007013D5">
                  <w:rPr>
                    <w:rFonts w:cs="Arial"/>
                    <w:color w:val="000000"/>
                    <w:sz w:val="22"/>
                  </w:rPr>
                  <w:t>Invitation to attend the Queensland Major Contractors Association (QMCA) Innovation and Excellence Awards</w:t>
                </w:r>
              </w:p>
            </w:tc>
            <w:tc>
              <w:tcPr>
                <w:tcW w:w="2068" w:type="dxa"/>
                <w:tcBorders>
                  <w:top w:val="nil"/>
                  <w:bottom w:val="single" w:sz="4" w:space="0" w:color="auto"/>
                </w:tcBorders>
                <w:vAlign w:val="center"/>
                <w:hideMark/>
              </w:tcPr>
              <w:p w14:paraId="005299B1" w14:textId="77777777" w:rsidR="007013D5" w:rsidRPr="007013D5" w:rsidRDefault="007013D5" w:rsidP="007013D5">
                <w:pPr>
                  <w:spacing w:line="240" w:lineRule="auto"/>
                  <w:rPr>
                    <w:rFonts w:cs="Arial"/>
                    <w:color w:val="000000"/>
                    <w:sz w:val="22"/>
                  </w:rPr>
                </w:pPr>
                <w:r w:rsidRPr="007013D5">
                  <w:rPr>
                    <w:rFonts w:cs="Arial"/>
                    <w:color w:val="000000"/>
                    <w:sz w:val="22"/>
                  </w:rPr>
                  <w:t>John R Redondo</w:t>
                </w:r>
              </w:p>
            </w:tc>
            <w:tc>
              <w:tcPr>
                <w:tcW w:w="1995" w:type="dxa"/>
                <w:tcBorders>
                  <w:top w:val="nil"/>
                  <w:bottom w:val="single" w:sz="4" w:space="0" w:color="auto"/>
                </w:tcBorders>
                <w:vAlign w:val="center"/>
                <w:hideMark/>
              </w:tcPr>
              <w:p w14:paraId="7BDEC196" w14:textId="77777777" w:rsidR="007013D5" w:rsidRPr="007013D5" w:rsidRDefault="007013D5" w:rsidP="007013D5">
                <w:pPr>
                  <w:spacing w:line="240" w:lineRule="auto"/>
                  <w:rPr>
                    <w:rFonts w:cs="Arial"/>
                    <w:color w:val="000000"/>
                    <w:sz w:val="22"/>
                  </w:rPr>
                </w:pPr>
                <w:r w:rsidRPr="007013D5">
                  <w:rPr>
                    <w:rFonts w:cs="Arial"/>
                    <w:color w:val="000000"/>
                    <w:sz w:val="22"/>
                  </w:rPr>
                  <w:t>Manager (Prequalification and Contracts)</w:t>
                </w:r>
              </w:p>
            </w:tc>
            <w:tc>
              <w:tcPr>
                <w:tcW w:w="1567" w:type="dxa"/>
                <w:tcBorders>
                  <w:top w:val="nil"/>
                  <w:bottom w:val="single" w:sz="4" w:space="0" w:color="auto"/>
                </w:tcBorders>
                <w:vAlign w:val="center"/>
                <w:hideMark/>
              </w:tcPr>
              <w:p w14:paraId="2BB590BB" w14:textId="77777777" w:rsidR="007013D5" w:rsidRPr="007013D5" w:rsidRDefault="007013D5" w:rsidP="007013D5">
                <w:pPr>
                  <w:spacing w:line="240" w:lineRule="auto"/>
                  <w:jc w:val="center"/>
                  <w:rPr>
                    <w:rFonts w:cs="Arial"/>
                    <w:color w:val="000000"/>
                    <w:sz w:val="22"/>
                  </w:rPr>
                </w:pPr>
                <w:r w:rsidRPr="007013D5">
                  <w:rPr>
                    <w:rFonts w:cs="Arial"/>
                    <w:color w:val="000000"/>
                    <w:sz w:val="22"/>
                  </w:rPr>
                  <w:t>$176.00</w:t>
                </w:r>
              </w:p>
            </w:tc>
            <w:tc>
              <w:tcPr>
                <w:tcW w:w="2061" w:type="dxa"/>
                <w:tcBorders>
                  <w:top w:val="nil"/>
                  <w:bottom w:val="single" w:sz="4" w:space="0" w:color="auto"/>
                </w:tcBorders>
                <w:vAlign w:val="center"/>
                <w:hideMark/>
              </w:tcPr>
              <w:p w14:paraId="6F7E13BF" w14:textId="77777777" w:rsidR="007013D5" w:rsidRPr="007013D5" w:rsidRDefault="007013D5" w:rsidP="007013D5">
                <w:pPr>
                  <w:spacing w:line="240" w:lineRule="auto"/>
                  <w:rPr>
                    <w:rFonts w:cs="Arial"/>
                    <w:color w:val="000000"/>
                    <w:sz w:val="22"/>
                  </w:rPr>
                </w:pPr>
                <w:r w:rsidRPr="007013D5">
                  <w:rPr>
                    <w:rFonts w:cs="Arial"/>
                    <w:color w:val="000000"/>
                    <w:sz w:val="22"/>
                  </w:rPr>
                  <w:t>MinterEllison</w:t>
                </w:r>
              </w:p>
            </w:tc>
            <w:tc>
              <w:tcPr>
                <w:tcW w:w="4675" w:type="dxa"/>
                <w:tcBorders>
                  <w:top w:val="nil"/>
                  <w:bottom w:val="single" w:sz="4" w:space="0" w:color="auto"/>
                </w:tcBorders>
                <w:vAlign w:val="center"/>
                <w:hideMark/>
              </w:tcPr>
              <w:p w14:paraId="52C880F8" w14:textId="77777777" w:rsidR="007013D5" w:rsidRPr="007013D5" w:rsidRDefault="007013D5" w:rsidP="00375BC4">
                <w:pPr>
                  <w:spacing w:before="120" w:line="240" w:lineRule="auto"/>
                  <w:rPr>
                    <w:rFonts w:cs="Arial"/>
                    <w:color w:val="000000"/>
                    <w:sz w:val="22"/>
                  </w:rPr>
                </w:pPr>
                <w:r w:rsidRPr="007013D5">
                  <w:rPr>
                    <w:rFonts w:cs="Arial"/>
                    <w:color w:val="000000"/>
                    <w:sz w:val="22"/>
                  </w:rPr>
                  <w:t>QMCA is QLD's peak construction industry body with many of its members prequalified contractors with TMR. This Awards event provides opportunity for networking and is a celebration/recognition of industry achievements. Industry leaders from contracting, engineering, consulting, government offices are expected to attend.</w:t>
                </w:r>
              </w:p>
            </w:tc>
            <w:tc>
              <w:tcPr>
                <w:tcW w:w="1941" w:type="dxa"/>
                <w:tcBorders>
                  <w:top w:val="nil"/>
                  <w:bottom w:val="single" w:sz="4" w:space="0" w:color="auto"/>
                </w:tcBorders>
                <w:vAlign w:val="center"/>
                <w:hideMark/>
              </w:tcPr>
              <w:p w14:paraId="71088A39" w14:textId="77777777" w:rsidR="007013D5" w:rsidRPr="007013D5" w:rsidRDefault="007013D5" w:rsidP="007013D5">
                <w:pPr>
                  <w:spacing w:line="240" w:lineRule="auto"/>
                  <w:jc w:val="center"/>
                  <w:rPr>
                    <w:rFonts w:cs="Arial"/>
                    <w:color w:val="000000"/>
                    <w:sz w:val="22"/>
                  </w:rPr>
                </w:pPr>
                <w:r w:rsidRPr="007013D5">
                  <w:rPr>
                    <w:rFonts w:cs="Arial"/>
                    <w:color w:val="000000"/>
                    <w:sz w:val="22"/>
                  </w:rPr>
                  <w:t>Employee</w:t>
                </w:r>
              </w:p>
            </w:tc>
            <w:tc>
              <w:tcPr>
                <w:tcW w:w="2120" w:type="dxa"/>
                <w:tcBorders>
                  <w:top w:val="nil"/>
                  <w:bottom w:val="single" w:sz="4" w:space="0" w:color="auto"/>
                </w:tcBorders>
                <w:vAlign w:val="center"/>
                <w:hideMark/>
              </w:tcPr>
              <w:p w14:paraId="6FABAEA1" w14:textId="77777777" w:rsidR="007013D5" w:rsidRPr="007013D5" w:rsidRDefault="007013D5" w:rsidP="007013D5">
                <w:pPr>
                  <w:spacing w:line="240" w:lineRule="auto"/>
                  <w:rPr>
                    <w:rFonts w:cs="Arial"/>
                    <w:color w:val="000000"/>
                    <w:sz w:val="22"/>
                  </w:rPr>
                </w:pPr>
                <w:r w:rsidRPr="007013D5">
                  <w:rPr>
                    <w:rFonts w:cs="Arial"/>
                    <w:color w:val="000000"/>
                    <w:sz w:val="22"/>
                  </w:rPr>
                  <w:t>Acting General Manager (Program Delivery and Operations)</w:t>
                </w:r>
              </w:p>
            </w:tc>
          </w:tr>
          <w:tr w:rsidR="007013D5" w:rsidRPr="007013D5" w14:paraId="007E18D1" w14:textId="77777777" w:rsidTr="003112B0">
            <w:trPr>
              <w:trHeight w:val="1399"/>
            </w:trPr>
            <w:tc>
              <w:tcPr>
                <w:tcW w:w="1555" w:type="dxa"/>
                <w:tcBorders>
                  <w:bottom w:val="single" w:sz="4" w:space="0" w:color="auto"/>
                </w:tcBorders>
                <w:vAlign w:val="center"/>
                <w:hideMark/>
              </w:tcPr>
              <w:p w14:paraId="3977981E" w14:textId="77777777" w:rsidR="007013D5" w:rsidRPr="007013D5" w:rsidRDefault="007013D5" w:rsidP="007013D5">
                <w:pPr>
                  <w:spacing w:line="240" w:lineRule="auto"/>
                  <w:rPr>
                    <w:rFonts w:cs="Arial"/>
                    <w:color w:val="000000"/>
                    <w:sz w:val="22"/>
                  </w:rPr>
                </w:pPr>
                <w:r w:rsidRPr="007013D5">
                  <w:rPr>
                    <w:rFonts w:cs="Arial"/>
                    <w:color w:val="000000"/>
                    <w:sz w:val="22"/>
                  </w:rPr>
                  <w:t>21/02/2025</w:t>
                </w:r>
              </w:p>
            </w:tc>
            <w:tc>
              <w:tcPr>
                <w:tcW w:w="4463" w:type="dxa"/>
                <w:tcBorders>
                  <w:bottom w:val="single" w:sz="4" w:space="0" w:color="auto"/>
                </w:tcBorders>
                <w:vAlign w:val="center"/>
                <w:hideMark/>
              </w:tcPr>
              <w:p w14:paraId="3C138C78" w14:textId="77777777" w:rsidR="007013D5" w:rsidRPr="007013D5" w:rsidRDefault="007013D5" w:rsidP="007013D5">
                <w:pPr>
                  <w:spacing w:line="240" w:lineRule="auto"/>
                  <w:rPr>
                    <w:rFonts w:cs="Arial"/>
                    <w:color w:val="000000"/>
                    <w:sz w:val="22"/>
                  </w:rPr>
                </w:pPr>
                <w:r w:rsidRPr="007013D5">
                  <w:rPr>
                    <w:rFonts w:cs="Arial"/>
                    <w:color w:val="000000"/>
                    <w:sz w:val="22"/>
                  </w:rPr>
                  <w:t>Invitation to attend the Roads Australia (RA) Industry lunch | Sally Stannard | Bruce Highway Funding (Friday 21 February 2025) | Brisbane</w:t>
                </w:r>
              </w:p>
            </w:tc>
            <w:tc>
              <w:tcPr>
                <w:tcW w:w="2068" w:type="dxa"/>
                <w:tcBorders>
                  <w:bottom w:val="single" w:sz="4" w:space="0" w:color="auto"/>
                </w:tcBorders>
                <w:vAlign w:val="center"/>
                <w:hideMark/>
              </w:tcPr>
              <w:p w14:paraId="55009BB4" w14:textId="77777777" w:rsidR="007013D5" w:rsidRPr="007013D5" w:rsidRDefault="007013D5" w:rsidP="007013D5">
                <w:pPr>
                  <w:spacing w:line="240" w:lineRule="auto"/>
                  <w:rPr>
                    <w:rFonts w:cs="Arial"/>
                    <w:color w:val="000000"/>
                    <w:sz w:val="22"/>
                  </w:rPr>
                </w:pPr>
                <w:r w:rsidRPr="007013D5">
                  <w:rPr>
                    <w:rFonts w:cs="Arial"/>
                    <w:color w:val="000000"/>
                    <w:sz w:val="22"/>
                  </w:rPr>
                  <w:t>Jordan I Smith</w:t>
                </w:r>
              </w:p>
            </w:tc>
            <w:tc>
              <w:tcPr>
                <w:tcW w:w="1995" w:type="dxa"/>
                <w:tcBorders>
                  <w:bottom w:val="single" w:sz="4" w:space="0" w:color="auto"/>
                </w:tcBorders>
                <w:vAlign w:val="center"/>
                <w:hideMark/>
              </w:tcPr>
              <w:p w14:paraId="13622681" w14:textId="77777777" w:rsidR="007013D5" w:rsidRPr="007013D5" w:rsidRDefault="007013D5" w:rsidP="007013D5">
                <w:pPr>
                  <w:spacing w:line="240" w:lineRule="auto"/>
                  <w:rPr>
                    <w:rFonts w:cs="Arial"/>
                    <w:color w:val="000000"/>
                    <w:sz w:val="22"/>
                  </w:rPr>
                </w:pPr>
                <w:r w:rsidRPr="007013D5">
                  <w:rPr>
                    <w:rFonts w:cs="Arial"/>
                    <w:color w:val="000000"/>
                    <w:sz w:val="22"/>
                  </w:rPr>
                  <w:t>Principal Legal Officer</w:t>
                </w:r>
              </w:p>
            </w:tc>
            <w:tc>
              <w:tcPr>
                <w:tcW w:w="1567" w:type="dxa"/>
                <w:tcBorders>
                  <w:bottom w:val="single" w:sz="4" w:space="0" w:color="auto"/>
                </w:tcBorders>
                <w:vAlign w:val="center"/>
                <w:hideMark/>
              </w:tcPr>
              <w:p w14:paraId="376BDBBC" w14:textId="77777777" w:rsidR="007013D5" w:rsidRPr="007013D5" w:rsidRDefault="007013D5" w:rsidP="007013D5">
                <w:pPr>
                  <w:spacing w:line="240" w:lineRule="auto"/>
                  <w:jc w:val="center"/>
                  <w:rPr>
                    <w:rFonts w:cs="Arial"/>
                    <w:color w:val="000000"/>
                    <w:sz w:val="22"/>
                  </w:rPr>
                </w:pPr>
                <w:r w:rsidRPr="007013D5">
                  <w:rPr>
                    <w:rFonts w:cs="Arial"/>
                    <w:color w:val="000000"/>
                    <w:sz w:val="22"/>
                  </w:rPr>
                  <w:t>$264.00</w:t>
                </w:r>
              </w:p>
            </w:tc>
            <w:tc>
              <w:tcPr>
                <w:tcW w:w="2061" w:type="dxa"/>
                <w:tcBorders>
                  <w:bottom w:val="single" w:sz="4" w:space="0" w:color="auto"/>
                </w:tcBorders>
                <w:vAlign w:val="center"/>
                <w:hideMark/>
              </w:tcPr>
              <w:p w14:paraId="3FD98FF7" w14:textId="77777777" w:rsidR="007013D5" w:rsidRPr="007013D5" w:rsidRDefault="007013D5" w:rsidP="007013D5">
                <w:pPr>
                  <w:spacing w:line="240" w:lineRule="auto"/>
                  <w:rPr>
                    <w:rFonts w:cs="Arial"/>
                    <w:color w:val="000000"/>
                    <w:sz w:val="22"/>
                  </w:rPr>
                </w:pPr>
                <w:r w:rsidRPr="007013D5">
                  <w:rPr>
                    <w:rFonts w:cs="Arial"/>
                    <w:color w:val="000000"/>
                    <w:sz w:val="22"/>
                  </w:rPr>
                  <w:t>Clayton Utz</w:t>
                </w:r>
              </w:p>
            </w:tc>
            <w:tc>
              <w:tcPr>
                <w:tcW w:w="4675" w:type="dxa"/>
                <w:tcBorders>
                  <w:bottom w:val="single" w:sz="4" w:space="0" w:color="auto"/>
                </w:tcBorders>
                <w:vAlign w:val="center"/>
                <w:hideMark/>
              </w:tcPr>
              <w:p w14:paraId="1874DA50" w14:textId="77777777" w:rsidR="007013D5" w:rsidRPr="007013D5" w:rsidRDefault="007013D5" w:rsidP="00375BC4">
                <w:pPr>
                  <w:spacing w:before="120" w:line="240" w:lineRule="auto"/>
                  <w:rPr>
                    <w:rFonts w:cs="Arial"/>
                    <w:color w:val="000000"/>
                    <w:sz w:val="22"/>
                  </w:rPr>
                </w:pPr>
                <w:r w:rsidRPr="007013D5">
                  <w:rPr>
                    <w:rFonts w:cs="Arial"/>
                    <w:color w:val="000000"/>
                    <w:sz w:val="22"/>
                  </w:rPr>
                  <w:t>The gift was offered as information provided at a Roads Australia industry briefing is directly relevant to the work TMR (and accordingly TMR Legal Services) undertake. Attending this event is a valuable networking opportunity that will build mutually beneficial relationships that can lead to collaborations, partnerships and future opportunities.</w:t>
                </w:r>
              </w:p>
            </w:tc>
            <w:tc>
              <w:tcPr>
                <w:tcW w:w="1941" w:type="dxa"/>
                <w:tcBorders>
                  <w:bottom w:val="single" w:sz="4" w:space="0" w:color="auto"/>
                </w:tcBorders>
                <w:vAlign w:val="center"/>
                <w:hideMark/>
              </w:tcPr>
              <w:p w14:paraId="55E7F1E6" w14:textId="77777777" w:rsidR="007013D5" w:rsidRPr="007013D5" w:rsidRDefault="007013D5" w:rsidP="007013D5">
                <w:pPr>
                  <w:spacing w:line="240" w:lineRule="auto"/>
                  <w:jc w:val="center"/>
                  <w:rPr>
                    <w:rFonts w:cs="Arial"/>
                    <w:color w:val="000000"/>
                    <w:sz w:val="22"/>
                  </w:rPr>
                </w:pPr>
                <w:r w:rsidRPr="007013D5">
                  <w:rPr>
                    <w:rFonts w:cs="Arial"/>
                    <w:color w:val="000000"/>
                    <w:sz w:val="22"/>
                  </w:rPr>
                  <w:t>Employee</w:t>
                </w:r>
              </w:p>
            </w:tc>
            <w:tc>
              <w:tcPr>
                <w:tcW w:w="2120" w:type="dxa"/>
                <w:tcBorders>
                  <w:bottom w:val="single" w:sz="4" w:space="0" w:color="auto"/>
                </w:tcBorders>
                <w:vAlign w:val="center"/>
                <w:hideMark/>
              </w:tcPr>
              <w:p w14:paraId="3E37DF4B" w14:textId="77777777" w:rsidR="007013D5" w:rsidRPr="007013D5" w:rsidRDefault="007013D5" w:rsidP="007013D5">
                <w:pPr>
                  <w:spacing w:line="240" w:lineRule="auto"/>
                  <w:rPr>
                    <w:rFonts w:cs="Arial"/>
                    <w:color w:val="000000"/>
                    <w:sz w:val="22"/>
                  </w:rPr>
                </w:pPr>
                <w:r w:rsidRPr="007013D5">
                  <w:rPr>
                    <w:rFonts w:cs="Arial"/>
                    <w:color w:val="000000"/>
                    <w:sz w:val="22"/>
                  </w:rPr>
                  <w:t>Chief Legal Officer</w:t>
                </w:r>
              </w:p>
            </w:tc>
          </w:tr>
          <w:tr w:rsidR="005F0BA0" w:rsidRPr="007013D5" w14:paraId="55500262" w14:textId="77777777" w:rsidTr="003112B0">
            <w:trPr>
              <w:trHeight w:val="368"/>
            </w:trPr>
            <w:tc>
              <w:tcPr>
                <w:tcW w:w="1555" w:type="dxa"/>
                <w:tcBorders>
                  <w:top w:val="single" w:sz="4" w:space="0" w:color="auto"/>
                  <w:left w:val="nil"/>
                  <w:bottom w:val="nil"/>
                  <w:right w:val="nil"/>
                </w:tcBorders>
                <w:vAlign w:val="center"/>
              </w:tcPr>
              <w:p w14:paraId="732E4427" w14:textId="77777777" w:rsidR="005F0BA0" w:rsidRPr="007013D5" w:rsidRDefault="005F0BA0" w:rsidP="007013D5">
                <w:pPr>
                  <w:spacing w:line="240" w:lineRule="auto"/>
                  <w:rPr>
                    <w:rFonts w:cs="Arial"/>
                    <w:color w:val="000000"/>
                    <w:sz w:val="22"/>
                  </w:rPr>
                </w:pPr>
              </w:p>
            </w:tc>
            <w:tc>
              <w:tcPr>
                <w:tcW w:w="4463" w:type="dxa"/>
                <w:tcBorders>
                  <w:top w:val="single" w:sz="4" w:space="0" w:color="auto"/>
                  <w:left w:val="nil"/>
                  <w:bottom w:val="nil"/>
                  <w:right w:val="nil"/>
                </w:tcBorders>
                <w:vAlign w:val="center"/>
              </w:tcPr>
              <w:p w14:paraId="50F9913D" w14:textId="77777777" w:rsidR="005F0BA0" w:rsidRPr="007013D5" w:rsidRDefault="005F0BA0" w:rsidP="007013D5">
                <w:pPr>
                  <w:spacing w:line="240" w:lineRule="auto"/>
                  <w:rPr>
                    <w:rFonts w:cs="Arial"/>
                    <w:color w:val="000000"/>
                    <w:sz w:val="22"/>
                  </w:rPr>
                </w:pPr>
              </w:p>
            </w:tc>
            <w:tc>
              <w:tcPr>
                <w:tcW w:w="2068" w:type="dxa"/>
                <w:tcBorders>
                  <w:top w:val="single" w:sz="4" w:space="0" w:color="auto"/>
                  <w:left w:val="nil"/>
                  <w:bottom w:val="nil"/>
                  <w:right w:val="nil"/>
                </w:tcBorders>
                <w:vAlign w:val="center"/>
              </w:tcPr>
              <w:p w14:paraId="1145C1C8" w14:textId="77777777" w:rsidR="005F0BA0" w:rsidRPr="007013D5" w:rsidRDefault="005F0BA0" w:rsidP="007013D5">
                <w:pPr>
                  <w:spacing w:line="240" w:lineRule="auto"/>
                  <w:rPr>
                    <w:rFonts w:cs="Arial"/>
                    <w:color w:val="000000"/>
                    <w:sz w:val="22"/>
                  </w:rPr>
                </w:pPr>
              </w:p>
            </w:tc>
            <w:tc>
              <w:tcPr>
                <w:tcW w:w="1995" w:type="dxa"/>
                <w:tcBorders>
                  <w:top w:val="single" w:sz="4" w:space="0" w:color="auto"/>
                  <w:left w:val="nil"/>
                  <w:bottom w:val="nil"/>
                  <w:right w:val="nil"/>
                </w:tcBorders>
                <w:vAlign w:val="center"/>
              </w:tcPr>
              <w:p w14:paraId="3C27C95B" w14:textId="77777777" w:rsidR="005F0BA0" w:rsidRPr="007013D5" w:rsidRDefault="005F0BA0" w:rsidP="007013D5">
                <w:pPr>
                  <w:spacing w:line="240" w:lineRule="auto"/>
                  <w:rPr>
                    <w:rFonts w:cs="Arial"/>
                    <w:color w:val="000000"/>
                    <w:sz w:val="22"/>
                  </w:rPr>
                </w:pPr>
              </w:p>
            </w:tc>
            <w:tc>
              <w:tcPr>
                <w:tcW w:w="1567" w:type="dxa"/>
                <w:tcBorders>
                  <w:top w:val="single" w:sz="4" w:space="0" w:color="auto"/>
                  <w:left w:val="nil"/>
                  <w:bottom w:val="nil"/>
                  <w:right w:val="nil"/>
                </w:tcBorders>
                <w:vAlign w:val="center"/>
              </w:tcPr>
              <w:p w14:paraId="5D648EA2" w14:textId="77777777" w:rsidR="005F0BA0" w:rsidRPr="007013D5" w:rsidRDefault="005F0BA0" w:rsidP="007013D5">
                <w:pPr>
                  <w:spacing w:line="240" w:lineRule="auto"/>
                  <w:jc w:val="center"/>
                  <w:rPr>
                    <w:rFonts w:cs="Arial"/>
                    <w:color w:val="000000"/>
                    <w:sz w:val="22"/>
                  </w:rPr>
                </w:pPr>
              </w:p>
            </w:tc>
            <w:tc>
              <w:tcPr>
                <w:tcW w:w="2061" w:type="dxa"/>
                <w:tcBorders>
                  <w:top w:val="single" w:sz="4" w:space="0" w:color="auto"/>
                  <w:left w:val="nil"/>
                  <w:bottom w:val="nil"/>
                  <w:right w:val="nil"/>
                </w:tcBorders>
                <w:vAlign w:val="center"/>
              </w:tcPr>
              <w:p w14:paraId="75C0D03D" w14:textId="77777777" w:rsidR="005F0BA0" w:rsidRPr="007013D5" w:rsidRDefault="005F0BA0" w:rsidP="007013D5">
                <w:pPr>
                  <w:spacing w:line="240" w:lineRule="auto"/>
                  <w:rPr>
                    <w:rFonts w:cs="Arial"/>
                    <w:color w:val="000000"/>
                    <w:sz w:val="22"/>
                  </w:rPr>
                </w:pPr>
              </w:p>
            </w:tc>
            <w:tc>
              <w:tcPr>
                <w:tcW w:w="4675" w:type="dxa"/>
                <w:tcBorders>
                  <w:top w:val="single" w:sz="4" w:space="0" w:color="auto"/>
                  <w:left w:val="nil"/>
                  <w:bottom w:val="nil"/>
                  <w:right w:val="nil"/>
                </w:tcBorders>
                <w:vAlign w:val="center"/>
              </w:tcPr>
              <w:p w14:paraId="0101A9E0" w14:textId="77777777" w:rsidR="005F0BA0" w:rsidRPr="007013D5" w:rsidRDefault="005F0BA0" w:rsidP="00375BC4">
                <w:pPr>
                  <w:spacing w:before="120" w:line="240" w:lineRule="auto"/>
                  <w:rPr>
                    <w:rFonts w:cs="Arial"/>
                    <w:color w:val="000000"/>
                    <w:sz w:val="22"/>
                  </w:rPr>
                </w:pPr>
              </w:p>
            </w:tc>
            <w:tc>
              <w:tcPr>
                <w:tcW w:w="1941" w:type="dxa"/>
                <w:tcBorders>
                  <w:top w:val="single" w:sz="4" w:space="0" w:color="auto"/>
                  <w:left w:val="nil"/>
                  <w:bottom w:val="nil"/>
                  <w:right w:val="nil"/>
                </w:tcBorders>
                <w:vAlign w:val="center"/>
              </w:tcPr>
              <w:p w14:paraId="37DEB7A3" w14:textId="77777777" w:rsidR="005F0BA0" w:rsidRPr="007013D5" w:rsidRDefault="005F0BA0" w:rsidP="007013D5">
                <w:pPr>
                  <w:spacing w:line="240" w:lineRule="auto"/>
                  <w:jc w:val="center"/>
                  <w:rPr>
                    <w:rFonts w:cs="Arial"/>
                    <w:color w:val="000000"/>
                    <w:sz w:val="22"/>
                  </w:rPr>
                </w:pPr>
              </w:p>
            </w:tc>
            <w:tc>
              <w:tcPr>
                <w:tcW w:w="2120" w:type="dxa"/>
                <w:tcBorders>
                  <w:top w:val="single" w:sz="4" w:space="0" w:color="auto"/>
                  <w:left w:val="nil"/>
                  <w:bottom w:val="nil"/>
                  <w:right w:val="nil"/>
                </w:tcBorders>
                <w:vAlign w:val="center"/>
              </w:tcPr>
              <w:p w14:paraId="7637CA12" w14:textId="77777777" w:rsidR="005F0BA0" w:rsidRPr="007013D5" w:rsidRDefault="005F0BA0" w:rsidP="007013D5">
                <w:pPr>
                  <w:spacing w:line="240" w:lineRule="auto"/>
                  <w:rPr>
                    <w:rFonts w:cs="Arial"/>
                    <w:color w:val="000000"/>
                    <w:sz w:val="22"/>
                  </w:rPr>
                </w:pPr>
              </w:p>
            </w:tc>
          </w:tr>
          <w:tr w:rsidR="007013D5" w:rsidRPr="007013D5" w14:paraId="4554171C" w14:textId="77777777" w:rsidTr="003112B0">
            <w:trPr>
              <w:trHeight w:val="637"/>
            </w:trPr>
            <w:tc>
              <w:tcPr>
                <w:tcW w:w="1555" w:type="dxa"/>
                <w:tcBorders>
                  <w:top w:val="nil"/>
                  <w:bottom w:val="single" w:sz="4" w:space="0" w:color="auto"/>
                </w:tcBorders>
                <w:vAlign w:val="center"/>
                <w:hideMark/>
              </w:tcPr>
              <w:p w14:paraId="008AB1DE" w14:textId="77777777" w:rsidR="007013D5" w:rsidRPr="007013D5" w:rsidRDefault="007013D5" w:rsidP="007013D5">
                <w:pPr>
                  <w:spacing w:line="240" w:lineRule="auto"/>
                  <w:rPr>
                    <w:rFonts w:cs="Arial"/>
                    <w:color w:val="000000"/>
                    <w:sz w:val="22"/>
                  </w:rPr>
                </w:pPr>
                <w:r w:rsidRPr="007013D5">
                  <w:rPr>
                    <w:rFonts w:cs="Arial"/>
                    <w:color w:val="000000"/>
                    <w:sz w:val="22"/>
                  </w:rPr>
                  <w:lastRenderedPageBreak/>
                  <w:t>21/02/2025</w:t>
                </w:r>
              </w:p>
            </w:tc>
            <w:tc>
              <w:tcPr>
                <w:tcW w:w="4463" w:type="dxa"/>
                <w:tcBorders>
                  <w:top w:val="nil"/>
                  <w:bottom w:val="single" w:sz="4" w:space="0" w:color="auto"/>
                </w:tcBorders>
                <w:vAlign w:val="center"/>
                <w:hideMark/>
              </w:tcPr>
              <w:p w14:paraId="63D63E01" w14:textId="77777777" w:rsidR="007013D5" w:rsidRPr="007013D5" w:rsidRDefault="007013D5" w:rsidP="007013D5">
                <w:pPr>
                  <w:spacing w:line="240" w:lineRule="auto"/>
                  <w:rPr>
                    <w:rFonts w:cs="Arial"/>
                    <w:color w:val="000000"/>
                    <w:sz w:val="22"/>
                  </w:rPr>
                </w:pPr>
                <w:r w:rsidRPr="007013D5">
                  <w:rPr>
                    <w:rFonts w:cs="Arial"/>
                    <w:color w:val="000000"/>
                    <w:sz w:val="22"/>
                  </w:rPr>
                  <w:t>Invitation to attend the Roads Australia (RA) Industry lunch | Sally Stannard | Bruce Highway Funding (Friday 21 February 2025) | Brisbane</w:t>
                </w:r>
              </w:p>
            </w:tc>
            <w:tc>
              <w:tcPr>
                <w:tcW w:w="2068" w:type="dxa"/>
                <w:tcBorders>
                  <w:top w:val="nil"/>
                  <w:bottom w:val="single" w:sz="4" w:space="0" w:color="auto"/>
                </w:tcBorders>
                <w:vAlign w:val="center"/>
                <w:hideMark/>
              </w:tcPr>
              <w:p w14:paraId="2D15A615" w14:textId="77777777" w:rsidR="007013D5" w:rsidRPr="007013D5" w:rsidRDefault="007013D5" w:rsidP="007013D5">
                <w:pPr>
                  <w:spacing w:line="240" w:lineRule="auto"/>
                  <w:rPr>
                    <w:rFonts w:cs="Arial"/>
                    <w:color w:val="000000"/>
                    <w:sz w:val="22"/>
                  </w:rPr>
                </w:pPr>
                <w:r w:rsidRPr="007013D5">
                  <w:rPr>
                    <w:rFonts w:cs="Arial"/>
                    <w:color w:val="000000"/>
                    <w:sz w:val="22"/>
                  </w:rPr>
                  <w:t>Krista Z Russell</w:t>
                </w:r>
              </w:p>
            </w:tc>
            <w:tc>
              <w:tcPr>
                <w:tcW w:w="1995" w:type="dxa"/>
                <w:tcBorders>
                  <w:top w:val="nil"/>
                  <w:bottom w:val="single" w:sz="4" w:space="0" w:color="auto"/>
                </w:tcBorders>
                <w:vAlign w:val="center"/>
                <w:hideMark/>
              </w:tcPr>
              <w:p w14:paraId="32914C92" w14:textId="77777777" w:rsidR="007013D5" w:rsidRPr="007013D5" w:rsidRDefault="007013D5" w:rsidP="007013D5">
                <w:pPr>
                  <w:spacing w:line="240" w:lineRule="auto"/>
                  <w:rPr>
                    <w:rFonts w:cs="Arial"/>
                    <w:color w:val="000000"/>
                    <w:sz w:val="22"/>
                  </w:rPr>
                </w:pPr>
                <w:r w:rsidRPr="007013D5">
                  <w:rPr>
                    <w:rFonts w:cs="Arial"/>
                    <w:color w:val="000000"/>
                    <w:sz w:val="22"/>
                  </w:rPr>
                  <w:t>Principal Legal Officer</w:t>
                </w:r>
              </w:p>
            </w:tc>
            <w:tc>
              <w:tcPr>
                <w:tcW w:w="1567" w:type="dxa"/>
                <w:tcBorders>
                  <w:top w:val="nil"/>
                  <w:bottom w:val="single" w:sz="4" w:space="0" w:color="auto"/>
                </w:tcBorders>
                <w:vAlign w:val="center"/>
                <w:hideMark/>
              </w:tcPr>
              <w:p w14:paraId="0B3347D2" w14:textId="77777777" w:rsidR="007013D5" w:rsidRPr="007013D5" w:rsidRDefault="007013D5" w:rsidP="007013D5">
                <w:pPr>
                  <w:spacing w:line="240" w:lineRule="auto"/>
                  <w:jc w:val="center"/>
                  <w:rPr>
                    <w:rFonts w:cs="Arial"/>
                    <w:color w:val="000000"/>
                    <w:sz w:val="22"/>
                  </w:rPr>
                </w:pPr>
                <w:r w:rsidRPr="007013D5">
                  <w:rPr>
                    <w:rFonts w:cs="Arial"/>
                    <w:color w:val="000000"/>
                    <w:sz w:val="22"/>
                  </w:rPr>
                  <w:t>$264.00</w:t>
                </w:r>
              </w:p>
            </w:tc>
            <w:tc>
              <w:tcPr>
                <w:tcW w:w="2061" w:type="dxa"/>
                <w:tcBorders>
                  <w:top w:val="nil"/>
                  <w:bottom w:val="single" w:sz="4" w:space="0" w:color="auto"/>
                </w:tcBorders>
                <w:vAlign w:val="center"/>
                <w:hideMark/>
              </w:tcPr>
              <w:p w14:paraId="49570168" w14:textId="77777777" w:rsidR="007013D5" w:rsidRPr="007013D5" w:rsidRDefault="007013D5" w:rsidP="007013D5">
                <w:pPr>
                  <w:spacing w:line="240" w:lineRule="auto"/>
                  <w:rPr>
                    <w:rFonts w:cs="Arial"/>
                    <w:color w:val="000000"/>
                    <w:sz w:val="22"/>
                  </w:rPr>
                </w:pPr>
                <w:r w:rsidRPr="007013D5">
                  <w:rPr>
                    <w:rFonts w:cs="Arial"/>
                    <w:color w:val="000000"/>
                    <w:sz w:val="22"/>
                  </w:rPr>
                  <w:t>Clayton Utz</w:t>
                </w:r>
              </w:p>
            </w:tc>
            <w:tc>
              <w:tcPr>
                <w:tcW w:w="4675" w:type="dxa"/>
                <w:tcBorders>
                  <w:top w:val="nil"/>
                  <w:bottom w:val="single" w:sz="4" w:space="0" w:color="auto"/>
                </w:tcBorders>
                <w:vAlign w:val="center"/>
                <w:hideMark/>
              </w:tcPr>
              <w:p w14:paraId="29DDBC83" w14:textId="77777777" w:rsidR="007013D5" w:rsidRPr="007013D5" w:rsidRDefault="007013D5" w:rsidP="00375BC4">
                <w:pPr>
                  <w:spacing w:before="120" w:line="240" w:lineRule="auto"/>
                  <w:rPr>
                    <w:rFonts w:cs="Arial"/>
                    <w:color w:val="000000"/>
                    <w:sz w:val="22"/>
                  </w:rPr>
                </w:pPr>
                <w:r w:rsidRPr="007013D5">
                  <w:rPr>
                    <w:rFonts w:cs="Arial"/>
                    <w:color w:val="000000"/>
                    <w:sz w:val="22"/>
                  </w:rPr>
                  <w:t>The gift was offered as information provided at a Roads Australia industry briefing is directly relevant to the work TMR (and accordingly TMR Legal Services) undertake. Attending this event is a valuable networking opportunity that will build mutually beneficial relationships that can lead to collaborations, partnerships and future opportunities.</w:t>
                </w:r>
              </w:p>
            </w:tc>
            <w:tc>
              <w:tcPr>
                <w:tcW w:w="1941" w:type="dxa"/>
                <w:tcBorders>
                  <w:top w:val="nil"/>
                  <w:bottom w:val="single" w:sz="4" w:space="0" w:color="auto"/>
                </w:tcBorders>
                <w:vAlign w:val="center"/>
                <w:hideMark/>
              </w:tcPr>
              <w:p w14:paraId="3A95BD3D" w14:textId="77777777" w:rsidR="007013D5" w:rsidRPr="007013D5" w:rsidRDefault="007013D5" w:rsidP="007013D5">
                <w:pPr>
                  <w:spacing w:line="240" w:lineRule="auto"/>
                  <w:jc w:val="center"/>
                  <w:rPr>
                    <w:rFonts w:cs="Arial"/>
                    <w:color w:val="000000"/>
                    <w:sz w:val="22"/>
                  </w:rPr>
                </w:pPr>
                <w:r w:rsidRPr="007013D5">
                  <w:rPr>
                    <w:rFonts w:cs="Arial"/>
                    <w:color w:val="000000"/>
                    <w:sz w:val="22"/>
                  </w:rPr>
                  <w:t>Employee</w:t>
                </w:r>
              </w:p>
            </w:tc>
            <w:tc>
              <w:tcPr>
                <w:tcW w:w="2120" w:type="dxa"/>
                <w:tcBorders>
                  <w:top w:val="nil"/>
                  <w:bottom w:val="single" w:sz="4" w:space="0" w:color="auto"/>
                </w:tcBorders>
                <w:vAlign w:val="center"/>
                <w:hideMark/>
              </w:tcPr>
              <w:p w14:paraId="1D89AA39" w14:textId="77777777" w:rsidR="007013D5" w:rsidRPr="007013D5" w:rsidRDefault="007013D5" w:rsidP="007013D5">
                <w:pPr>
                  <w:spacing w:line="240" w:lineRule="auto"/>
                  <w:rPr>
                    <w:rFonts w:cs="Arial"/>
                    <w:color w:val="000000"/>
                    <w:sz w:val="22"/>
                  </w:rPr>
                </w:pPr>
                <w:r w:rsidRPr="007013D5">
                  <w:rPr>
                    <w:rFonts w:cs="Arial"/>
                    <w:color w:val="000000"/>
                    <w:sz w:val="22"/>
                  </w:rPr>
                  <w:t>Chief Legal Officer</w:t>
                </w:r>
              </w:p>
            </w:tc>
          </w:tr>
          <w:tr w:rsidR="007013D5" w:rsidRPr="007013D5" w14:paraId="188C5EFF" w14:textId="77777777" w:rsidTr="003112B0">
            <w:trPr>
              <w:trHeight w:val="1950"/>
            </w:trPr>
            <w:tc>
              <w:tcPr>
                <w:tcW w:w="1555" w:type="dxa"/>
                <w:tcBorders>
                  <w:bottom w:val="single" w:sz="4" w:space="0" w:color="auto"/>
                </w:tcBorders>
                <w:vAlign w:val="center"/>
                <w:hideMark/>
              </w:tcPr>
              <w:p w14:paraId="4607752C" w14:textId="77777777" w:rsidR="007013D5" w:rsidRPr="007013D5" w:rsidRDefault="007013D5" w:rsidP="007013D5">
                <w:pPr>
                  <w:spacing w:line="240" w:lineRule="auto"/>
                  <w:rPr>
                    <w:rFonts w:cs="Arial"/>
                    <w:color w:val="000000"/>
                    <w:sz w:val="22"/>
                  </w:rPr>
                </w:pPr>
                <w:r w:rsidRPr="007013D5">
                  <w:rPr>
                    <w:rFonts w:cs="Arial"/>
                    <w:color w:val="000000"/>
                    <w:sz w:val="22"/>
                  </w:rPr>
                  <w:t>21/02/2025</w:t>
                </w:r>
              </w:p>
            </w:tc>
            <w:tc>
              <w:tcPr>
                <w:tcW w:w="4463" w:type="dxa"/>
                <w:tcBorders>
                  <w:bottom w:val="single" w:sz="4" w:space="0" w:color="auto"/>
                </w:tcBorders>
                <w:vAlign w:val="center"/>
                <w:hideMark/>
              </w:tcPr>
              <w:p w14:paraId="2726F752" w14:textId="77777777" w:rsidR="007013D5" w:rsidRPr="007013D5" w:rsidRDefault="007013D5" w:rsidP="007013D5">
                <w:pPr>
                  <w:spacing w:line="240" w:lineRule="auto"/>
                  <w:rPr>
                    <w:rFonts w:cs="Arial"/>
                    <w:color w:val="000000"/>
                    <w:sz w:val="22"/>
                  </w:rPr>
                </w:pPr>
                <w:r w:rsidRPr="007013D5">
                  <w:rPr>
                    <w:rFonts w:cs="Arial"/>
                    <w:color w:val="000000"/>
                    <w:sz w:val="22"/>
                  </w:rPr>
                  <w:t>Invitation to attend the Roads Australia (RA) Industry lunch | Sally Stannard | Bruce Highway Funding (Friday 21 February 2025) | Brisbane</w:t>
                </w:r>
              </w:p>
            </w:tc>
            <w:tc>
              <w:tcPr>
                <w:tcW w:w="2068" w:type="dxa"/>
                <w:tcBorders>
                  <w:bottom w:val="single" w:sz="4" w:space="0" w:color="auto"/>
                </w:tcBorders>
                <w:vAlign w:val="center"/>
                <w:hideMark/>
              </w:tcPr>
              <w:p w14:paraId="1CEAD291" w14:textId="77777777" w:rsidR="007013D5" w:rsidRPr="007013D5" w:rsidRDefault="007013D5" w:rsidP="007013D5">
                <w:pPr>
                  <w:spacing w:line="240" w:lineRule="auto"/>
                  <w:rPr>
                    <w:rFonts w:cs="Arial"/>
                    <w:color w:val="000000"/>
                    <w:sz w:val="22"/>
                  </w:rPr>
                </w:pPr>
                <w:r w:rsidRPr="007013D5">
                  <w:rPr>
                    <w:rFonts w:cs="Arial"/>
                    <w:color w:val="000000"/>
                    <w:sz w:val="22"/>
                  </w:rPr>
                  <w:t>Stephen R Hulme</w:t>
                </w:r>
              </w:p>
            </w:tc>
            <w:tc>
              <w:tcPr>
                <w:tcW w:w="1995" w:type="dxa"/>
                <w:tcBorders>
                  <w:bottom w:val="single" w:sz="4" w:space="0" w:color="auto"/>
                </w:tcBorders>
                <w:vAlign w:val="center"/>
                <w:hideMark/>
              </w:tcPr>
              <w:p w14:paraId="779CCCFB" w14:textId="77777777" w:rsidR="007013D5" w:rsidRPr="007013D5" w:rsidRDefault="007013D5" w:rsidP="007013D5">
                <w:pPr>
                  <w:spacing w:line="240" w:lineRule="auto"/>
                  <w:rPr>
                    <w:rFonts w:cs="Arial"/>
                    <w:color w:val="000000"/>
                    <w:sz w:val="22"/>
                  </w:rPr>
                </w:pPr>
                <w:r w:rsidRPr="007013D5">
                  <w:rPr>
                    <w:rFonts w:cs="Arial"/>
                    <w:color w:val="000000"/>
                    <w:sz w:val="22"/>
                  </w:rPr>
                  <w:t>Temp Director (Strategic Procurement)</w:t>
                </w:r>
              </w:p>
            </w:tc>
            <w:tc>
              <w:tcPr>
                <w:tcW w:w="1567" w:type="dxa"/>
                <w:tcBorders>
                  <w:bottom w:val="single" w:sz="4" w:space="0" w:color="auto"/>
                </w:tcBorders>
                <w:vAlign w:val="center"/>
                <w:hideMark/>
              </w:tcPr>
              <w:p w14:paraId="55709DE3" w14:textId="77777777" w:rsidR="007013D5" w:rsidRPr="007013D5" w:rsidRDefault="007013D5" w:rsidP="007013D5">
                <w:pPr>
                  <w:spacing w:line="240" w:lineRule="auto"/>
                  <w:jc w:val="center"/>
                  <w:rPr>
                    <w:rFonts w:cs="Arial"/>
                    <w:color w:val="000000"/>
                    <w:sz w:val="22"/>
                  </w:rPr>
                </w:pPr>
                <w:r w:rsidRPr="007013D5">
                  <w:rPr>
                    <w:rFonts w:cs="Arial"/>
                    <w:color w:val="000000"/>
                    <w:sz w:val="22"/>
                  </w:rPr>
                  <w:t>$264.00</w:t>
                </w:r>
              </w:p>
            </w:tc>
            <w:tc>
              <w:tcPr>
                <w:tcW w:w="2061" w:type="dxa"/>
                <w:tcBorders>
                  <w:bottom w:val="single" w:sz="4" w:space="0" w:color="auto"/>
                </w:tcBorders>
                <w:vAlign w:val="center"/>
                <w:hideMark/>
              </w:tcPr>
              <w:p w14:paraId="5C65EC19" w14:textId="77777777" w:rsidR="007013D5" w:rsidRPr="007013D5" w:rsidRDefault="007013D5" w:rsidP="007013D5">
                <w:pPr>
                  <w:spacing w:line="240" w:lineRule="auto"/>
                  <w:rPr>
                    <w:rFonts w:cs="Arial"/>
                    <w:color w:val="000000"/>
                    <w:sz w:val="22"/>
                  </w:rPr>
                </w:pPr>
                <w:r w:rsidRPr="007013D5">
                  <w:rPr>
                    <w:rFonts w:cs="Arial"/>
                    <w:color w:val="000000"/>
                    <w:sz w:val="22"/>
                  </w:rPr>
                  <w:t>Infrastructure Advisory Group</w:t>
                </w:r>
              </w:p>
            </w:tc>
            <w:tc>
              <w:tcPr>
                <w:tcW w:w="4675" w:type="dxa"/>
                <w:tcBorders>
                  <w:bottom w:val="single" w:sz="4" w:space="0" w:color="auto"/>
                </w:tcBorders>
                <w:vAlign w:val="center"/>
                <w:hideMark/>
              </w:tcPr>
              <w:p w14:paraId="4D1F64BB" w14:textId="010153FA" w:rsidR="007013D5" w:rsidRPr="007013D5" w:rsidRDefault="007013D5" w:rsidP="00375BC4">
                <w:pPr>
                  <w:spacing w:before="120" w:line="240" w:lineRule="auto"/>
                  <w:rPr>
                    <w:rFonts w:cs="Arial"/>
                    <w:color w:val="000000"/>
                    <w:sz w:val="22"/>
                  </w:rPr>
                </w:pPr>
                <w:r w:rsidRPr="007013D5">
                  <w:rPr>
                    <w:rFonts w:cs="Arial"/>
                    <w:color w:val="000000"/>
                    <w:sz w:val="22"/>
                  </w:rPr>
                  <w:t>The gift was offered by the Infrastructure Advisory Group (IAG) – currently working alongside TMR’s Collaborative Project Team in a support capacity as an implementation partner</w:t>
                </w:r>
                <w:r w:rsidR="00F0565C">
                  <w:rPr>
                    <w:rFonts w:cs="Arial"/>
                    <w:color w:val="000000"/>
                    <w:sz w:val="22"/>
                  </w:rPr>
                  <w:t xml:space="preserve">.  </w:t>
                </w:r>
                <w:r w:rsidRPr="007013D5">
                  <w:rPr>
                    <w:rFonts w:cs="Arial"/>
                    <w:color w:val="000000"/>
                    <w:sz w:val="22"/>
                  </w:rPr>
                  <w:t>Attending this event is a valuable networking opportunity that will build mutually beneficial relationships that can lead to collaboration, partnerships and future opportunities.</w:t>
                </w:r>
              </w:p>
            </w:tc>
            <w:tc>
              <w:tcPr>
                <w:tcW w:w="1941" w:type="dxa"/>
                <w:tcBorders>
                  <w:bottom w:val="single" w:sz="4" w:space="0" w:color="auto"/>
                </w:tcBorders>
                <w:vAlign w:val="center"/>
                <w:hideMark/>
              </w:tcPr>
              <w:p w14:paraId="4868381E" w14:textId="77777777" w:rsidR="007013D5" w:rsidRPr="007013D5" w:rsidRDefault="007013D5" w:rsidP="007013D5">
                <w:pPr>
                  <w:spacing w:line="240" w:lineRule="auto"/>
                  <w:jc w:val="center"/>
                  <w:rPr>
                    <w:rFonts w:cs="Arial"/>
                    <w:color w:val="000000"/>
                    <w:sz w:val="22"/>
                  </w:rPr>
                </w:pPr>
                <w:r w:rsidRPr="007013D5">
                  <w:rPr>
                    <w:rFonts w:cs="Arial"/>
                    <w:color w:val="000000"/>
                    <w:sz w:val="22"/>
                  </w:rPr>
                  <w:t>Employee</w:t>
                </w:r>
              </w:p>
            </w:tc>
            <w:tc>
              <w:tcPr>
                <w:tcW w:w="2120" w:type="dxa"/>
                <w:tcBorders>
                  <w:bottom w:val="single" w:sz="4" w:space="0" w:color="auto"/>
                </w:tcBorders>
                <w:vAlign w:val="center"/>
                <w:hideMark/>
              </w:tcPr>
              <w:p w14:paraId="613DBD19" w14:textId="77777777" w:rsidR="007013D5" w:rsidRPr="007013D5" w:rsidRDefault="007013D5" w:rsidP="007013D5">
                <w:pPr>
                  <w:spacing w:line="240" w:lineRule="auto"/>
                  <w:rPr>
                    <w:rFonts w:cs="Arial"/>
                    <w:color w:val="000000"/>
                    <w:sz w:val="22"/>
                  </w:rPr>
                </w:pPr>
                <w:r w:rsidRPr="007013D5">
                  <w:rPr>
                    <w:rFonts w:cs="Arial"/>
                    <w:color w:val="000000"/>
                    <w:sz w:val="22"/>
                  </w:rPr>
                  <w:t>Chief Procurement Officer</w:t>
                </w:r>
              </w:p>
            </w:tc>
          </w:tr>
          <w:tr w:rsidR="007013D5" w:rsidRPr="007013D5" w14:paraId="5FF1EDC1" w14:textId="77777777" w:rsidTr="003112B0">
            <w:trPr>
              <w:trHeight w:val="1602"/>
            </w:trPr>
            <w:tc>
              <w:tcPr>
                <w:tcW w:w="1555" w:type="dxa"/>
                <w:tcBorders>
                  <w:top w:val="nil"/>
                </w:tcBorders>
                <w:vAlign w:val="center"/>
                <w:hideMark/>
              </w:tcPr>
              <w:p w14:paraId="5C251A3A" w14:textId="77777777" w:rsidR="007013D5" w:rsidRPr="007013D5" w:rsidRDefault="007013D5" w:rsidP="007013D5">
                <w:pPr>
                  <w:spacing w:line="240" w:lineRule="auto"/>
                  <w:rPr>
                    <w:rFonts w:cs="Arial"/>
                    <w:color w:val="000000"/>
                    <w:sz w:val="22"/>
                  </w:rPr>
                </w:pPr>
                <w:r w:rsidRPr="007013D5">
                  <w:rPr>
                    <w:rFonts w:cs="Arial"/>
                    <w:color w:val="000000"/>
                    <w:sz w:val="22"/>
                  </w:rPr>
                  <w:t>26/02/2025</w:t>
                </w:r>
              </w:p>
            </w:tc>
            <w:tc>
              <w:tcPr>
                <w:tcW w:w="4463" w:type="dxa"/>
                <w:tcBorders>
                  <w:top w:val="nil"/>
                </w:tcBorders>
                <w:vAlign w:val="center"/>
                <w:hideMark/>
              </w:tcPr>
              <w:p w14:paraId="166C08C0" w14:textId="77777777" w:rsidR="007013D5" w:rsidRPr="007013D5" w:rsidRDefault="007013D5" w:rsidP="007013D5">
                <w:pPr>
                  <w:spacing w:line="240" w:lineRule="auto"/>
                  <w:rPr>
                    <w:rFonts w:cs="Arial"/>
                    <w:color w:val="000000"/>
                    <w:sz w:val="22"/>
                  </w:rPr>
                </w:pPr>
                <w:r w:rsidRPr="007013D5">
                  <w:rPr>
                    <w:rFonts w:cs="Arial"/>
                    <w:color w:val="000000"/>
                    <w:sz w:val="22"/>
                  </w:rPr>
                  <w:t>High Speed Rail Authority (HSRA) networking dinner at GRECA on 26 February 2025</w:t>
                </w:r>
              </w:p>
            </w:tc>
            <w:tc>
              <w:tcPr>
                <w:tcW w:w="2068" w:type="dxa"/>
                <w:tcBorders>
                  <w:top w:val="nil"/>
                </w:tcBorders>
                <w:vAlign w:val="center"/>
                <w:hideMark/>
              </w:tcPr>
              <w:p w14:paraId="499873E2" w14:textId="77777777" w:rsidR="007013D5" w:rsidRPr="007013D5" w:rsidRDefault="007013D5" w:rsidP="007013D5">
                <w:pPr>
                  <w:spacing w:line="240" w:lineRule="auto"/>
                  <w:rPr>
                    <w:rFonts w:cs="Arial"/>
                    <w:color w:val="000000"/>
                    <w:sz w:val="22"/>
                  </w:rPr>
                </w:pPr>
                <w:r w:rsidRPr="007013D5">
                  <w:rPr>
                    <w:rFonts w:cs="Arial"/>
                    <w:color w:val="000000"/>
                    <w:sz w:val="22"/>
                  </w:rPr>
                  <w:t>Sally Z Stannard</w:t>
                </w:r>
              </w:p>
            </w:tc>
            <w:tc>
              <w:tcPr>
                <w:tcW w:w="1995" w:type="dxa"/>
                <w:tcBorders>
                  <w:top w:val="nil"/>
                </w:tcBorders>
                <w:vAlign w:val="center"/>
                <w:hideMark/>
              </w:tcPr>
              <w:p w14:paraId="78A27F89" w14:textId="77777777" w:rsidR="007013D5" w:rsidRPr="007013D5" w:rsidRDefault="007013D5" w:rsidP="007013D5">
                <w:pPr>
                  <w:spacing w:line="240" w:lineRule="auto"/>
                  <w:rPr>
                    <w:rFonts w:cs="Arial"/>
                    <w:color w:val="000000"/>
                    <w:sz w:val="22"/>
                  </w:rPr>
                </w:pPr>
                <w:r w:rsidRPr="007013D5">
                  <w:rPr>
                    <w:rFonts w:cs="Arial"/>
                    <w:color w:val="000000"/>
                    <w:sz w:val="22"/>
                  </w:rPr>
                  <w:t>Director-General</w:t>
                </w:r>
              </w:p>
            </w:tc>
            <w:tc>
              <w:tcPr>
                <w:tcW w:w="1567" w:type="dxa"/>
                <w:tcBorders>
                  <w:top w:val="nil"/>
                </w:tcBorders>
                <w:vAlign w:val="center"/>
                <w:hideMark/>
              </w:tcPr>
              <w:p w14:paraId="0D03B431" w14:textId="77777777" w:rsidR="007013D5" w:rsidRPr="007013D5" w:rsidRDefault="007013D5" w:rsidP="007013D5">
                <w:pPr>
                  <w:spacing w:line="240" w:lineRule="auto"/>
                  <w:jc w:val="center"/>
                  <w:rPr>
                    <w:rFonts w:cs="Arial"/>
                    <w:color w:val="000000"/>
                    <w:sz w:val="22"/>
                  </w:rPr>
                </w:pPr>
                <w:r w:rsidRPr="007013D5">
                  <w:rPr>
                    <w:rFonts w:cs="Arial"/>
                    <w:color w:val="000000"/>
                    <w:sz w:val="22"/>
                  </w:rPr>
                  <w:t>$150.00</w:t>
                </w:r>
              </w:p>
            </w:tc>
            <w:tc>
              <w:tcPr>
                <w:tcW w:w="2061" w:type="dxa"/>
                <w:tcBorders>
                  <w:top w:val="nil"/>
                </w:tcBorders>
                <w:vAlign w:val="center"/>
                <w:hideMark/>
              </w:tcPr>
              <w:p w14:paraId="6224745F" w14:textId="77777777" w:rsidR="007013D5" w:rsidRPr="007013D5" w:rsidRDefault="007013D5" w:rsidP="007013D5">
                <w:pPr>
                  <w:spacing w:line="240" w:lineRule="auto"/>
                  <w:rPr>
                    <w:rFonts w:cs="Arial"/>
                    <w:color w:val="000000"/>
                    <w:sz w:val="22"/>
                  </w:rPr>
                </w:pPr>
                <w:r w:rsidRPr="007013D5">
                  <w:rPr>
                    <w:rFonts w:cs="Arial"/>
                    <w:color w:val="000000"/>
                    <w:sz w:val="22"/>
                  </w:rPr>
                  <w:t>High Speed Rail Authority (HSRA)</w:t>
                </w:r>
              </w:p>
            </w:tc>
            <w:tc>
              <w:tcPr>
                <w:tcW w:w="4675" w:type="dxa"/>
                <w:tcBorders>
                  <w:top w:val="nil"/>
                </w:tcBorders>
                <w:vAlign w:val="center"/>
                <w:hideMark/>
              </w:tcPr>
              <w:p w14:paraId="2B913FAC" w14:textId="77777777" w:rsidR="007013D5" w:rsidRPr="007013D5" w:rsidRDefault="007013D5" w:rsidP="00E37805">
                <w:pPr>
                  <w:spacing w:before="120" w:line="240" w:lineRule="auto"/>
                  <w:rPr>
                    <w:rFonts w:cs="Arial"/>
                    <w:color w:val="000000"/>
                    <w:sz w:val="22"/>
                  </w:rPr>
                </w:pPr>
                <w:r w:rsidRPr="007013D5">
                  <w:rPr>
                    <w:rFonts w:cs="Arial"/>
                    <w:color w:val="000000"/>
                    <w:sz w:val="22"/>
                  </w:rPr>
                  <w:t>The Australian Government’s High Speed Rail Authority (HSRA) board is meeting in Brisbane. High speed rail will connect Australian regions, cities and communities – delivering generations of opportunity. TMR currently has a huge package of works going forward for rail services and infrastructure for Queensland, it is a key opportunity for the Director-General to network and share information and key learnings with senior leaders as well as maintain a relationship with the HSRA board.</w:t>
                </w:r>
              </w:p>
            </w:tc>
            <w:tc>
              <w:tcPr>
                <w:tcW w:w="1941" w:type="dxa"/>
                <w:tcBorders>
                  <w:top w:val="nil"/>
                </w:tcBorders>
                <w:vAlign w:val="center"/>
                <w:hideMark/>
              </w:tcPr>
              <w:p w14:paraId="7E44772E" w14:textId="77777777" w:rsidR="007013D5" w:rsidRPr="007013D5" w:rsidRDefault="007013D5" w:rsidP="007013D5">
                <w:pPr>
                  <w:spacing w:line="240" w:lineRule="auto"/>
                  <w:jc w:val="center"/>
                  <w:rPr>
                    <w:rFonts w:cs="Arial"/>
                    <w:color w:val="000000"/>
                    <w:sz w:val="22"/>
                  </w:rPr>
                </w:pPr>
                <w:r w:rsidRPr="007013D5">
                  <w:rPr>
                    <w:rFonts w:cs="Arial"/>
                    <w:color w:val="000000"/>
                    <w:sz w:val="22"/>
                  </w:rPr>
                  <w:t>Employee</w:t>
                </w:r>
              </w:p>
            </w:tc>
            <w:tc>
              <w:tcPr>
                <w:tcW w:w="2120" w:type="dxa"/>
                <w:tcBorders>
                  <w:top w:val="nil"/>
                </w:tcBorders>
                <w:vAlign w:val="center"/>
                <w:hideMark/>
              </w:tcPr>
              <w:p w14:paraId="239D2DC7" w14:textId="77777777" w:rsidR="007013D5" w:rsidRPr="007013D5" w:rsidRDefault="007013D5" w:rsidP="007013D5">
                <w:pPr>
                  <w:spacing w:line="240" w:lineRule="auto"/>
                  <w:rPr>
                    <w:rFonts w:cs="Arial"/>
                    <w:color w:val="000000"/>
                    <w:sz w:val="22"/>
                  </w:rPr>
                </w:pPr>
                <w:r w:rsidRPr="007013D5">
                  <w:rPr>
                    <w:rFonts w:cs="Arial"/>
                    <w:color w:val="000000"/>
                    <w:sz w:val="22"/>
                  </w:rPr>
                  <w:t>Deputy Director-General (Corporate)</w:t>
                </w:r>
              </w:p>
            </w:tc>
          </w:tr>
          <w:tr w:rsidR="007013D5" w:rsidRPr="007013D5" w14:paraId="056511BD" w14:textId="77777777" w:rsidTr="003112B0">
            <w:trPr>
              <w:trHeight w:val="1302"/>
            </w:trPr>
            <w:tc>
              <w:tcPr>
                <w:tcW w:w="1555" w:type="dxa"/>
                <w:tcBorders>
                  <w:bottom w:val="single" w:sz="4" w:space="0" w:color="auto"/>
                </w:tcBorders>
                <w:vAlign w:val="center"/>
                <w:hideMark/>
              </w:tcPr>
              <w:p w14:paraId="5F3AE35F" w14:textId="77777777" w:rsidR="007013D5" w:rsidRPr="007013D5" w:rsidRDefault="007013D5" w:rsidP="007013D5">
                <w:pPr>
                  <w:spacing w:line="240" w:lineRule="auto"/>
                  <w:rPr>
                    <w:rFonts w:cs="Arial"/>
                    <w:color w:val="000000"/>
                    <w:sz w:val="22"/>
                  </w:rPr>
                </w:pPr>
                <w:r w:rsidRPr="007013D5">
                  <w:rPr>
                    <w:rFonts w:cs="Arial"/>
                    <w:color w:val="000000"/>
                    <w:sz w:val="22"/>
                  </w:rPr>
                  <w:t>28/02/2025</w:t>
                </w:r>
              </w:p>
            </w:tc>
            <w:tc>
              <w:tcPr>
                <w:tcW w:w="4463" w:type="dxa"/>
                <w:tcBorders>
                  <w:bottom w:val="single" w:sz="4" w:space="0" w:color="auto"/>
                </w:tcBorders>
                <w:vAlign w:val="center"/>
                <w:hideMark/>
              </w:tcPr>
              <w:p w14:paraId="7131A0AE" w14:textId="77777777" w:rsidR="007013D5" w:rsidRPr="007013D5" w:rsidRDefault="007013D5" w:rsidP="007013D5">
                <w:pPr>
                  <w:spacing w:line="240" w:lineRule="auto"/>
                  <w:rPr>
                    <w:rFonts w:cs="Arial"/>
                    <w:color w:val="000000"/>
                    <w:sz w:val="22"/>
                  </w:rPr>
                </w:pPr>
                <w:r w:rsidRPr="007013D5">
                  <w:rPr>
                    <w:rFonts w:cs="Arial"/>
                    <w:color w:val="000000"/>
                    <w:sz w:val="22"/>
                  </w:rPr>
                  <w:t>Invitation to attend the Queensland Major Contractors Association (QMCA) Innovation and Excellence Awards</w:t>
                </w:r>
              </w:p>
            </w:tc>
            <w:tc>
              <w:tcPr>
                <w:tcW w:w="2068" w:type="dxa"/>
                <w:tcBorders>
                  <w:bottom w:val="single" w:sz="4" w:space="0" w:color="auto"/>
                </w:tcBorders>
                <w:vAlign w:val="center"/>
                <w:hideMark/>
              </w:tcPr>
              <w:p w14:paraId="17EE2601" w14:textId="77777777" w:rsidR="007013D5" w:rsidRPr="007013D5" w:rsidRDefault="007013D5" w:rsidP="007013D5">
                <w:pPr>
                  <w:spacing w:line="240" w:lineRule="auto"/>
                  <w:rPr>
                    <w:rFonts w:cs="Arial"/>
                    <w:color w:val="000000"/>
                    <w:sz w:val="22"/>
                  </w:rPr>
                </w:pPr>
                <w:r w:rsidRPr="007013D5">
                  <w:rPr>
                    <w:rFonts w:cs="Arial"/>
                    <w:color w:val="000000"/>
                    <w:sz w:val="22"/>
                  </w:rPr>
                  <w:t>Ross J Poidevin</w:t>
                </w:r>
              </w:p>
            </w:tc>
            <w:tc>
              <w:tcPr>
                <w:tcW w:w="1995" w:type="dxa"/>
                <w:tcBorders>
                  <w:bottom w:val="single" w:sz="4" w:space="0" w:color="auto"/>
                </w:tcBorders>
                <w:vAlign w:val="center"/>
                <w:hideMark/>
              </w:tcPr>
              <w:p w14:paraId="2634B255" w14:textId="77777777" w:rsidR="007013D5" w:rsidRPr="007013D5" w:rsidRDefault="007013D5" w:rsidP="007013D5">
                <w:pPr>
                  <w:spacing w:line="240" w:lineRule="auto"/>
                  <w:rPr>
                    <w:rFonts w:cs="Arial"/>
                    <w:color w:val="000000"/>
                    <w:sz w:val="22"/>
                  </w:rPr>
                </w:pPr>
                <w:r w:rsidRPr="007013D5">
                  <w:rPr>
                    <w:rFonts w:cs="Arial"/>
                    <w:color w:val="000000"/>
                    <w:sz w:val="22"/>
                  </w:rPr>
                  <w:t>Temp Project Director (M1 Upgrade Program)</w:t>
                </w:r>
              </w:p>
            </w:tc>
            <w:tc>
              <w:tcPr>
                <w:tcW w:w="1567" w:type="dxa"/>
                <w:tcBorders>
                  <w:bottom w:val="single" w:sz="4" w:space="0" w:color="auto"/>
                </w:tcBorders>
                <w:vAlign w:val="center"/>
                <w:hideMark/>
              </w:tcPr>
              <w:p w14:paraId="4EAA22AC" w14:textId="77777777" w:rsidR="007013D5" w:rsidRPr="007013D5" w:rsidRDefault="007013D5" w:rsidP="007013D5">
                <w:pPr>
                  <w:spacing w:line="240" w:lineRule="auto"/>
                  <w:jc w:val="center"/>
                  <w:rPr>
                    <w:rFonts w:cs="Arial"/>
                    <w:color w:val="000000"/>
                    <w:sz w:val="22"/>
                  </w:rPr>
                </w:pPr>
                <w:r w:rsidRPr="007013D5">
                  <w:rPr>
                    <w:rFonts w:cs="Arial"/>
                    <w:color w:val="000000"/>
                    <w:sz w:val="22"/>
                  </w:rPr>
                  <w:t>$176.00</w:t>
                </w:r>
              </w:p>
            </w:tc>
            <w:tc>
              <w:tcPr>
                <w:tcW w:w="2061" w:type="dxa"/>
                <w:tcBorders>
                  <w:bottom w:val="single" w:sz="4" w:space="0" w:color="auto"/>
                </w:tcBorders>
                <w:vAlign w:val="center"/>
                <w:hideMark/>
              </w:tcPr>
              <w:p w14:paraId="7000F85F" w14:textId="77777777" w:rsidR="007013D5" w:rsidRPr="007013D5" w:rsidRDefault="007013D5" w:rsidP="007013D5">
                <w:pPr>
                  <w:spacing w:line="240" w:lineRule="auto"/>
                  <w:rPr>
                    <w:rFonts w:cs="Arial"/>
                    <w:color w:val="000000"/>
                    <w:sz w:val="22"/>
                  </w:rPr>
                </w:pPr>
                <w:r w:rsidRPr="007013D5">
                  <w:rPr>
                    <w:rFonts w:cs="Arial"/>
                    <w:color w:val="000000"/>
                    <w:sz w:val="22"/>
                  </w:rPr>
                  <w:t>Bielby Hull Joint Venture</w:t>
                </w:r>
              </w:p>
            </w:tc>
            <w:tc>
              <w:tcPr>
                <w:tcW w:w="4675" w:type="dxa"/>
                <w:tcBorders>
                  <w:bottom w:val="single" w:sz="4" w:space="0" w:color="auto"/>
                </w:tcBorders>
                <w:vAlign w:val="center"/>
                <w:hideMark/>
              </w:tcPr>
              <w:p w14:paraId="7045572F" w14:textId="77777777" w:rsidR="007013D5" w:rsidRPr="007013D5" w:rsidRDefault="007013D5" w:rsidP="00E37805">
                <w:pPr>
                  <w:spacing w:before="120" w:line="240" w:lineRule="auto"/>
                  <w:rPr>
                    <w:rFonts w:cs="Arial"/>
                    <w:color w:val="000000"/>
                    <w:sz w:val="22"/>
                  </w:rPr>
                </w:pPr>
                <w:r w:rsidRPr="007013D5">
                  <w:rPr>
                    <w:rFonts w:cs="Arial"/>
                    <w:color w:val="000000"/>
                    <w:sz w:val="22"/>
                  </w:rPr>
                  <w:t>The M1 EMP2DH Watland Street to Sports Drive project has been nominated (and shortlisted) for a collaboration award (joint TMR/Bielby Hull JV/Drive Engineering submission) which will culminate with an awards luncheon 21 March 2025 in Brisbane. TMR personnel invited by Bielby Hull Joint Venture to attend for award announcement.</w:t>
                </w:r>
              </w:p>
            </w:tc>
            <w:tc>
              <w:tcPr>
                <w:tcW w:w="1941" w:type="dxa"/>
                <w:tcBorders>
                  <w:bottom w:val="single" w:sz="4" w:space="0" w:color="auto"/>
                </w:tcBorders>
                <w:vAlign w:val="center"/>
                <w:hideMark/>
              </w:tcPr>
              <w:p w14:paraId="2F2E9DE3" w14:textId="77777777" w:rsidR="007013D5" w:rsidRPr="007013D5" w:rsidRDefault="007013D5" w:rsidP="007013D5">
                <w:pPr>
                  <w:spacing w:line="240" w:lineRule="auto"/>
                  <w:jc w:val="center"/>
                  <w:rPr>
                    <w:rFonts w:cs="Arial"/>
                    <w:color w:val="000000"/>
                    <w:sz w:val="22"/>
                  </w:rPr>
                </w:pPr>
                <w:r w:rsidRPr="007013D5">
                  <w:rPr>
                    <w:rFonts w:cs="Arial"/>
                    <w:color w:val="000000"/>
                    <w:sz w:val="22"/>
                  </w:rPr>
                  <w:t>Employee</w:t>
                </w:r>
              </w:p>
            </w:tc>
            <w:tc>
              <w:tcPr>
                <w:tcW w:w="2120" w:type="dxa"/>
                <w:tcBorders>
                  <w:bottom w:val="single" w:sz="4" w:space="0" w:color="auto"/>
                </w:tcBorders>
                <w:vAlign w:val="center"/>
                <w:hideMark/>
              </w:tcPr>
              <w:p w14:paraId="2A6BD207" w14:textId="77777777" w:rsidR="007013D5" w:rsidRPr="007013D5" w:rsidRDefault="007013D5" w:rsidP="007013D5">
                <w:pPr>
                  <w:spacing w:line="240" w:lineRule="auto"/>
                  <w:rPr>
                    <w:rFonts w:cs="Arial"/>
                    <w:color w:val="000000"/>
                    <w:sz w:val="22"/>
                  </w:rPr>
                </w:pPr>
                <w:r w:rsidRPr="007013D5">
                  <w:rPr>
                    <w:rFonts w:cs="Arial"/>
                    <w:color w:val="000000"/>
                    <w:sz w:val="22"/>
                  </w:rPr>
                  <w:t>Acting General Manager (Program Delivery and Operations)</w:t>
                </w:r>
              </w:p>
            </w:tc>
          </w:tr>
          <w:tr w:rsidR="007013D5" w:rsidRPr="007013D5" w14:paraId="48F2A1AE" w14:textId="77777777" w:rsidTr="003112B0">
            <w:trPr>
              <w:trHeight w:val="1099"/>
            </w:trPr>
            <w:tc>
              <w:tcPr>
                <w:tcW w:w="1555" w:type="dxa"/>
                <w:tcBorders>
                  <w:bottom w:val="single" w:sz="4" w:space="0" w:color="auto"/>
                </w:tcBorders>
                <w:vAlign w:val="center"/>
                <w:hideMark/>
              </w:tcPr>
              <w:p w14:paraId="1166462C" w14:textId="77777777" w:rsidR="007013D5" w:rsidRPr="007013D5" w:rsidRDefault="007013D5" w:rsidP="007013D5">
                <w:pPr>
                  <w:spacing w:line="240" w:lineRule="auto"/>
                  <w:rPr>
                    <w:rFonts w:cs="Arial"/>
                    <w:color w:val="000000"/>
                    <w:sz w:val="22"/>
                  </w:rPr>
                </w:pPr>
                <w:r w:rsidRPr="007013D5">
                  <w:rPr>
                    <w:rFonts w:cs="Arial"/>
                    <w:color w:val="000000"/>
                    <w:sz w:val="22"/>
                  </w:rPr>
                  <w:t>6/03/2025</w:t>
                </w:r>
              </w:p>
            </w:tc>
            <w:tc>
              <w:tcPr>
                <w:tcW w:w="4463" w:type="dxa"/>
                <w:tcBorders>
                  <w:bottom w:val="single" w:sz="4" w:space="0" w:color="auto"/>
                </w:tcBorders>
                <w:vAlign w:val="center"/>
                <w:hideMark/>
              </w:tcPr>
              <w:p w14:paraId="1B9EB68A" w14:textId="77777777" w:rsidR="007013D5" w:rsidRPr="007013D5" w:rsidRDefault="007013D5" w:rsidP="007013D5">
                <w:pPr>
                  <w:spacing w:line="240" w:lineRule="auto"/>
                  <w:rPr>
                    <w:rFonts w:cs="Arial"/>
                    <w:color w:val="000000"/>
                    <w:sz w:val="22"/>
                  </w:rPr>
                </w:pPr>
                <w:r w:rsidRPr="007013D5">
                  <w:rPr>
                    <w:rFonts w:cs="Arial"/>
                    <w:color w:val="000000"/>
                    <w:sz w:val="22"/>
                  </w:rPr>
                  <w:t>Invitation to attend the Engineers Australian's International Women's Day Industry Luncheon</w:t>
                </w:r>
              </w:p>
            </w:tc>
            <w:tc>
              <w:tcPr>
                <w:tcW w:w="2068" w:type="dxa"/>
                <w:tcBorders>
                  <w:bottom w:val="single" w:sz="4" w:space="0" w:color="auto"/>
                </w:tcBorders>
                <w:vAlign w:val="center"/>
                <w:hideMark/>
              </w:tcPr>
              <w:p w14:paraId="32CD9A95" w14:textId="77777777" w:rsidR="007013D5" w:rsidRPr="007013D5" w:rsidRDefault="007013D5" w:rsidP="007013D5">
                <w:pPr>
                  <w:spacing w:line="240" w:lineRule="auto"/>
                  <w:rPr>
                    <w:rFonts w:cs="Arial"/>
                    <w:color w:val="000000"/>
                    <w:sz w:val="22"/>
                  </w:rPr>
                </w:pPr>
                <w:r w:rsidRPr="007013D5">
                  <w:rPr>
                    <w:rFonts w:cs="Arial"/>
                    <w:color w:val="000000"/>
                    <w:sz w:val="22"/>
                  </w:rPr>
                  <w:t>Penny J Ford</w:t>
                </w:r>
              </w:p>
            </w:tc>
            <w:tc>
              <w:tcPr>
                <w:tcW w:w="1995" w:type="dxa"/>
                <w:tcBorders>
                  <w:bottom w:val="single" w:sz="4" w:space="0" w:color="auto"/>
                </w:tcBorders>
                <w:vAlign w:val="center"/>
                <w:hideMark/>
              </w:tcPr>
              <w:p w14:paraId="14B026CA" w14:textId="77777777" w:rsidR="007013D5" w:rsidRPr="007013D5" w:rsidRDefault="007013D5" w:rsidP="007013D5">
                <w:pPr>
                  <w:spacing w:line="240" w:lineRule="auto"/>
                  <w:rPr>
                    <w:rFonts w:cs="Arial"/>
                    <w:color w:val="000000"/>
                    <w:sz w:val="22"/>
                  </w:rPr>
                </w:pPr>
                <w:r w:rsidRPr="007013D5">
                  <w:rPr>
                    <w:rFonts w:cs="Arial"/>
                    <w:color w:val="000000"/>
                    <w:sz w:val="22"/>
                  </w:rPr>
                  <w:t>General Manager (Transport Strategy and Planning)</w:t>
                </w:r>
              </w:p>
            </w:tc>
            <w:tc>
              <w:tcPr>
                <w:tcW w:w="1567" w:type="dxa"/>
                <w:tcBorders>
                  <w:bottom w:val="single" w:sz="4" w:space="0" w:color="auto"/>
                </w:tcBorders>
                <w:vAlign w:val="center"/>
                <w:hideMark/>
              </w:tcPr>
              <w:p w14:paraId="44CCD2FF" w14:textId="77777777" w:rsidR="007013D5" w:rsidRPr="007013D5" w:rsidRDefault="007013D5" w:rsidP="007013D5">
                <w:pPr>
                  <w:spacing w:line="240" w:lineRule="auto"/>
                  <w:jc w:val="center"/>
                  <w:rPr>
                    <w:rFonts w:cs="Arial"/>
                    <w:color w:val="000000"/>
                    <w:sz w:val="22"/>
                  </w:rPr>
                </w:pPr>
                <w:r w:rsidRPr="007013D5">
                  <w:rPr>
                    <w:rFonts w:cs="Arial"/>
                    <w:color w:val="000000"/>
                    <w:sz w:val="22"/>
                  </w:rPr>
                  <w:t>$220.00</w:t>
                </w:r>
              </w:p>
            </w:tc>
            <w:tc>
              <w:tcPr>
                <w:tcW w:w="2061" w:type="dxa"/>
                <w:tcBorders>
                  <w:bottom w:val="single" w:sz="4" w:space="0" w:color="auto"/>
                </w:tcBorders>
                <w:vAlign w:val="center"/>
                <w:hideMark/>
              </w:tcPr>
              <w:p w14:paraId="00C762A6" w14:textId="77777777" w:rsidR="007013D5" w:rsidRPr="007013D5" w:rsidRDefault="007013D5" w:rsidP="007013D5">
                <w:pPr>
                  <w:spacing w:line="240" w:lineRule="auto"/>
                  <w:rPr>
                    <w:rFonts w:cs="Arial"/>
                    <w:color w:val="000000"/>
                    <w:sz w:val="22"/>
                  </w:rPr>
                </w:pPr>
                <w:r w:rsidRPr="007013D5">
                  <w:rPr>
                    <w:rFonts w:cs="Arial"/>
                    <w:color w:val="000000"/>
                    <w:sz w:val="22"/>
                  </w:rPr>
                  <w:t>SMEC</w:t>
                </w:r>
              </w:p>
            </w:tc>
            <w:tc>
              <w:tcPr>
                <w:tcW w:w="4675" w:type="dxa"/>
                <w:tcBorders>
                  <w:bottom w:val="single" w:sz="4" w:space="0" w:color="auto"/>
                </w:tcBorders>
                <w:vAlign w:val="center"/>
                <w:hideMark/>
              </w:tcPr>
              <w:p w14:paraId="7C201DE4" w14:textId="4A2C80DD" w:rsidR="007013D5" w:rsidRPr="007013D5" w:rsidRDefault="007013D5" w:rsidP="00B42C1E">
                <w:pPr>
                  <w:spacing w:before="120" w:line="240" w:lineRule="auto"/>
                  <w:rPr>
                    <w:rFonts w:cs="Arial"/>
                    <w:color w:val="000000"/>
                    <w:sz w:val="22"/>
                  </w:rPr>
                </w:pPr>
                <w:r w:rsidRPr="007013D5">
                  <w:rPr>
                    <w:rFonts w:cs="Arial"/>
                    <w:color w:val="000000"/>
                    <w:sz w:val="22"/>
                  </w:rPr>
                  <w:t xml:space="preserve">Stakeholder engagement - continued building and maintaining of external and internal professional relationships. The luncheon '#MarchForward: breaking barriers and pioneering change' is a relevant topic </w:t>
                </w:r>
                <w:r w:rsidR="00E238FC">
                  <w:rPr>
                    <w:rFonts w:cs="Arial"/>
                    <w:color w:val="000000"/>
                    <w:sz w:val="22"/>
                  </w:rPr>
                  <w:t>for</w:t>
                </w:r>
                <w:r w:rsidRPr="007013D5">
                  <w:rPr>
                    <w:rFonts w:cs="Arial"/>
                    <w:color w:val="000000"/>
                    <w:sz w:val="22"/>
                  </w:rPr>
                  <w:t xml:space="preserve"> </w:t>
                </w:r>
                <w:r w:rsidR="00073D4D" w:rsidRPr="007013D5">
                  <w:rPr>
                    <w:rFonts w:cs="Arial"/>
                    <w:color w:val="000000"/>
                    <w:sz w:val="22"/>
                  </w:rPr>
                  <w:t>TMR</w:t>
                </w:r>
                <w:r w:rsidRPr="007013D5">
                  <w:rPr>
                    <w:rFonts w:cs="Arial"/>
                    <w:color w:val="000000"/>
                    <w:sz w:val="22"/>
                  </w:rPr>
                  <w:t>.</w:t>
                </w:r>
              </w:p>
            </w:tc>
            <w:tc>
              <w:tcPr>
                <w:tcW w:w="1941" w:type="dxa"/>
                <w:tcBorders>
                  <w:bottom w:val="single" w:sz="4" w:space="0" w:color="auto"/>
                </w:tcBorders>
                <w:vAlign w:val="center"/>
                <w:hideMark/>
              </w:tcPr>
              <w:p w14:paraId="7727BEBE" w14:textId="77777777" w:rsidR="007013D5" w:rsidRPr="007013D5" w:rsidRDefault="007013D5" w:rsidP="007013D5">
                <w:pPr>
                  <w:spacing w:line="240" w:lineRule="auto"/>
                  <w:jc w:val="center"/>
                  <w:rPr>
                    <w:rFonts w:cs="Arial"/>
                    <w:color w:val="000000"/>
                    <w:sz w:val="22"/>
                  </w:rPr>
                </w:pPr>
                <w:r w:rsidRPr="007013D5">
                  <w:rPr>
                    <w:rFonts w:cs="Arial"/>
                    <w:color w:val="000000"/>
                    <w:sz w:val="22"/>
                  </w:rPr>
                  <w:t>Employee</w:t>
                </w:r>
              </w:p>
            </w:tc>
            <w:tc>
              <w:tcPr>
                <w:tcW w:w="2120" w:type="dxa"/>
                <w:tcBorders>
                  <w:bottom w:val="single" w:sz="4" w:space="0" w:color="auto"/>
                </w:tcBorders>
                <w:vAlign w:val="center"/>
                <w:hideMark/>
              </w:tcPr>
              <w:p w14:paraId="4ACD81A0" w14:textId="77777777" w:rsidR="007013D5" w:rsidRPr="007013D5" w:rsidRDefault="007013D5" w:rsidP="007013D5">
                <w:pPr>
                  <w:spacing w:line="240" w:lineRule="auto"/>
                  <w:rPr>
                    <w:rFonts w:cs="Arial"/>
                    <w:color w:val="000000"/>
                    <w:sz w:val="22"/>
                  </w:rPr>
                </w:pPr>
                <w:r w:rsidRPr="007013D5">
                  <w:rPr>
                    <w:rFonts w:cs="Arial"/>
                    <w:color w:val="000000"/>
                    <w:sz w:val="22"/>
                  </w:rPr>
                  <w:t>Deputy Director-General (Policy, Planning &amp; Investment)</w:t>
                </w:r>
              </w:p>
            </w:tc>
          </w:tr>
          <w:tr w:rsidR="000F52B2" w:rsidRPr="007013D5" w14:paraId="75E4FC15" w14:textId="77777777" w:rsidTr="003112B0">
            <w:trPr>
              <w:trHeight w:val="1099"/>
            </w:trPr>
            <w:tc>
              <w:tcPr>
                <w:tcW w:w="1555" w:type="dxa"/>
                <w:tcBorders>
                  <w:top w:val="single" w:sz="4" w:space="0" w:color="auto"/>
                  <w:left w:val="nil"/>
                  <w:bottom w:val="nil"/>
                  <w:right w:val="nil"/>
                </w:tcBorders>
                <w:vAlign w:val="center"/>
              </w:tcPr>
              <w:p w14:paraId="4837223F" w14:textId="77777777" w:rsidR="000F52B2" w:rsidRPr="007013D5" w:rsidRDefault="000F52B2" w:rsidP="007013D5">
                <w:pPr>
                  <w:spacing w:line="240" w:lineRule="auto"/>
                  <w:rPr>
                    <w:rFonts w:cs="Arial"/>
                    <w:color w:val="000000"/>
                    <w:sz w:val="22"/>
                  </w:rPr>
                </w:pPr>
              </w:p>
            </w:tc>
            <w:tc>
              <w:tcPr>
                <w:tcW w:w="4463" w:type="dxa"/>
                <w:tcBorders>
                  <w:top w:val="single" w:sz="4" w:space="0" w:color="auto"/>
                  <w:left w:val="nil"/>
                  <w:bottom w:val="nil"/>
                  <w:right w:val="nil"/>
                </w:tcBorders>
                <w:vAlign w:val="center"/>
              </w:tcPr>
              <w:p w14:paraId="062999DD" w14:textId="77777777" w:rsidR="000F52B2" w:rsidRPr="007013D5" w:rsidRDefault="000F52B2" w:rsidP="007013D5">
                <w:pPr>
                  <w:spacing w:line="240" w:lineRule="auto"/>
                  <w:rPr>
                    <w:rFonts w:cs="Arial"/>
                    <w:color w:val="000000"/>
                    <w:sz w:val="22"/>
                  </w:rPr>
                </w:pPr>
              </w:p>
            </w:tc>
            <w:tc>
              <w:tcPr>
                <w:tcW w:w="2068" w:type="dxa"/>
                <w:tcBorders>
                  <w:top w:val="single" w:sz="4" w:space="0" w:color="auto"/>
                  <w:left w:val="nil"/>
                  <w:bottom w:val="nil"/>
                  <w:right w:val="nil"/>
                </w:tcBorders>
                <w:vAlign w:val="center"/>
              </w:tcPr>
              <w:p w14:paraId="05007800" w14:textId="77777777" w:rsidR="000F52B2" w:rsidRPr="007013D5" w:rsidRDefault="000F52B2" w:rsidP="007013D5">
                <w:pPr>
                  <w:spacing w:line="240" w:lineRule="auto"/>
                  <w:rPr>
                    <w:rFonts w:cs="Arial"/>
                    <w:color w:val="000000"/>
                    <w:sz w:val="22"/>
                  </w:rPr>
                </w:pPr>
              </w:p>
            </w:tc>
            <w:tc>
              <w:tcPr>
                <w:tcW w:w="1995" w:type="dxa"/>
                <w:tcBorders>
                  <w:top w:val="single" w:sz="4" w:space="0" w:color="auto"/>
                  <w:left w:val="nil"/>
                  <w:bottom w:val="nil"/>
                  <w:right w:val="nil"/>
                </w:tcBorders>
                <w:vAlign w:val="center"/>
              </w:tcPr>
              <w:p w14:paraId="7E083AC3" w14:textId="77777777" w:rsidR="000F52B2" w:rsidRPr="007013D5" w:rsidRDefault="000F52B2" w:rsidP="007013D5">
                <w:pPr>
                  <w:spacing w:line="240" w:lineRule="auto"/>
                  <w:rPr>
                    <w:rFonts w:cs="Arial"/>
                    <w:color w:val="000000"/>
                    <w:sz w:val="22"/>
                  </w:rPr>
                </w:pPr>
              </w:p>
            </w:tc>
            <w:tc>
              <w:tcPr>
                <w:tcW w:w="1567" w:type="dxa"/>
                <w:tcBorders>
                  <w:top w:val="single" w:sz="4" w:space="0" w:color="auto"/>
                  <w:left w:val="nil"/>
                  <w:bottom w:val="nil"/>
                  <w:right w:val="nil"/>
                </w:tcBorders>
                <w:vAlign w:val="center"/>
              </w:tcPr>
              <w:p w14:paraId="1CC355D6" w14:textId="77777777" w:rsidR="000F52B2" w:rsidRPr="007013D5" w:rsidRDefault="000F52B2" w:rsidP="007013D5">
                <w:pPr>
                  <w:spacing w:line="240" w:lineRule="auto"/>
                  <w:jc w:val="center"/>
                  <w:rPr>
                    <w:rFonts w:cs="Arial"/>
                    <w:color w:val="000000"/>
                    <w:sz w:val="22"/>
                  </w:rPr>
                </w:pPr>
              </w:p>
            </w:tc>
            <w:tc>
              <w:tcPr>
                <w:tcW w:w="2061" w:type="dxa"/>
                <w:tcBorders>
                  <w:top w:val="single" w:sz="4" w:space="0" w:color="auto"/>
                  <w:left w:val="nil"/>
                  <w:bottom w:val="nil"/>
                  <w:right w:val="nil"/>
                </w:tcBorders>
                <w:vAlign w:val="center"/>
              </w:tcPr>
              <w:p w14:paraId="0CC0A420" w14:textId="77777777" w:rsidR="000F52B2" w:rsidRPr="007013D5" w:rsidRDefault="000F52B2" w:rsidP="007013D5">
                <w:pPr>
                  <w:spacing w:line="240" w:lineRule="auto"/>
                  <w:rPr>
                    <w:rFonts w:cs="Arial"/>
                    <w:color w:val="000000"/>
                    <w:sz w:val="22"/>
                  </w:rPr>
                </w:pPr>
              </w:p>
            </w:tc>
            <w:tc>
              <w:tcPr>
                <w:tcW w:w="4675" w:type="dxa"/>
                <w:tcBorders>
                  <w:top w:val="single" w:sz="4" w:space="0" w:color="auto"/>
                  <w:left w:val="nil"/>
                  <w:bottom w:val="nil"/>
                  <w:right w:val="nil"/>
                </w:tcBorders>
                <w:vAlign w:val="center"/>
              </w:tcPr>
              <w:p w14:paraId="556507A3" w14:textId="77777777" w:rsidR="000F52B2" w:rsidRPr="007013D5" w:rsidRDefault="000F52B2" w:rsidP="00B42C1E">
                <w:pPr>
                  <w:spacing w:before="120" w:line="240" w:lineRule="auto"/>
                  <w:rPr>
                    <w:rFonts w:cs="Arial"/>
                    <w:color w:val="000000"/>
                    <w:sz w:val="22"/>
                  </w:rPr>
                </w:pPr>
              </w:p>
            </w:tc>
            <w:tc>
              <w:tcPr>
                <w:tcW w:w="1941" w:type="dxa"/>
                <w:tcBorders>
                  <w:top w:val="single" w:sz="4" w:space="0" w:color="auto"/>
                  <w:left w:val="nil"/>
                  <w:bottom w:val="nil"/>
                  <w:right w:val="nil"/>
                </w:tcBorders>
                <w:vAlign w:val="center"/>
              </w:tcPr>
              <w:p w14:paraId="1FE2D1E8" w14:textId="77777777" w:rsidR="000F52B2" w:rsidRPr="007013D5" w:rsidRDefault="000F52B2" w:rsidP="007013D5">
                <w:pPr>
                  <w:spacing w:line="240" w:lineRule="auto"/>
                  <w:jc w:val="center"/>
                  <w:rPr>
                    <w:rFonts w:cs="Arial"/>
                    <w:color w:val="000000"/>
                    <w:sz w:val="22"/>
                  </w:rPr>
                </w:pPr>
              </w:p>
            </w:tc>
            <w:tc>
              <w:tcPr>
                <w:tcW w:w="2120" w:type="dxa"/>
                <w:tcBorders>
                  <w:top w:val="single" w:sz="4" w:space="0" w:color="auto"/>
                  <w:left w:val="nil"/>
                  <w:bottom w:val="nil"/>
                  <w:right w:val="nil"/>
                </w:tcBorders>
                <w:vAlign w:val="center"/>
              </w:tcPr>
              <w:p w14:paraId="5B9B7504" w14:textId="77777777" w:rsidR="000F52B2" w:rsidRPr="007013D5" w:rsidRDefault="000F52B2" w:rsidP="007013D5">
                <w:pPr>
                  <w:spacing w:line="240" w:lineRule="auto"/>
                  <w:rPr>
                    <w:rFonts w:cs="Arial"/>
                    <w:color w:val="000000"/>
                    <w:sz w:val="22"/>
                  </w:rPr>
                </w:pPr>
              </w:p>
            </w:tc>
          </w:tr>
          <w:tr w:rsidR="007013D5" w:rsidRPr="007013D5" w14:paraId="1031B819" w14:textId="77777777" w:rsidTr="003112B0">
            <w:trPr>
              <w:trHeight w:val="1399"/>
            </w:trPr>
            <w:tc>
              <w:tcPr>
                <w:tcW w:w="1555" w:type="dxa"/>
                <w:tcBorders>
                  <w:top w:val="nil"/>
                </w:tcBorders>
                <w:vAlign w:val="center"/>
                <w:hideMark/>
              </w:tcPr>
              <w:p w14:paraId="1F315FCA" w14:textId="77777777" w:rsidR="007013D5" w:rsidRPr="007013D5" w:rsidRDefault="007013D5" w:rsidP="007013D5">
                <w:pPr>
                  <w:spacing w:line="240" w:lineRule="auto"/>
                  <w:rPr>
                    <w:rFonts w:cs="Arial"/>
                    <w:color w:val="000000"/>
                    <w:sz w:val="22"/>
                  </w:rPr>
                </w:pPr>
                <w:r w:rsidRPr="007013D5">
                  <w:rPr>
                    <w:rFonts w:cs="Arial"/>
                    <w:color w:val="000000"/>
                    <w:sz w:val="22"/>
                  </w:rPr>
                  <w:lastRenderedPageBreak/>
                  <w:t>6/03/2025</w:t>
                </w:r>
              </w:p>
            </w:tc>
            <w:tc>
              <w:tcPr>
                <w:tcW w:w="4463" w:type="dxa"/>
                <w:tcBorders>
                  <w:top w:val="nil"/>
                </w:tcBorders>
                <w:vAlign w:val="center"/>
                <w:hideMark/>
              </w:tcPr>
              <w:p w14:paraId="4434781D" w14:textId="77777777" w:rsidR="007013D5" w:rsidRPr="007013D5" w:rsidRDefault="007013D5" w:rsidP="007013D5">
                <w:pPr>
                  <w:spacing w:line="240" w:lineRule="auto"/>
                  <w:rPr>
                    <w:rFonts w:cs="Arial"/>
                    <w:color w:val="000000"/>
                    <w:sz w:val="22"/>
                  </w:rPr>
                </w:pPr>
                <w:r w:rsidRPr="007013D5">
                  <w:rPr>
                    <w:rFonts w:cs="Arial"/>
                    <w:color w:val="000000"/>
                    <w:sz w:val="22"/>
                  </w:rPr>
                  <w:t>Invitation to attend the Engineers Australia's International Women's Day Industry Luncheon</w:t>
                </w:r>
              </w:p>
            </w:tc>
            <w:tc>
              <w:tcPr>
                <w:tcW w:w="2068" w:type="dxa"/>
                <w:tcBorders>
                  <w:top w:val="nil"/>
                </w:tcBorders>
                <w:vAlign w:val="center"/>
                <w:hideMark/>
              </w:tcPr>
              <w:p w14:paraId="2BF0BF10" w14:textId="77777777" w:rsidR="007013D5" w:rsidRPr="007013D5" w:rsidRDefault="007013D5" w:rsidP="007013D5">
                <w:pPr>
                  <w:spacing w:line="240" w:lineRule="auto"/>
                  <w:rPr>
                    <w:rFonts w:cs="Arial"/>
                    <w:color w:val="000000"/>
                    <w:sz w:val="22"/>
                  </w:rPr>
                </w:pPr>
                <w:r w:rsidRPr="007013D5">
                  <w:rPr>
                    <w:rFonts w:cs="Arial"/>
                    <w:color w:val="000000"/>
                    <w:sz w:val="22"/>
                  </w:rPr>
                  <w:t>Siddhesh Z. Patil Kulkarni</w:t>
                </w:r>
              </w:p>
            </w:tc>
            <w:tc>
              <w:tcPr>
                <w:tcW w:w="1995" w:type="dxa"/>
                <w:tcBorders>
                  <w:top w:val="nil"/>
                </w:tcBorders>
                <w:vAlign w:val="center"/>
                <w:hideMark/>
              </w:tcPr>
              <w:p w14:paraId="4DDE8A13" w14:textId="77777777" w:rsidR="007013D5" w:rsidRPr="007013D5" w:rsidRDefault="007013D5" w:rsidP="007013D5">
                <w:pPr>
                  <w:spacing w:line="240" w:lineRule="auto"/>
                  <w:rPr>
                    <w:rFonts w:cs="Arial"/>
                    <w:color w:val="000000"/>
                    <w:sz w:val="22"/>
                  </w:rPr>
                </w:pPr>
                <w:r w:rsidRPr="007013D5">
                  <w:rPr>
                    <w:rFonts w:cs="Arial"/>
                    <w:color w:val="000000"/>
                    <w:sz w:val="22"/>
                  </w:rPr>
                  <w:t>Senior Analyst (Transport Analysis)</w:t>
                </w:r>
              </w:p>
            </w:tc>
            <w:tc>
              <w:tcPr>
                <w:tcW w:w="1567" w:type="dxa"/>
                <w:tcBorders>
                  <w:top w:val="nil"/>
                </w:tcBorders>
                <w:vAlign w:val="center"/>
                <w:hideMark/>
              </w:tcPr>
              <w:p w14:paraId="6D63DCC2" w14:textId="77777777" w:rsidR="007013D5" w:rsidRPr="007013D5" w:rsidRDefault="007013D5" w:rsidP="007013D5">
                <w:pPr>
                  <w:spacing w:line="240" w:lineRule="auto"/>
                  <w:jc w:val="center"/>
                  <w:rPr>
                    <w:rFonts w:cs="Arial"/>
                    <w:color w:val="000000"/>
                    <w:sz w:val="22"/>
                  </w:rPr>
                </w:pPr>
                <w:r w:rsidRPr="007013D5">
                  <w:rPr>
                    <w:rFonts w:cs="Arial"/>
                    <w:color w:val="000000"/>
                    <w:sz w:val="22"/>
                  </w:rPr>
                  <w:t>$220.00</w:t>
                </w:r>
              </w:p>
            </w:tc>
            <w:tc>
              <w:tcPr>
                <w:tcW w:w="2061" w:type="dxa"/>
                <w:tcBorders>
                  <w:top w:val="nil"/>
                </w:tcBorders>
                <w:vAlign w:val="center"/>
                <w:hideMark/>
              </w:tcPr>
              <w:p w14:paraId="2B18E0DC" w14:textId="77777777" w:rsidR="007013D5" w:rsidRPr="007013D5" w:rsidRDefault="007013D5" w:rsidP="007013D5">
                <w:pPr>
                  <w:spacing w:line="240" w:lineRule="auto"/>
                  <w:rPr>
                    <w:rFonts w:cs="Arial"/>
                    <w:color w:val="000000"/>
                    <w:sz w:val="22"/>
                  </w:rPr>
                </w:pPr>
                <w:r w:rsidRPr="007013D5">
                  <w:rPr>
                    <w:rFonts w:cs="Arial"/>
                    <w:color w:val="000000"/>
                    <w:sz w:val="22"/>
                  </w:rPr>
                  <w:t>WSP Australia</w:t>
                </w:r>
              </w:p>
            </w:tc>
            <w:tc>
              <w:tcPr>
                <w:tcW w:w="4675" w:type="dxa"/>
                <w:tcBorders>
                  <w:top w:val="nil"/>
                </w:tcBorders>
                <w:vAlign w:val="center"/>
                <w:hideMark/>
              </w:tcPr>
              <w:p w14:paraId="74771E6D" w14:textId="77777777" w:rsidR="007013D5" w:rsidRPr="007013D5" w:rsidRDefault="007013D5" w:rsidP="00B42C1E">
                <w:pPr>
                  <w:spacing w:before="120" w:line="240" w:lineRule="auto"/>
                  <w:rPr>
                    <w:rFonts w:cs="Arial"/>
                    <w:color w:val="000000"/>
                    <w:sz w:val="22"/>
                  </w:rPr>
                </w:pPr>
                <w:r w:rsidRPr="007013D5">
                  <w:rPr>
                    <w:rFonts w:cs="Arial"/>
                    <w:color w:val="000000"/>
                    <w:sz w:val="22"/>
                  </w:rPr>
                  <w:t>The guest ticket was offered by WSP Australia emerging professionals lead to invite a client (TMR) emerging professional to an industry learning/networking event. I was chosen due to our existing working relationship at a previous consultancy together. Attending the event is an opportunity to network and liaise with our peers from other agencies and consultants.</w:t>
                </w:r>
              </w:p>
            </w:tc>
            <w:tc>
              <w:tcPr>
                <w:tcW w:w="1941" w:type="dxa"/>
                <w:tcBorders>
                  <w:top w:val="nil"/>
                </w:tcBorders>
                <w:vAlign w:val="center"/>
                <w:hideMark/>
              </w:tcPr>
              <w:p w14:paraId="18D738E1" w14:textId="77777777" w:rsidR="007013D5" w:rsidRPr="007013D5" w:rsidRDefault="007013D5" w:rsidP="007013D5">
                <w:pPr>
                  <w:spacing w:line="240" w:lineRule="auto"/>
                  <w:jc w:val="center"/>
                  <w:rPr>
                    <w:rFonts w:cs="Arial"/>
                    <w:color w:val="000000"/>
                    <w:sz w:val="22"/>
                  </w:rPr>
                </w:pPr>
                <w:r w:rsidRPr="007013D5">
                  <w:rPr>
                    <w:rFonts w:cs="Arial"/>
                    <w:color w:val="000000"/>
                    <w:sz w:val="22"/>
                  </w:rPr>
                  <w:t>Employee</w:t>
                </w:r>
              </w:p>
            </w:tc>
            <w:tc>
              <w:tcPr>
                <w:tcW w:w="2120" w:type="dxa"/>
                <w:tcBorders>
                  <w:top w:val="nil"/>
                </w:tcBorders>
                <w:vAlign w:val="center"/>
                <w:hideMark/>
              </w:tcPr>
              <w:p w14:paraId="13ADDE31" w14:textId="77777777" w:rsidR="007013D5" w:rsidRPr="007013D5" w:rsidRDefault="007013D5" w:rsidP="007013D5">
                <w:pPr>
                  <w:spacing w:line="240" w:lineRule="auto"/>
                  <w:rPr>
                    <w:rFonts w:cs="Arial"/>
                    <w:color w:val="000000"/>
                    <w:sz w:val="22"/>
                  </w:rPr>
                </w:pPr>
                <w:r w:rsidRPr="007013D5">
                  <w:rPr>
                    <w:rFonts w:cs="Arial"/>
                    <w:color w:val="000000"/>
                    <w:sz w:val="22"/>
                  </w:rPr>
                  <w:t>General Manager (Transport Strategy and Planning)</w:t>
                </w:r>
              </w:p>
            </w:tc>
          </w:tr>
          <w:tr w:rsidR="007013D5" w:rsidRPr="007013D5" w14:paraId="1EB40998" w14:textId="77777777" w:rsidTr="003112B0">
            <w:trPr>
              <w:trHeight w:val="1302"/>
            </w:trPr>
            <w:tc>
              <w:tcPr>
                <w:tcW w:w="1555" w:type="dxa"/>
                <w:tcBorders>
                  <w:bottom w:val="single" w:sz="4" w:space="0" w:color="auto"/>
                </w:tcBorders>
                <w:vAlign w:val="center"/>
                <w:hideMark/>
              </w:tcPr>
              <w:p w14:paraId="5E7056B2" w14:textId="77777777" w:rsidR="007013D5" w:rsidRPr="007013D5" w:rsidRDefault="007013D5" w:rsidP="007013D5">
                <w:pPr>
                  <w:spacing w:line="240" w:lineRule="auto"/>
                  <w:rPr>
                    <w:rFonts w:cs="Arial"/>
                    <w:color w:val="000000"/>
                    <w:sz w:val="22"/>
                  </w:rPr>
                </w:pPr>
                <w:r w:rsidRPr="007013D5">
                  <w:rPr>
                    <w:rFonts w:cs="Arial"/>
                    <w:color w:val="000000"/>
                    <w:sz w:val="22"/>
                  </w:rPr>
                  <w:t>12/03/2025</w:t>
                </w:r>
              </w:p>
            </w:tc>
            <w:tc>
              <w:tcPr>
                <w:tcW w:w="4463" w:type="dxa"/>
                <w:tcBorders>
                  <w:bottom w:val="single" w:sz="4" w:space="0" w:color="auto"/>
                </w:tcBorders>
                <w:vAlign w:val="center"/>
                <w:hideMark/>
              </w:tcPr>
              <w:p w14:paraId="16BACCAC" w14:textId="77777777" w:rsidR="007013D5" w:rsidRPr="007013D5" w:rsidRDefault="007013D5" w:rsidP="007013D5">
                <w:pPr>
                  <w:spacing w:line="240" w:lineRule="auto"/>
                  <w:rPr>
                    <w:rFonts w:cs="Arial"/>
                    <w:color w:val="000000"/>
                    <w:sz w:val="22"/>
                  </w:rPr>
                </w:pPr>
                <w:r w:rsidRPr="007013D5">
                  <w:rPr>
                    <w:rFonts w:cs="Arial"/>
                    <w:color w:val="000000"/>
                    <w:sz w:val="22"/>
                  </w:rPr>
                  <w:t>Invitation to attend the Roads Australia (RA) International Women’s Day Industry Lunch</w:t>
                </w:r>
              </w:p>
            </w:tc>
            <w:tc>
              <w:tcPr>
                <w:tcW w:w="2068" w:type="dxa"/>
                <w:tcBorders>
                  <w:bottom w:val="single" w:sz="4" w:space="0" w:color="auto"/>
                </w:tcBorders>
                <w:vAlign w:val="center"/>
                <w:hideMark/>
              </w:tcPr>
              <w:p w14:paraId="174AAC71" w14:textId="77777777" w:rsidR="007013D5" w:rsidRPr="007013D5" w:rsidRDefault="007013D5" w:rsidP="007013D5">
                <w:pPr>
                  <w:spacing w:line="240" w:lineRule="auto"/>
                  <w:rPr>
                    <w:rFonts w:cs="Arial"/>
                    <w:color w:val="000000"/>
                    <w:sz w:val="22"/>
                  </w:rPr>
                </w:pPr>
                <w:r w:rsidRPr="007013D5">
                  <w:rPr>
                    <w:rFonts w:cs="Arial"/>
                    <w:color w:val="000000"/>
                    <w:sz w:val="22"/>
                  </w:rPr>
                  <w:t>Sandra A Hinrichsen</w:t>
                </w:r>
              </w:p>
            </w:tc>
            <w:tc>
              <w:tcPr>
                <w:tcW w:w="1995" w:type="dxa"/>
                <w:tcBorders>
                  <w:bottom w:val="single" w:sz="4" w:space="0" w:color="auto"/>
                </w:tcBorders>
                <w:vAlign w:val="center"/>
                <w:hideMark/>
              </w:tcPr>
              <w:p w14:paraId="26C6293E" w14:textId="77777777" w:rsidR="007013D5" w:rsidRPr="007013D5" w:rsidRDefault="007013D5" w:rsidP="007013D5">
                <w:pPr>
                  <w:spacing w:line="240" w:lineRule="auto"/>
                  <w:rPr>
                    <w:rFonts w:cs="Arial"/>
                    <w:color w:val="000000"/>
                    <w:sz w:val="22"/>
                  </w:rPr>
                </w:pPr>
                <w:r w:rsidRPr="007013D5">
                  <w:rPr>
                    <w:rFonts w:cs="Arial"/>
                    <w:color w:val="000000"/>
                    <w:sz w:val="22"/>
                  </w:rPr>
                  <w:t>Director (Rail Planning)</w:t>
                </w:r>
              </w:p>
            </w:tc>
            <w:tc>
              <w:tcPr>
                <w:tcW w:w="1567" w:type="dxa"/>
                <w:tcBorders>
                  <w:bottom w:val="single" w:sz="4" w:space="0" w:color="auto"/>
                </w:tcBorders>
                <w:vAlign w:val="center"/>
                <w:hideMark/>
              </w:tcPr>
              <w:p w14:paraId="1B290039" w14:textId="77777777" w:rsidR="007013D5" w:rsidRPr="007013D5" w:rsidRDefault="007013D5" w:rsidP="007013D5">
                <w:pPr>
                  <w:spacing w:line="240" w:lineRule="auto"/>
                  <w:jc w:val="center"/>
                  <w:rPr>
                    <w:rFonts w:cs="Arial"/>
                    <w:color w:val="000000"/>
                    <w:sz w:val="22"/>
                  </w:rPr>
                </w:pPr>
                <w:r w:rsidRPr="007013D5">
                  <w:rPr>
                    <w:rFonts w:cs="Arial"/>
                    <w:color w:val="000000"/>
                    <w:sz w:val="22"/>
                  </w:rPr>
                  <w:t>$325.00</w:t>
                </w:r>
              </w:p>
            </w:tc>
            <w:tc>
              <w:tcPr>
                <w:tcW w:w="2061" w:type="dxa"/>
                <w:tcBorders>
                  <w:bottom w:val="single" w:sz="4" w:space="0" w:color="auto"/>
                </w:tcBorders>
                <w:vAlign w:val="center"/>
                <w:hideMark/>
              </w:tcPr>
              <w:p w14:paraId="0EFA563D" w14:textId="77777777" w:rsidR="007013D5" w:rsidRPr="007013D5" w:rsidRDefault="007013D5" w:rsidP="007013D5">
                <w:pPr>
                  <w:spacing w:line="240" w:lineRule="auto"/>
                  <w:rPr>
                    <w:rFonts w:cs="Arial"/>
                    <w:color w:val="000000"/>
                    <w:sz w:val="22"/>
                  </w:rPr>
                </w:pPr>
                <w:r w:rsidRPr="007013D5">
                  <w:rPr>
                    <w:rFonts w:cs="Arial"/>
                    <w:color w:val="000000"/>
                    <w:sz w:val="22"/>
                  </w:rPr>
                  <w:t>SMEC</w:t>
                </w:r>
              </w:p>
            </w:tc>
            <w:tc>
              <w:tcPr>
                <w:tcW w:w="4675" w:type="dxa"/>
                <w:tcBorders>
                  <w:bottom w:val="single" w:sz="4" w:space="0" w:color="auto"/>
                </w:tcBorders>
                <w:vAlign w:val="center"/>
                <w:hideMark/>
              </w:tcPr>
              <w:p w14:paraId="34CB193C" w14:textId="77777777" w:rsidR="007013D5" w:rsidRPr="007013D5" w:rsidRDefault="007013D5" w:rsidP="00B42C1E">
                <w:pPr>
                  <w:spacing w:before="120" w:line="240" w:lineRule="auto"/>
                  <w:rPr>
                    <w:rFonts w:cs="Arial"/>
                    <w:color w:val="000000"/>
                    <w:sz w:val="22"/>
                  </w:rPr>
                </w:pPr>
                <w:r w:rsidRPr="007013D5">
                  <w:rPr>
                    <w:rFonts w:cs="Arial"/>
                    <w:color w:val="000000"/>
                    <w:sz w:val="22"/>
                  </w:rPr>
                  <w:t>SMEC is a TMR prequalified consulting firm that has a contractual relationship with TMR, but not currently with the Rail Planning team. The benefits for the department include a valuable opportunity for networking, knowledge sharing, and relationship building within the industry that can lead to collaborations, partnerships and future opportunities.</w:t>
                </w:r>
              </w:p>
            </w:tc>
            <w:tc>
              <w:tcPr>
                <w:tcW w:w="1941" w:type="dxa"/>
                <w:tcBorders>
                  <w:bottom w:val="single" w:sz="4" w:space="0" w:color="auto"/>
                </w:tcBorders>
                <w:vAlign w:val="center"/>
                <w:hideMark/>
              </w:tcPr>
              <w:p w14:paraId="6E93D9AD" w14:textId="77777777" w:rsidR="007013D5" w:rsidRPr="007013D5" w:rsidRDefault="007013D5" w:rsidP="007013D5">
                <w:pPr>
                  <w:spacing w:line="240" w:lineRule="auto"/>
                  <w:jc w:val="center"/>
                  <w:rPr>
                    <w:rFonts w:cs="Arial"/>
                    <w:color w:val="000000"/>
                    <w:sz w:val="22"/>
                  </w:rPr>
                </w:pPr>
                <w:r w:rsidRPr="007013D5">
                  <w:rPr>
                    <w:rFonts w:cs="Arial"/>
                    <w:color w:val="000000"/>
                    <w:sz w:val="22"/>
                  </w:rPr>
                  <w:t>Employee</w:t>
                </w:r>
              </w:p>
            </w:tc>
            <w:tc>
              <w:tcPr>
                <w:tcW w:w="2120" w:type="dxa"/>
                <w:tcBorders>
                  <w:bottom w:val="single" w:sz="4" w:space="0" w:color="auto"/>
                </w:tcBorders>
                <w:vAlign w:val="center"/>
                <w:hideMark/>
              </w:tcPr>
              <w:p w14:paraId="3912BB9B" w14:textId="77777777" w:rsidR="007013D5" w:rsidRPr="007013D5" w:rsidRDefault="007013D5" w:rsidP="007013D5">
                <w:pPr>
                  <w:spacing w:line="240" w:lineRule="auto"/>
                  <w:rPr>
                    <w:rFonts w:cs="Arial"/>
                    <w:color w:val="000000"/>
                    <w:sz w:val="22"/>
                  </w:rPr>
                </w:pPr>
                <w:r w:rsidRPr="007013D5">
                  <w:rPr>
                    <w:rFonts w:cs="Arial"/>
                    <w:color w:val="000000"/>
                    <w:sz w:val="22"/>
                  </w:rPr>
                  <w:t>General Manager (Transport Strategy and Planning)</w:t>
                </w:r>
              </w:p>
            </w:tc>
          </w:tr>
          <w:tr w:rsidR="007013D5" w:rsidRPr="007013D5" w14:paraId="4D69FB07" w14:textId="77777777" w:rsidTr="003112B0">
            <w:trPr>
              <w:trHeight w:val="1399"/>
            </w:trPr>
            <w:tc>
              <w:tcPr>
                <w:tcW w:w="1555" w:type="dxa"/>
                <w:tcBorders>
                  <w:bottom w:val="single" w:sz="4" w:space="0" w:color="auto"/>
                </w:tcBorders>
                <w:vAlign w:val="center"/>
                <w:hideMark/>
              </w:tcPr>
              <w:p w14:paraId="7BE0CF5A" w14:textId="77777777" w:rsidR="007013D5" w:rsidRPr="007013D5" w:rsidRDefault="007013D5" w:rsidP="007013D5">
                <w:pPr>
                  <w:spacing w:line="240" w:lineRule="auto"/>
                  <w:rPr>
                    <w:rFonts w:cs="Arial"/>
                    <w:color w:val="000000"/>
                    <w:sz w:val="22"/>
                  </w:rPr>
                </w:pPr>
                <w:r w:rsidRPr="007013D5">
                  <w:rPr>
                    <w:rFonts w:cs="Arial"/>
                    <w:color w:val="000000"/>
                    <w:sz w:val="22"/>
                  </w:rPr>
                  <w:t>13/03/2025</w:t>
                </w:r>
              </w:p>
            </w:tc>
            <w:tc>
              <w:tcPr>
                <w:tcW w:w="4463" w:type="dxa"/>
                <w:tcBorders>
                  <w:bottom w:val="single" w:sz="4" w:space="0" w:color="auto"/>
                </w:tcBorders>
                <w:vAlign w:val="center"/>
                <w:hideMark/>
              </w:tcPr>
              <w:p w14:paraId="7A7FA64E" w14:textId="77777777" w:rsidR="007013D5" w:rsidRPr="007013D5" w:rsidRDefault="007013D5" w:rsidP="007013D5">
                <w:pPr>
                  <w:spacing w:line="240" w:lineRule="auto"/>
                  <w:rPr>
                    <w:rFonts w:cs="Arial"/>
                    <w:color w:val="000000"/>
                    <w:sz w:val="22"/>
                  </w:rPr>
                </w:pPr>
                <w:r w:rsidRPr="007013D5">
                  <w:rPr>
                    <w:rFonts w:cs="Arial"/>
                    <w:color w:val="000000"/>
                    <w:sz w:val="22"/>
                  </w:rPr>
                  <w:t>Invitation to attend the 3-day Adobe Summit 2025 in Las Vegas, USA</w:t>
                </w:r>
              </w:p>
            </w:tc>
            <w:tc>
              <w:tcPr>
                <w:tcW w:w="2068" w:type="dxa"/>
                <w:tcBorders>
                  <w:bottom w:val="single" w:sz="4" w:space="0" w:color="auto"/>
                </w:tcBorders>
                <w:vAlign w:val="center"/>
                <w:hideMark/>
              </w:tcPr>
              <w:p w14:paraId="0E1BECDC" w14:textId="77777777" w:rsidR="007013D5" w:rsidRPr="007013D5" w:rsidRDefault="007013D5" w:rsidP="007013D5">
                <w:pPr>
                  <w:spacing w:line="240" w:lineRule="auto"/>
                  <w:rPr>
                    <w:rFonts w:cs="Arial"/>
                    <w:color w:val="000000"/>
                    <w:sz w:val="22"/>
                  </w:rPr>
                </w:pPr>
                <w:r w:rsidRPr="007013D5">
                  <w:rPr>
                    <w:rFonts w:cs="Arial"/>
                    <w:color w:val="000000"/>
                    <w:sz w:val="22"/>
                  </w:rPr>
                  <w:t>Zaid A Hakim</w:t>
                </w:r>
              </w:p>
            </w:tc>
            <w:tc>
              <w:tcPr>
                <w:tcW w:w="1995" w:type="dxa"/>
                <w:tcBorders>
                  <w:bottom w:val="single" w:sz="4" w:space="0" w:color="auto"/>
                </w:tcBorders>
                <w:vAlign w:val="center"/>
                <w:hideMark/>
              </w:tcPr>
              <w:p w14:paraId="605A6466" w14:textId="77777777" w:rsidR="007013D5" w:rsidRPr="007013D5" w:rsidRDefault="007013D5" w:rsidP="007013D5">
                <w:pPr>
                  <w:spacing w:line="240" w:lineRule="auto"/>
                  <w:rPr>
                    <w:rFonts w:cs="Arial"/>
                    <w:color w:val="000000"/>
                    <w:sz w:val="22"/>
                  </w:rPr>
                </w:pPr>
                <w:r w:rsidRPr="007013D5">
                  <w:rPr>
                    <w:rFonts w:cs="Arial"/>
                    <w:color w:val="000000"/>
                    <w:sz w:val="22"/>
                  </w:rPr>
                  <w:t>Senior Systems Analyst (Application Management)</w:t>
                </w:r>
              </w:p>
            </w:tc>
            <w:tc>
              <w:tcPr>
                <w:tcW w:w="1567" w:type="dxa"/>
                <w:tcBorders>
                  <w:bottom w:val="single" w:sz="4" w:space="0" w:color="auto"/>
                </w:tcBorders>
                <w:vAlign w:val="center"/>
                <w:hideMark/>
              </w:tcPr>
              <w:p w14:paraId="06CA8AE7" w14:textId="77777777" w:rsidR="007013D5" w:rsidRPr="007013D5" w:rsidRDefault="007013D5" w:rsidP="007013D5">
                <w:pPr>
                  <w:spacing w:line="240" w:lineRule="auto"/>
                  <w:jc w:val="center"/>
                  <w:rPr>
                    <w:rFonts w:cs="Arial"/>
                    <w:color w:val="000000"/>
                    <w:sz w:val="22"/>
                  </w:rPr>
                </w:pPr>
                <w:r w:rsidRPr="007013D5">
                  <w:rPr>
                    <w:rFonts w:cs="Arial"/>
                    <w:color w:val="000000"/>
                    <w:sz w:val="22"/>
                  </w:rPr>
                  <w:t>$3,092.16</w:t>
                </w:r>
              </w:p>
            </w:tc>
            <w:tc>
              <w:tcPr>
                <w:tcW w:w="2061" w:type="dxa"/>
                <w:tcBorders>
                  <w:bottom w:val="single" w:sz="4" w:space="0" w:color="auto"/>
                </w:tcBorders>
                <w:vAlign w:val="center"/>
                <w:hideMark/>
              </w:tcPr>
              <w:p w14:paraId="233F7E56" w14:textId="77777777" w:rsidR="007013D5" w:rsidRPr="007013D5" w:rsidRDefault="007013D5" w:rsidP="007013D5">
                <w:pPr>
                  <w:spacing w:line="240" w:lineRule="auto"/>
                  <w:rPr>
                    <w:rFonts w:cs="Arial"/>
                    <w:color w:val="000000"/>
                    <w:sz w:val="22"/>
                  </w:rPr>
                </w:pPr>
                <w:r w:rsidRPr="007013D5">
                  <w:rPr>
                    <w:rFonts w:cs="Arial"/>
                    <w:color w:val="000000"/>
                    <w:sz w:val="22"/>
                  </w:rPr>
                  <w:t>Adobe</w:t>
                </w:r>
              </w:p>
            </w:tc>
            <w:tc>
              <w:tcPr>
                <w:tcW w:w="4675" w:type="dxa"/>
                <w:tcBorders>
                  <w:bottom w:val="single" w:sz="4" w:space="0" w:color="auto"/>
                </w:tcBorders>
                <w:vAlign w:val="center"/>
                <w:hideMark/>
              </w:tcPr>
              <w:p w14:paraId="31828479" w14:textId="77777777" w:rsidR="007013D5" w:rsidRDefault="007013D5" w:rsidP="00B42C1E">
                <w:pPr>
                  <w:spacing w:before="120" w:line="240" w:lineRule="auto"/>
                  <w:rPr>
                    <w:rFonts w:cs="Arial"/>
                    <w:color w:val="000000"/>
                    <w:sz w:val="22"/>
                  </w:rPr>
                </w:pPr>
                <w:r w:rsidRPr="007013D5">
                  <w:rPr>
                    <w:rFonts w:cs="Arial"/>
                    <w:color w:val="000000"/>
                    <w:sz w:val="22"/>
                  </w:rPr>
                  <w:t>Adobe was giving away free passes to attend their in-person conference Summit in Las Vegas. The benefits of attending for TMR is that the Summit will give us more insight on the Adobe platform and how it is used by other organisations. This can give us ideas on how to maximise efficiency and use other features of the platform as enhancements for Student Transport Assistance Scheme (STAS).</w:t>
                </w:r>
              </w:p>
              <w:p w14:paraId="4579B855" w14:textId="77777777" w:rsidR="006B69A0" w:rsidRDefault="006B69A0" w:rsidP="00415C62">
                <w:pPr>
                  <w:spacing w:line="240" w:lineRule="auto"/>
                  <w:rPr>
                    <w:rFonts w:cs="Arial"/>
                    <w:color w:val="000000"/>
                    <w:sz w:val="22"/>
                  </w:rPr>
                </w:pPr>
              </w:p>
              <w:p w14:paraId="55DE687B" w14:textId="73342CCE" w:rsidR="006B69A0" w:rsidRPr="007013D5" w:rsidRDefault="00415C62" w:rsidP="00415C62">
                <w:pPr>
                  <w:spacing w:line="240" w:lineRule="auto"/>
                  <w:rPr>
                    <w:rFonts w:cs="Arial"/>
                    <w:color w:val="000000"/>
                    <w:sz w:val="22"/>
                  </w:rPr>
                </w:pPr>
                <w:r w:rsidRPr="00415C62">
                  <w:rPr>
                    <w:rFonts w:cs="Arial"/>
                    <w:color w:val="000000"/>
                    <w:sz w:val="22"/>
                  </w:rPr>
                  <w:t>Though attending as a TMR contractor, there was no cost to TMR—personally paid airfare and accommodation.</w:t>
                </w:r>
              </w:p>
            </w:tc>
            <w:tc>
              <w:tcPr>
                <w:tcW w:w="1941" w:type="dxa"/>
                <w:tcBorders>
                  <w:bottom w:val="single" w:sz="4" w:space="0" w:color="auto"/>
                </w:tcBorders>
                <w:vAlign w:val="center"/>
                <w:hideMark/>
              </w:tcPr>
              <w:p w14:paraId="505B1C36" w14:textId="77777777" w:rsidR="007013D5" w:rsidRPr="007013D5" w:rsidRDefault="007013D5" w:rsidP="007013D5">
                <w:pPr>
                  <w:spacing w:line="240" w:lineRule="auto"/>
                  <w:jc w:val="center"/>
                  <w:rPr>
                    <w:rFonts w:cs="Arial"/>
                    <w:color w:val="000000"/>
                    <w:sz w:val="22"/>
                  </w:rPr>
                </w:pPr>
                <w:r w:rsidRPr="007013D5">
                  <w:rPr>
                    <w:rFonts w:cs="Arial"/>
                    <w:color w:val="000000"/>
                    <w:sz w:val="22"/>
                  </w:rPr>
                  <w:t>Employee</w:t>
                </w:r>
              </w:p>
            </w:tc>
            <w:tc>
              <w:tcPr>
                <w:tcW w:w="2120" w:type="dxa"/>
                <w:tcBorders>
                  <w:bottom w:val="single" w:sz="4" w:space="0" w:color="auto"/>
                </w:tcBorders>
                <w:vAlign w:val="center"/>
                <w:hideMark/>
              </w:tcPr>
              <w:p w14:paraId="5256222D" w14:textId="77777777" w:rsidR="007013D5" w:rsidRPr="007013D5" w:rsidRDefault="007013D5" w:rsidP="007013D5">
                <w:pPr>
                  <w:spacing w:line="240" w:lineRule="auto"/>
                  <w:rPr>
                    <w:rFonts w:cs="Arial"/>
                    <w:color w:val="000000"/>
                    <w:sz w:val="22"/>
                  </w:rPr>
                </w:pPr>
                <w:r w:rsidRPr="007013D5">
                  <w:rPr>
                    <w:rFonts w:cs="Arial"/>
                    <w:color w:val="000000"/>
                    <w:sz w:val="22"/>
                  </w:rPr>
                  <w:t>Chief Finance Officer</w:t>
                </w:r>
              </w:p>
            </w:tc>
          </w:tr>
          <w:tr w:rsidR="007013D5" w:rsidRPr="007013D5" w14:paraId="20A2EBE8" w14:textId="77777777" w:rsidTr="003112B0">
            <w:trPr>
              <w:trHeight w:val="368"/>
            </w:trPr>
            <w:tc>
              <w:tcPr>
                <w:tcW w:w="1555" w:type="dxa"/>
                <w:tcBorders>
                  <w:top w:val="single" w:sz="4" w:space="0" w:color="auto"/>
                  <w:bottom w:val="single" w:sz="4" w:space="0" w:color="auto"/>
                </w:tcBorders>
                <w:vAlign w:val="center"/>
                <w:hideMark/>
              </w:tcPr>
              <w:p w14:paraId="75D01DD9" w14:textId="77777777" w:rsidR="007013D5" w:rsidRPr="007013D5" w:rsidRDefault="007013D5" w:rsidP="007013D5">
                <w:pPr>
                  <w:spacing w:line="240" w:lineRule="auto"/>
                  <w:rPr>
                    <w:rFonts w:cs="Arial"/>
                    <w:color w:val="000000"/>
                    <w:sz w:val="22"/>
                  </w:rPr>
                </w:pPr>
                <w:r w:rsidRPr="007013D5">
                  <w:rPr>
                    <w:rFonts w:cs="Arial"/>
                    <w:color w:val="000000"/>
                    <w:sz w:val="22"/>
                  </w:rPr>
                  <w:t>17/03/2025</w:t>
                </w:r>
              </w:p>
            </w:tc>
            <w:tc>
              <w:tcPr>
                <w:tcW w:w="4463" w:type="dxa"/>
                <w:tcBorders>
                  <w:top w:val="single" w:sz="4" w:space="0" w:color="auto"/>
                  <w:bottom w:val="single" w:sz="4" w:space="0" w:color="auto"/>
                </w:tcBorders>
                <w:vAlign w:val="center"/>
                <w:hideMark/>
              </w:tcPr>
              <w:p w14:paraId="4C15F3A9" w14:textId="77777777" w:rsidR="007013D5" w:rsidRPr="007013D5" w:rsidRDefault="007013D5" w:rsidP="007013D5">
                <w:pPr>
                  <w:spacing w:line="240" w:lineRule="auto"/>
                  <w:rPr>
                    <w:rFonts w:cs="Arial"/>
                    <w:color w:val="000000"/>
                    <w:sz w:val="22"/>
                  </w:rPr>
                </w:pPr>
                <w:r w:rsidRPr="007013D5">
                  <w:rPr>
                    <w:rFonts w:cs="Arial"/>
                    <w:color w:val="000000"/>
                    <w:sz w:val="22"/>
                  </w:rPr>
                  <w:t>Invitation to attend a preview of the 2025 Federal Budget from Federal Treasurer Jim Chalmers at the Boulevard Room, Brisbane Convention &amp; Exhibition Centre, South Brisbane on 18 March 2025</w:t>
                </w:r>
              </w:p>
            </w:tc>
            <w:tc>
              <w:tcPr>
                <w:tcW w:w="2068" w:type="dxa"/>
                <w:tcBorders>
                  <w:top w:val="single" w:sz="4" w:space="0" w:color="auto"/>
                  <w:bottom w:val="single" w:sz="4" w:space="0" w:color="auto"/>
                </w:tcBorders>
                <w:vAlign w:val="center"/>
                <w:hideMark/>
              </w:tcPr>
              <w:p w14:paraId="01316E8B" w14:textId="77777777" w:rsidR="007013D5" w:rsidRPr="007013D5" w:rsidRDefault="007013D5" w:rsidP="007013D5">
                <w:pPr>
                  <w:spacing w:line="240" w:lineRule="auto"/>
                  <w:rPr>
                    <w:rFonts w:cs="Arial"/>
                    <w:color w:val="000000"/>
                    <w:sz w:val="22"/>
                  </w:rPr>
                </w:pPr>
                <w:r w:rsidRPr="007013D5">
                  <w:rPr>
                    <w:rFonts w:cs="Arial"/>
                    <w:color w:val="000000"/>
                    <w:sz w:val="22"/>
                  </w:rPr>
                  <w:t>Myles D Fairbairn</w:t>
                </w:r>
              </w:p>
            </w:tc>
            <w:tc>
              <w:tcPr>
                <w:tcW w:w="1995" w:type="dxa"/>
                <w:tcBorders>
                  <w:top w:val="single" w:sz="4" w:space="0" w:color="auto"/>
                  <w:bottom w:val="single" w:sz="4" w:space="0" w:color="auto"/>
                </w:tcBorders>
                <w:vAlign w:val="center"/>
                <w:hideMark/>
              </w:tcPr>
              <w:p w14:paraId="606A7D4C" w14:textId="77777777" w:rsidR="007013D5" w:rsidRPr="007013D5" w:rsidRDefault="007013D5" w:rsidP="007013D5">
                <w:pPr>
                  <w:spacing w:line="240" w:lineRule="auto"/>
                  <w:rPr>
                    <w:rFonts w:cs="Arial"/>
                    <w:color w:val="000000"/>
                    <w:sz w:val="22"/>
                  </w:rPr>
                </w:pPr>
                <w:r w:rsidRPr="007013D5">
                  <w:rPr>
                    <w:rFonts w:cs="Arial"/>
                    <w:color w:val="000000"/>
                    <w:sz w:val="22"/>
                  </w:rPr>
                  <w:t>Executive Director (Statewide Transport Planning Management)</w:t>
                </w:r>
              </w:p>
            </w:tc>
            <w:tc>
              <w:tcPr>
                <w:tcW w:w="1567" w:type="dxa"/>
                <w:tcBorders>
                  <w:top w:val="single" w:sz="4" w:space="0" w:color="auto"/>
                  <w:bottom w:val="single" w:sz="4" w:space="0" w:color="auto"/>
                </w:tcBorders>
                <w:vAlign w:val="center"/>
                <w:hideMark/>
              </w:tcPr>
              <w:p w14:paraId="7055AC4B" w14:textId="77777777" w:rsidR="007013D5" w:rsidRPr="007013D5" w:rsidRDefault="007013D5" w:rsidP="007013D5">
                <w:pPr>
                  <w:spacing w:line="240" w:lineRule="auto"/>
                  <w:jc w:val="center"/>
                  <w:rPr>
                    <w:rFonts w:cs="Arial"/>
                    <w:color w:val="000000"/>
                    <w:sz w:val="22"/>
                  </w:rPr>
                </w:pPr>
                <w:r w:rsidRPr="007013D5">
                  <w:rPr>
                    <w:rFonts w:cs="Arial"/>
                    <w:color w:val="000000"/>
                    <w:sz w:val="22"/>
                  </w:rPr>
                  <w:t>$229.89</w:t>
                </w:r>
              </w:p>
            </w:tc>
            <w:tc>
              <w:tcPr>
                <w:tcW w:w="2061" w:type="dxa"/>
                <w:tcBorders>
                  <w:top w:val="single" w:sz="4" w:space="0" w:color="auto"/>
                  <w:bottom w:val="single" w:sz="4" w:space="0" w:color="auto"/>
                </w:tcBorders>
                <w:vAlign w:val="center"/>
                <w:hideMark/>
              </w:tcPr>
              <w:p w14:paraId="21BF9CD4" w14:textId="77777777" w:rsidR="007013D5" w:rsidRPr="007013D5" w:rsidRDefault="007013D5" w:rsidP="007013D5">
                <w:pPr>
                  <w:spacing w:line="240" w:lineRule="auto"/>
                  <w:rPr>
                    <w:rFonts w:cs="Arial"/>
                    <w:color w:val="000000"/>
                    <w:sz w:val="22"/>
                  </w:rPr>
                </w:pPr>
                <w:r w:rsidRPr="007013D5">
                  <w:rPr>
                    <w:rFonts w:cs="Arial"/>
                    <w:color w:val="000000"/>
                    <w:sz w:val="22"/>
                  </w:rPr>
                  <w:t>Brisbane Airport Corporation</w:t>
                </w:r>
              </w:p>
            </w:tc>
            <w:tc>
              <w:tcPr>
                <w:tcW w:w="4675" w:type="dxa"/>
                <w:tcBorders>
                  <w:top w:val="single" w:sz="4" w:space="0" w:color="auto"/>
                  <w:bottom w:val="single" w:sz="4" w:space="0" w:color="auto"/>
                </w:tcBorders>
                <w:vAlign w:val="center"/>
                <w:hideMark/>
              </w:tcPr>
              <w:p w14:paraId="4EF033ED" w14:textId="77777777" w:rsidR="007013D5" w:rsidRPr="007013D5" w:rsidRDefault="007013D5" w:rsidP="00B42C1E">
                <w:pPr>
                  <w:spacing w:before="120" w:line="240" w:lineRule="auto"/>
                  <w:rPr>
                    <w:rFonts w:cs="Arial"/>
                    <w:color w:val="000000"/>
                    <w:sz w:val="22"/>
                  </w:rPr>
                </w:pPr>
                <w:r w:rsidRPr="007013D5">
                  <w:rPr>
                    <w:rFonts w:cs="Arial"/>
                    <w:color w:val="000000"/>
                    <w:sz w:val="22"/>
                  </w:rPr>
                  <w:t>In my role as Executive Director, attendance will allow me to network with staff from other local and state government departments and external stakeholders. Dr Chalmers will address the Queensland Media Club to give an update on the outlook and priorities for Australia's economy, which will be helpful for my role.</w:t>
                </w:r>
              </w:p>
            </w:tc>
            <w:tc>
              <w:tcPr>
                <w:tcW w:w="1941" w:type="dxa"/>
                <w:tcBorders>
                  <w:top w:val="single" w:sz="4" w:space="0" w:color="auto"/>
                  <w:bottom w:val="single" w:sz="4" w:space="0" w:color="auto"/>
                </w:tcBorders>
                <w:vAlign w:val="center"/>
                <w:hideMark/>
              </w:tcPr>
              <w:p w14:paraId="7004ECCD" w14:textId="77777777" w:rsidR="007013D5" w:rsidRPr="007013D5" w:rsidRDefault="007013D5" w:rsidP="007013D5">
                <w:pPr>
                  <w:spacing w:line="240" w:lineRule="auto"/>
                  <w:jc w:val="center"/>
                  <w:rPr>
                    <w:rFonts w:cs="Arial"/>
                    <w:color w:val="000000"/>
                    <w:sz w:val="22"/>
                  </w:rPr>
                </w:pPr>
                <w:r w:rsidRPr="007013D5">
                  <w:rPr>
                    <w:rFonts w:cs="Arial"/>
                    <w:color w:val="000000"/>
                    <w:sz w:val="22"/>
                  </w:rPr>
                  <w:t>Employee</w:t>
                </w:r>
              </w:p>
            </w:tc>
            <w:tc>
              <w:tcPr>
                <w:tcW w:w="2120" w:type="dxa"/>
                <w:tcBorders>
                  <w:top w:val="single" w:sz="4" w:space="0" w:color="auto"/>
                  <w:bottom w:val="single" w:sz="4" w:space="0" w:color="auto"/>
                </w:tcBorders>
                <w:vAlign w:val="center"/>
                <w:hideMark/>
              </w:tcPr>
              <w:p w14:paraId="07FD6F49" w14:textId="77777777" w:rsidR="007013D5" w:rsidRPr="007013D5" w:rsidRDefault="007013D5" w:rsidP="007013D5">
                <w:pPr>
                  <w:spacing w:line="240" w:lineRule="auto"/>
                  <w:rPr>
                    <w:rFonts w:cs="Arial"/>
                    <w:color w:val="000000"/>
                    <w:sz w:val="22"/>
                  </w:rPr>
                </w:pPr>
                <w:r w:rsidRPr="007013D5">
                  <w:rPr>
                    <w:rFonts w:cs="Arial"/>
                    <w:color w:val="000000"/>
                    <w:sz w:val="22"/>
                  </w:rPr>
                  <w:t>General Manager (Transport Strategy and Planning)</w:t>
                </w:r>
              </w:p>
            </w:tc>
          </w:tr>
          <w:tr w:rsidR="003112B0" w:rsidRPr="007013D5" w14:paraId="7D22ACE7" w14:textId="77777777" w:rsidTr="003112B0">
            <w:trPr>
              <w:trHeight w:val="368"/>
            </w:trPr>
            <w:tc>
              <w:tcPr>
                <w:tcW w:w="1555" w:type="dxa"/>
                <w:tcBorders>
                  <w:top w:val="single" w:sz="4" w:space="0" w:color="auto"/>
                  <w:left w:val="nil"/>
                  <w:bottom w:val="nil"/>
                  <w:right w:val="nil"/>
                </w:tcBorders>
                <w:vAlign w:val="center"/>
              </w:tcPr>
              <w:p w14:paraId="20FF68AF" w14:textId="77777777" w:rsidR="003112B0" w:rsidRPr="007013D5" w:rsidRDefault="003112B0" w:rsidP="007013D5">
                <w:pPr>
                  <w:spacing w:line="240" w:lineRule="auto"/>
                  <w:rPr>
                    <w:rFonts w:cs="Arial"/>
                    <w:color w:val="000000"/>
                    <w:sz w:val="22"/>
                  </w:rPr>
                </w:pPr>
              </w:p>
            </w:tc>
            <w:tc>
              <w:tcPr>
                <w:tcW w:w="4463" w:type="dxa"/>
                <w:tcBorders>
                  <w:top w:val="single" w:sz="4" w:space="0" w:color="auto"/>
                  <w:left w:val="nil"/>
                  <w:bottom w:val="nil"/>
                  <w:right w:val="nil"/>
                </w:tcBorders>
                <w:vAlign w:val="center"/>
              </w:tcPr>
              <w:p w14:paraId="015FC22B" w14:textId="77777777" w:rsidR="003112B0" w:rsidRPr="007013D5" w:rsidRDefault="003112B0" w:rsidP="007013D5">
                <w:pPr>
                  <w:spacing w:line="240" w:lineRule="auto"/>
                  <w:rPr>
                    <w:rFonts w:cs="Arial"/>
                    <w:color w:val="000000"/>
                    <w:sz w:val="22"/>
                  </w:rPr>
                </w:pPr>
              </w:p>
            </w:tc>
            <w:tc>
              <w:tcPr>
                <w:tcW w:w="2068" w:type="dxa"/>
                <w:tcBorders>
                  <w:top w:val="single" w:sz="4" w:space="0" w:color="auto"/>
                  <w:left w:val="nil"/>
                  <w:bottom w:val="nil"/>
                  <w:right w:val="nil"/>
                </w:tcBorders>
                <w:vAlign w:val="center"/>
              </w:tcPr>
              <w:p w14:paraId="51A88EC3" w14:textId="77777777" w:rsidR="003112B0" w:rsidRPr="007013D5" w:rsidRDefault="003112B0" w:rsidP="007013D5">
                <w:pPr>
                  <w:spacing w:line="240" w:lineRule="auto"/>
                  <w:rPr>
                    <w:rFonts w:cs="Arial"/>
                    <w:color w:val="000000"/>
                    <w:sz w:val="22"/>
                  </w:rPr>
                </w:pPr>
              </w:p>
            </w:tc>
            <w:tc>
              <w:tcPr>
                <w:tcW w:w="1995" w:type="dxa"/>
                <w:tcBorders>
                  <w:top w:val="single" w:sz="4" w:space="0" w:color="auto"/>
                  <w:left w:val="nil"/>
                  <w:bottom w:val="nil"/>
                  <w:right w:val="nil"/>
                </w:tcBorders>
                <w:vAlign w:val="center"/>
              </w:tcPr>
              <w:p w14:paraId="4A79AFF3" w14:textId="77777777" w:rsidR="003112B0" w:rsidRPr="007013D5" w:rsidRDefault="003112B0" w:rsidP="007013D5">
                <w:pPr>
                  <w:spacing w:line="240" w:lineRule="auto"/>
                  <w:rPr>
                    <w:rFonts w:cs="Arial"/>
                    <w:color w:val="000000"/>
                    <w:sz w:val="22"/>
                  </w:rPr>
                </w:pPr>
              </w:p>
            </w:tc>
            <w:tc>
              <w:tcPr>
                <w:tcW w:w="1567" w:type="dxa"/>
                <w:tcBorders>
                  <w:top w:val="single" w:sz="4" w:space="0" w:color="auto"/>
                  <w:left w:val="nil"/>
                  <w:bottom w:val="nil"/>
                  <w:right w:val="nil"/>
                </w:tcBorders>
                <w:vAlign w:val="center"/>
              </w:tcPr>
              <w:p w14:paraId="395FCBCE" w14:textId="77777777" w:rsidR="003112B0" w:rsidRPr="007013D5" w:rsidRDefault="003112B0" w:rsidP="007013D5">
                <w:pPr>
                  <w:spacing w:line="240" w:lineRule="auto"/>
                  <w:jc w:val="center"/>
                  <w:rPr>
                    <w:rFonts w:cs="Arial"/>
                    <w:color w:val="000000"/>
                    <w:sz w:val="22"/>
                  </w:rPr>
                </w:pPr>
              </w:p>
            </w:tc>
            <w:tc>
              <w:tcPr>
                <w:tcW w:w="2061" w:type="dxa"/>
                <w:tcBorders>
                  <w:top w:val="single" w:sz="4" w:space="0" w:color="auto"/>
                  <w:left w:val="nil"/>
                  <w:bottom w:val="nil"/>
                  <w:right w:val="nil"/>
                </w:tcBorders>
                <w:vAlign w:val="center"/>
              </w:tcPr>
              <w:p w14:paraId="2B1A5F1A" w14:textId="77777777" w:rsidR="003112B0" w:rsidRPr="007013D5" w:rsidRDefault="003112B0" w:rsidP="007013D5">
                <w:pPr>
                  <w:spacing w:line="240" w:lineRule="auto"/>
                  <w:rPr>
                    <w:rFonts w:cs="Arial"/>
                    <w:color w:val="000000"/>
                    <w:sz w:val="22"/>
                  </w:rPr>
                </w:pPr>
              </w:p>
            </w:tc>
            <w:tc>
              <w:tcPr>
                <w:tcW w:w="4675" w:type="dxa"/>
                <w:tcBorders>
                  <w:top w:val="single" w:sz="4" w:space="0" w:color="auto"/>
                  <w:left w:val="nil"/>
                  <w:bottom w:val="nil"/>
                  <w:right w:val="nil"/>
                </w:tcBorders>
                <w:vAlign w:val="center"/>
              </w:tcPr>
              <w:p w14:paraId="2DBF23F1" w14:textId="77777777" w:rsidR="003112B0" w:rsidRPr="007013D5" w:rsidRDefault="003112B0" w:rsidP="00B42C1E">
                <w:pPr>
                  <w:spacing w:before="120" w:line="240" w:lineRule="auto"/>
                  <w:rPr>
                    <w:rFonts w:cs="Arial"/>
                    <w:color w:val="000000"/>
                    <w:sz w:val="22"/>
                  </w:rPr>
                </w:pPr>
              </w:p>
            </w:tc>
            <w:tc>
              <w:tcPr>
                <w:tcW w:w="1941" w:type="dxa"/>
                <w:tcBorders>
                  <w:top w:val="single" w:sz="4" w:space="0" w:color="auto"/>
                  <w:left w:val="nil"/>
                  <w:bottom w:val="nil"/>
                  <w:right w:val="nil"/>
                </w:tcBorders>
                <w:vAlign w:val="center"/>
              </w:tcPr>
              <w:p w14:paraId="18D29092" w14:textId="77777777" w:rsidR="003112B0" w:rsidRPr="007013D5" w:rsidRDefault="003112B0" w:rsidP="007013D5">
                <w:pPr>
                  <w:spacing w:line="240" w:lineRule="auto"/>
                  <w:jc w:val="center"/>
                  <w:rPr>
                    <w:rFonts w:cs="Arial"/>
                    <w:color w:val="000000"/>
                    <w:sz w:val="22"/>
                  </w:rPr>
                </w:pPr>
              </w:p>
            </w:tc>
            <w:tc>
              <w:tcPr>
                <w:tcW w:w="2120" w:type="dxa"/>
                <w:tcBorders>
                  <w:top w:val="single" w:sz="4" w:space="0" w:color="auto"/>
                  <w:left w:val="nil"/>
                  <w:bottom w:val="nil"/>
                  <w:right w:val="nil"/>
                </w:tcBorders>
                <w:vAlign w:val="center"/>
              </w:tcPr>
              <w:p w14:paraId="6100F778" w14:textId="77777777" w:rsidR="003112B0" w:rsidRPr="007013D5" w:rsidRDefault="003112B0" w:rsidP="007013D5">
                <w:pPr>
                  <w:spacing w:line="240" w:lineRule="auto"/>
                  <w:rPr>
                    <w:rFonts w:cs="Arial"/>
                    <w:color w:val="000000"/>
                    <w:sz w:val="22"/>
                  </w:rPr>
                </w:pPr>
              </w:p>
            </w:tc>
          </w:tr>
          <w:tr w:rsidR="003112B0" w:rsidRPr="007013D5" w14:paraId="219F05D0" w14:textId="77777777" w:rsidTr="003112B0">
            <w:trPr>
              <w:trHeight w:val="1999"/>
            </w:trPr>
            <w:tc>
              <w:tcPr>
                <w:tcW w:w="1555" w:type="dxa"/>
                <w:tcBorders>
                  <w:top w:val="nil"/>
                </w:tcBorders>
                <w:vAlign w:val="center"/>
                <w:hideMark/>
              </w:tcPr>
              <w:p w14:paraId="2540F973" w14:textId="77777777" w:rsidR="003112B0" w:rsidRPr="007013D5" w:rsidRDefault="003112B0" w:rsidP="007013D5">
                <w:pPr>
                  <w:spacing w:line="240" w:lineRule="auto"/>
                  <w:rPr>
                    <w:rFonts w:cs="Arial"/>
                    <w:color w:val="000000"/>
                    <w:sz w:val="22"/>
                  </w:rPr>
                </w:pPr>
                <w:r w:rsidRPr="007013D5">
                  <w:rPr>
                    <w:rFonts w:cs="Arial"/>
                    <w:color w:val="000000"/>
                    <w:sz w:val="22"/>
                  </w:rPr>
                  <w:lastRenderedPageBreak/>
                  <w:t>19/03/2025</w:t>
                </w:r>
              </w:p>
            </w:tc>
            <w:tc>
              <w:tcPr>
                <w:tcW w:w="4463" w:type="dxa"/>
                <w:tcBorders>
                  <w:top w:val="nil"/>
                </w:tcBorders>
                <w:vAlign w:val="center"/>
                <w:hideMark/>
              </w:tcPr>
              <w:p w14:paraId="48AE8645" w14:textId="77777777" w:rsidR="003112B0" w:rsidRPr="007013D5" w:rsidRDefault="003112B0" w:rsidP="007013D5">
                <w:pPr>
                  <w:spacing w:line="240" w:lineRule="auto"/>
                  <w:rPr>
                    <w:rFonts w:cs="Arial"/>
                    <w:color w:val="000000"/>
                    <w:sz w:val="22"/>
                  </w:rPr>
                </w:pPr>
                <w:r w:rsidRPr="007013D5">
                  <w:rPr>
                    <w:rFonts w:cs="Arial"/>
                    <w:color w:val="000000"/>
                    <w:sz w:val="22"/>
                  </w:rPr>
                  <w:t>Invitation to attend the Queensland Major Contractors Association (QMCA) Innovation and Excellence Awards</w:t>
                </w:r>
              </w:p>
            </w:tc>
            <w:tc>
              <w:tcPr>
                <w:tcW w:w="2068" w:type="dxa"/>
                <w:tcBorders>
                  <w:top w:val="nil"/>
                </w:tcBorders>
                <w:vAlign w:val="center"/>
                <w:hideMark/>
              </w:tcPr>
              <w:p w14:paraId="6A61E892" w14:textId="77777777" w:rsidR="003112B0" w:rsidRPr="007013D5" w:rsidRDefault="003112B0" w:rsidP="007013D5">
                <w:pPr>
                  <w:spacing w:line="240" w:lineRule="auto"/>
                  <w:rPr>
                    <w:rFonts w:cs="Arial"/>
                    <w:color w:val="000000"/>
                    <w:sz w:val="22"/>
                  </w:rPr>
                </w:pPr>
                <w:r w:rsidRPr="007013D5">
                  <w:rPr>
                    <w:rFonts w:cs="Arial"/>
                    <w:color w:val="000000"/>
                    <w:sz w:val="22"/>
                  </w:rPr>
                  <w:t>Rachael L Poeppmann</w:t>
                </w:r>
              </w:p>
            </w:tc>
            <w:tc>
              <w:tcPr>
                <w:tcW w:w="1995" w:type="dxa"/>
                <w:tcBorders>
                  <w:top w:val="nil"/>
                </w:tcBorders>
                <w:vAlign w:val="center"/>
                <w:hideMark/>
              </w:tcPr>
              <w:p w14:paraId="49240B45" w14:textId="03AC3643" w:rsidR="003112B0" w:rsidRPr="007013D5" w:rsidRDefault="003112B0" w:rsidP="007013D5">
                <w:pPr>
                  <w:spacing w:line="240" w:lineRule="auto"/>
                  <w:rPr>
                    <w:rFonts w:cs="Arial"/>
                    <w:color w:val="000000"/>
                    <w:sz w:val="22"/>
                  </w:rPr>
                </w:pPr>
                <w:r w:rsidRPr="007013D5">
                  <w:rPr>
                    <w:rFonts w:cs="Arial"/>
                    <w:color w:val="000000"/>
                    <w:sz w:val="22"/>
                  </w:rPr>
                  <w:t>Principal Communications Advisor</w:t>
                </w:r>
              </w:p>
            </w:tc>
            <w:tc>
              <w:tcPr>
                <w:tcW w:w="1567" w:type="dxa"/>
                <w:tcBorders>
                  <w:top w:val="nil"/>
                </w:tcBorders>
                <w:vAlign w:val="center"/>
                <w:hideMark/>
              </w:tcPr>
              <w:p w14:paraId="06D134EE" w14:textId="77777777" w:rsidR="003112B0" w:rsidRPr="007013D5" w:rsidRDefault="003112B0" w:rsidP="007013D5">
                <w:pPr>
                  <w:spacing w:line="240" w:lineRule="auto"/>
                  <w:jc w:val="center"/>
                  <w:rPr>
                    <w:rFonts w:cs="Arial"/>
                    <w:color w:val="000000"/>
                    <w:sz w:val="22"/>
                  </w:rPr>
                </w:pPr>
                <w:r w:rsidRPr="007013D5">
                  <w:rPr>
                    <w:rFonts w:cs="Arial"/>
                    <w:color w:val="000000"/>
                    <w:sz w:val="22"/>
                  </w:rPr>
                  <w:t>$264.00</w:t>
                </w:r>
              </w:p>
            </w:tc>
            <w:tc>
              <w:tcPr>
                <w:tcW w:w="2061" w:type="dxa"/>
                <w:tcBorders>
                  <w:top w:val="nil"/>
                </w:tcBorders>
                <w:vAlign w:val="center"/>
                <w:hideMark/>
              </w:tcPr>
              <w:p w14:paraId="22E8404A" w14:textId="77777777" w:rsidR="003112B0" w:rsidRPr="007013D5" w:rsidRDefault="003112B0" w:rsidP="007013D5">
                <w:pPr>
                  <w:spacing w:line="240" w:lineRule="auto"/>
                  <w:rPr>
                    <w:rFonts w:cs="Arial"/>
                    <w:color w:val="000000"/>
                    <w:sz w:val="22"/>
                  </w:rPr>
                </w:pPr>
                <w:r w:rsidRPr="007013D5">
                  <w:rPr>
                    <w:rFonts w:cs="Arial"/>
                    <w:color w:val="000000"/>
                    <w:sz w:val="22"/>
                  </w:rPr>
                  <w:t>The Comms Team</w:t>
                </w:r>
              </w:p>
            </w:tc>
            <w:tc>
              <w:tcPr>
                <w:tcW w:w="4675" w:type="dxa"/>
                <w:tcBorders>
                  <w:top w:val="nil"/>
                </w:tcBorders>
                <w:vAlign w:val="center"/>
                <w:hideMark/>
              </w:tcPr>
              <w:p w14:paraId="42F728B4" w14:textId="77777777" w:rsidR="003112B0" w:rsidRPr="007013D5" w:rsidRDefault="003112B0" w:rsidP="00911510">
                <w:pPr>
                  <w:spacing w:before="120" w:line="240" w:lineRule="auto"/>
                  <w:rPr>
                    <w:rFonts w:cs="Arial"/>
                    <w:color w:val="000000"/>
                    <w:sz w:val="22"/>
                  </w:rPr>
                </w:pPr>
                <w:r w:rsidRPr="007013D5">
                  <w:rPr>
                    <w:rFonts w:cs="Arial"/>
                    <w:color w:val="000000"/>
                    <w:sz w:val="22"/>
                  </w:rPr>
                  <w:t>The M1 EMP2DH Watland Street to Sports Drive project has been nominated (and shortlisted) for a collaboration award (joint TMR/Bielby Hull JV and Drive Engineering). The award will be announced at this awards ceremony. As the Principal Communication Advisor for this project the invite was extended by the consultant to attend as part of the TMR party attending on the day. The benefit to the department is having TMR representatives at the awards ceremony if the Project does win the award. As the award is for collaboration across all elements of the project it is important for all project leaders to attend.</w:t>
                </w:r>
              </w:p>
            </w:tc>
            <w:tc>
              <w:tcPr>
                <w:tcW w:w="1941" w:type="dxa"/>
                <w:tcBorders>
                  <w:top w:val="nil"/>
                </w:tcBorders>
                <w:vAlign w:val="center"/>
                <w:hideMark/>
              </w:tcPr>
              <w:p w14:paraId="1EE168B8" w14:textId="77777777" w:rsidR="003112B0" w:rsidRPr="007013D5" w:rsidRDefault="003112B0" w:rsidP="007013D5">
                <w:pPr>
                  <w:spacing w:line="240" w:lineRule="auto"/>
                  <w:jc w:val="center"/>
                  <w:rPr>
                    <w:rFonts w:cs="Arial"/>
                    <w:color w:val="000000"/>
                    <w:sz w:val="22"/>
                  </w:rPr>
                </w:pPr>
                <w:r w:rsidRPr="007013D5">
                  <w:rPr>
                    <w:rFonts w:cs="Arial"/>
                    <w:color w:val="000000"/>
                    <w:sz w:val="22"/>
                  </w:rPr>
                  <w:t>Employee</w:t>
                </w:r>
              </w:p>
            </w:tc>
            <w:tc>
              <w:tcPr>
                <w:tcW w:w="2120" w:type="dxa"/>
                <w:tcBorders>
                  <w:top w:val="nil"/>
                </w:tcBorders>
                <w:vAlign w:val="center"/>
                <w:hideMark/>
              </w:tcPr>
              <w:p w14:paraId="487B20D4" w14:textId="77777777" w:rsidR="003112B0" w:rsidRPr="007013D5" w:rsidRDefault="003112B0" w:rsidP="007013D5">
                <w:pPr>
                  <w:spacing w:line="240" w:lineRule="auto"/>
                  <w:rPr>
                    <w:rFonts w:cs="Arial"/>
                    <w:color w:val="000000"/>
                    <w:sz w:val="22"/>
                  </w:rPr>
                </w:pPr>
                <w:r w:rsidRPr="007013D5">
                  <w:rPr>
                    <w:rFonts w:cs="Arial"/>
                    <w:color w:val="000000"/>
                    <w:sz w:val="22"/>
                  </w:rPr>
                  <w:t>Acting General Manager (Program Delivery and Operations)</w:t>
                </w:r>
              </w:p>
            </w:tc>
          </w:tr>
          <w:tr w:rsidR="007013D5" w:rsidRPr="007013D5" w14:paraId="01C6E45A" w14:textId="77777777" w:rsidTr="003112B0">
            <w:trPr>
              <w:trHeight w:val="1399"/>
            </w:trPr>
            <w:tc>
              <w:tcPr>
                <w:tcW w:w="1555" w:type="dxa"/>
                <w:vAlign w:val="center"/>
                <w:hideMark/>
              </w:tcPr>
              <w:p w14:paraId="47238040" w14:textId="77777777" w:rsidR="007013D5" w:rsidRPr="007013D5" w:rsidRDefault="007013D5" w:rsidP="007013D5">
                <w:pPr>
                  <w:spacing w:line="240" w:lineRule="auto"/>
                  <w:rPr>
                    <w:rFonts w:cs="Arial"/>
                    <w:color w:val="000000"/>
                    <w:sz w:val="22"/>
                  </w:rPr>
                </w:pPr>
                <w:r w:rsidRPr="007013D5">
                  <w:rPr>
                    <w:rFonts w:cs="Arial"/>
                    <w:color w:val="000000"/>
                    <w:sz w:val="22"/>
                  </w:rPr>
                  <w:t>21/03/2025</w:t>
                </w:r>
              </w:p>
            </w:tc>
            <w:tc>
              <w:tcPr>
                <w:tcW w:w="4463" w:type="dxa"/>
                <w:vAlign w:val="center"/>
                <w:hideMark/>
              </w:tcPr>
              <w:p w14:paraId="37FBF549" w14:textId="77777777" w:rsidR="007013D5" w:rsidRPr="007013D5" w:rsidRDefault="007013D5" w:rsidP="007013D5">
                <w:pPr>
                  <w:spacing w:line="240" w:lineRule="auto"/>
                  <w:rPr>
                    <w:rFonts w:cs="Arial"/>
                    <w:color w:val="000000"/>
                    <w:sz w:val="22"/>
                  </w:rPr>
                </w:pPr>
                <w:r w:rsidRPr="007013D5">
                  <w:rPr>
                    <w:rFonts w:cs="Arial"/>
                    <w:color w:val="000000"/>
                    <w:sz w:val="22"/>
                  </w:rPr>
                  <w:t>Invitation to attend the Queensland Major Contractors Association (QMCA) Innovation and Excellence Awards</w:t>
                </w:r>
              </w:p>
            </w:tc>
            <w:tc>
              <w:tcPr>
                <w:tcW w:w="2068" w:type="dxa"/>
                <w:vAlign w:val="center"/>
                <w:hideMark/>
              </w:tcPr>
              <w:p w14:paraId="57FDC9C9" w14:textId="77777777" w:rsidR="007013D5" w:rsidRPr="007013D5" w:rsidRDefault="007013D5" w:rsidP="007013D5">
                <w:pPr>
                  <w:spacing w:line="240" w:lineRule="auto"/>
                  <w:rPr>
                    <w:rFonts w:cs="Arial"/>
                    <w:color w:val="000000"/>
                    <w:sz w:val="22"/>
                  </w:rPr>
                </w:pPr>
                <w:r w:rsidRPr="007013D5">
                  <w:rPr>
                    <w:rFonts w:cs="Arial"/>
                    <w:color w:val="000000"/>
                    <w:sz w:val="22"/>
                  </w:rPr>
                  <w:t>Colm M Mooney</w:t>
                </w:r>
              </w:p>
            </w:tc>
            <w:tc>
              <w:tcPr>
                <w:tcW w:w="1995" w:type="dxa"/>
                <w:vAlign w:val="center"/>
                <w:hideMark/>
              </w:tcPr>
              <w:p w14:paraId="3E32FCCF" w14:textId="77777777" w:rsidR="007013D5" w:rsidRPr="007013D5" w:rsidRDefault="007013D5" w:rsidP="007013D5">
                <w:pPr>
                  <w:spacing w:line="240" w:lineRule="auto"/>
                  <w:rPr>
                    <w:rFonts w:cs="Arial"/>
                    <w:color w:val="000000"/>
                    <w:sz w:val="22"/>
                  </w:rPr>
                </w:pPr>
                <w:r w:rsidRPr="007013D5">
                  <w:rPr>
                    <w:rFonts w:cs="Arial"/>
                    <w:color w:val="000000"/>
                    <w:sz w:val="22"/>
                  </w:rPr>
                  <w:t>Executive Director (Program Management &amp; Delivery)</w:t>
                </w:r>
              </w:p>
            </w:tc>
            <w:tc>
              <w:tcPr>
                <w:tcW w:w="1567" w:type="dxa"/>
                <w:vAlign w:val="center"/>
                <w:hideMark/>
              </w:tcPr>
              <w:p w14:paraId="45197467" w14:textId="77777777" w:rsidR="007013D5" w:rsidRPr="007013D5" w:rsidRDefault="007013D5" w:rsidP="007013D5">
                <w:pPr>
                  <w:spacing w:line="240" w:lineRule="auto"/>
                  <w:jc w:val="center"/>
                  <w:rPr>
                    <w:rFonts w:cs="Arial"/>
                    <w:color w:val="000000"/>
                    <w:sz w:val="22"/>
                  </w:rPr>
                </w:pPr>
                <w:r w:rsidRPr="007013D5">
                  <w:rPr>
                    <w:rFonts w:cs="Arial"/>
                    <w:color w:val="000000"/>
                    <w:sz w:val="22"/>
                  </w:rPr>
                  <w:t>$176.00</w:t>
                </w:r>
              </w:p>
            </w:tc>
            <w:tc>
              <w:tcPr>
                <w:tcW w:w="2061" w:type="dxa"/>
                <w:vAlign w:val="center"/>
                <w:hideMark/>
              </w:tcPr>
              <w:p w14:paraId="7C938023" w14:textId="77777777" w:rsidR="007013D5" w:rsidRPr="007013D5" w:rsidRDefault="007013D5" w:rsidP="007013D5">
                <w:pPr>
                  <w:spacing w:line="240" w:lineRule="auto"/>
                  <w:rPr>
                    <w:rFonts w:cs="Arial"/>
                    <w:color w:val="000000"/>
                    <w:sz w:val="22"/>
                  </w:rPr>
                </w:pPr>
                <w:r w:rsidRPr="007013D5">
                  <w:rPr>
                    <w:rFonts w:cs="Arial"/>
                    <w:color w:val="000000"/>
                    <w:sz w:val="22"/>
                  </w:rPr>
                  <w:t>MinterEllison</w:t>
                </w:r>
              </w:p>
            </w:tc>
            <w:tc>
              <w:tcPr>
                <w:tcW w:w="4675" w:type="dxa"/>
                <w:vAlign w:val="center"/>
                <w:hideMark/>
              </w:tcPr>
              <w:p w14:paraId="41A7AE0F" w14:textId="77777777" w:rsidR="007013D5" w:rsidRPr="007013D5" w:rsidRDefault="007013D5" w:rsidP="00911510">
                <w:pPr>
                  <w:spacing w:before="120" w:line="240" w:lineRule="auto"/>
                  <w:rPr>
                    <w:rFonts w:cs="Arial"/>
                    <w:color w:val="000000"/>
                    <w:sz w:val="22"/>
                  </w:rPr>
                </w:pPr>
                <w:r w:rsidRPr="007013D5">
                  <w:rPr>
                    <w:rFonts w:cs="Arial"/>
                    <w:color w:val="000000"/>
                    <w:sz w:val="22"/>
                  </w:rPr>
                  <w:t>QMCA is QLD's peak construction industry body with many of its members prequalified contractors with TMR. This Awards event provides opportunity for networking and is a celebration/recognition of industry achievements. Industry leaders from contracting, engineering, consulting, government offices are expected to attend.</w:t>
                </w:r>
              </w:p>
            </w:tc>
            <w:tc>
              <w:tcPr>
                <w:tcW w:w="1941" w:type="dxa"/>
                <w:vAlign w:val="center"/>
                <w:hideMark/>
              </w:tcPr>
              <w:p w14:paraId="58CD4C4A" w14:textId="77777777" w:rsidR="007013D5" w:rsidRPr="007013D5" w:rsidRDefault="007013D5" w:rsidP="007013D5">
                <w:pPr>
                  <w:spacing w:line="240" w:lineRule="auto"/>
                  <w:jc w:val="center"/>
                  <w:rPr>
                    <w:rFonts w:cs="Arial"/>
                    <w:color w:val="000000"/>
                    <w:sz w:val="22"/>
                  </w:rPr>
                </w:pPr>
                <w:r w:rsidRPr="007013D5">
                  <w:rPr>
                    <w:rFonts w:cs="Arial"/>
                    <w:color w:val="000000"/>
                    <w:sz w:val="22"/>
                  </w:rPr>
                  <w:t>Employee</w:t>
                </w:r>
              </w:p>
            </w:tc>
            <w:tc>
              <w:tcPr>
                <w:tcW w:w="2120" w:type="dxa"/>
                <w:vAlign w:val="center"/>
                <w:hideMark/>
              </w:tcPr>
              <w:p w14:paraId="56F4A0BA" w14:textId="77777777" w:rsidR="007013D5" w:rsidRPr="007013D5" w:rsidRDefault="007013D5" w:rsidP="007013D5">
                <w:pPr>
                  <w:spacing w:line="240" w:lineRule="auto"/>
                  <w:rPr>
                    <w:rFonts w:cs="Arial"/>
                    <w:color w:val="000000"/>
                    <w:sz w:val="22"/>
                  </w:rPr>
                </w:pPr>
                <w:r w:rsidRPr="007013D5">
                  <w:rPr>
                    <w:rFonts w:cs="Arial"/>
                    <w:color w:val="000000"/>
                    <w:sz w:val="22"/>
                  </w:rPr>
                  <w:t>Acting General Manager (Program Delivery and Operations)</w:t>
                </w:r>
              </w:p>
            </w:tc>
          </w:tr>
          <w:tr w:rsidR="007013D5" w:rsidRPr="007013D5" w14:paraId="7B36C271" w14:textId="77777777" w:rsidTr="003112B0">
            <w:trPr>
              <w:trHeight w:val="1002"/>
            </w:trPr>
            <w:tc>
              <w:tcPr>
                <w:tcW w:w="1555" w:type="dxa"/>
                <w:tcBorders>
                  <w:bottom w:val="single" w:sz="4" w:space="0" w:color="auto"/>
                </w:tcBorders>
                <w:vAlign w:val="center"/>
                <w:hideMark/>
              </w:tcPr>
              <w:p w14:paraId="46330FEF" w14:textId="77777777" w:rsidR="007013D5" w:rsidRPr="007013D5" w:rsidRDefault="007013D5" w:rsidP="007013D5">
                <w:pPr>
                  <w:spacing w:line="240" w:lineRule="auto"/>
                  <w:rPr>
                    <w:rFonts w:cs="Arial"/>
                    <w:color w:val="000000"/>
                    <w:sz w:val="22"/>
                  </w:rPr>
                </w:pPr>
                <w:r w:rsidRPr="007013D5">
                  <w:rPr>
                    <w:rFonts w:cs="Arial"/>
                    <w:color w:val="000000"/>
                    <w:sz w:val="22"/>
                  </w:rPr>
                  <w:t>21/03/2025</w:t>
                </w:r>
              </w:p>
            </w:tc>
            <w:tc>
              <w:tcPr>
                <w:tcW w:w="4463" w:type="dxa"/>
                <w:tcBorders>
                  <w:bottom w:val="single" w:sz="4" w:space="0" w:color="auto"/>
                </w:tcBorders>
                <w:vAlign w:val="center"/>
                <w:hideMark/>
              </w:tcPr>
              <w:p w14:paraId="2FF7295B" w14:textId="77777777" w:rsidR="007013D5" w:rsidRPr="007013D5" w:rsidRDefault="007013D5" w:rsidP="007013D5">
                <w:pPr>
                  <w:spacing w:line="240" w:lineRule="auto"/>
                  <w:rPr>
                    <w:rFonts w:cs="Arial"/>
                    <w:color w:val="000000"/>
                    <w:sz w:val="22"/>
                  </w:rPr>
                </w:pPr>
                <w:r w:rsidRPr="007013D5">
                  <w:rPr>
                    <w:rFonts w:cs="Arial"/>
                    <w:color w:val="000000"/>
                    <w:sz w:val="22"/>
                  </w:rPr>
                  <w:t>Invitation to attend the Queensland Major Contractors Association (QMCA) Innovation and Excellence Awards</w:t>
                </w:r>
              </w:p>
            </w:tc>
            <w:tc>
              <w:tcPr>
                <w:tcW w:w="2068" w:type="dxa"/>
                <w:tcBorders>
                  <w:bottom w:val="single" w:sz="4" w:space="0" w:color="auto"/>
                </w:tcBorders>
                <w:vAlign w:val="center"/>
                <w:hideMark/>
              </w:tcPr>
              <w:p w14:paraId="37FA5742" w14:textId="77777777" w:rsidR="007013D5" w:rsidRPr="007013D5" w:rsidRDefault="007013D5" w:rsidP="007013D5">
                <w:pPr>
                  <w:spacing w:line="240" w:lineRule="auto"/>
                  <w:rPr>
                    <w:rFonts w:cs="Arial"/>
                    <w:color w:val="000000"/>
                    <w:sz w:val="22"/>
                  </w:rPr>
                </w:pPr>
                <w:r w:rsidRPr="007013D5">
                  <w:rPr>
                    <w:rFonts w:cs="Arial"/>
                    <w:color w:val="000000"/>
                    <w:sz w:val="22"/>
                  </w:rPr>
                  <w:t>Julie Mitchell</w:t>
                </w:r>
              </w:p>
            </w:tc>
            <w:tc>
              <w:tcPr>
                <w:tcW w:w="1995" w:type="dxa"/>
                <w:tcBorders>
                  <w:bottom w:val="single" w:sz="4" w:space="0" w:color="auto"/>
                </w:tcBorders>
                <w:vAlign w:val="center"/>
                <w:hideMark/>
              </w:tcPr>
              <w:p w14:paraId="19F25898" w14:textId="77777777" w:rsidR="007013D5" w:rsidRPr="007013D5" w:rsidRDefault="007013D5" w:rsidP="007013D5">
                <w:pPr>
                  <w:spacing w:line="240" w:lineRule="auto"/>
                  <w:rPr>
                    <w:rFonts w:cs="Arial"/>
                    <w:color w:val="000000"/>
                    <w:sz w:val="22"/>
                  </w:rPr>
                </w:pPr>
                <w:r w:rsidRPr="007013D5">
                  <w:rPr>
                    <w:rFonts w:cs="Arial"/>
                    <w:color w:val="000000"/>
                    <w:sz w:val="22"/>
                  </w:rPr>
                  <w:t>Deputy Director-General (Infrastructure Management &amp; Delivery)</w:t>
                </w:r>
              </w:p>
            </w:tc>
            <w:tc>
              <w:tcPr>
                <w:tcW w:w="1567" w:type="dxa"/>
                <w:tcBorders>
                  <w:bottom w:val="single" w:sz="4" w:space="0" w:color="auto"/>
                </w:tcBorders>
                <w:vAlign w:val="center"/>
                <w:hideMark/>
              </w:tcPr>
              <w:p w14:paraId="013D7BFD" w14:textId="77777777" w:rsidR="007013D5" w:rsidRPr="007013D5" w:rsidRDefault="007013D5" w:rsidP="007013D5">
                <w:pPr>
                  <w:spacing w:line="240" w:lineRule="auto"/>
                  <w:jc w:val="center"/>
                  <w:rPr>
                    <w:rFonts w:cs="Arial"/>
                    <w:color w:val="000000"/>
                    <w:sz w:val="22"/>
                  </w:rPr>
                </w:pPr>
                <w:r w:rsidRPr="007013D5">
                  <w:rPr>
                    <w:rFonts w:cs="Arial"/>
                    <w:color w:val="000000"/>
                    <w:sz w:val="22"/>
                  </w:rPr>
                  <w:t>$176.00</w:t>
                </w:r>
              </w:p>
            </w:tc>
            <w:tc>
              <w:tcPr>
                <w:tcW w:w="2061" w:type="dxa"/>
                <w:tcBorders>
                  <w:bottom w:val="single" w:sz="4" w:space="0" w:color="auto"/>
                </w:tcBorders>
                <w:vAlign w:val="center"/>
                <w:hideMark/>
              </w:tcPr>
              <w:p w14:paraId="2ECA584D" w14:textId="77777777" w:rsidR="007013D5" w:rsidRPr="007013D5" w:rsidRDefault="007013D5" w:rsidP="007013D5">
                <w:pPr>
                  <w:spacing w:line="240" w:lineRule="auto"/>
                  <w:rPr>
                    <w:rFonts w:cs="Arial"/>
                    <w:color w:val="000000"/>
                    <w:sz w:val="22"/>
                  </w:rPr>
                </w:pPr>
                <w:r w:rsidRPr="007013D5">
                  <w:rPr>
                    <w:rFonts w:cs="Arial"/>
                    <w:color w:val="000000"/>
                    <w:sz w:val="22"/>
                  </w:rPr>
                  <w:t>MinterEllison</w:t>
                </w:r>
              </w:p>
            </w:tc>
            <w:tc>
              <w:tcPr>
                <w:tcW w:w="4675" w:type="dxa"/>
                <w:tcBorders>
                  <w:bottom w:val="single" w:sz="4" w:space="0" w:color="auto"/>
                </w:tcBorders>
                <w:vAlign w:val="center"/>
                <w:hideMark/>
              </w:tcPr>
              <w:p w14:paraId="23AA4F14" w14:textId="77777777" w:rsidR="007013D5" w:rsidRPr="007013D5" w:rsidRDefault="007013D5" w:rsidP="00911510">
                <w:pPr>
                  <w:spacing w:before="120" w:line="240" w:lineRule="auto"/>
                  <w:rPr>
                    <w:rFonts w:cs="Arial"/>
                    <w:color w:val="000000"/>
                    <w:sz w:val="22"/>
                  </w:rPr>
                </w:pPr>
                <w:r w:rsidRPr="007013D5">
                  <w:rPr>
                    <w:rFonts w:cs="Arial"/>
                    <w:color w:val="000000"/>
                    <w:sz w:val="22"/>
                  </w:rPr>
                  <w:t>Attending this event is an opportunity to recognise and celebrate the remarkable achievements of members, partners, and suppliers who continue to shape Queensland’s infrastructure and construction landscape.</w:t>
                </w:r>
              </w:p>
            </w:tc>
            <w:tc>
              <w:tcPr>
                <w:tcW w:w="1941" w:type="dxa"/>
                <w:tcBorders>
                  <w:bottom w:val="single" w:sz="4" w:space="0" w:color="auto"/>
                </w:tcBorders>
                <w:vAlign w:val="center"/>
                <w:hideMark/>
              </w:tcPr>
              <w:p w14:paraId="57A86DB8" w14:textId="77777777" w:rsidR="007013D5" w:rsidRPr="007013D5" w:rsidRDefault="007013D5" w:rsidP="007013D5">
                <w:pPr>
                  <w:spacing w:line="240" w:lineRule="auto"/>
                  <w:jc w:val="center"/>
                  <w:rPr>
                    <w:rFonts w:cs="Arial"/>
                    <w:color w:val="000000"/>
                    <w:sz w:val="22"/>
                  </w:rPr>
                </w:pPr>
                <w:r w:rsidRPr="007013D5">
                  <w:rPr>
                    <w:rFonts w:cs="Arial"/>
                    <w:color w:val="000000"/>
                    <w:sz w:val="22"/>
                  </w:rPr>
                  <w:t>Employee</w:t>
                </w:r>
              </w:p>
            </w:tc>
            <w:tc>
              <w:tcPr>
                <w:tcW w:w="2120" w:type="dxa"/>
                <w:tcBorders>
                  <w:bottom w:val="single" w:sz="4" w:space="0" w:color="auto"/>
                </w:tcBorders>
                <w:vAlign w:val="center"/>
                <w:hideMark/>
              </w:tcPr>
              <w:p w14:paraId="73861DEB" w14:textId="77777777" w:rsidR="007013D5" w:rsidRPr="007013D5" w:rsidRDefault="007013D5" w:rsidP="007013D5">
                <w:pPr>
                  <w:spacing w:line="240" w:lineRule="auto"/>
                  <w:rPr>
                    <w:rFonts w:cs="Arial"/>
                    <w:color w:val="000000"/>
                    <w:sz w:val="22"/>
                  </w:rPr>
                </w:pPr>
                <w:r w:rsidRPr="007013D5">
                  <w:rPr>
                    <w:rFonts w:cs="Arial"/>
                    <w:color w:val="000000"/>
                    <w:sz w:val="22"/>
                  </w:rPr>
                  <w:t>Director-General</w:t>
                </w:r>
              </w:p>
            </w:tc>
          </w:tr>
          <w:tr w:rsidR="007013D5" w:rsidRPr="007013D5" w14:paraId="7696451D" w14:textId="77777777" w:rsidTr="003112B0">
            <w:trPr>
              <w:trHeight w:val="1399"/>
            </w:trPr>
            <w:tc>
              <w:tcPr>
                <w:tcW w:w="1555" w:type="dxa"/>
                <w:tcBorders>
                  <w:bottom w:val="single" w:sz="4" w:space="0" w:color="auto"/>
                </w:tcBorders>
                <w:vAlign w:val="center"/>
                <w:hideMark/>
              </w:tcPr>
              <w:p w14:paraId="7ECE75D6" w14:textId="77777777" w:rsidR="007013D5" w:rsidRPr="007013D5" w:rsidRDefault="007013D5" w:rsidP="007013D5">
                <w:pPr>
                  <w:spacing w:line="240" w:lineRule="auto"/>
                  <w:rPr>
                    <w:rFonts w:cs="Arial"/>
                    <w:color w:val="000000"/>
                    <w:sz w:val="22"/>
                  </w:rPr>
                </w:pPr>
                <w:r w:rsidRPr="007013D5">
                  <w:rPr>
                    <w:rFonts w:cs="Arial"/>
                    <w:color w:val="000000"/>
                    <w:sz w:val="22"/>
                  </w:rPr>
                  <w:t>21/03/2025</w:t>
                </w:r>
              </w:p>
            </w:tc>
            <w:tc>
              <w:tcPr>
                <w:tcW w:w="4463" w:type="dxa"/>
                <w:tcBorders>
                  <w:bottom w:val="single" w:sz="4" w:space="0" w:color="auto"/>
                </w:tcBorders>
                <w:vAlign w:val="center"/>
                <w:hideMark/>
              </w:tcPr>
              <w:p w14:paraId="518B9EA2" w14:textId="77777777" w:rsidR="007013D5" w:rsidRPr="007013D5" w:rsidRDefault="007013D5" w:rsidP="007013D5">
                <w:pPr>
                  <w:spacing w:line="240" w:lineRule="auto"/>
                  <w:rPr>
                    <w:rFonts w:cs="Arial"/>
                    <w:color w:val="000000"/>
                    <w:sz w:val="22"/>
                  </w:rPr>
                </w:pPr>
                <w:r w:rsidRPr="007013D5">
                  <w:rPr>
                    <w:rFonts w:cs="Arial"/>
                    <w:color w:val="000000"/>
                    <w:sz w:val="22"/>
                  </w:rPr>
                  <w:t>Invitation to attend the Queensland Major Contractors Association (QMCA) Innovation and Excellence Awards</w:t>
                </w:r>
              </w:p>
            </w:tc>
            <w:tc>
              <w:tcPr>
                <w:tcW w:w="2068" w:type="dxa"/>
                <w:tcBorders>
                  <w:bottom w:val="single" w:sz="4" w:space="0" w:color="auto"/>
                </w:tcBorders>
                <w:vAlign w:val="center"/>
                <w:hideMark/>
              </w:tcPr>
              <w:p w14:paraId="74518B7C" w14:textId="77777777" w:rsidR="007013D5" w:rsidRPr="007013D5" w:rsidRDefault="007013D5" w:rsidP="007013D5">
                <w:pPr>
                  <w:spacing w:line="240" w:lineRule="auto"/>
                  <w:rPr>
                    <w:rFonts w:cs="Arial"/>
                    <w:color w:val="000000"/>
                    <w:sz w:val="22"/>
                  </w:rPr>
                </w:pPr>
                <w:r w:rsidRPr="007013D5">
                  <w:rPr>
                    <w:rFonts w:cs="Arial"/>
                    <w:color w:val="000000"/>
                    <w:sz w:val="22"/>
                  </w:rPr>
                  <w:t>Masum Z Ahmmed</w:t>
                </w:r>
              </w:p>
            </w:tc>
            <w:tc>
              <w:tcPr>
                <w:tcW w:w="1995" w:type="dxa"/>
                <w:tcBorders>
                  <w:bottom w:val="single" w:sz="4" w:space="0" w:color="auto"/>
                </w:tcBorders>
                <w:vAlign w:val="center"/>
                <w:hideMark/>
              </w:tcPr>
              <w:p w14:paraId="7760FDB1" w14:textId="77777777" w:rsidR="007013D5" w:rsidRPr="007013D5" w:rsidRDefault="007013D5" w:rsidP="007013D5">
                <w:pPr>
                  <w:spacing w:line="240" w:lineRule="auto"/>
                  <w:rPr>
                    <w:rFonts w:cs="Arial"/>
                    <w:color w:val="000000"/>
                    <w:sz w:val="22"/>
                  </w:rPr>
                </w:pPr>
                <w:r w:rsidRPr="007013D5">
                  <w:rPr>
                    <w:rFonts w:cs="Arial"/>
                    <w:color w:val="000000"/>
                    <w:sz w:val="22"/>
                  </w:rPr>
                  <w:t>Manager (Delivery Systems Improvements)</w:t>
                </w:r>
              </w:p>
            </w:tc>
            <w:tc>
              <w:tcPr>
                <w:tcW w:w="1567" w:type="dxa"/>
                <w:tcBorders>
                  <w:bottom w:val="single" w:sz="4" w:space="0" w:color="auto"/>
                </w:tcBorders>
                <w:vAlign w:val="center"/>
                <w:hideMark/>
              </w:tcPr>
              <w:p w14:paraId="5EF173FF" w14:textId="77777777" w:rsidR="007013D5" w:rsidRPr="007013D5" w:rsidRDefault="007013D5" w:rsidP="007013D5">
                <w:pPr>
                  <w:spacing w:line="240" w:lineRule="auto"/>
                  <w:jc w:val="center"/>
                  <w:rPr>
                    <w:rFonts w:cs="Arial"/>
                    <w:color w:val="000000"/>
                    <w:sz w:val="22"/>
                  </w:rPr>
                </w:pPr>
                <w:r w:rsidRPr="007013D5">
                  <w:rPr>
                    <w:rFonts w:cs="Arial"/>
                    <w:color w:val="000000"/>
                    <w:sz w:val="22"/>
                  </w:rPr>
                  <w:t>$176.00</w:t>
                </w:r>
              </w:p>
            </w:tc>
            <w:tc>
              <w:tcPr>
                <w:tcW w:w="2061" w:type="dxa"/>
                <w:tcBorders>
                  <w:bottom w:val="single" w:sz="4" w:space="0" w:color="auto"/>
                </w:tcBorders>
                <w:vAlign w:val="center"/>
                <w:hideMark/>
              </w:tcPr>
              <w:p w14:paraId="6FFBF1D9" w14:textId="77777777" w:rsidR="007013D5" w:rsidRPr="007013D5" w:rsidRDefault="007013D5" w:rsidP="007013D5">
                <w:pPr>
                  <w:spacing w:line="240" w:lineRule="auto"/>
                  <w:rPr>
                    <w:rFonts w:cs="Arial"/>
                    <w:color w:val="000000"/>
                    <w:sz w:val="22"/>
                  </w:rPr>
                </w:pPr>
                <w:r w:rsidRPr="007013D5">
                  <w:rPr>
                    <w:rFonts w:cs="Arial"/>
                    <w:color w:val="000000"/>
                    <w:sz w:val="22"/>
                  </w:rPr>
                  <w:t>MinterEllison</w:t>
                </w:r>
              </w:p>
            </w:tc>
            <w:tc>
              <w:tcPr>
                <w:tcW w:w="4675" w:type="dxa"/>
                <w:tcBorders>
                  <w:bottom w:val="single" w:sz="4" w:space="0" w:color="auto"/>
                </w:tcBorders>
                <w:vAlign w:val="center"/>
                <w:hideMark/>
              </w:tcPr>
              <w:p w14:paraId="2F7A0779" w14:textId="77777777" w:rsidR="007013D5" w:rsidRPr="007013D5" w:rsidRDefault="007013D5" w:rsidP="00911510">
                <w:pPr>
                  <w:spacing w:before="120" w:line="240" w:lineRule="auto"/>
                  <w:rPr>
                    <w:rFonts w:cs="Arial"/>
                    <w:color w:val="000000"/>
                    <w:sz w:val="22"/>
                  </w:rPr>
                </w:pPr>
                <w:r w:rsidRPr="007013D5">
                  <w:rPr>
                    <w:rFonts w:cs="Arial"/>
                    <w:color w:val="000000"/>
                    <w:sz w:val="22"/>
                  </w:rPr>
                  <w:t>QMCA is QLD's peak construction industry body with many of its members prequalified contractors with DTMR. This Awards event provides opportunity for networking and is a celebration/recognition of industry achievements. Industry leaders from contracting, engineering, consulting, government offices are expected to attend.</w:t>
                </w:r>
              </w:p>
            </w:tc>
            <w:tc>
              <w:tcPr>
                <w:tcW w:w="1941" w:type="dxa"/>
                <w:tcBorders>
                  <w:bottom w:val="single" w:sz="4" w:space="0" w:color="auto"/>
                </w:tcBorders>
                <w:vAlign w:val="center"/>
                <w:hideMark/>
              </w:tcPr>
              <w:p w14:paraId="777D6753" w14:textId="77777777" w:rsidR="007013D5" w:rsidRPr="007013D5" w:rsidRDefault="007013D5" w:rsidP="007013D5">
                <w:pPr>
                  <w:spacing w:line="240" w:lineRule="auto"/>
                  <w:jc w:val="center"/>
                  <w:rPr>
                    <w:rFonts w:cs="Arial"/>
                    <w:color w:val="000000"/>
                    <w:sz w:val="22"/>
                  </w:rPr>
                </w:pPr>
                <w:r w:rsidRPr="007013D5">
                  <w:rPr>
                    <w:rFonts w:cs="Arial"/>
                    <w:color w:val="000000"/>
                    <w:sz w:val="22"/>
                  </w:rPr>
                  <w:t>Employee</w:t>
                </w:r>
              </w:p>
            </w:tc>
            <w:tc>
              <w:tcPr>
                <w:tcW w:w="2120" w:type="dxa"/>
                <w:tcBorders>
                  <w:bottom w:val="single" w:sz="4" w:space="0" w:color="auto"/>
                </w:tcBorders>
                <w:vAlign w:val="center"/>
                <w:hideMark/>
              </w:tcPr>
              <w:p w14:paraId="20F1C81A" w14:textId="77777777" w:rsidR="007013D5" w:rsidRPr="007013D5" w:rsidRDefault="007013D5" w:rsidP="007013D5">
                <w:pPr>
                  <w:spacing w:line="240" w:lineRule="auto"/>
                  <w:rPr>
                    <w:rFonts w:cs="Arial"/>
                    <w:color w:val="000000"/>
                    <w:sz w:val="22"/>
                  </w:rPr>
                </w:pPr>
                <w:r w:rsidRPr="007013D5">
                  <w:rPr>
                    <w:rFonts w:cs="Arial"/>
                    <w:color w:val="000000"/>
                    <w:sz w:val="22"/>
                  </w:rPr>
                  <w:t>Acting General Manager (Program Delivery and Operations)</w:t>
                </w:r>
              </w:p>
            </w:tc>
          </w:tr>
          <w:tr w:rsidR="007013D5" w:rsidRPr="007013D5" w14:paraId="6F08E07F" w14:textId="77777777" w:rsidTr="003112B0">
            <w:trPr>
              <w:trHeight w:val="935"/>
            </w:trPr>
            <w:tc>
              <w:tcPr>
                <w:tcW w:w="1555" w:type="dxa"/>
                <w:tcBorders>
                  <w:top w:val="nil"/>
                </w:tcBorders>
                <w:vAlign w:val="center"/>
                <w:hideMark/>
              </w:tcPr>
              <w:p w14:paraId="7DE66829" w14:textId="77777777" w:rsidR="007013D5" w:rsidRPr="007013D5" w:rsidRDefault="007013D5" w:rsidP="007013D5">
                <w:pPr>
                  <w:spacing w:line="240" w:lineRule="auto"/>
                  <w:rPr>
                    <w:rFonts w:cs="Arial"/>
                    <w:color w:val="000000"/>
                    <w:sz w:val="22"/>
                  </w:rPr>
                </w:pPr>
                <w:r w:rsidRPr="007013D5">
                  <w:rPr>
                    <w:rFonts w:cs="Arial"/>
                    <w:color w:val="000000"/>
                    <w:sz w:val="22"/>
                  </w:rPr>
                  <w:t>21/03/2025</w:t>
                </w:r>
              </w:p>
            </w:tc>
            <w:tc>
              <w:tcPr>
                <w:tcW w:w="4463" w:type="dxa"/>
                <w:tcBorders>
                  <w:top w:val="nil"/>
                </w:tcBorders>
                <w:vAlign w:val="center"/>
                <w:hideMark/>
              </w:tcPr>
              <w:p w14:paraId="0B36EC34" w14:textId="77777777" w:rsidR="007013D5" w:rsidRPr="007013D5" w:rsidRDefault="007013D5" w:rsidP="007013D5">
                <w:pPr>
                  <w:spacing w:line="240" w:lineRule="auto"/>
                  <w:rPr>
                    <w:rFonts w:cs="Arial"/>
                    <w:color w:val="000000"/>
                    <w:sz w:val="22"/>
                  </w:rPr>
                </w:pPr>
                <w:r w:rsidRPr="007013D5">
                  <w:rPr>
                    <w:rFonts w:cs="Arial"/>
                    <w:color w:val="000000"/>
                    <w:sz w:val="22"/>
                  </w:rPr>
                  <w:t>Invitation to attend the Queensland Major Contractors Association (QMCA) Innovation and Excellence Awards</w:t>
                </w:r>
              </w:p>
            </w:tc>
            <w:tc>
              <w:tcPr>
                <w:tcW w:w="2068" w:type="dxa"/>
                <w:tcBorders>
                  <w:top w:val="nil"/>
                </w:tcBorders>
                <w:vAlign w:val="center"/>
                <w:hideMark/>
              </w:tcPr>
              <w:p w14:paraId="55102B61" w14:textId="77777777" w:rsidR="007013D5" w:rsidRPr="007013D5" w:rsidRDefault="007013D5" w:rsidP="007013D5">
                <w:pPr>
                  <w:spacing w:line="240" w:lineRule="auto"/>
                  <w:rPr>
                    <w:rFonts w:cs="Arial"/>
                    <w:color w:val="000000"/>
                    <w:sz w:val="22"/>
                  </w:rPr>
                </w:pPr>
                <w:r w:rsidRPr="007013D5">
                  <w:rPr>
                    <w:rFonts w:cs="Arial"/>
                    <w:color w:val="000000"/>
                    <w:sz w:val="22"/>
                  </w:rPr>
                  <w:t>Matthew X Kelly</w:t>
                </w:r>
              </w:p>
            </w:tc>
            <w:tc>
              <w:tcPr>
                <w:tcW w:w="1995" w:type="dxa"/>
                <w:tcBorders>
                  <w:top w:val="nil"/>
                </w:tcBorders>
                <w:vAlign w:val="center"/>
                <w:hideMark/>
              </w:tcPr>
              <w:p w14:paraId="685D13AF" w14:textId="77777777" w:rsidR="007013D5" w:rsidRPr="007013D5" w:rsidRDefault="007013D5" w:rsidP="007013D5">
                <w:pPr>
                  <w:spacing w:line="240" w:lineRule="auto"/>
                  <w:rPr>
                    <w:rFonts w:cs="Arial"/>
                    <w:color w:val="000000"/>
                    <w:sz w:val="22"/>
                  </w:rPr>
                </w:pPr>
                <w:r w:rsidRPr="007013D5">
                  <w:rPr>
                    <w:rFonts w:cs="Arial"/>
                    <w:color w:val="000000"/>
                    <w:sz w:val="22"/>
                  </w:rPr>
                  <w:t>Principal Engineer (Civil)</w:t>
                </w:r>
              </w:p>
            </w:tc>
            <w:tc>
              <w:tcPr>
                <w:tcW w:w="1567" w:type="dxa"/>
                <w:tcBorders>
                  <w:top w:val="nil"/>
                </w:tcBorders>
                <w:vAlign w:val="center"/>
                <w:hideMark/>
              </w:tcPr>
              <w:p w14:paraId="55C90C8B" w14:textId="77777777" w:rsidR="007013D5" w:rsidRPr="007013D5" w:rsidRDefault="007013D5" w:rsidP="007013D5">
                <w:pPr>
                  <w:spacing w:line="240" w:lineRule="auto"/>
                  <w:jc w:val="center"/>
                  <w:rPr>
                    <w:rFonts w:cs="Arial"/>
                    <w:color w:val="000000"/>
                    <w:sz w:val="22"/>
                  </w:rPr>
                </w:pPr>
                <w:r w:rsidRPr="007013D5">
                  <w:rPr>
                    <w:rFonts w:cs="Arial"/>
                    <w:color w:val="000000"/>
                    <w:sz w:val="22"/>
                  </w:rPr>
                  <w:t>$176.00</w:t>
                </w:r>
              </w:p>
            </w:tc>
            <w:tc>
              <w:tcPr>
                <w:tcW w:w="2061" w:type="dxa"/>
                <w:tcBorders>
                  <w:top w:val="nil"/>
                </w:tcBorders>
                <w:vAlign w:val="center"/>
                <w:hideMark/>
              </w:tcPr>
              <w:p w14:paraId="1CF326E3" w14:textId="77777777" w:rsidR="007013D5" w:rsidRPr="007013D5" w:rsidRDefault="007013D5" w:rsidP="007013D5">
                <w:pPr>
                  <w:spacing w:line="240" w:lineRule="auto"/>
                  <w:rPr>
                    <w:rFonts w:cs="Arial"/>
                    <w:color w:val="000000"/>
                    <w:sz w:val="22"/>
                  </w:rPr>
                </w:pPr>
                <w:r w:rsidRPr="007013D5">
                  <w:rPr>
                    <w:rFonts w:cs="Arial"/>
                    <w:color w:val="000000"/>
                    <w:sz w:val="22"/>
                  </w:rPr>
                  <w:t>Bielby Hull Joint Venture</w:t>
                </w:r>
              </w:p>
            </w:tc>
            <w:tc>
              <w:tcPr>
                <w:tcW w:w="4675" w:type="dxa"/>
                <w:tcBorders>
                  <w:top w:val="nil"/>
                </w:tcBorders>
                <w:vAlign w:val="center"/>
                <w:hideMark/>
              </w:tcPr>
              <w:p w14:paraId="372785A4" w14:textId="77777777" w:rsidR="007013D5" w:rsidRPr="007013D5" w:rsidRDefault="007013D5" w:rsidP="00911510">
                <w:pPr>
                  <w:spacing w:before="120" w:line="240" w:lineRule="auto"/>
                  <w:rPr>
                    <w:rFonts w:cs="Arial"/>
                    <w:color w:val="000000"/>
                    <w:sz w:val="22"/>
                  </w:rPr>
                </w:pPr>
                <w:r w:rsidRPr="007013D5">
                  <w:rPr>
                    <w:rFonts w:cs="Arial"/>
                    <w:color w:val="000000"/>
                    <w:sz w:val="22"/>
                  </w:rPr>
                  <w:t>The M1 EMP2DH Watland Street to Sports Drive project has been nominated (and shortlisted) for a collaboration award (joint TMR/Bielby Hull JV/Drive Engineering submission) which will culminate with an awards luncheon 21 March 2025 in Brisbane. TMR personnel invited by Bielby Hull Joint Venture to attend for award announcement.</w:t>
                </w:r>
              </w:p>
            </w:tc>
            <w:tc>
              <w:tcPr>
                <w:tcW w:w="1941" w:type="dxa"/>
                <w:tcBorders>
                  <w:top w:val="nil"/>
                </w:tcBorders>
                <w:vAlign w:val="center"/>
                <w:hideMark/>
              </w:tcPr>
              <w:p w14:paraId="023EC0BE" w14:textId="77777777" w:rsidR="007013D5" w:rsidRPr="007013D5" w:rsidRDefault="007013D5" w:rsidP="007013D5">
                <w:pPr>
                  <w:spacing w:line="240" w:lineRule="auto"/>
                  <w:jc w:val="center"/>
                  <w:rPr>
                    <w:rFonts w:cs="Arial"/>
                    <w:color w:val="000000"/>
                    <w:sz w:val="22"/>
                  </w:rPr>
                </w:pPr>
                <w:r w:rsidRPr="007013D5">
                  <w:rPr>
                    <w:rFonts w:cs="Arial"/>
                    <w:color w:val="000000"/>
                    <w:sz w:val="22"/>
                  </w:rPr>
                  <w:t>Employee</w:t>
                </w:r>
              </w:p>
            </w:tc>
            <w:tc>
              <w:tcPr>
                <w:tcW w:w="2120" w:type="dxa"/>
                <w:tcBorders>
                  <w:top w:val="nil"/>
                </w:tcBorders>
                <w:vAlign w:val="center"/>
                <w:hideMark/>
              </w:tcPr>
              <w:p w14:paraId="3C74FC89" w14:textId="77777777" w:rsidR="007013D5" w:rsidRPr="007013D5" w:rsidRDefault="007013D5" w:rsidP="007013D5">
                <w:pPr>
                  <w:spacing w:line="240" w:lineRule="auto"/>
                  <w:rPr>
                    <w:rFonts w:cs="Arial"/>
                    <w:color w:val="000000"/>
                    <w:sz w:val="22"/>
                  </w:rPr>
                </w:pPr>
                <w:r w:rsidRPr="007013D5">
                  <w:rPr>
                    <w:rFonts w:cs="Arial"/>
                    <w:color w:val="000000"/>
                    <w:sz w:val="22"/>
                  </w:rPr>
                  <w:t>Acting General Manager (Program Delivery and Operations)</w:t>
                </w:r>
              </w:p>
            </w:tc>
          </w:tr>
          <w:tr w:rsidR="007013D5" w:rsidRPr="007013D5" w14:paraId="5EADFD4B" w14:textId="77777777" w:rsidTr="003112B0">
            <w:trPr>
              <w:trHeight w:val="1399"/>
            </w:trPr>
            <w:tc>
              <w:tcPr>
                <w:tcW w:w="1555" w:type="dxa"/>
                <w:vAlign w:val="center"/>
                <w:hideMark/>
              </w:tcPr>
              <w:p w14:paraId="429958FB" w14:textId="77777777" w:rsidR="007013D5" w:rsidRPr="007013D5" w:rsidRDefault="007013D5" w:rsidP="007013D5">
                <w:pPr>
                  <w:spacing w:line="240" w:lineRule="auto"/>
                  <w:rPr>
                    <w:rFonts w:cs="Arial"/>
                    <w:color w:val="000000"/>
                    <w:sz w:val="22"/>
                  </w:rPr>
                </w:pPr>
                <w:r w:rsidRPr="007013D5">
                  <w:rPr>
                    <w:rFonts w:cs="Arial"/>
                    <w:color w:val="000000"/>
                    <w:sz w:val="22"/>
                  </w:rPr>
                  <w:lastRenderedPageBreak/>
                  <w:t>26/03/2025</w:t>
                </w:r>
              </w:p>
            </w:tc>
            <w:tc>
              <w:tcPr>
                <w:tcW w:w="4463" w:type="dxa"/>
                <w:vAlign w:val="center"/>
                <w:hideMark/>
              </w:tcPr>
              <w:p w14:paraId="0FF75DF1" w14:textId="77777777" w:rsidR="007013D5" w:rsidRPr="007013D5" w:rsidRDefault="007013D5" w:rsidP="007013D5">
                <w:pPr>
                  <w:spacing w:line="240" w:lineRule="auto"/>
                  <w:rPr>
                    <w:rFonts w:cs="Arial"/>
                    <w:color w:val="000000"/>
                    <w:sz w:val="22"/>
                  </w:rPr>
                </w:pPr>
                <w:r w:rsidRPr="007013D5">
                  <w:rPr>
                    <w:rFonts w:cs="Arial"/>
                    <w:color w:val="000000"/>
                    <w:sz w:val="22"/>
                  </w:rPr>
                  <w:t>Invitation to attend the Australasian Railway Association (ARA) Queensland Rail Industry networking lunch</w:t>
                </w:r>
              </w:p>
            </w:tc>
            <w:tc>
              <w:tcPr>
                <w:tcW w:w="2068" w:type="dxa"/>
                <w:vAlign w:val="center"/>
                <w:hideMark/>
              </w:tcPr>
              <w:p w14:paraId="1FDBA857" w14:textId="77777777" w:rsidR="007013D5" w:rsidRPr="007013D5" w:rsidRDefault="007013D5" w:rsidP="007013D5">
                <w:pPr>
                  <w:spacing w:line="240" w:lineRule="auto"/>
                  <w:rPr>
                    <w:rFonts w:cs="Arial"/>
                    <w:color w:val="000000"/>
                    <w:sz w:val="22"/>
                  </w:rPr>
                </w:pPr>
                <w:r w:rsidRPr="007013D5">
                  <w:rPr>
                    <w:rFonts w:cs="Arial"/>
                    <w:color w:val="000000"/>
                    <w:sz w:val="22"/>
                  </w:rPr>
                  <w:t>Kevyn Z Neale</w:t>
                </w:r>
              </w:p>
            </w:tc>
            <w:tc>
              <w:tcPr>
                <w:tcW w:w="1995" w:type="dxa"/>
                <w:vAlign w:val="center"/>
                <w:hideMark/>
              </w:tcPr>
              <w:p w14:paraId="48D5D783" w14:textId="77777777" w:rsidR="007013D5" w:rsidRPr="007013D5" w:rsidRDefault="007013D5" w:rsidP="007013D5">
                <w:pPr>
                  <w:spacing w:line="240" w:lineRule="auto"/>
                  <w:rPr>
                    <w:rFonts w:cs="Arial"/>
                    <w:color w:val="000000"/>
                    <w:sz w:val="22"/>
                  </w:rPr>
                </w:pPr>
                <w:r w:rsidRPr="007013D5">
                  <w:rPr>
                    <w:rFonts w:cs="Arial"/>
                    <w:color w:val="000000"/>
                    <w:sz w:val="22"/>
                  </w:rPr>
                  <w:t>Senior Project Manager - Queensland Train Manufacturing Program (QTMP) Ormeau</w:t>
                </w:r>
              </w:p>
            </w:tc>
            <w:tc>
              <w:tcPr>
                <w:tcW w:w="1567" w:type="dxa"/>
                <w:vAlign w:val="center"/>
                <w:hideMark/>
              </w:tcPr>
              <w:p w14:paraId="4EB9A87C" w14:textId="77777777" w:rsidR="007013D5" w:rsidRPr="007013D5" w:rsidRDefault="007013D5" w:rsidP="007013D5">
                <w:pPr>
                  <w:spacing w:line="240" w:lineRule="auto"/>
                  <w:jc w:val="center"/>
                  <w:rPr>
                    <w:rFonts w:cs="Arial"/>
                    <w:color w:val="000000"/>
                    <w:sz w:val="22"/>
                  </w:rPr>
                </w:pPr>
                <w:r w:rsidRPr="007013D5">
                  <w:rPr>
                    <w:rFonts w:cs="Arial"/>
                    <w:color w:val="000000"/>
                    <w:sz w:val="22"/>
                  </w:rPr>
                  <w:t>$220.00</w:t>
                </w:r>
              </w:p>
            </w:tc>
            <w:tc>
              <w:tcPr>
                <w:tcW w:w="2061" w:type="dxa"/>
                <w:vAlign w:val="center"/>
                <w:hideMark/>
              </w:tcPr>
              <w:p w14:paraId="43818C77" w14:textId="77777777" w:rsidR="007013D5" w:rsidRPr="007013D5" w:rsidRDefault="007013D5" w:rsidP="007013D5">
                <w:pPr>
                  <w:spacing w:line="240" w:lineRule="auto"/>
                  <w:rPr>
                    <w:rFonts w:cs="Arial"/>
                    <w:color w:val="000000"/>
                    <w:sz w:val="22"/>
                  </w:rPr>
                </w:pPr>
                <w:r w:rsidRPr="007013D5">
                  <w:rPr>
                    <w:rFonts w:cs="Arial"/>
                    <w:color w:val="000000"/>
                    <w:sz w:val="22"/>
                  </w:rPr>
                  <w:t>DT Infrastructure</w:t>
                </w:r>
              </w:p>
            </w:tc>
            <w:tc>
              <w:tcPr>
                <w:tcW w:w="4675" w:type="dxa"/>
                <w:vAlign w:val="center"/>
                <w:hideMark/>
              </w:tcPr>
              <w:p w14:paraId="5BF68EE4" w14:textId="77777777" w:rsidR="007013D5" w:rsidRPr="007013D5" w:rsidRDefault="007013D5" w:rsidP="00911510">
                <w:pPr>
                  <w:spacing w:before="120" w:line="240" w:lineRule="auto"/>
                  <w:rPr>
                    <w:rFonts w:cs="Arial"/>
                    <w:color w:val="000000"/>
                    <w:sz w:val="22"/>
                  </w:rPr>
                </w:pPr>
                <w:r w:rsidRPr="007013D5">
                  <w:rPr>
                    <w:rFonts w:cs="Arial"/>
                    <w:color w:val="000000"/>
                    <w:sz w:val="22"/>
                  </w:rPr>
                  <w:t>DT Infrastructure is a TMR subcontractor on Queensland Train Manufacturing Program (QTMP) projects that has a working relationship with TMR. Attendance to this event will provide a valuable opportunity for networking, knowledge sharing, and relationship building within the industry that can lead to collaborations, partnerships and future opportunities.</w:t>
                </w:r>
              </w:p>
            </w:tc>
            <w:tc>
              <w:tcPr>
                <w:tcW w:w="1941" w:type="dxa"/>
                <w:vAlign w:val="center"/>
                <w:hideMark/>
              </w:tcPr>
              <w:p w14:paraId="1CD49C9E" w14:textId="77777777" w:rsidR="007013D5" w:rsidRPr="007013D5" w:rsidRDefault="007013D5" w:rsidP="007013D5">
                <w:pPr>
                  <w:spacing w:line="240" w:lineRule="auto"/>
                  <w:jc w:val="center"/>
                  <w:rPr>
                    <w:rFonts w:cs="Arial"/>
                    <w:color w:val="000000"/>
                    <w:sz w:val="22"/>
                  </w:rPr>
                </w:pPr>
                <w:r w:rsidRPr="007013D5">
                  <w:rPr>
                    <w:rFonts w:cs="Arial"/>
                    <w:color w:val="000000"/>
                    <w:sz w:val="22"/>
                  </w:rPr>
                  <w:t>Employee</w:t>
                </w:r>
              </w:p>
            </w:tc>
            <w:tc>
              <w:tcPr>
                <w:tcW w:w="2120" w:type="dxa"/>
                <w:vAlign w:val="center"/>
                <w:hideMark/>
              </w:tcPr>
              <w:p w14:paraId="2389206F" w14:textId="1423030C" w:rsidR="007013D5" w:rsidRPr="007013D5" w:rsidRDefault="007013D5" w:rsidP="007013D5">
                <w:pPr>
                  <w:spacing w:line="240" w:lineRule="auto"/>
                  <w:rPr>
                    <w:rFonts w:cs="Arial"/>
                    <w:color w:val="000000"/>
                    <w:sz w:val="22"/>
                  </w:rPr>
                </w:pPr>
                <w:r w:rsidRPr="007013D5">
                  <w:rPr>
                    <w:rFonts w:cs="Arial"/>
                    <w:color w:val="000000"/>
                    <w:sz w:val="22"/>
                  </w:rPr>
                  <w:t>A</w:t>
                </w:r>
                <w:r w:rsidR="00A754F3">
                  <w:rPr>
                    <w:rFonts w:cs="Arial"/>
                    <w:color w:val="000000"/>
                    <w:sz w:val="22"/>
                  </w:rPr>
                  <w:t xml:space="preserve">cting </w:t>
                </w:r>
                <w:r w:rsidRPr="007013D5">
                  <w:rPr>
                    <w:rFonts w:cs="Arial"/>
                    <w:color w:val="000000"/>
                    <w:sz w:val="22"/>
                  </w:rPr>
                  <w:t>General Manager</w:t>
                </w:r>
                <w:r w:rsidR="00A754F3">
                  <w:rPr>
                    <w:rFonts w:cs="Arial"/>
                    <w:color w:val="000000"/>
                    <w:sz w:val="22"/>
                  </w:rPr>
                  <w:t xml:space="preserve"> (Passenger Rollingstock &amp; Signalling)</w:t>
                </w:r>
              </w:p>
            </w:tc>
          </w:tr>
          <w:tr w:rsidR="007013D5" w:rsidRPr="007013D5" w14:paraId="1F157789" w14:textId="77777777" w:rsidTr="003112B0">
            <w:trPr>
              <w:trHeight w:val="799"/>
            </w:trPr>
            <w:tc>
              <w:tcPr>
                <w:tcW w:w="1555" w:type="dxa"/>
                <w:vAlign w:val="center"/>
                <w:hideMark/>
              </w:tcPr>
              <w:p w14:paraId="53DAFE36" w14:textId="77777777" w:rsidR="007013D5" w:rsidRPr="007013D5" w:rsidRDefault="007013D5" w:rsidP="007013D5">
                <w:pPr>
                  <w:spacing w:line="240" w:lineRule="auto"/>
                  <w:rPr>
                    <w:rFonts w:cs="Arial"/>
                    <w:color w:val="000000"/>
                    <w:sz w:val="22"/>
                  </w:rPr>
                </w:pPr>
                <w:r w:rsidRPr="007013D5">
                  <w:rPr>
                    <w:rFonts w:cs="Arial"/>
                    <w:color w:val="000000"/>
                    <w:sz w:val="22"/>
                  </w:rPr>
                  <w:t>27/03/2025</w:t>
                </w:r>
              </w:p>
            </w:tc>
            <w:tc>
              <w:tcPr>
                <w:tcW w:w="4463" w:type="dxa"/>
                <w:vAlign w:val="center"/>
                <w:hideMark/>
              </w:tcPr>
              <w:p w14:paraId="135740E6" w14:textId="77777777" w:rsidR="007013D5" w:rsidRPr="007013D5" w:rsidRDefault="007013D5" w:rsidP="007013D5">
                <w:pPr>
                  <w:spacing w:line="240" w:lineRule="auto"/>
                  <w:rPr>
                    <w:rFonts w:cs="Arial"/>
                    <w:color w:val="000000"/>
                    <w:sz w:val="22"/>
                  </w:rPr>
                </w:pPr>
                <w:r w:rsidRPr="007013D5">
                  <w:rPr>
                    <w:rFonts w:cs="Arial"/>
                    <w:color w:val="000000"/>
                    <w:sz w:val="22"/>
                  </w:rPr>
                  <w:t>Invitation to attend the Measuring Our City-Region- Connectivity, productivity and global identity event</w:t>
                </w:r>
              </w:p>
            </w:tc>
            <w:tc>
              <w:tcPr>
                <w:tcW w:w="2068" w:type="dxa"/>
                <w:vAlign w:val="center"/>
                <w:hideMark/>
              </w:tcPr>
              <w:p w14:paraId="156184E2" w14:textId="77777777" w:rsidR="007013D5" w:rsidRPr="007013D5" w:rsidRDefault="007013D5" w:rsidP="007013D5">
                <w:pPr>
                  <w:spacing w:line="240" w:lineRule="auto"/>
                  <w:rPr>
                    <w:rFonts w:cs="Arial"/>
                    <w:color w:val="000000"/>
                    <w:sz w:val="22"/>
                  </w:rPr>
                </w:pPr>
                <w:r w:rsidRPr="007013D5">
                  <w:rPr>
                    <w:rFonts w:cs="Arial"/>
                    <w:color w:val="000000"/>
                    <w:sz w:val="22"/>
                  </w:rPr>
                  <w:t>Cameron J Messer</w:t>
                </w:r>
              </w:p>
            </w:tc>
            <w:tc>
              <w:tcPr>
                <w:tcW w:w="1995" w:type="dxa"/>
                <w:vAlign w:val="center"/>
                <w:hideMark/>
              </w:tcPr>
              <w:p w14:paraId="593396F6" w14:textId="77777777" w:rsidR="007013D5" w:rsidRPr="007013D5" w:rsidRDefault="007013D5" w:rsidP="007013D5">
                <w:pPr>
                  <w:spacing w:line="240" w:lineRule="auto"/>
                  <w:rPr>
                    <w:rFonts w:cs="Arial"/>
                    <w:color w:val="000000"/>
                    <w:sz w:val="22"/>
                  </w:rPr>
                </w:pPr>
                <w:r w:rsidRPr="007013D5">
                  <w:rPr>
                    <w:rFonts w:cs="Arial"/>
                    <w:color w:val="000000"/>
                    <w:sz w:val="22"/>
                  </w:rPr>
                  <w:t>Executive Director (Network Operations)</w:t>
                </w:r>
              </w:p>
            </w:tc>
            <w:tc>
              <w:tcPr>
                <w:tcW w:w="1567" w:type="dxa"/>
                <w:vAlign w:val="center"/>
                <w:hideMark/>
              </w:tcPr>
              <w:p w14:paraId="2B33326F" w14:textId="77777777" w:rsidR="007013D5" w:rsidRPr="007013D5" w:rsidRDefault="007013D5" w:rsidP="007013D5">
                <w:pPr>
                  <w:spacing w:line="240" w:lineRule="auto"/>
                  <w:jc w:val="center"/>
                  <w:rPr>
                    <w:rFonts w:cs="Arial"/>
                    <w:color w:val="000000"/>
                    <w:sz w:val="22"/>
                  </w:rPr>
                </w:pPr>
                <w:r w:rsidRPr="007013D5">
                  <w:rPr>
                    <w:rFonts w:cs="Arial"/>
                    <w:color w:val="000000"/>
                    <w:sz w:val="22"/>
                  </w:rPr>
                  <w:t>$275.00</w:t>
                </w:r>
              </w:p>
            </w:tc>
            <w:tc>
              <w:tcPr>
                <w:tcW w:w="2061" w:type="dxa"/>
                <w:vAlign w:val="center"/>
                <w:hideMark/>
              </w:tcPr>
              <w:p w14:paraId="6622A8B5" w14:textId="77777777" w:rsidR="007013D5" w:rsidRPr="007013D5" w:rsidRDefault="007013D5" w:rsidP="007013D5">
                <w:pPr>
                  <w:spacing w:line="240" w:lineRule="auto"/>
                  <w:rPr>
                    <w:rFonts w:cs="Arial"/>
                    <w:color w:val="000000"/>
                    <w:sz w:val="22"/>
                  </w:rPr>
                </w:pPr>
                <w:r w:rsidRPr="007013D5">
                  <w:rPr>
                    <w:rFonts w:cs="Arial"/>
                    <w:color w:val="000000"/>
                    <w:sz w:val="22"/>
                  </w:rPr>
                  <w:t>Deloitte</w:t>
                </w:r>
              </w:p>
            </w:tc>
            <w:tc>
              <w:tcPr>
                <w:tcW w:w="4675" w:type="dxa"/>
                <w:vAlign w:val="center"/>
                <w:hideMark/>
              </w:tcPr>
              <w:p w14:paraId="5AAF2688" w14:textId="77777777" w:rsidR="007013D5" w:rsidRPr="007013D5" w:rsidRDefault="007013D5" w:rsidP="00911510">
                <w:pPr>
                  <w:spacing w:before="120" w:line="240" w:lineRule="auto"/>
                  <w:rPr>
                    <w:rFonts w:cs="Arial"/>
                    <w:color w:val="000000"/>
                    <w:sz w:val="22"/>
                  </w:rPr>
                </w:pPr>
                <w:r w:rsidRPr="007013D5">
                  <w:rPr>
                    <w:rFonts w:cs="Arial"/>
                    <w:color w:val="000000"/>
                    <w:sz w:val="22"/>
                  </w:rPr>
                  <w:t>As a part of the Transport Coordination Centre (TCC) project, attendance to the event will provide excellent context for the 2032 Games as well as dealing the associated transport coordination task.</w:t>
                </w:r>
              </w:p>
            </w:tc>
            <w:tc>
              <w:tcPr>
                <w:tcW w:w="1941" w:type="dxa"/>
                <w:vAlign w:val="center"/>
                <w:hideMark/>
              </w:tcPr>
              <w:p w14:paraId="0C661623" w14:textId="77777777" w:rsidR="007013D5" w:rsidRPr="007013D5" w:rsidRDefault="007013D5" w:rsidP="007013D5">
                <w:pPr>
                  <w:spacing w:line="240" w:lineRule="auto"/>
                  <w:jc w:val="center"/>
                  <w:rPr>
                    <w:rFonts w:cs="Arial"/>
                    <w:color w:val="000000"/>
                    <w:sz w:val="22"/>
                  </w:rPr>
                </w:pPr>
                <w:r w:rsidRPr="007013D5">
                  <w:rPr>
                    <w:rFonts w:cs="Arial"/>
                    <w:color w:val="000000"/>
                    <w:sz w:val="22"/>
                  </w:rPr>
                  <w:t>Employee</w:t>
                </w:r>
              </w:p>
            </w:tc>
            <w:tc>
              <w:tcPr>
                <w:tcW w:w="2120" w:type="dxa"/>
                <w:vAlign w:val="center"/>
                <w:hideMark/>
              </w:tcPr>
              <w:p w14:paraId="436BF151" w14:textId="77777777" w:rsidR="007013D5" w:rsidRPr="007013D5" w:rsidRDefault="007013D5" w:rsidP="007013D5">
                <w:pPr>
                  <w:spacing w:line="240" w:lineRule="auto"/>
                  <w:rPr>
                    <w:rFonts w:cs="Arial"/>
                    <w:color w:val="000000"/>
                    <w:sz w:val="22"/>
                  </w:rPr>
                </w:pPr>
                <w:r w:rsidRPr="007013D5">
                  <w:rPr>
                    <w:rFonts w:cs="Arial"/>
                    <w:color w:val="000000"/>
                    <w:sz w:val="22"/>
                  </w:rPr>
                  <w:t>General Manager (State-wide Network Operations)</w:t>
                </w:r>
              </w:p>
            </w:tc>
          </w:tr>
          <w:tr w:rsidR="007013D5" w:rsidRPr="007013D5" w14:paraId="332D3B3F" w14:textId="77777777" w:rsidTr="003112B0">
            <w:trPr>
              <w:trHeight w:val="1399"/>
            </w:trPr>
            <w:tc>
              <w:tcPr>
                <w:tcW w:w="1555" w:type="dxa"/>
                <w:vAlign w:val="center"/>
                <w:hideMark/>
              </w:tcPr>
              <w:p w14:paraId="159784B6" w14:textId="77777777" w:rsidR="007013D5" w:rsidRPr="007013D5" w:rsidRDefault="007013D5" w:rsidP="007013D5">
                <w:pPr>
                  <w:spacing w:line="240" w:lineRule="auto"/>
                  <w:rPr>
                    <w:rFonts w:cs="Arial"/>
                    <w:color w:val="000000"/>
                    <w:sz w:val="22"/>
                  </w:rPr>
                </w:pPr>
                <w:r w:rsidRPr="007013D5">
                  <w:rPr>
                    <w:rFonts w:cs="Arial"/>
                    <w:color w:val="000000"/>
                    <w:sz w:val="22"/>
                  </w:rPr>
                  <w:t>28/03/2025</w:t>
                </w:r>
              </w:p>
            </w:tc>
            <w:tc>
              <w:tcPr>
                <w:tcW w:w="4463" w:type="dxa"/>
                <w:vAlign w:val="center"/>
                <w:hideMark/>
              </w:tcPr>
              <w:p w14:paraId="70CAE799" w14:textId="77777777" w:rsidR="007013D5" w:rsidRPr="007013D5" w:rsidRDefault="007013D5" w:rsidP="007013D5">
                <w:pPr>
                  <w:spacing w:line="240" w:lineRule="auto"/>
                  <w:rPr>
                    <w:rFonts w:cs="Arial"/>
                    <w:color w:val="000000"/>
                    <w:sz w:val="22"/>
                  </w:rPr>
                </w:pPr>
                <w:r w:rsidRPr="007013D5">
                  <w:rPr>
                    <w:rFonts w:cs="Arial"/>
                    <w:color w:val="000000"/>
                    <w:sz w:val="22"/>
                  </w:rPr>
                  <w:t>Invitation to attend the Australasian Railway Association (ARA) Queensland Rail Industry networking lunch</w:t>
                </w:r>
              </w:p>
            </w:tc>
            <w:tc>
              <w:tcPr>
                <w:tcW w:w="2068" w:type="dxa"/>
                <w:vAlign w:val="center"/>
                <w:hideMark/>
              </w:tcPr>
              <w:p w14:paraId="3323BC3D" w14:textId="77777777" w:rsidR="007013D5" w:rsidRPr="007013D5" w:rsidRDefault="007013D5" w:rsidP="007013D5">
                <w:pPr>
                  <w:spacing w:line="240" w:lineRule="auto"/>
                  <w:rPr>
                    <w:rFonts w:cs="Arial"/>
                    <w:color w:val="000000"/>
                    <w:sz w:val="22"/>
                  </w:rPr>
                </w:pPr>
                <w:r w:rsidRPr="007013D5">
                  <w:rPr>
                    <w:rFonts w:cs="Arial"/>
                    <w:color w:val="000000"/>
                    <w:sz w:val="22"/>
                  </w:rPr>
                  <w:t>Sandra A Hinrichsen</w:t>
                </w:r>
              </w:p>
            </w:tc>
            <w:tc>
              <w:tcPr>
                <w:tcW w:w="1995" w:type="dxa"/>
                <w:vAlign w:val="center"/>
                <w:hideMark/>
              </w:tcPr>
              <w:p w14:paraId="7CF93A1C" w14:textId="77777777" w:rsidR="007013D5" w:rsidRPr="007013D5" w:rsidRDefault="007013D5" w:rsidP="007013D5">
                <w:pPr>
                  <w:spacing w:line="240" w:lineRule="auto"/>
                  <w:rPr>
                    <w:rFonts w:cs="Arial"/>
                    <w:color w:val="000000"/>
                    <w:sz w:val="22"/>
                  </w:rPr>
                </w:pPr>
                <w:r w:rsidRPr="007013D5">
                  <w:rPr>
                    <w:rFonts w:cs="Arial"/>
                    <w:color w:val="000000"/>
                    <w:sz w:val="22"/>
                  </w:rPr>
                  <w:t>Director (Rail Planning)</w:t>
                </w:r>
              </w:p>
            </w:tc>
            <w:tc>
              <w:tcPr>
                <w:tcW w:w="1567" w:type="dxa"/>
                <w:vAlign w:val="center"/>
                <w:hideMark/>
              </w:tcPr>
              <w:p w14:paraId="00374F18" w14:textId="77777777" w:rsidR="007013D5" w:rsidRPr="007013D5" w:rsidRDefault="007013D5" w:rsidP="007013D5">
                <w:pPr>
                  <w:spacing w:line="240" w:lineRule="auto"/>
                  <w:jc w:val="center"/>
                  <w:rPr>
                    <w:rFonts w:cs="Arial"/>
                    <w:color w:val="000000"/>
                    <w:sz w:val="22"/>
                  </w:rPr>
                </w:pPr>
                <w:r w:rsidRPr="007013D5">
                  <w:rPr>
                    <w:rFonts w:cs="Arial"/>
                    <w:color w:val="000000"/>
                    <w:sz w:val="22"/>
                  </w:rPr>
                  <w:t>$220.00</w:t>
                </w:r>
              </w:p>
            </w:tc>
            <w:tc>
              <w:tcPr>
                <w:tcW w:w="2061" w:type="dxa"/>
                <w:vAlign w:val="center"/>
                <w:hideMark/>
              </w:tcPr>
              <w:p w14:paraId="64E1F633" w14:textId="77777777" w:rsidR="007013D5" w:rsidRPr="007013D5" w:rsidRDefault="007013D5" w:rsidP="007013D5">
                <w:pPr>
                  <w:spacing w:line="240" w:lineRule="auto"/>
                  <w:rPr>
                    <w:rFonts w:cs="Arial"/>
                    <w:color w:val="000000"/>
                    <w:sz w:val="22"/>
                  </w:rPr>
                </w:pPr>
                <w:r w:rsidRPr="007013D5">
                  <w:rPr>
                    <w:rFonts w:cs="Arial"/>
                    <w:color w:val="000000"/>
                    <w:sz w:val="22"/>
                  </w:rPr>
                  <w:t>ARUP Consulting</w:t>
                </w:r>
              </w:p>
            </w:tc>
            <w:tc>
              <w:tcPr>
                <w:tcW w:w="4675" w:type="dxa"/>
                <w:vAlign w:val="center"/>
                <w:hideMark/>
              </w:tcPr>
              <w:p w14:paraId="4BAF025B" w14:textId="77777777" w:rsidR="007013D5" w:rsidRPr="007013D5" w:rsidRDefault="007013D5" w:rsidP="00911510">
                <w:pPr>
                  <w:spacing w:before="120" w:line="240" w:lineRule="auto"/>
                  <w:rPr>
                    <w:rFonts w:cs="Arial"/>
                    <w:color w:val="000000"/>
                    <w:sz w:val="22"/>
                  </w:rPr>
                </w:pPr>
                <w:r w:rsidRPr="007013D5">
                  <w:rPr>
                    <w:rFonts w:cs="Arial"/>
                    <w:color w:val="000000"/>
                    <w:sz w:val="22"/>
                  </w:rPr>
                  <w:t>ARUP is a TMR prequalified consulting firm that has a contractual relationship with TMR, but not currently with the Rail Planning team. The benefits for the department include a valuable opportunity for networking, knowledge sharing, and relationship building within the industry that can lead to collaborations, partnerships and future opportunities.</w:t>
                </w:r>
              </w:p>
            </w:tc>
            <w:tc>
              <w:tcPr>
                <w:tcW w:w="1941" w:type="dxa"/>
                <w:vAlign w:val="center"/>
                <w:hideMark/>
              </w:tcPr>
              <w:p w14:paraId="13FA40A4" w14:textId="77777777" w:rsidR="007013D5" w:rsidRPr="007013D5" w:rsidRDefault="007013D5" w:rsidP="007013D5">
                <w:pPr>
                  <w:spacing w:line="240" w:lineRule="auto"/>
                  <w:jc w:val="center"/>
                  <w:rPr>
                    <w:rFonts w:cs="Arial"/>
                    <w:color w:val="000000"/>
                    <w:sz w:val="22"/>
                  </w:rPr>
                </w:pPr>
                <w:r w:rsidRPr="007013D5">
                  <w:rPr>
                    <w:rFonts w:cs="Arial"/>
                    <w:color w:val="000000"/>
                    <w:sz w:val="22"/>
                  </w:rPr>
                  <w:t>Employee</w:t>
                </w:r>
              </w:p>
            </w:tc>
            <w:tc>
              <w:tcPr>
                <w:tcW w:w="2120" w:type="dxa"/>
                <w:vAlign w:val="center"/>
                <w:hideMark/>
              </w:tcPr>
              <w:p w14:paraId="028E966B" w14:textId="77777777" w:rsidR="007013D5" w:rsidRPr="007013D5" w:rsidRDefault="007013D5" w:rsidP="007013D5">
                <w:pPr>
                  <w:spacing w:line="240" w:lineRule="auto"/>
                  <w:rPr>
                    <w:rFonts w:cs="Arial"/>
                    <w:color w:val="000000"/>
                    <w:sz w:val="22"/>
                  </w:rPr>
                </w:pPr>
                <w:r w:rsidRPr="007013D5">
                  <w:rPr>
                    <w:rFonts w:cs="Arial"/>
                    <w:color w:val="000000"/>
                    <w:sz w:val="22"/>
                  </w:rPr>
                  <w:t>General Manager (Transport Strategy and Planning)</w:t>
                </w:r>
              </w:p>
            </w:tc>
          </w:tr>
        </w:tbl>
        <w:p w14:paraId="480B4590" w14:textId="77777777" w:rsidR="00B067C4" w:rsidRDefault="00B067C4" w:rsidP="00B067C4"/>
        <w:p w14:paraId="2E83FBCA" w14:textId="509AB0FA" w:rsidR="0084404D" w:rsidRPr="00DB6EA7" w:rsidRDefault="00000000" w:rsidP="1C0036B5">
          <w:pPr>
            <w:spacing w:after="160" w:line="259" w:lineRule="auto"/>
          </w:pPr>
        </w:p>
      </w:sdtContent>
    </w:sdt>
    <w:sectPr w:rsidR="0084404D" w:rsidRPr="00DB6EA7" w:rsidSect="00DC462A">
      <w:footerReference w:type="default" r:id="rId8"/>
      <w:headerReference w:type="first" r:id="rId9"/>
      <w:footerReference w:type="first" r:id="rId10"/>
      <w:pgSz w:w="23811" w:h="16838" w:orient="landscape" w:code="8"/>
      <w:pgMar w:top="1418" w:right="567" w:bottom="1418" w:left="567" w:header="454" w:footer="45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AE426" w14:textId="77777777" w:rsidR="00DD36E4" w:rsidRDefault="00DD36E4" w:rsidP="00A9280E">
      <w:pPr>
        <w:spacing w:line="240" w:lineRule="auto"/>
      </w:pPr>
      <w:r>
        <w:separator/>
      </w:r>
    </w:p>
  </w:endnote>
  <w:endnote w:type="continuationSeparator" w:id="0">
    <w:p w14:paraId="72F0EF84" w14:textId="77777777" w:rsidR="00DD36E4" w:rsidRDefault="00DD36E4" w:rsidP="00A9280E">
      <w:pPr>
        <w:spacing w:line="240" w:lineRule="auto"/>
      </w:pPr>
      <w:r>
        <w:continuationSeparator/>
      </w:r>
    </w:p>
  </w:endnote>
  <w:endnote w:type="continuationNotice" w:id="1">
    <w:p w14:paraId="42CBD08E" w14:textId="77777777" w:rsidR="00DD36E4" w:rsidRDefault="00DD36E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5FB65" w14:textId="584DA79A" w:rsidR="00AC0DE0" w:rsidRDefault="00AC0DE0">
    <w:pPr>
      <w:pStyle w:val="Footer"/>
    </w:pPr>
    <w:r>
      <w:t>* These items are reportable due to total amount of gifts received by this officer, from the same donor, exceeding the financial year reporting threshold of $150.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4802D" w14:textId="69F6E73F" w:rsidR="00AC0DE0" w:rsidRDefault="00AC0DE0">
    <w:pPr>
      <w:pStyle w:val="Footer"/>
    </w:pPr>
    <w:r>
      <w:t>* These items are reportable due to total amount of gifts received by this officer, from the same donor, exceeding the financial year reporting threshold of $150.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0DBC0" w14:textId="77777777" w:rsidR="00DD36E4" w:rsidRDefault="00DD36E4" w:rsidP="00A9280E">
      <w:pPr>
        <w:spacing w:line="240" w:lineRule="auto"/>
      </w:pPr>
      <w:r>
        <w:separator/>
      </w:r>
    </w:p>
  </w:footnote>
  <w:footnote w:type="continuationSeparator" w:id="0">
    <w:p w14:paraId="713B435E" w14:textId="77777777" w:rsidR="00DD36E4" w:rsidRDefault="00DD36E4" w:rsidP="00A9280E">
      <w:pPr>
        <w:spacing w:line="240" w:lineRule="auto"/>
      </w:pPr>
      <w:r>
        <w:continuationSeparator/>
      </w:r>
    </w:p>
  </w:footnote>
  <w:footnote w:type="continuationNotice" w:id="1">
    <w:p w14:paraId="1D6D9071" w14:textId="77777777" w:rsidR="00DD36E4" w:rsidRDefault="00DD36E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AE96E" w14:textId="77777777" w:rsidR="00B067C4" w:rsidRDefault="00B067C4">
    <w:pPr>
      <w:pStyle w:val="Header"/>
    </w:pPr>
    <w:r w:rsidRPr="00B067C4">
      <w:rPr>
        <w:rFonts w:eastAsiaTheme="majorEastAsia" w:cstheme="majorBidi"/>
        <w:b/>
        <w:noProof/>
        <w:color w:val="003E69"/>
        <w:sz w:val="60"/>
        <w:szCs w:val="36"/>
        <w:shd w:val="clear" w:color="auto" w:fill="E6E6E6"/>
      </w:rPr>
      <w:drawing>
        <wp:anchor distT="0" distB="0" distL="114300" distR="114300" simplePos="0" relativeHeight="251658240" behindDoc="1" locked="1" layoutInCell="1" allowOverlap="1" wp14:anchorId="172863D0" wp14:editId="50544BB8">
          <wp:simplePos x="0" y="0"/>
          <wp:positionH relativeFrom="page">
            <wp:posOffset>7620</wp:posOffset>
          </wp:positionH>
          <wp:positionV relativeFrom="page">
            <wp:align>top</wp:align>
          </wp:positionV>
          <wp:extent cx="15119350" cy="10691495"/>
          <wp:effectExtent l="0" t="0" r="6350" b="0"/>
          <wp:wrapNone/>
          <wp:docPr id="44" name="Picture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5119870" cy="106914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3E442B06"/>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DE0C083E"/>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7BE0B5AC"/>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57C78CE"/>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D5EEA750"/>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646261D2"/>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181232F"/>
    <w:multiLevelType w:val="hybridMultilevel"/>
    <w:tmpl w:val="E5B85CB6"/>
    <w:lvl w:ilvl="0" w:tplc="85CAF872">
      <w:numFmt w:val="bullet"/>
      <w:lvlText w:val="•"/>
      <w:lvlJc w:val="left"/>
      <w:pPr>
        <w:ind w:left="930" w:hanging="57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8307B1"/>
    <w:multiLevelType w:val="hybridMultilevel"/>
    <w:tmpl w:val="7E34102E"/>
    <w:lvl w:ilvl="0" w:tplc="85CAF872">
      <w:numFmt w:val="bullet"/>
      <w:lvlText w:val="•"/>
      <w:lvlJc w:val="left"/>
      <w:pPr>
        <w:ind w:left="930" w:hanging="57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64677B7"/>
    <w:multiLevelType w:val="hybridMultilevel"/>
    <w:tmpl w:val="F23C9600"/>
    <w:lvl w:ilvl="0" w:tplc="85CAF872">
      <w:numFmt w:val="bullet"/>
      <w:lvlText w:val="•"/>
      <w:lvlJc w:val="left"/>
      <w:pPr>
        <w:ind w:left="930" w:hanging="57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0943E6F"/>
    <w:multiLevelType w:val="hybridMultilevel"/>
    <w:tmpl w:val="8512A1F8"/>
    <w:lvl w:ilvl="0" w:tplc="12161BE6">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1576F22"/>
    <w:multiLevelType w:val="hybridMultilevel"/>
    <w:tmpl w:val="743241B6"/>
    <w:lvl w:ilvl="0" w:tplc="85CAF872">
      <w:numFmt w:val="bullet"/>
      <w:lvlText w:val="•"/>
      <w:lvlJc w:val="left"/>
      <w:pPr>
        <w:ind w:left="1650" w:hanging="570"/>
      </w:pPr>
      <w:rPr>
        <w:rFonts w:ascii="Arial" w:eastAsiaTheme="minorHAnsi" w:hAnsi="Aria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43776202"/>
    <w:multiLevelType w:val="hybridMultilevel"/>
    <w:tmpl w:val="70C819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9674589"/>
    <w:multiLevelType w:val="hybridMultilevel"/>
    <w:tmpl w:val="D842F7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16353E3"/>
    <w:multiLevelType w:val="hybridMultilevel"/>
    <w:tmpl w:val="C390201C"/>
    <w:lvl w:ilvl="0" w:tplc="85CAF872">
      <w:numFmt w:val="bullet"/>
      <w:lvlText w:val="•"/>
      <w:lvlJc w:val="left"/>
      <w:pPr>
        <w:ind w:left="930" w:hanging="57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3D246ED"/>
    <w:multiLevelType w:val="multilevel"/>
    <w:tmpl w:val="C9D46C44"/>
    <w:name w:val="Number List"/>
    <w:lvl w:ilvl="0">
      <w:start w:val="1"/>
      <w:numFmt w:val="decimal"/>
      <w:lvlRestart w:val="0"/>
      <w:pStyle w:val="ListNumber"/>
      <w:lvlText w:val="%1"/>
      <w:lvlJc w:val="left"/>
      <w:pPr>
        <w:tabs>
          <w:tab w:val="num" w:pos="567"/>
        </w:tabs>
        <w:ind w:left="567" w:hanging="567"/>
      </w:pPr>
    </w:lvl>
    <w:lvl w:ilvl="1">
      <w:start w:val="1"/>
      <w:numFmt w:val="decimal"/>
      <w:pStyle w:val="ListNumber2"/>
      <w:lvlText w:val="%1.%2"/>
      <w:lvlJc w:val="left"/>
      <w:pPr>
        <w:tabs>
          <w:tab w:val="num" w:pos="567"/>
        </w:tabs>
        <w:ind w:left="567" w:hanging="567"/>
      </w:pPr>
    </w:lvl>
    <w:lvl w:ilvl="2">
      <w:start w:val="1"/>
      <w:numFmt w:val="decimal"/>
      <w:pStyle w:val="ListNumber3"/>
      <w:lvlText w:val="%1.%2.%3"/>
      <w:lvlJc w:val="left"/>
      <w:pPr>
        <w:tabs>
          <w:tab w:val="num" w:pos="720"/>
        </w:tabs>
        <w:ind w:left="567" w:hanging="567"/>
      </w:pPr>
    </w:lvl>
    <w:lvl w:ilvl="3">
      <w:start w:val="1"/>
      <w:numFmt w:val="decimal"/>
      <w:lvlText w:val="%1.%2.%3.%4."/>
      <w:lvlJc w:val="left"/>
      <w:pPr>
        <w:tabs>
          <w:tab w:val="num" w:pos="1440"/>
        </w:tabs>
        <w:ind w:left="1366" w:hanging="646"/>
      </w:pPr>
    </w:lvl>
    <w:lvl w:ilvl="4">
      <w:start w:val="1"/>
      <w:numFmt w:val="decimal"/>
      <w:lvlText w:val="%1.%2.%3.%4.%5."/>
      <w:lvlJc w:val="left"/>
      <w:pPr>
        <w:tabs>
          <w:tab w:val="num" w:pos="2880"/>
        </w:tabs>
        <w:ind w:left="1871" w:hanging="794"/>
      </w:pPr>
    </w:lvl>
    <w:lvl w:ilvl="5">
      <w:start w:val="1"/>
      <w:numFmt w:val="decimal"/>
      <w:lvlText w:val="%1.%2.%3.%4.%5.%6."/>
      <w:lvlJc w:val="left"/>
      <w:pPr>
        <w:tabs>
          <w:tab w:val="num" w:pos="3600"/>
        </w:tabs>
        <w:ind w:left="2375" w:hanging="935"/>
      </w:pPr>
    </w:lvl>
    <w:lvl w:ilvl="6">
      <w:start w:val="1"/>
      <w:numFmt w:val="decimal"/>
      <w:lvlText w:val="%1.%2.%3.%4.%5.%6.%7."/>
      <w:lvlJc w:val="left"/>
      <w:pPr>
        <w:tabs>
          <w:tab w:val="num" w:pos="4320"/>
        </w:tabs>
        <w:ind w:left="2880" w:hanging="1083"/>
      </w:pPr>
    </w:lvl>
    <w:lvl w:ilvl="7">
      <w:start w:val="1"/>
      <w:numFmt w:val="decimal"/>
      <w:lvlText w:val="%1.%2.%3.%4.%5.%6.%7.%8."/>
      <w:lvlJc w:val="left"/>
      <w:pPr>
        <w:tabs>
          <w:tab w:val="num" w:pos="5040"/>
        </w:tabs>
        <w:ind w:left="3385" w:hanging="1225"/>
      </w:pPr>
    </w:lvl>
    <w:lvl w:ilvl="8">
      <w:start w:val="1"/>
      <w:numFmt w:val="decimal"/>
      <w:lvlText w:val="%1.%2.%3.%4.%5.%6.%7.%8.%9."/>
      <w:lvlJc w:val="left"/>
      <w:pPr>
        <w:tabs>
          <w:tab w:val="num" w:pos="5760"/>
        </w:tabs>
        <w:ind w:left="3957" w:hanging="1440"/>
      </w:pPr>
    </w:lvl>
  </w:abstractNum>
  <w:abstractNum w:abstractNumId="15" w15:restartNumberingAfterBreak="0">
    <w:nsid w:val="67655653"/>
    <w:multiLevelType w:val="singleLevel"/>
    <w:tmpl w:val="7876ED7E"/>
    <w:name w:val="Bullet List 3"/>
    <w:lvl w:ilvl="0">
      <w:start w:val="1"/>
      <w:numFmt w:val="bullet"/>
      <w:lvlRestart w:val="0"/>
      <w:pStyle w:val="ListBullet3"/>
      <w:lvlText w:val=""/>
      <w:lvlJc w:val="left"/>
      <w:pPr>
        <w:tabs>
          <w:tab w:val="num" w:pos="1701"/>
        </w:tabs>
        <w:ind w:left="1701" w:hanging="567"/>
      </w:pPr>
      <w:rPr>
        <w:rFonts w:ascii="Wingdings" w:hAnsi="Wingdings" w:hint="default"/>
      </w:rPr>
    </w:lvl>
  </w:abstractNum>
  <w:abstractNum w:abstractNumId="16" w15:restartNumberingAfterBreak="0">
    <w:nsid w:val="7E61285D"/>
    <w:multiLevelType w:val="singleLevel"/>
    <w:tmpl w:val="EDE4EABC"/>
    <w:name w:val="Bullet List 1"/>
    <w:lvl w:ilvl="0">
      <w:start w:val="1"/>
      <w:numFmt w:val="bullet"/>
      <w:lvlRestart w:val="0"/>
      <w:pStyle w:val="ListBullet"/>
      <w:lvlText w:val=""/>
      <w:lvlJc w:val="left"/>
      <w:pPr>
        <w:tabs>
          <w:tab w:val="num" w:pos="567"/>
        </w:tabs>
        <w:ind w:left="567" w:hanging="567"/>
      </w:pPr>
      <w:rPr>
        <w:rFonts w:ascii="Symbol" w:hAnsi="Symbol" w:hint="default"/>
      </w:rPr>
    </w:lvl>
  </w:abstractNum>
  <w:abstractNum w:abstractNumId="17" w15:restartNumberingAfterBreak="0">
    <w:nsid w:val="7FB7528C"/>
    <w:multiLevelType w:val="singleLevel"/>
    <w:tmpl w:val="E3AE2824"/>
    <w:name w:val="Bullet List 2"/>
    <w:lvl w:ilvl="0">
      <w:start w:val="1"/>
      <w:numFmt w:val="bullet"/>
      <w:lvlRestart w:val="0"/>
      <w:pStyle w:val="ListBullet2"/>
      <w:lvlText w:val="-"/>
      <w:lvlJc w:val="left"/>
      <w:pPr>
        <w:tabs>
          <w:tab w:val="num" w:pos="1134"/>
        </w:tabs>
        <w:ind w:left="1134" w:hanging="567"/>
      </w:pPr>
      <w:rPr>
        <w:rFonts w:ascii="Times New Roman" w:hAnsi="Times New Roman" w:cs="Times New Roman"/>
      </w:rPr>
    </w:lvl>
  </w:abstractNum>
  <w:num w:numId="1" w16cid:durableId="957294577">
    <w:abstractNumId w:val="4"/>
  </w:num>
  <w:num w:numId="2" w16cid:durableId="1566987688">
    <w:abstractNumId w:val="14"/>
  </w:num>
  <w:num w:numId="3" w16cid:durableId="1741175076">
    <w:abstractNumId w:val="1"/>
  </w:num>
  <w:num w:numId="4" w16cid:durableId="1220942313">
    <w:abstractNumId w:val="0"/>
  </w:num>
  <w:num w:numId="5" w16cid:durableId="104548167">
    <w:abstractNumId w:val="5"/>
  </w:num>
  <w:num w:numId="6" w16cid:durableId="407963381">
    <w:abstractNumId w:val="16"/>
  </w:num>
  <w:num w:numId="7" w16cid:durableId="1570119060">
    <w:abstractNumId w:val="3"/>
  </w:num>
  <w:num w:numId="8" w16cid:durableId="399526493">
    <w:abstractNumId w:val="17"/>
  </w:num>
  <w:num w:numId="9" w16cid:durableId="1161241146">
    <w:abstractNumId w:val="2"/>
  </w:num>
  <w:num w:numId="10" w16cid:durableId="70005861">
    <w:abstractNumId w:val="15"/>
  </w:num>
  <w:num w:numId="11" w16cid:durableId="647321792">
    <w:abstractNumId w:val="11"/>
  </w:num>
  <w:num w:numId="12" w16cid:durableId="409235531">
    <w:abstractNumId w:val="13"/>
  </w:num>
  <w:num w:numId="13" w16cid:durableId="1415513104">
    <w:abstractNumId w:val="6"/>
  </w:num>
  <w:num w:numId="14" w16cid:durableId="740521616">
    <w:abstractNumId w:val="7"/>
  </w:num>
  <w:num w:numId="15" w16cid:durableId="46148943">
    <w:abstractNumId w:val="12"/>
  </w:num>
  <w:num w:numId="16" w16cid:durableId="2071922443">
    <w:abstractNumId w:val="9"/>
  </w:num>
  <w:num w:numId="17" w16cid:durableId="1713530704">
    <w:abstractNumId w:val="10"/>
  </w:num>
  <w:num w:numId="18" w16cid:durableId="7841519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stylePaneSortMethod w:val="0004"/>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ADC"/>
    <w:rsid w:val="00001B91"/>
    <w:rsid w:val="00012CAD"/>
    <w:rsid w:val="0001356D"/>
    <w:rsid w:val="00024C73"/>
    <w:rsid w:val="0003303C"/>
    <w:rsid w:val="00040D81"/>
    <w:rsid w:val="0004310D"/>
    <w:rsid w:val="00056715"/>
    <w:rsid w:val="00063EC5"/>
    <w:rsid w:val="00067CCE"/>
    <w:rsid w:val="00073B95"/>
    <w:rsid w:val="00073D4D"/>
    <w:rsid w:val="000758F8"/>
    <w:rsid w:val="00076C6B"/>
    <w:rsid w:val="00080579"/>
    <w:rsid w:val="00084F67"/>
    <w:rsid w:val="000919D4"/>
    <w:rsid w:val="0009631F"/>
    <w:rsid w:val="000A0EA9"/>
    <w:rsid w:val="000A21FE"/>
    <w:rsid w:val="000B22A5"/>
    <w:rsid w:val="000B62D3"/>
    <w:rsid w:val="000B7855"/>
    <w:rsid w:val="000C26C8"/>
    <w:rsid w:val="000E169D"/>
    <w:rsid w:val="000F52B2"/>
    <w:rsid w:val="000F7A64"/>
    <w:rsid w:val="00101A73"/>
    <w:rsid w:val="00101D1F"/>
    <w:rsid w:val="00103B7A"/>
    <w:rsid w:val="001179EA"/>
    <w:rsid w:val="00125BA9"/>
    <w:rsid w:val="00132934"/>
    <w:rsid w:val="00140CB2"/>
    <w:rsid w:val="001419F7"/>
    <w:rsid w:val="001423AA"/>
    <w:rsid w:val="00144F15"/>
    <w:rsid w:val="00151165"/>
    <w:rsid w:val="00154AB7"/>
    <w:rsid w:val="0015573E"/>
    <w:rsid w:val="00157651"/>
    <w:rsid w:val="001666E6"/>
    <w:rsid w:val="00167ADE"/>
    <w:rsid w:val="00167D6C"/>
    <w:rsid w:val="00171882"/>
    <w:rsid w:val="00172F20"/>
    <w:rsid w:val="001730FD"/>
    <w:rsid w:val="0018390F"/>
    <w:rsid w:val="00190D28"/>
    <w:rsid w:val="001B56AA"/>
    <w:rsid w:val="001B69C9"/>
    <w:rsid w:val="001F742B"/>
    <w:rsid w:val="00202F25"/>
    <w:rsid w:val="00204A19"/>
    <w:rsid w:val="00216B1F"/>
    <w:rsid w:val="00216D4C"/>
    <w:rsid w:val="00220106"/>
    <w:rsid w:val="00232B9D"/>
    <w:rsid w:val="00237858"/>
    <w:rsid w:val="00242092"/>
    <w:rsid w:val="002462BF"/>
    <w:rsid w:val="00262D0B"/>
    <w:rsid w:val="0026398A"/>
    <w:rsid w:val="00266B37"/>
    <w:rsid w:val="00267FDF"/>
    <w:rsid w:val="00272EE0"/>
    <w:rsid w:val="00284DB8"/>
    <w:rsid w:val="002872B9"/>
    <w:rsid w:val="002909B5"/>
    <w:rsid w:val="00293985"/>
    <w:rsid w:val="002954DF"/>
    <w:rsid w:val="00296D29"/>
    <w:rsid w:val="002A7912"/>
    <w:rsid w:val="002B3FBC"/>
    <w:rsid w:val="002B4FA1"/>
    <w:rsid w:val="002C6608"/>
    <w:rsid w:val="002D7D2F"/>
    <w:rsid w:val="002E789F"/>
    <w:rsid w:val="002F2FF2"/>
    <w:rsid w:val="003019AB"/>
    <w:rsid w:val="003112B0"/>
    <w:rsid w:val="003161E2"/>
    <w:rsid w:val="00321BB9"/>
    <w:rsid w:val="00321F61"/>
    <w:rsid w:val="00323F7F"/>
    <w:rsid w:val="00330284"/>
    <w:rsid w:val="0034090D"/>
    <w:rsid w:val="00346211"/>
    <w:rsid w:val="003533A6"/>
    <w:rsid w:val="00353A7D"/>
    <w:rsid w:val="00365FB4"/>
    <w:rsid w:val="003667FC"/>
    <w:rsid w:val="0036738F"/>
    <w:rsid w:val="00367CC7"/>
    <w:rsid w:val="003702B4"/>
    <w:rsid w:val="00375BC4"/>
    <w:rsid w:val="00384E67"/>
    <w:rsid w:val="00392C2C"/>
    <w:rsid w:val="00394461"/>
    <w:rsid w:val="0039471B"/>
    <w:rsid w:val="00395F54"/>
    <w:rsid w:val="003A24B5"/>
    <w:rsid w:val="003A259E"/>
    <w:rsid w:val="003A2D5D"/>
    <w:rsid w:val="003B35DD"/>
    <w:rsid w:val="003B4322"/>
    <w:rsid w:val="003C4549"/>
    <w:rsid w:val="003C5405"/>
    <w:rsid w:val="003C73AE"/>
    <w:rsid w:val="003D3DDE"/>
    <w:rsid w:val="003D4DB4"/>
    <w:rsid w:val="003D7289"/>
    <w:rsid w:val="003D7668"/>
    <w:rsid w:val="003E0083"/>
    <w:rsid w:val="003E1EA9"/>
    <w:rsid w:val="003E574E"/>
    <w:rsid w:val="003F021E"/>
    <w:rsid w:val="003F5F9D"/>
    <w:rsid w:val="004021A3"/>
    <w:rsid w:val="00415C62"/>
    <w:rsid w:val="0042018F"/>
    <w:rsid w:val="00421523"/>
    <w:rsid w:val="00433F10"/>
    <w:rsid w:val="00434873"/>
    <w:rsid w:val="00435625"/>
    <w:rsid w:val="004360F3"/>
    <w:rsid w:val="00436791"/>
    <w:rsid w:val="00444D2D"/>
    <w:rsid w:val="004653AC"/>
    <w:rsid w:val="00466D26"/>
    <w:rsid w:val="00470281"/>
    <w:rsid w:val="00475120"/>
    <w:rsid w:val="004779A3"/>
    <w:rsid w:val="00482035"/>
    <w:rsid w:val="00492B82"/>
    <w:rsid w:val="00492FF4"/>
    <w:rsid w:val="004A3733"/>
    <w:rsid w:val="004B7F43"/>
    <w:rsid w:val="004C0D9F"/>
    <w:rsid w:val="004C486A"/>
    <w:rsid w:val="004C4ED5"/>
    <w:rsid w:val="004C6FAE"/>
    <w:rsid w:val="004D56A9"/>
    <w:rsid w:val="004F0050"/>
    <w:rsid w:val="004F108A"/>
    <w:rsid w:val="004F234C"/>
    <w:rsid w:val="00500E13"/>
    <w:rsid w:val="0050129B"/>
    <w:rsid w:val="00503AD7"/>
    <w:rsid w:val="005075D9"/>
    <w:rsid w:val="00511F74"/>
    <w:rsid w:val="005278B5"/>
    <w:rsid w:val="005305EA"/>
    <w:rsid w:val="00534A79"/>
    <w:rsid w:val="005356D0"/>
    <w:rsid w:val="00537B81"/>
    <w:rsid w:val="00545452"/>
    <w:rsid w:val="00546311"/>
    <w:rsid w:val="00551DF9"/>
    <w:rsid w:val="0055266E"/>
    <w:rsid w:val="00560347"/>
    <w:rsid w:val="00567279"/>
    <w:rsid w:val="005703F8"/>
    <w:rsid w:val="005729E2"/>
    <w:rsid w:val="0057428F"/>
    <w:rsid w:val="0057602B"/>
    <w:rsid w:val="0057777A"/>
    <w:rsid w:val="00591E4E"/>
    <w:rsid w:val="005947BC"/>
    <w:rsid w:val="00596985"/>
    <w:rsid w:val="005B1429"/>
    <w:rsid w:val="005B366A"/>
    <w:rsid w:val="005B5451"/>
    <w:rsid w:val="005B5D84"/>
    <w:rsid w:val="005C435D"/>
    <w:rsid w:val="005D53A3"/>
    <w:rsid w:val="005E00D8"/>
    <w:rsid w:val="005E12FC"/>
    <w:rsid w:val="005E3ED1"/>
    <w:rsid w:val="005E5185"/>
    <w:rsid w:val="005F07A0"/>
    <w:rsid w:val="005F0BA0"/>
    <w:rsid w:val="00603B54"/>
    <w:rsid w:val="00604BD0"/>
    <w:rsid w:val="00615BB0"/>
    <w:rsid w:val="00616B61"/>
    <w:rsid w:val="0062558A"/>
    <w:rsid w:val="00630805"/>
    <w:rsid w:val="00633773"/>
    <w:rsid w:val="00637C87"/>
    <w:rsid w:val="00641A58"/>
    <w:rsid w:val="00642B68"/>
    <w:rsid w:val="00650A5D"/>
    <w:rsid w:val="00655281"/>
    <w:rsid w:val="00670859"/>
    <w:rsid w:val="0067263C"/>
    <w:rsid w:val="0067596A"/>
    <w:rsid w:val="00680539"/>
    <w:rsid w:val="00680E91"/>
    <w:rsid w:val="0068573B"/>
    <w:rsid w:val="006902D2"/>
    <w:rsid w:val="00692EE8"/>
    <w:rsid w:val="00693B7F"/>
    <w:rsid w:val="006A1DE2"/>
    <w:rsid w:val="006A257D"/>
    <w:rsid w:val="006A3B94"/>
    <w:rsid w:val="006B69A0"/>
    <w:rsid w:val="006D49EA"/>
    <w:rsid w:val="006F2358"/>
    <w:rsid w:val="006F44A2"/>
    <w:rsid w:val="006F6629"/>
    <w:rsid w:val="006F7ADC"/>
    <w:rsid w:val="006F7B3D"/>
    <w:rsid w:val="006F7EB7"/>
    <w:rsid w:val="007013D5"/>
    <w:rsid w:val="007037D6"/>
    <w:rsid w:val="0071191B"/>
    <w:rsid w:val="00715DBD"/>
    <w:rsid w:val="00721A9E"/>
    <w:rsid w:val="00723604"/>
    <w:rsid w:val="0072614E"/>
    <w:rsid w:val="007327B3"/>
    <w:rsid w:val="00736B87"/>
    <w:rsid w:val="00737BE9"/>
    <w:rsid w:val="00737C71"/>
    <w:rsid w:val="00743552"/>
    <w:rsid w:val="00744D03"/>
    <w:rsid w:val="0076089F"/>
    <w:rsid w:val="00764391"/>
    <w:rsid w:val="007777F6"/>
    <w:rsid w:val="007827D1"/>
    <w:rsid w:val="007912D4"/>
    <w:rsid w:val="00792F71"/>
    <w:rsid w:val="0079494C"/>
    <w:rsid w:val="00794B6F"/>
    <w:rsid w:val="00794CEF"/>
    <w:rsid w:val="007B10FF"/>
    <w:rsid w:val="007B53FF"/>
    <w:rsid w:val="007B55B4"/>
    <w:rsid w:val="007B5787"/>
    <w:rsid w:val="007B7B57"/>
    <w:rsid w:val="007D050E"/>
    <w:rsid w:val="007D2894"/>
    <w:rsid w:val="007D3A18"/>
    <w:rsid w:val="007D707E"/>
    <w:rsid w:val="007E0CD4"/>
    <w:rsid w:val="007E2959"/>
    <w:rsid w:val="007E45D3"/>
    <w:rsid w:val="007E6613"/>
    <w:rsid w:val="007E6E06"/>
    <w:rsid w:val="007F7A0F"/>
    <w:rsid w:val="00805CF7"/>
    <w:rsid w:val="00813124"/>
    <w:rsid w:val="008139DA"/>
    <w:rsid w:val="00816B2A"/>
    <w:rsid w:val="00817400"/>
    <w:rsid w:val="00825967"/>
    <w:rsid w:val="00826C28"/>
    <w:rsid w:val="00831DDA"/>
    <w:rsid w:val="00832E05"/>
    <w:rsid w:val="00842287"/>
    <w:rsid w:val="0084301E"/>
    <w:rsid w:val="0084404D"/>
    <w:rsid w:val="00850F61"/>
    <w:rsid w:val="0085504E"/>
    <w:rsid w:val="00871E44"/>
    <w:rsid w:val="00873D82"/>
    <w:rsid w:val="0088793C"/>
    <w:rsid w:val="008938DB"/>
    <w:rsid w:val="00896A4A"/>
    <w:rsid w:val="008A05EE"/>
    <w:rsid w:val="008A5F45"/>
    <w:rsid w:val="008B49CF"/>
    <w:rsid w:val="008C0F00"/>
    <w:rsid w:val="008C1928"/>
    <w:rsid w:val="008C2D7A"/>
    <w:rsid w:val="008D0CFB"/>
    <w:rsid w:val="008D375B"/>
    <w:rsid w:val="008D45CD"/>
    <w:rsid w:val="008E08B2"/>
    <w:rsid w:val="008F7930"/>
    <w:rsid w:val="008F7C18"/>
    <w:rsid w:val="00900DEE"/>
    <w:rsid w:val="00907B8E"/>
    <w:rsid w:val="00910968"/>
    <w:rsid w:val="00911510"/>
    <w:rsid w:val="00920B0F"/>
    <w:rsid w:val="00921E8B"/>
    <w:rsid w:val="00923B2E"/>
    <w:rsid w:val="00923EA4"/>
    <w:rsid w:val="00924579"/>
    <w:rsid w:val="0094184C"/>
    <w:rsid w:val="0094377C"/>
    <w:rsid w:val="00943BC2"/>
    <w:rsid w:val="00954EB3"/>
    <w:rsid w:val="00955CFE"/>
    <w:rsid w:val="00966CEB"/>
    <w:rsid w:val="009670E6"/>
    <w:rsid w:val="0097257A"/>
    <w:rsid w:val="0097731E"/>
    <w:rsid w:val="00984F2A"/>
    <w:rsid w:val="009868A8"/>
    <w:rsid w:val="0099582E"/>
    <w:rsid w:val="00995D17"/>
    <w:rsid w:val="00995E50"/>
    <w:rsid w:val="009A127C"/>
    <w:rsid w:val="009A4AED"/>
    <w:rsid w:val="009A5929"/>
    <w:rsid w:val="009A5DF7"/>
    <w:rsid w:val="009B024D"/>
    <w:rsid w:val="009B35ED"/>
    <w:rsid w:val="009C1678"/>
    <w:rsid w:val="009C2479"/>
    <w:rsid w:val="009C476A"/>
    <w:rsid w:val="009E4194"/>
    <w:rsid w:val="009E56C9"/>
    <w:rsid w:val="009E746C"/>
    <w:rsid w:val="00A005B9"/>
    <w:rsid w:val="00A0342B"/>
    <w:rsid w:val="00A10A96"/>
    <w:rsid w:val="00A132F9"/>
    <w:rsid w:val="00A13321"/>
    <w:rsid w:val="00A16F56"/>
    <w:rsid w:val="00A17E16"/>
    <w:rsid w:val="00A20F88"/>
    <w:rsid w:val="00A2315F"/>
    <w:rsid w:val="00A250D6"/>
    <w:rsid w:val="00A256B1"/>
    <w:rsid w:val="00A47A82"/>
    <w:rsid w:val="00A53C11"/>
    <w:rsid w:val="00A56D4B"/>
    <w:rsid w:val="00A57B15"/>
    <w:rsid w:val="00A63DCB"/>
    <w:rsid w:val="00A67B95"/>
    <w:rsid w:val="00A754F3"/>
    <w:rsid w:val="00A9280E"/>
    <w:rsid w:val="00AA09CE"/>
    <w:rsid w:val="00AA11F9"/>
    <w:rsid w:val="00AA181C"/>
    <w:rsid w:val="00AA2F35"/>
    <w:rsid w:val="00AA5C26"/>
    <w:rsid w:val="00AB2E5B"/>
    <w:rsid w:val="00AC0DE0"/>
    <w:rsid w:val="00AD73DF"/>
    <w:rsid w:val="00AE1582"/>
    <w:rsid w:val="00AE1AE6"/>
    <w:rsid w:val="00AE2692"/>
    <w:rsid w:val="00AE6557"/>
    <w:rsid w:val="00B01571"/>
    <w:rsid w:val="00B015C1"/>
    <w:rsid w:val="00B02107"/>
    <w:rsid w:val="00B03BD3"/>
    <w:rsid w:val="00B067C4"/>
    <w:rsid w:val="00B07962"/>
    <w:rsid w:val="00B1179E"/>
    <w:rsid w:val="00B25898"/>
    <w:rsid w:val="00B35856"/>
    <w:rsid w:val="00B35925"/>
    <w:rsid w:val="00B42C1E"/>
    <w:rsid w:val="00B44A61"/>
    <w:rsid w:val="00B44D5E"/>
    <w:rsid w:val="00B53430"/>
    <w:rsid w:val="00B54845"/>
    <w:rsid w:val="00B56ABB"/>
    <w:rsid w:val="00B65437"/>
    <w:rsid w:val="00B70360"/>
    <w:rsid w:val="00B90F39"/>
    <w:rsid w:val="00B925F3"/>
    <w:rsid w:val="00B92FEF"/>
    <w:rsid w:val="00BB29BA"/>
    <w:rsid w:val="00BB35E9"/>
    <w:rsid w:val="00BD12C9"/>
    <w:rsid w:val="00BE7D89"/>
    <w:rsid w:val="00BF07A3"/>
    <w:rsid w:val="00BF6D1E"/>
    <w:rsid w:val="00C05AA7"/>
    <w:rsid w:val="00C22D38"/>
    <w:rsid w:val="00C24BFC"/>
    <w:rsid w:val="00C358A6"/>
    <w:rsid w:val="00C37AC3"/>
    <w:rsid w:val="00C40D80"/>
    <w:rsid w:val="00C437AE"/>
    <w:rsid w:val="00C464C2"/>
    <w:rsid w:val="00C53C88"/>
    <w:rsid w:val="00C56F6D"/>
    <w:rsid w:val="00C62C13"/>
    <w:rsid w:val="00C640C9"/>
    <w:rsid w:val="00C82399"/>
    <w:rsid w:val="00C84A3C"/>
    <w:rsid w:val="00C95CBB"/>
    <w:rsid w:val="00CA0C60"/>
    <w:rsid w:val="00CA2F78"/>
    <w:rsid w:val="00CA4E06"/>
    <w:rsid w:val="00CA6AFC"/>
    <w:rsid w:val="00CB6BAA"/>
    <w:rsid w:val="00CB6F7C"/>
    <w:rsid w:val="00CB796E"/>
    <w:rsid w:val="00CC58D5"/>
    <w:rsid w:val="00CE0CFA"/>
    <w:rsid w:val="00CF53E8"/>
    <w:rsid w:val="00D02D64"/>
    <w:rsid w:val="00D20566"/>
    <w:rsid w:val="00D242AE"/>
    <w:rsid w:val="00D3686E"/>
    <w:rsid w:val="00D37EA6"/>
    <w:rsid w:val="00D43359"/>
    <w:rsid w:val="00D62542"/>
    <w:rsid w:val="00D70CD5"/>
    <w:rsid w:val="00D77F76"/>
    <w:rsid w:val="00D808BF"/>
    <w:rsid w:val="00D8103A"/>
    <w:rsid w:val="00D81E21"/>
    <w:rsid w:val="00D840FD"/>
    <w:rsid w:val="00D87BB8"/>
    <w:rsid w:val="00D904AD"/>
    <w:rsid w:val="00D91F41"/>
    <w:rsid w:val="00DA103A"/>
    <w:rsid w:val="00DA1178"/>
    <w:rsid w:val="00DA2A4A"/>
    <w:rsid w:val="00DA4D39"/>
    <w:rsid w:val="00DB2169"/>
    <w:rsid w:val="00DB6EA7"/>
    <w:rsid w:val="00DB7AA4"/>
    <w:rsid w:val="00DC0880"/>
    <w:rsid w:val="00DC462A"/>
    <w:rsid w:val="00DC5705"/>
    <w:rsid w:val="00DD36E4"/>
    <w:rsid w:val="00DD4663"/>
    <w:rsid w:val="00DD7812"/>
    <w:rsid w:val="00DD7B68"/>
    <w:rsid w:val="00DE0712"/>
    <w:rsid w:val="00DF0AC2"/>
    <w:rsid w:val="00DF5195"/>
    <w:rsid w:val="00DF6D52"/>
    <w:rsid w:val="00E008F9"/>
    <w:rsid w:val="00E06ED5"/>
    <w:rsid w:val="00E07152"/>
    <w:rsid w:val="00E12140"/>
    <w:rsid w:val="00E145F1"/>
    <w:rsid w:val="00E1594F"/>
    <w:rsid w:val="00E238FC"/>
    <w:rsid w:val="00E375BB"/>
    <w:rsid w:val="00E37805"/>
    <w:rsid w:val="00E420AE"/>
    <w:rsid w:val="00E4305A"/>
    <w:rsid w:val="00E43405"/>
    <w:rsid w:val="00E712EE"/>
    <w:rsid w:val="00E76583"/>
    <w:rsid w:val="00E85907"/>
    <w:rsid w:val="00E95E1F"/>
    <w:rsid w:val="00EA1ABA"/>
    <w:rsid w:val="00EA7D81"/>
    <w:rsid w:val="00EB21D5"/>
    <w:rsid w:val="00EB3C3D"/>
    <w:rsid w:val="00EB6B59"/>
    <w:rsid w:val="00EC3246"/>
    <w:rsid w:val="00ED771F"/>
    <w:rsid w:val="00EE0F78"/>
    <w:rsid w:val="00EE47C9"/>
    <w:rsid w:val="00EF4697"/>
    <w:rsid w:val="00EF7791"/>
    <w:rsid w:val="00F028E9"/>
    <w:rsid w:val="00F03378"/>
    <w:rsid w:val="00F0565C"/>
    <w:rsid w:val="00F12B31"/>
    <w:rsid w:val="00F16B20"/>
    <w:rsid w:val="00F25AE0"/>
    <w:rsid w:val="00F32786"/>
    <w:rsid w:val="00F33312"/>
    <w:rsid w:val="00F33784"/>
    <w:rsid w:val="00F3649F"/>
    <w:rsid w:val="00F373F0"/>
    <w:rsid w:val="00F378D7"/>
    <w:rsid w:val="00F55A44"/>
    <w:rsid w:val="00F705B5"/>
    <w:rsid w:val="00F75C4D"/>
    <w:rsid w:val="00F84D7C"/>
    <w:rsid w:val="00F96200"/>
    <w:rsid w:val="00FA6023"/>
    <w:rsid w:val="00FB52A5"/>
    <w:rsid w:val="00FB5A82"/>
    <w:rsid w:val="00FC5317"/>
    <w:rsid w:val="00FC76B9"/>
    <w:rsid w:val="00FD0817"/>
    <w:rsid w:val="00FD4D47"/>
    <w:rsid w:val="00FF1939"/>
    <w:rsid w:val="055A9154"/>
    <w:rsid w:val="0E47DBDC"/>
    <w:rsid w:val="1C0036B5"/>
    <w:rsid w:val="2F18973C"/>
    <w:rsid w:val="4FC613FC"/>
    <w:rsid w:val="6B28411F"/>
    <w:rsid w:val="6BA44C0E"/>
    <w:rsid w:val="73EC161B"/>
    <w:rsid w:val="7722719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A447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9"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D52"/>
    <w:pPr>
      <w:spacing w:after="0" w:line="320" w:lineRule="atLeast"/>
    </w:pPr>
    <w:rPr>
      <w:rFonts w:ascii="Arial" w:hAnsi="Arial"/>
      <w:sz w:val="24"/>
    </w:rPr>
  </w:style>
  <w:style w:type="paragraph" w:styleId="Heading1">
    <w:name w:val="heading 1"/>
    <w:basedOn w:val="Normal"/>
    <w:next w:val="Normal"/>
    <w:link w:val="Heading1Char"/>
    <w:uiPriority w:val="9"/>
    <w:qFormat/>
    <w:rsid w:val="00DF6D52"/>
    <w:pPr>
      <w:keepNext/>
      <w:keepLines/>
      <w:spacing w:line="680" w:lineRule="exact"/>
      <w:outlineLvl w:val="0"/>
    </w:pPr>
    <w:rPr>
      <w:rFonts w:eastAsiaTheme="majorEastAsia" w:cstheme="majorBidi"/>
      <w:b/>
      <w:color w:val="003E69"/>
      <w:sz w:val="60"/>
      <w:szCs w:val="36"/>
    </w:rPr>
  </w:style>
  <w:style w:type="paragraph" w:styleId="Heading2">
    <w:name w:val="heading 2"/>
    <w:basedOn w:val="Heading1"/>
    <w:next w:val="Normal"/>
    <w:link w:val="Heading2Char"/>
    <w:uiPriority w:val="9"/>
    <w:unhideWhenUsed/>
    <w:qFormat/>
    <w:rsid w:val="00DF6D52"/>
    <w:pPr>
      <w:spacing w:line="520" w:lineRule="atLeast"/>
      <w:outlineLvl w:val="1"/>
    </w:pPr>
    <w:rPr>
      <w:sz w:val="44"/>
      <w:szCs w:val="32"/>
    </w:rPr>
  </w:style>
  <w:style w:type="paragraph" w:styleId="Heading3">
    <w:name w:val="heading 3"/>
    <w:basedOn w:val="Heading1"/>
    <w:next w:val="Normal"/>
    <w:link w:val="Heading3Char"/>
    <w:uiPriority w:val="9"/>
    <w:unhideWhenUsed/>
    <w:qFormat/>
    <w:rsid w:val="00DF6D52"/>
    <w:pPr>
      <w:spacing w:line="400" w:lineRule="atLeast"/>
      <w:outlineLvl w:val="2"/>
    </w:pPr>
    <w:rPr>
      <w:sz w:val="32"/>
      <w:szCs w:val="28"/>
    </w:rPr>
  </w:style>
  <w:style w:type="paragraph" w:styleId="Heading4">
    <w:name w:val="heading 4"/>
    <w:basedOn w:val="Heading1"/>
    <w:next w:val="Normal"/>
    <w:link w:val="Heading4Char"/>
    <w:uiPriority w:val="9"/>
    <w:unhideWhenUsed/>
    <w:qFormat/>
    <w:rsid w:val="00DF6D52"/>
    <w:pPr>
      <w:spacing w:line="320" w:lineRule="atLeast"/>
      <w:outlineLvl w:val="3"/>
    </w:pPr>
    <w:rPr>
      <w:sz w:val="24"/>
      <w:szCs w:val="24"/>
    </w:rPr>
  </w:style>
  <w:style w:type="paragraph" w:styleId="Heading5">
    <w:name w:val="heading 5"/>
    <w:basedOn w:val="Normal"/>
    <w:next w:val="Normal"/>
    <w:link w:val="Heading5Char"/>
    <w:uiPriority w:val="9"/>
    <w:semiHidden/>
    <w:unhideWhenUsed/>
    <w:qFormat/>
    <w:rsid w:val="00B56ABB"/>
    <w:pPr>
      <w:keepNext/>
      <w:keepLines/>
      <w:spacing w:before="40"/>
      <w:outlineLvl w:val="4"/>
    </w:pPr>
    <w:rPr>
      <w:rFonts w:asciiTheme="majorHAnsi" w:eastAsiaTheme="majorEastAsia" w:hAnsiTheme="majorHAnsi" w:cstheme="majorBidi"/>
      <w:caps/>
      <w:color w:val="002E4E" w:themeColor="accent1" w:themeShade="BF"/>
    </w:rPr>
  </w:style>
  <w:style w:type="paragraph" w:styleId="Heading6">
    <w:name w:val="heading 6"/>
    <w:basedOn w:val="Normal"/>
    <w:next w:val="Normal"/>
    <w:link w:val="Heading6Char"/>
    <w:uiPriority w:val="9"/>
    <w:semiHidden/>
    <w:unhideWhenUsed/>
    <w:qFormat/>
    <w:rsid w:val="00B56ABB"/>
    <w:pPr>
      <w:keepNext/>
      <w:keepLines/>
      <w:spacing w:before="40"/>
      <w:outlineLvl w:val="5"/>
    </w:pPr>
    <w:rPr>
      <w:rFonts w:asciiTheme="majorHAnsi" w:eastAsiaTheme="majorEastAsia" w:hAnsiTheme="majorHAnsi" w:cstheme="majorBidi"/>
      <w:i/>
      <w:iCs/>
      <w:caps/>
      <w:color w:val="001E34" w:themeColor="accent1" w:themeShade="80"/>
    </w:rPr>
  </w:style>
  <w:style w:type="paragraph" w:styleId="Heading7">
    <w:name w:val="heading 7"/>
    <w:basedOn w:val="Normal"/>
    <w:next w:val="Normal"/>
    <w:link w:val="Heading7Char"/>
    <w:uiPriority w:val="9"/>
    <w:semiHidden/>
    <w:unhideWhenUsed/>
    <w:qFormat/>
    <w:rsid w:val="00B56ABB"/>
    <w:pPr>
      <w:keepNext/>
      <w:keepLines/>
      <w:spacing w:before="40"/>
      <w:outlineLvl w:val="6"/>
    </w:pPr>
    <w:rPr>
      <w:rFonts w:asciiTheme="majorHAnsi" w:eastAsiaTheme="majorEastAsia" w:hAnsiTheme="majorHAnsi" w:cstheme="majorBidi"/>
      <w:b/>
      <w:bCs/>
      <w:color w:val="001E34" w:themeColor="accent1" w:themeShade="80"/>
    </w:rPr>
  </w:style>
  <w:style w:type="paragraph" w:styleId="Heading8">
    <w:name w:val="heading 8"/>
    <w:basedOn w:val="Normal"/>
    <w:next w:val="Normal"/>
    <w:link w:val="Heading8Char"/>
    <w:uiPriority w:val="9"/>
    <w:semiHidden/>
    <w:unhideWhenUsed/>
    <w:qFormat/>
    <w:rsid w:val="00B56ABB"/>
    <w:pPr>
      <w:keepNext/>
      <w:keepLines/>
      <w:spacing w:before="40"/>
      <w:outlineLvl w:val="7"/>
    </w:pPr>
    <w:rPr>
      <w:rFonts w:asciiTheme="majorHAnsi" w:eastAsiaTheme="majorEastAsia" w:hAnsiTheme="majorHAnsi" w:cstheme="majorBidi"/>
      <w:b/>
      <w:bCs/>
      <w:i/>
      <w:iCs/>
      <w:color w:val="001E34" w:themeColor="accent1" w:themeShade="80"/>
    </w:rPr>
  </w:style>
  <w:style w:type="paragraph" w:styleId="Heading9">
    <w:name w:val="heading 9"/>
    <w:basedOn w:val="Normal"/>
    <w:next w:val="Normal"/>
    <w:link w:val="Heading9Char"/>
    <w:uiPriority w:val="9"/>
    <w:semiHidden/>
    <w:unhideWhenUsed/>
    <w:qFormat/>
    <w:rsid w:val="00B56ABB"/>
    <w:pPr>
      <w:keepNext/>
      <w:keepLines/>
      <w:spacing w:before="40"/>
      <w:outlineLvl w:val="8"/>
    </w:pPr>
    <w:rPr>
      <w:rFonts w:asciiTheme="majorHAnsi" w:eastAsiaTheme="majorEastAsia" w:hAnsiTheme="majorHAnsi" w:cstheme="majorBidi"/>
      <w:i/>
      <w:iCs/>
      <w:color w:val="001E3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next w:val="Normal"/>
    <w:link w:val="BodyTextChar"/>
    <w:unhideWhenUsed/>
    <w:qFormat/>
    <w:rsid w:val="00DF6D52"/>
  </w:style>
  <w:style w:type="character" w:customStyle="1" w:styleId="BodyTextChar">
    <w:name w:val="Body Text Char"/>
    <w:basedOn w:val="DefaultParagraphFont"/>
    <w:link w:val="BodyText"/>
    <w:rsid w:val="00DF6D52"/>
    <w:rPr>
      <w:rFonts w:ascii="Arial" w:hAnsi="Arial"/>
      <w:sz w:val="24"/>
    </w:rPr>
  </w:style>
  <w:style w:type="paragraph" w:styleId="Footer">
    <w:name w:val="footer"/>
    <w:basedOn w:val="BodyText"/>
    <w:link w:val="FooterChar"/>
    <w:uiPriority w:val="99"/>
    <w:unhideWhenUsed/>
    <w:rsid w:val="004D56A9"/>
    <w:pPr>
      <w:tabs>
        <w:tab w:val="center" w:pos="4536"/>
        <w:tab w:val="right" w:pos="9072"/>
      </w:tabs>
      <w:spacing w:line="240" w:lineRule="auto"/>
    </w:pPr>
    <w:rPr>
      <w:sz w:val="15"/>
    </w:rPr>
  </w:style>
  <w:style w:type="character" w:customStyle="1" w:styleId="FooterChar">
    <w:name w:val="Footer Char"/>
    <w:basedOn w:val="DefaultParagraphFont"/>
    <w:link w:val="Footer"/>
    <w:uiPriority w:val="99"/>
    <w:rsid w:val="004D56A9"/>
    <w:rPr>
      <w:rFonts w:ascii="Arial" w:hAnsi="Arial" w:cs="Arial"/>
      <w:sz w:val="15"/>
    </w:rPr>
  </w:style>
  <w:style w:type="paragraph" w:styleId="Header">
    <w:name w:val="header"/>
    <w:basedOn w:val="BodyText"/>
    <w:link w:val="HeaderChar"/>
    <w:uiPriority w:val="99"/>
    <w:unhideWhenUsed/>
    <w:rsid w:val="004D56A9"/>
    <w:pPr>
      <w:tabs>
        <w:tab w:val="center" w:pos="4536"/>
        <w:tab w:val="right" w:pos="9072"/>
      </w:tabs>
      <w:spacing w:line="240" w:lineRule="auto"/>
    </w:pPr>
    <w:rPr>
      <w:sz w:val="15"/>
    </w:rPr>
  </w:style>
  <w:style w:type="character" w:customStyle="1" w:styleId="HeaderChar">
    <w:name w:val="Header Char"/>
    <w:basedOn w:val="DefaultParagraphFont"/>
    <w:link w:val="Header"/>
    <w:uiPriority w:val="99"/>
    <w:rsid w:val="004D56A9"/>
    <w:rPr>
      <w:rFonts w:ascii="Arial" w:hAnsi="Arial" w:cs="Arial"/>
      <w:sz w:val="15"/>
    </w:rPr>
  </w:style>
  <w:style w:type="paragraph" w:customStyle="1" w:styleId="Header2">
    <w:name w:val="Header 2"/>
    <w:basedOn w:val="Header"/>
    <w:link w:val="Header2Char"/>
    <w:rsid w:val="0067263C"/>
    <w:pPr>
      <w:pBdr>
        <w:bottom w:val="single" w:sz="4" w:space="4" w:color="auto"/>
      </w:pBdr>
    </w:pPr>
  </w:style>
  <w:style w:type="character" w:customStyle="1" w:styleId="Header2Char">
    <w:name w:val="Header 2 Char"/>
    <w:basedOn w:val="DefaultParagraphFont"/>
    <w:link w:val="Header2"/>
    <w:rsid w:val="0067263C"/>
    <w:rPr>
      <w:rFonts w:ascii="Arial" w:hAnsi="Arial" w:cs="Arial"/>
      <w:color w:val="080C0F"/>
      <w:sz w:val="15"/>
    </w:rPr>
  </w:style>
  <w:style w:type="paragraph" w:customStyle="1" w:styleId="Footer2">
    <w:name w:val="Footer 2"/>
    <w:basedOn w:val="Footer"/>
    <w:link w:val="Footer2Char"/>
    <w:rsid w:val="00B70360"/>
    <w:rPr>
      <w:color w:val="080C0F"/>
      <w:sz w:val="18"/>
    </w:rPr>
  </w:style>
  <w:style w:type="character" w:customStyle="1" w:styleId="Footer2Char">
    <w:name w:val="Footer 2 Char"/>
    <w:basedOn w:val="DefaultParagraphFont"/>
    <w:link w:val="Footer2"/>
    <w:rsid w:val="00B70360"/>
    <w:rPr>
      <w:rFonts w:ascii="Arial" w:hAnsi="Arial"/>
      <w:color w:val="080C0F"/>
      <w:sz w:val="18"/>
    </w:rPr>
  </w:style>
  <w:style w:type="paragraph" w:styleId="ListNumber">
    <w:name w:val="List Number"/>
    <w:basedOn w:val="BodyText"/>
    <w:uiPriority w:val="99"/>
    <w:semiHidden/>
    <w:unhideWhenUsed/>
    <w:rsid w:val="004D56A9"/>
    <w:pPr>
      <w:numPr>
        <w:numId w:val="2"/>
      </w:numPr>
      <w:contextualSpacing/>
    </w:pPr>
  </w:style>
  <w:style w:type="paragraph" w:styleId="ListNumber2">
    <w:name w:val="List Number 2"/>
    <w:basedOn w:val="BodyText"/>
    <w:uiPriority w:val="99"/>
    <w:semiHidden/>
    <w:unhideWhenUsed/>
    <w:rsid w:val="004D56A9"/>
    <w:pPr>
      <w:numPr>
        <w:ilvl w:val="1"/>
        <w:numId w:val="2"/>
      </w:numPr>
      <w:contextualSpacing/>
    </w:pPr>
  </w:style>
  <w:style w:type="paragraph" w:styleId="ListNumber3">
    <w:name w:val="List Number 3"/>
    <w:basedOn w:val="BodyText"/>
    <w:uiPriority w:val="99"/>
    <w:semiHidden/>
    <w:unhideWhenUsed/>
    <w:rsid w:val="004D56A9"/>
    <w:pPr>
      <w:numPr>
        <w:ilvl w:val="2"/>
        <w:numId w:val="2"/>
      </w:numPr>
      <w:tabs>
        <w:tab w:val="clear" w:pos="720"/>
        <w:tab w:val="num" w:pos="850"/>
      </w:tabs>
      <w:ind w:left="850" w:hanging="850"/>
      <w:contextualSpacing/>
    </w:pPr>
  </w:style>
  <w:style w:type="paragraph" w:styleId="ListBullet">
    <w:name w:val="List Bullet"/>
    <w:basedOn w:val="BodyText"/>
    <w:uiPriority w:val="99"/>
    <w:semiHidden/>
    <w:unhideWhenUsed/>
    <w:rsid w:val="004D56A9"/>
    <w:pPr>
      <w:numPr>
        <w:numId w:val="6"/>
      </w:numPr>
      <w:contextualSpacing/>
    </w:pPr>
  </w:style>
  <w:style w:type="paragraph" w:styleId="ListBullet2">
    <w:name w:val="List Bullet 2"/>
    <w:basedOn w:val="BodyText"/>
    <w:uiPriority w:val="99"/>
    <w:semiHidden/>
    <w:unhideWhenUsed/>
    <w:rsid w:val="004D56A9"/>
    <w:pPr>
      <w:numPr>
        <w:numId w:val="8"/>
      </w:numPr>
      <w:contextualSpacing/>
    </w:pPr>
  </w:style>
  <w:style w:type="paragraph" w:styleId="ListBullet3">
    <w:name w:val="List Bullet 3"/>
    <w:basedOn w:val="BodyText"/>
    <w:uiPriority w:val="99"/>
    <w:semiHidden/>
    <w:unhideWhenUsed/>
    <w:rsid w:val="004D56A9"/>
    <w:pPr>
      <w:numPr>
        <w:numId w:val="10"/>
      </w:numPr>
      <w:contextualSpacing/>
    </w:pPr>
  </w:style>
  <w:style w:type="paragraph" w:styleId="EnvelopeAddress">
    <w:name w:val="envelope address"/>
    <w:basedOn w:val="BodyText"/>
    <w:uiPriority w:val="99"/>
    <w:semiHidden/>
    <w:unhideWhenUsed/>
    <w:rsid w:val="004D56A9"/>
    <w:pPr>
      <w:framePr w:w="7920" w:h="1980" w:hRule="exact" w:hSpace="180" w:wrap="auto" w:hAnchor="page" w:xAlign="center" w:yAlign="bottom"/>
      <w:ind w:left="2880"/>
    </w:pPr>
    <w:rPr>
      <w:rFonts w:ascii="Times New Roman" w:eastAsiaTheme="majorEastAsia" w:hAnsi="Times New Roman" w:cs="Times New Roman"/>
      <w:szCs w:val="24"/>
    </w:rPr>
  </w:style>
  <w:style w:type="character" w:customStyle="1" w:styleId="Heading1Char">
    <w:name w:val="Heading 1 Char"/>
    <w:basedOn w:val="DefaultParagraphFont"/>
    <w:link w:val="Heading1"/>
    <w:uiPriority w:val="9"/>
    <w:rsid w:val="00DF6D52"/>
    <w:rPr>
      <w:rFonts w:ascii="Arial" w:eastAsiaTheme="majorEastAsia" w:hAnsi="Arial" w:cstheme="majorBidi"/>
      <w:b/>
      <w:color w:val="003E69"/>
      <w:sz w:val="60"/>
      <w:szCs w:val="36"/>
    </w:rPr>
  </w:style>
  <w:style w:type="character" w:customStyle="1" w:styleId="Heading3Char">
    <w:name w:val="Heading 3 Char"/>
    <w:basedOn w:val="DefaultParagraphFont"/>
    <w:link w:val="Heading3"/>
    <w:uiPriority w:val="9"/>
    <w:rsid w:val="00DF6D52"/>
    <w:rPr>
      <w:rFonts w:ascii="Arial" w:eastAsiaTheme="majorEastAsia" w:hAnsi="Arial" w:cstheme="majorBidi"/>
      <w:b/>
      <w:color w:val="003E69"/>
      <w:sz w:val="32"/>
      <w:szCs w:val="28"/>
    </w:rPr>
  </w:style>
  <w:style w:type="character" w:customStyle="1" w:styleId="Heading4Char">
    <w:name w:val="Heading 4 Char"/>
    <w:basedOn w:val="DefaultParagraphFont"/>
    <w:link w:val="Heading4"/>
    <w:uiPriority w:val="9"/>
    <w:rsid w:val="00DF6D52"/>
    <w:rPr>
      <w:rFonts w:ascii="Arial" w:eastAsiaTheme="majorEastAsia" w:hAnsi="Arial" w:cstheme="majorBidi"/>
      <w:b/>
      <w:color w:val="003E69"/>
      <w:sz w:val="24"/>
      <w:szCs w:val="24"/>
    </w:rPr>
  </w:style>
  <w:style w:type="character" w:styleId="IntenseEmphasis">
    <w:name w:val="Intense Emphasis"/>
    <w:basedOn w:val="DefaultParagraphFont"/>
    <w:uiPriority w:val="21"/>
    <w:qFormat/>
    <w:rsid w:val="00B56ABB"/>
    <w:rPr>
      <w:b/>
      <w:bCs/>
      <w:i/>
      <w:iCs/>
    </w:rPr>
  </w:style>
  <w:style w:type="paragraph" w:styleId="IntenseQuote">
    <w:name w:val="Intense Quote"/>
    <w:basedOn w:val="Normal"/>
    <w:next w:val="Normal"/>
    <w:link w:val="IntenseQuoteChar"/>
    <w:uiPriority w:val="30"/>
    <w:qFormat/>
    <w:rsid w:val="00B56ABB"/>
    <w:pPr>
      <w:spacing w:before="100" w:beforeAutospacing="1" w:after="240" w:line="240" w:lineRule="auto"/>
      <w:ind w:left="720"/>
      <w:jc w:val="center"/>
    </w:pPr>
    <w:rPr>
      <w:rFonts w:asciiTheme="majorHAnsi" w:eastAsiaTheme="majorEastAsia" w:hAnsiTheme="majorHAnsi" w:cstheme="majorBidi"/>
      <w:color w:val="003E69" w:themeColor="text2"/>
      <w:spacing w:val="-6"/>
      <w:sz w:val="32"/>
      <w:szCs w:val="32"/>
    </w:rPr>
  </w:style>
  <w:style w:type="character" w:customStyle="1" w:styleId="IntenseQuoteChar">
    <w:name w:val="Intense Quote Char"/>
    <w:basedOn w:val="DefaultParagraphFont"/>
    <w:link w:val="IntenseQuote"/>
    <w:uiPriority w:val="30"/>
    <w:rsid w:val="00B56ABB"/>
    <w:rPr>
      <w:rFonts w:asciiTheme="majorHAnsi" w:eastAsiaTheme="majorEastAsia" w:hAnsiTheme="majorHAnsi" w:cstheme="majorBidi"/>
      <w:color w:val="003E69" w:themeColor="text2"/>
      <w:spacing w:val="-6"/>
      <w:sz w:val="32"/>
      <w:szCs w:val="32"/>
    </w:rPr>
  </w:style>
  <w:style w:type="paragraph" w:styleId="ListParagraph">
    <w:name w:val="List Paragraph"/>
    <w:basedOn w:val="Normal"/>
    <w:uiPriority w:val="34"/>
    <w:rsid w:val="00B56ABB"/>
    <w:pPr>
      <w:ind w:left="720"/>
      <w:contextualSpacing/>
    </w:pPr>
  </w:style>
  <w:style w:type="character" w:customStyle="1" w:styleId="Heading2Char">
    <w:name w:val="Heading 2 Char"/>
    <w:basedOn w:val="DefaultParagraphFont"/>
    <w:link w:val="Heading2"/>
    <w:uiPriority w:val="9"/>
    <w:rsid w:val="00DF6D52"/>
    <w:rPr>
      <w:rFonts w:ascii="Arial" w:eastAsiaTheme="majorEastAsia" w:hAnsi="Arial" w:cstheme="majorBidi"/>
      <w:b/>
      <w:color w:val="003E69"/>
      <w:sz w:val="44"/>
      <w:szCs w:val="32"/>
    </w:rPr>
  </w:style>
  <w:style w:type="character" w:customStyle="1" w:styleId="Heading5Char">
    <w:name w:val="Heading 5 Char"/>
    <w:basedOn w:val="DefaultParagraphFont"/>
    <w:link w:val="Heading5"/>
    <w:uiPriority w:val="9"/>
    <w:semiHidden/>
    <w:rsid w:val="00B56ABB"/>
    <w:rPr>
      <w:rFonts w:asciiTheme="majorHAnsi" w:eastAsiaTheme="majorEastAsia" w:hAnsiTheme="majorHAnsi" w:cstheme="majorBidi"/>
      <w:caps/>
      <w:color w:val="002E4E" w:themeColor="accent1" w:themeShade="BF"/>
    </w:rPr>
  </w:style>
  <w:style w:type="character" w:customStyle="1" w:styleId="Heading6Char">
    <w:name w:val="Heading 6 Char"/>
    <w:basedOn w:val="DefaultParagraphFont"/>
    <w:link w:val="Heading6"/>
    <w:uiPriority w:val="9"/>
    <w:semiHidden/>
    <w:rsid w:val="00B56ABB"/>
    <w:rPr>
      <w:rFonts w:asciiTheme="majorHAnsi" w:eastAsiaTheme="majorEastAsia" w:hAnsiTheme="majorHAnsi" w:cstheme="majorBidi"/>
      <w:i/>
      <w:iCs/>
      <w:caps/>
      <w:color w:val="001E34" w:themeColor="accent1" w:themeShade="80"/>
    </w:rPr>
  </w:style>
  <w:style w:type="character" w:customStyle="1" w:styleId="Heading7Char">
    <w:name w:val="Heading 7 Char"/>
    <w:basedOn w:val="DefaultParagraphFont"/>
    <w:link w:val="Heading7"/>
    <w:uiPriority w:val="9"/>
    <w:semiHidden/>
    <w:rsid w:val="00B56ABB"/>
    <w:rPr>
      <w:rFonts w:asciiTheme="majorHAnsi" w:eastAsiaTheme="majorEastAsia" w:hAnsiTheme="majorHAnsi" w:cstheme="majorBidi"/>
      <w:b/>
      <w:bCs/>
      <w:color w:val="001E34" w:themeColor="accent1" w:themeShade="80"/>
    </w:rPr>
  </w:style>
  <w:style w:type="character" w:customStyle="1" w:styleId="Heading8Char">
    <w:name w:val="Heading 8 Char"/>
    <w:basedOn w:val="DefaultParagraphFont"/>
    <w:link w:val="Heading8"/>
    <w:uiPriority w:val="9"/>
    <w:semiHidden/>
    <w:rsid w:val="00B56ABB"/>
    <w:rPr>
      <w:rFonts w:asciiTheme="majorHAnsi" w:eastAsiaTheme="majorEastAsia" w:hAnsiTheme="majorHAnsi" w:cstheme="majorBidi"/>
      <w:b/>
      <w:bCs/>
      <w:i/>
      <w:iCs/>
      <w:color w:val="001E34" w:themeColor="accent1" w:themeShade="80"/>
    </w:rPr>
  </w:style>
  <w:style w:type="character" w:customStyle="1" w:styleId="Heading9Char">
    <w:name w:val="Heading 9 Char"/>
    <w:basedOn w:val="DefaultParagraphFont"/>
    <w:link w:val="Heading9"/>
    <w:uiPriority w:val="9"/>
    <w:semiHidden/>
    <w:rsid w:val="00B56ABB"/>
    <w:rPr>
      <w:rFonts w:asciiTheme="majorHAnsi" w:eastAsiaTheme="majorEastAsia" w:hAnsiTheme="majorHAnsi" w:cstheme="majorBidi"/>
      <w:i/>
      <w:iCs/>
      <w:color w:val="001E34" w:themeColor="accent1" w:themeShade="80"/>
    </w:rPr>
  </w:style>
  <w:style w:type="paragraph" w:styleId="Caption">
    <w:name w:val="caption"/>
    <w:basedOn w:val="Normal"/>
    <w:next w:val="Normal"/>
    <w:uiPriority w:val="35"/>
    <w:semiHidden/>
    <w:unhideWhenUsed/>
    <w:qFormat/>
    <w:rsid w:val="00B56ABB"/>
    <w:pPr>
      <w:spacing w:line="240" w:lineRule="auto"/>
    </w:pPr>
    <w:rPr>
      <w:b/>
      <w:bCs/>
      <w:smallCaps/>
      <w:color w:val="003E69" w:themeColor="text2"/>
    </w:rPr>
  </w:style>
  <w:style w:type="paragraph" w:styleId="Subtitle">
    <w:name w:val="Subtitle"/>
    <w:basedOn w:val="Normal"/>
    <w:next w:val="Normal"/>
    <w:link w:val="SubtitleChar"/>
    <w:uiPriority w:val="8"/>
    <w:qFormat/>
    <w:rsid w:val="00DF6D52"/>
    <w:pPr>
      <w:numPr>
        <w:ilvl w:val="1"/>
      </w:numPr>
      <w:spacing w:line="240" w:lineRule="atLeast"/>
    </w:pPr>
    <w:rPr>
      <w:rFonts w:eastAsiaTheme="majorEastAsia" w:cstheme="majorBidi"/>
      <w:color w:val="080C0F"/>
      <w:sz w:val="18"/>
      <w:szCs w:val="28"/>
    </w:rPr>
  </w:style>
  <w:style w:type="character" w:customStyle="1" w:styleId="SubtitleChar">
    <w:name w:val="Subtitle Char"/>
    <w:basedOn w:val="DefaultParagraphFont"/>
    <w:link w:val="Subtitle"/>
    <w:uiPriority w:val="8"/>
    <w:rsid w:val="00DF6D52"/>
    <w:rPr>
      <w:rFonts w:ascii="Arial" w:eastAsiaTheme="majorEastAsia" w:hAnsi="Arial" w:cstheme="majorBidi"/>
      <w:color w:val="080C0F"/>
      <w:sz w:val="18"/>
      <w:szCs w:val="28"/>
    </w:rPr>
  </w:style>
  <w:style w:type="character" w:styleId="Strong">
    <w:name w:val="Strong"/>
    <w:basedOn w:val="DefaultParagraphFont"/>
    <w:uiPriority w:val="22"/>
    <w:qFormat/>
    <w:rsid w:val="00B56ABB"/>
    <w:rPr>
      <w:b/>
      <w:bCs/>
    </w:rPr>
  </w:style>
  <w:style w:type="character" w:styleId="Emphasis">
    <w:name w:val="Emphasis"/>
    <w:basedOn w:val="DefaultParagraphFont"/>
    <w:uiPriority w:val="20"/>
    <w:qFormat/>
    <w:locked/>
    <w:rsid w:val="00B56ABB"/>
    <w:rPr>
      <w:i/>
      <w:iCs/>
    </w:rPr>
  </w:style>
  <w:style w:type="paragraph" w:styleId="Quote">
    <w:name w:val="Quote"/>
    <w:basedOn w:val="Normal"/>
    <w:next w:val="Normal"/>
    <w:link w:val="QuoteChar"/>
    <w:uiPriority w:val="29"/>
    <w:qFormat/>
    <w:rsid w:val="00B56ABB"/>
    <w:pPr>
      <w:spacing w:before="120" w:after="120"/>
      <w:ind w:left="720"/>
    </w:pPr>
    <w:rPr>
      <w:color w:val="003E69" w:themeColor="text2"/>
      <w:szCs w:val="24"/>
    </w:rPr>
  </w:style>
  <w:style w:type="character" w:customStyle="1" w:styleId="QuoteChar">
    <w:name w:val="Quote Char"/>
    <w:basedOn w:val="DefaultParagraphFont"/>
    <w:link w:val="Quote"/>
    <w:uiPriority w:val="29"/>
    <w:rsid w:val="00B56ABB"/>
    <w:rPr>
      <w:color w:val="003E69" w:themeColor="text2"/>
      <w:sz w:val="24"/>
      <w:szCs w:val="24"/>
    </w:rPr>
  </w:style>
  <w:style w:type="character" w:styleId="SubtleEmphasis">
    <w:name w:val="Subtle Emphasis"/>
    <w:basedOn w:val="DefaultParagraphFont"/>
    <w:uiPriority w:val="19"/>
    <w:qFormat/>
    <w:rsid w:val="00B56ABB"/>
    <w:rPr>
      <w:i/>
      <w:iCs/>
      <w:color w:val="43647D" w:themeColor="text1" w:themeTint="A6"/>
    </w:rPr>
  </w:style>
  <w:style w:type="character" w:styleId="SubtleReference">
    <w:name w:val="Subtle Reference"/>
    <w:basedOn w:val="DefaultParagraphFont"/>
    <w:uiPriority w:val="31"/>
    <w:qFormat/>
    <w:rsid w:val="00B56ABB"/>
    <w:rPr>
      <w:smallCaps/>
      <w:color w:val="43647D" w:themeColor="text1" w:themeTint="A6"/>
      <w:u w:val="none" w:color="5F89AA" w:themeColor="text1" w:themeTint="80"/>
      <w:bdr w:val="none" w:sz="0" w:space="0" w:color="auto"/>
    </w:rPr>
  </w:style>
  <w:style w:type="character" w:styleId="IntenseReference">
    <w:name w:val="Intense Reference"/>
    <w:basedOn w:val="DefaultParagraphFont"/>
    <w:uiPriority w:val="32"/>
    <w:qFormat/>
    <w:rsid w:val="00B56ABB"/>
    <w:rPr>
      <w:b/>
      <w:bCs/>
      <w:smallCaps/>
      <w:color w:val="003E69" w:themeColor="text2"/>
      <w:u w:val="single"/>
    </w:rPr>
  </w:style>
  <w:style w:type="character" w:styleId="BookTitle">
    <w:name w:val="Book Title"/>
    <w:basedOn w:val="DefaultParagraphFont"/>
    <w:uiPriority w:val="33"/>
    <w:qFormat/>
    <w:locked/>
    <w:rsid w:val="00B56ABB"/>
    <w:rPr>
      <w:b/>
      <w:bCs/>
      <w:smallCaps/>
      <w:spacing w:val="10"/>
    </w:rPr>
  </w:style>
  <w:style w:type="paragraph" w:styleId="TOCHeading">
    <w:name w:val="TOC Heading"/>
    <w:basedOn w:val="Heading1"/>
    <w:next w:val="Normal"/>
    <w:uiPriority w:val="39"/>
    <w:semiHidden/>
    <w:unhideWhenUsed/>
    <w:qFormat/>
    <w:rsid w:val="00B56ABB"/>
    <w:pPr>
      <w:outlineLvl w:val="9"/>
    </w:pPr>
  </w:style>
  <w:style w:type="table" w:styleId="TableGrid">
    <w:name w:val="Table Grid"/>
    <w:basedOn w:val="TableNormal"/>
    <w:locked/>
    <w:rsid w:val="003533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MR">
    <w:name w:val="TMR"/>
    <w:basedOn w:val="TableNormal"/>
    <w:uiPriority w:val="99"/>
    <w:rsid w:val="003533A6"/>
    <w:pPr>
      <w:spacing w:after="0" w:line="240" w:lineRule="auto"/>
    </w:pPr>
    <w:tblPr>
      <w:tblStyleRowBandSize w:val="1"/>
    </w:tblPr>
    <w:tblStylePr w:type="firstRow">
      <w:tblPr/>
      <w:tcPr>
        <w:tcBorders>
          <w:top w:val="nil"/>
          <w:left w:val="nil"/>
          <w:bottom w:val="nil"/>
          <w:right w:val="nil"/>
          <w:insideH w:val="single" w:sz="8" w:space="0" w:color="FFFFFF" w:themeColor="background1"/>
          <w:insideV w:val="single" w:sz="8" w:space="0" w:color="FFFFFF" w:themeColor="background1"/>
          <w:tl2br w:val="nil"/>
          <w:tr2bl w:val="nil"/>
        </w:tcBorders>
        <w:shd w:val="clear" w:color="auto" w:fill="003E69"/>
      </w:tcPr>
    </w:tblStylePr>
    <w:tblStylePr w:type="lastRow">
      <w:tblPr/>
      <w:tcPr>
        <w:tcBorders>
          <w:top w:val="nil"/>
          <w:left w:val="nil"/>
          <w:bottom w:val="nil"/>
          <w:right w:val="nil"/>
          <w:insideH w:val="nil"/>
          <w:insideV w:val="single" w:sz="8" w:space="0" w:color="FFFFFF" w:themeColor="background1"/>
        </w:tcBorders>
        <w:shd w:val="clear" w:color="auto" w:fill="003E69"/>
      </w:tcPr>
    </w:tblStylePr>
    <w:tblStylePr w:type="band1Horz">
      <w:tblPr/>
      <w:tcPr>
        <w:shd w:val="clear" w:color="auto" w:fill="ECF6FD"/>
      </w:tcPr>
    </w:tblStylePr>
  </w:style>
  <w:style w:type="paragraph" w:styleId="Title">
    <w:name w:val="Title"/>
    <w:basedOn w:val="Normal"/>
    <w:next w:val="Normal"/>
    <w:link w:val="TitleChar"/>
    <w:uiPriority w:val="9"/>
    <w:qFormat/>
    <w:locked/>
    <w:rsid w:val="003B4322"/>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
    <w:rsid w:val="003B4322"/>
    <w:rPr>
      <w:rFonts w:asciiTheme="majorHAnsi" w:eastAsiaTheme="majorEastAsia" w:hAnsiTheme="majorHAnsi" w:cstheme="majorBidi"/>
      <w:spacing w:val="-10"/>
      <w:kern w:val="28"/>
      <w:sz w:val="56"/>
      <w:szCs w:val="56"/>
    </w:rPr>
  </w:style>
  <w:style w:type="paragraph" w:styleId="NoSpacing">
    <w:name w:val="No Spacing"/>
    <w:link w:val="NoSpacingChar"/>
    <w:uiPriority w:val="1"/>
    <w:qFormat/>
    <w:locked/>
    <w:rsid w:val="00A9280E"/>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A9280E"/>
    <w:rPr>
      <w:rFonts w:eastAsiaTheme="minorEastAsia"/>
      <w:lang w:val="en-US"/>
    </w:rPr>
  </w:style>
  <w:style w:type="character" w:customStyle="1" w:styleId="ui-provider">
    <w:name w:val="ui-provider"/>
    <w:basedOn w:val="DefaultParagraphFont"/>
    <w:rsid w:val="00EB3C3D"/>
  </w:style>
  <w:style w:type="paragraph" w:customStyle="1" w:styleId="FigureCaption">
    <w:name w:val="Figure Caption"/>
    <w:basedOn w:val="Normal"/>
    <w:next w:val="BodyText"/>
    <w:qFormat/>
    <w:rsid w:val="0042018F"/>
    <w:pPr>
      <w:tabs>
        <w:tab w:val="left" w:pos="1134"/>
      </w:tabs>
      <w:spacing w:before="120" w:after="240" w:line="260" w:lineRule="atLeast"/>
      <w:ind w:left="1134" w:hanging="1134"/>
    </w:pPr>
    <w:rPr>
      <w:rFonts w:asciiTheme="minorHAnsi" w:hAnsiTheme="minorHAnsi"/>
      <w:b/>
      <w:sz w:val="20"/>
    </w:rPr>
  </w:style>
  <w:style w:type="character" w:styleId="PlaceholderText">
    <w:name w:val="Placeholder Text"/>
    <w:basedOn w:val="DefaultParagraphFont"/>
    <w:uiPriority w:val="99"/>
    <w:semiHidden/>
    <w:rsid w:val="0042018F"/>
    <w:rPr>
      <w:color w:val="808080"/>
    </w:rPr>
  </w:style>
  <w:style w:type="table" w:customStyle="1" w:styleId="TableGrid1">
    <w:name w:val="Table Grid1"/>
    <w:basedOn w:val="TableNormal"/>
    <w:next w:val="TableGrid"/>
    <w:rsid w:val="00B067C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067C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84D7C"/>
    <w:rPr>
      <w:sz w:val="16"/>
      <w:szCs w:val="16"/>
    </w:rPr>
  </w:style>
  <w:style w:type="paragraph" w:styleId="CommentText">
    <w:name w:val="annotation text"/>
    <w:basedOn w:val="Normal"/>
    <w:link w:val="CommentTextChar"/>
    <w:uiPriority w:val="99"/>
    <w:unhideWhenUsed/>
    <w:rsid w:val="00F84D7C"/>
    <w:pPr>
      <w:spacing w:line="240" w:lineRule="auto"/>
    </w:pPr>
    <w:rPr>
      <w:sz w:val="20"/>
      <w:szCs w:val="20"/>
    </w:rPr>
  </w:style>
  <w:style w:type="character" w:customStyle="1" w:styleId="CommentTextChar">
    <w:name w:val="Comment Text Char"/>
    <w:basedOn w:val="DefaultParagraphFont"/>
    <w:link w:val="CommentText"/>
    <w:uiPriority w:val="99"/>
    <w:rsid w:val="00F84D7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84D7C"/>
    <w:rPr>
      <w:b/>
      <w:bCs/>
    </w:rPr>
  </w:style>
  <w:style w:type="character" w:customStyle="1" w:styleId="CommentSubjectChar">
    <w:name w:val="Comment Subject Char"/>
    <w:basedOn w:val="CommentTextChar"/>
    <w:link w:val="CommentSubject"/>
    <w:uiPriority w:val="99"/>
    <w:semiHidden/>
    <w:rsid w:val="00F84D7C"/>
    <w:rPr>
      <w:rFonts w:ascii="Arial" w:hAnsi="Arial"/>
      <w:b/>
      <w:bCs/>
      <w:sz w:val="20"/>
      <w:szCs w:val="20"/>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E95E1F"/>
    <w:pPr>
      <w:spacing w:after="0" w:line="240" w:lineRule="auto"/>
    </w:pPr>
    <w:rPr>
      <w:rFonts w:ascii="Arial" w:hAnsi="Arial"/>
      <w:sz w:val="24"/>
    </w:rPr>
  </w:style>
  <w:style w:type="character" w:styleId="Hyperlink">
    <w:name w:val="Hyperlink"/>
    <w:basedOn w:val="DefaultParagraphFont"/>
    <w:uiPriority w:val="99"/>
    <w:unhideWhenUsed/>
    <w:rsid w:val="0099582E"/>
    <w:rPr>
      <w:color w:val="0000FF"/>
      <w:u w:val="single"/>
    </w:rPr>
  </w:style>
  <w:style w:type="character" w:styleId="FollowedHyperlink">
    <w:name w:val="FollowedHyperlink"/>
    <w:basedOn w:val="DefaultParagraphFont"/>
    <w:uiPriority w:val="99"/>
    <w:semiHidden/>
    <w:unhideWhenUsed/>
    <w:rsid w:val="00921E8B"/>
    <w:rPr>
      <w:color w:val="0563C1" w:themeColor="followedHyperlink"/>
      <w:u w:val="single"/>
    </w:rPr>
  </w:style>
  <w:style w:type="character" w:styleId="UnresolvedMention">
    <w:name w:val="Unresolved Mention"/>
    <w:basedOn w:val="DefaultParagraphFont"/>
    <w:uiPriority w:val="99"/>
    <w:semiHidden/>
    <w:unhideWhenUsed/>
    <w:rsid w:val="00AA18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779860">
      <w:bodyDiv w:val="1"/>
      <w:marLeft w:val="0"/>
      <w:marRight w:val="0"/>
      <w:marTop w:val="0"/>
      <w:marBottom w:val="0"/>
      <w:divBdr>
        <w:top w:val="none" w:sz="0" w:space="0" w:color="auto"/>
        <w:left w:val="none" w:sz="0" w:space="0" w:color="auto"/>
        <w:bottom w:val="none" w:sz="0" w:space="0" w:color="auto"/>
        <w:right w:val="none" w:sz="0" w:space="0" w:color="auto"/>
      </w:divBdr>
    </w:div>
    <w:div w:id="580871361">
      <w:bodyDiv w:val="1"/>
      <w:marLeft w:val="0"/>
      <w:marRight w:val="0"/>
      <w:marTop w:val="0"/>
      <w:marBottom w:val="0"/>
      <w:divBdr>
        <w:top w:val="none" w:sz="0" w:space="0" w:color="auto"/>
        <w:left w:val="none" w:sz="0" w:space="0" w:color="auto"/>
        <w:bottom w:val="none" w:sz="0" w:space="0" w:color="auto"/>
        <w:right w:val="none" w:sz="0" w:space="0" w:color="auto"/>
      </w:divBdr>
    </w:div>
    <w:div w:id="791554943">
      <w:bodyDiv w:val="1"/>
      <w:marLeft w:val="0"/>
      <w:marRight w:val="0"/>
      <w:marTop w:val="0"/>
      <w:marBottom w:val="0"/>
      <w:divBdr>
        <w:top w:val="none" w:sz="0" w:space="0" w:color="auto"/>
        <w:left w:val="none" w:sz="0" w:space="0" w:color="auto"/>
        <w:bottom w:val="none" w:sz="0" w:space="0" w:color="auto"/>
        <w:right w:val="none" w:sz="0" w:space="0" w:color="auto"/>
      </w:divBdr>
    </w:div>
    <w:div w:id="1043946691">
      <w:bodyDiv w:val="1"/>
      <w:marLeft w:val="0"/>
      <w:marRight w:val="0"/>
      <w:marTop w:val="0"/>
      <w:marBottom w:val="0"/>
      <w:divBdr>
        <w:top w:val="none" w:sz="0" w:space="0" w:color="auto"/>
        <w:left w:val="none" w:sz="0" w:space="0" w:color="auto"/>
        <w:bottom w:val="none" w:sz="0" w:space="0" w:color="auto"/>
        <w:right w:val="none" w:sz="0" w:space="0" w:color="auto"/>
      </w:divBdr>
    </w:div>
    <w:div w:id="1415585092">
      <w:bodyDiv w:val="1"/>
      <w:marLeft w:val="0"/>
      <w:marRight w:val="0"/>
      <w:marTop w:val="0"/>
      <w:marBottom w:val="0"/>
      <w:divBdr>
        <w:top w:val="none" w:sz="0" w:space="0" w:color="auto"/>
        <w:left w:val="none" w:sz="0" w:space="0" w:color="auto"/>
        <w:bottom w:val="none" w:sz="0" w:space="0" w:color="auto"/>
        <w:right w:val="none" w:sz="0" w:space="0" w:color="auto"/>
      </w:divBdr>
    </w:div>
    <w:div w:id="1619415797">
      <w:bodyDiv w:val="1"/>
      <w:marLeft w:val="0"/>
      <w:marRight w:val="0"/>
      <w:marTop w:val="0"/>
      <w:marBottom w:val="0"/>
      <w:divBdr>
        <w:top w:val="none" w:sz="0" w:space="0" w:color="auto"/>
        <w:left w:val="none" w:sz="0" w:space="0" w:color="auto"/>
        <w:bottom w:val="none" w:sz="0" w:space="0" w:color="auto"/>
        <w:right w:val="none" w:sz="0" w:space="0" w:color="auto"/>
      </w:divBdr>
    </w:div>
    <w:div w:id="1694725766">
      <w:bodyDiv w:val="1"/>
      <w:marLeft w:val="0"/>
      <w:marRight w:val="0"/>
      <w:marTop w:val="0"/>
      <w:marBottom w:val="0"/>
      <w:divBdr>
        <w:top w:val="none" w:sz="0" w:space="0" w:color="auto"/>
        <w:left w:val="none" w:sz="0" w:space="0" w:color="auto"/>
        <w:bottom w:val="none" w:sz="0" w:space="0" w:color="auto"/>
        <w:right w:val="none" w:sz="0" w:space="0" w:color="auto"/>
      </w:divBdr>
    </w:div>
    <w:div w:id="188082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TMR Colours">
      <a:dk1>
        <a:srgbClr val="080C0F"/>
      </a:dk1>
      <a:lt1>
        <a:sysClr val="window" lastClr="FFFFFF"/>
      </a:lt1>
      <a:dk2>
        <a:srgbClr val="003E69"/>
      </a:dk2>
      <a:lt2>
        <a:srgbClr val="ECF6FD"/>
      </a:lt2>
      <a:accent1>
        <a:srgbClr val="003E69"/>
      </a:accent1>
      <a:accent2>
        <a:srgbClr val="071E30"/>
      </a:accent2>
      <a:accent3>
        <a:srgbClr val="85C446"/>
      </a:accent3>
      <a:accent4>
        <a:srgbClr val="E08724"/>
      </a:accent4>
      <a:accent5>
        <a:srgbClr val="9C1D37"/>
      </a:accent5>
      <a:accent6>
        <a:srgbClr val="830E26"/>
      </a:accent6>
      <a:hlink>
        <a:srgbClr val="0563C1"/>
      </a:hlink>
      <a:folHlink>
        <a:srgbClr val="0563C1"/>
      </a:folHlink>
    </a:clrScheme>
    <a:fontScheme name="TMR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FB130-02EE-47ED-84D9-ADB0DB5CC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2438</Words>
  <Characters>13897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Gifts and Benefits Register – Gifts Received March Quarter 2025</dc:title>
  <dc:subject/>
  <dc:creator/>
  <cp:keywords>Gifts; benefits; register; received;</cp:keywords>
  <dc:description/>
  <cp:lastModifiedBy/>
  <cp:revision>1</cp:revision>
  <dcterms:created xsi:type="dcterms:W3CDTF">2025-04-04T05:03:00Z</dcterms:created>
  <dcterms:modified xsi:type="dcterms:W3CDTF">2025-04-04T05:04:00Z</dcterms:modified>
</cp:coreProperties>
</file>