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335C" w14:textId="77777777" w:rsidR="00626848" w:rsidRDefault="00626848" w:rsidP="00D76162">
      <w:pPr>
        <w:pStyle w:val="BodyText"/>
        <w:rPr>
          <w:b/>
          <w:bCs/>
        </w:rPr>
      </w:pPr>
    </w:p>
    <w:p w14:paraId="0B4BF71E" w14:textId="77777777" w:rsidR="00626848" w:rsidRDefault="00626848" w:rsidP="00D76162">
      <w:pPr>
        <w:pStyle w:val="BodyText"/>
        <w:rPr>
          <w:b/>
          <w:bCs/>
        </w:rPr>
      </w:pPr>
    </w:p>
    <w:p w14:paraId="1D4ACA67" w14:textId="406E3F03" w:rsidR="00626848" w:rsidRPr="00626848" w:rsidRDefault="00626848" w:rsidP="00014B45">
      <w:pPr>
        <w:pStyle w:val="Title"/>
        <w:framePr w:wrap="auto" w:vAnchor="text" w:hAnchor="page" w:x="658" w:y="89"/>
        <w:rPr>
          <w:rFonts w:ascii="Arial" w:hAnsi="Arial" w:cs="Arial"/>
          <w:b/>
          <w:bCs/>
          <w:sz w:val="40"/>
          <w:szCs w:val="40"/>
        </w:rPr>
      </w:pPr>
      <w:proofErr w:type="spellStart"/>
      <w:r w:rsidRPr="00626848">
        <w:rPr>
          <w:rFonts w:ascii="Arial" w:hAnsi="Arial" w:cs="Arial"/>
          <w:b/>
          <w:bCs/>
          <w:color w:val="153D63" w:themeColor="text2" w:themeTint="E6"/>
          <w:sz w:val="40"/>
          <w:szCs w:val="40"/>
        </w:rPr>
        <w:t>BoatSafe</w:t>
      </w:r>
      <w:proofErr w:type="spellEnd"/>
      <w:r w:rsidRPr="00626848">
        <w:rPr>
          <w:rFonts w:ascii="Arial" w:hAnsi="Arial" w:cs="Arial"/>
          <w:b/>
          <w:bCs/>
          <w:color w:val="153D63" w:themeColor="text2" w:themeTint="E6"/>
          <w:sz w:val="40"/>
          <w:szCs w:val="40"/>
        </w:rPr>
        <w:t xml:space="preserve"> Information Bulletin - 029</w:t>
      </w:r>
    </w:p>
    <w:p w14:paraId="5943906E" w14:textId="6F5D1651" w:rsidR="00626848" w:rsidRPr="00D03B94" w:rsidRDefault="00626848" w:rsidP="00014B45">
      <w:pPr>
        <w:pStyle w:val="Subtitle"/>
        <w:framePr w:wrap="auto" w:vAnchor="text" w:hAnchor="page" w:x="658" w:y="89"/>
        <w:rPr>
          <w:rStyle w:val="Heading2Char"/>
          <w:b/>
          <w:color w:val="0F9ED5" w:themeColor="accent4"/>
        </w:rPr>
      </w:pPr>
      <w:bookmarkStart w:id="0" w:name="_Hlk204169718"/>
      <w:r>
        <w:rPr>
          <w:rStyle w:val="Heading2Char"/>
          <w:b/>
          <w:color w:val="EF8D4B"/>
        </w:rPr>
        <w:t>Information for completing the Statement of Competency</w:t>
      </w:r>
      <w:bookmarkEnd w:id="0"/>
    </w:p>
    <w:p w14:paraId="73C5A744" w14:textId="77777777" w:rsidR="00626848" w:rsidRDefault="00626848" w:rsidP="00D76162">
      <w:pPr>
        <w:pStyle w:val="BodyText"/>
        <w:rPr>
          <w:b/>
          <w:bCs/>
        </w:rPr>
      </w:pPr>
    </w:p>
    <w:p w14:paraId="40110952" w14:textId="77777777" w:rsidR="00626848" w:rsidRDefault="00626848" w:rsidP="00D76162">
      <w:pPr>
        <w:pStyle w:val="BodyText"/>
        <w:rPr>
          <w:b/>
          <w:bCs/>
        </w:rPr>
      </w:pPr>
    </w:p>
    <w:p w14:paraId="7692855B" w14:textId="77777777" w:rsidR="00626848" w:rsidRDefault="00626848" w:rsidP="00D76162">
      <w:pPr>
        <w:pStyle w:val="BodyText"/>
        <w:rPr>
          <w:b/>
          <w:bCs/>
        </w:rPr>
      </w:pPr>
    </w:p>
    <w:p w14:paraId="64D8A455" w14:textId="5FF8EADB" w:rsidR="00626848" w:rsidRDefault="00626848" w:rsidP="004F7C4F">
      <w:pPr>
        <w:pStyle w:val="BodyText"/>
        <w:ind w:left="-142" w:hanging="567"/>
        <w:rPr>
          <w:b/>
          <w:bCs/>
          <w:color w:val="153D63" w:themeColor="text2" w:themeTint="E6"/>
          <w:sz w:val="28"/>
          <w:szCs w:val="28"/>
        </w:rPr>
      </w:pPr>
      <w:r w:rsidRPr="00626848">
        <w:rPr>
          <w:b/>
          <w:bCs/>
          <w:color w:val="153D63" w:themeColor="text2" w:themeTint="E6"/>
          <w:sz w:val="28"/>
          <w:szCs w:val="28"/>
        </w:rPr>
        <w:t>Purpose</w:t>
      </w:r>
    </w:p>
    <w:p w14:paraId="2F9A3D20" w14:textId="7A4794F9" w:rsidR="00626848" w:rsidRDefault="00626848" w:rsidP="004F7C4F">
      <w:pPr>
        <w:pStyle w:val="BodyText"/>
        <w:ind w:left="-709"/>
      </w:pPr>
      <w:r>
        <w:t xml:space="preserve">This BoatSafe Information Bulletin (BIB) provides additional information for trainers when completing the BoatSafe Statement of Competency form. </w:t>
      </w:r>
      <w:r w:rsidR="003F1F9B">
        <w:t>Specifically,</w:t>
      </w:r>
      <w:r>
        <w:t xml:space="preserve"> the </w:t>
      </w:r>
      <w:r w:rsidR="003F1F9B">
        <w:t xml:space="preserve">sections related to the date and times to be required. </w:t>
      </w:r>
      <w:permStart w:id="572740664" w:edGrp="everyone"/>
      <w:permEnd w:id="572740664"/>
    </w:p>
    <w:p w14:paraId="7510AB34" w14:textId="77777777" w:rsidR="00FD6451" w:rsidRDefault="00FD6451" w:rsidP="00FD6451">
      <w:pPr>
        <w:pStyle w:val="BodyText"/>
        <w:ind w:left="-142" w:hanging="567"/>
        <w:rPr>
          <w:b/>
          <w:bCs/>
          <w:color w:val="153D63" w:themeColor="text2" w:themeTint="E6"/>
          <w:sz w:val="28"/>
          <w:szCs w:val="28"/>
        </w:rPr>
      </w:pPr>
    </w:p>
    <w:p w14:paraId="2CF43EBD" w14:textId="3117B1E7" w:rsidR="00FD6451" w:rsidRPr="00D76162" w:rsidRDefault="00FD6451" w:rsidP="00FD6451">
      <w:pPr>
        <w:pStyle w:val="BodyText"/>
        <w:ind w:left="-142" w:hanging="567"/>
        <w:rPr>
          <w:b/>
          <w:bCs/>
          <w:color w:val="153D63" w:themeColor="text2" w:themeTint="E6"/>
          <w:sz w:val="28"/>
          <w:szCs w:val="28"/>
        </w:rPr>
      </w:pPr>
      <w:r>
        <w:rPr>
          <w:b/>
          <w:bCs/>
          <w:color w:val="153D63" w:themeColor="text2" w:themeTint="E6"/>
          <w:sz w:val="28"/>
          <w:szCs w:val="28"/>
        </w:rPr>
        <w:t>Requirements</w:t>
      </w:r>
    </w:p>
    <w:p w14:paraId="6D907997" w14:textId="032C6390" w:rsidR="00D76162" w:rsidRPr="00D76162" w:rsidRDefault="00D76162" w:rsidP="004F7C4F">
      <w:pPr>
        <w:pStyle w:val="BodyText"/>
        <w:ind w:hanging="709"/>
      </w:pPr>
      <w:r w:rsidRPr="00D76162">
        <w:t>The latest edition of the Statement of Competency (SoC) form requires two separate entries:</w:t>
      </w:r>
    </w:p>
    <w:p w14:paraId="5A957C0E" w14:textId="77777777" w:rsidR="00D76162" w:rsidRPr="00D76162" w:rsidRDefault="00D76162" w:rsidP="004C07CF">
      <w:pPr>
        <w:pStyle w:val="BodyText"/>
        <w:numPr>
          <w:ilvl w:val="0"/>
          <w:numId w:val="11"/>
        </w:numPr>
        <w:ind w:left="284" w:hanging="568"/>
      </w:pPr>
      <w:r w:rsidRPr="00D76162">
        <w:rPr>
          <w:b/>
          <w:bCs/>
        </w:rPr>
        <w:t>Assessment Date &amp; Time</w:t>
      </w:r>
      <w:r w:rsidRPr="00D76162">
        <w:t> – This is the date and time when the student successfully completes the final required assessment activity (either theory or practical, whichever occurs last).</w:t>
      </w:r>
    </w:p>
    <w:p w14:paraId="33C51C00" w14:textId="77777777" w:rsidR="00D76162" w:rsidRPr="00D76162" w:rsidRDefault="00D76162" w:rsidP="004C07CF">
      <w:pPr>
        <w:pStyle w:val="BodyText"/>
        <w:numPr>
          <w:ilvl w:val="0"/>
          <w:numId w:val="11"/>
        </w:numPr>
        <w:ind w:left="284" w:hanging="568"/>
      </w:pPr>
      <w:r w:rsidRPr="00D76162">
        <w:rPr>
          <w:b/>
          <w:bCs/>
        </w:rPr>
        <w:t>Issue Date &amp; Time</w:t>
      </w:r>
      <w:r w:rsidRPr="00D76162">
        <w:t> – This is the date and time when the SoC is physically handed to the student.</w:t>
      </w:r>
    </w:p>
    <w:p w14:paraId="798C51F2" w14:textId="77777777" w:rsidR="00FD6451" w:rsidRDefault="00D76162" w:rsidP="00FD6451">
      <w:pPr>
        <w:pStyle w:val="BodyText"/>
        <w:ind w:hanging="709"/>
      </w:pPr>
      <w:r w:rsidRPr="00D76162">
        <w:t xml:space="preserve">These two times must be </w:t>
      </w:r>
      <w:r w:rsidRPr="00D76162">
        <w:rPr>
          <w:sz w:val="24"/>
        </w:rPr>
        <w:t>recorded</w:t>
      </w:r>
      <w:r w:rsidRPr="00D76162">
        <w:t xml:space="preserve"> accurately and may differ.</w:t>
      </w:r>
    </w:p>
    <w:p w14:paraId="1478238F" w14:textId="77777777" w:rsidR="00FD6451" w:rsidRDefault="00FD6451" w:rsidP="00FD6451">
      <w:pPr>
        <w:pStyle w:val="BodyText"/>
        <w:ind w:hanging="709"/>
      </w:pPr>
    </w:p>
    <w:p w14:paraId="014CB9E8" w14:textId="7ADC894D" w:rsidR="00D76162" w:rsidRPr="00FD6451" w:rsidRDefault="00FD6451" w:rsidP="00FD6451">
      <w:pPr>
        <w:pStyle w:val="BodyText"/>
        <w:ind w:hanging="709"/>
        <w:rPr>
          <w:b/>
          <w:bCs/>
          <w:sz w:val="24"/>
        </w:rPr>
      </w:pPr>
      <w:r w:rsidRPr="00FD6451">
        <w:rPr>
          <w:rStyle w:val="Heading2Char"/>
          <w:rFonts w:ascii="Arial" w:hAnsi="Arial" w:cs="Arial"/>
          <w:b/>
          <w:bCs/>
          <w:color w:val="EF8D4B"/>
          <w:sz w:val="24"/>
          <w:szCs w:val="24"/>
        </w:rPr>
        <w:t>Example for information</w:t>
      </w:r>
    </w:p>
    <w:p w14:paraId="38DBAAE0" w14:textId="77777777" w:rsidR="00FD6451" w:rsidRDefault="00FD6451" w:rsidP="00FD6451">
      <w:pPr>
        <w:pStyle w:val="BodyText"/>
        <w:ind w:hanging="709"/>
        <w:rPr>
          <w:b/>
          <w:bCs/>
        </w:rPr>
      </w:pPr>
      <w:r>
        <w:rPr>
          <w:b/>
          <w:bCs/>
        </w:rPr>
        <w:t xml:space="preserve">Example </w:t>
      </w:r>
      <w:r w:rsidR="00D76162" w:rsidRPr="00D76162">
        <w:rPr>
          <w:b/>
          <w:bCs/>
        </w:rPr>
        <w:t>1:</w:t>
      </w:r>
      <w:r>
        <w:rPr>
          <w:b/>
          <w:bCs/>
        </w:rPr>
        <w:t xml:space="preserve"> </w:t>
      </w:r>
    </w:p>
    <w:p w14:paraId="1D346019" w14:textId="69172B0E" w:rsidR="004C07CF" w:rsidRDefault="00D76162" w:rsidP="00FD6451">
      <w:pPr>
        <w:pStyle w:val="BodyText"/>
        <w:ind w:hanging="709"/>
      </w:pPr>
      <w:r w:rsidRPr="00D76162">
        <w:t>The BoatSafe Training Provider (BTP) has 4 students enrolled in an RMDL BoatSafe course on </w:t>
      </w:r>
      <w:r w:rsidRPr="00D76162">
        <w:rPr>
          <w:b/>
          <w:bCs/>
        </w:rPr>
        <w:t>20</w:t>
      </w:r>
      <w:r w:rsidR="004C07CF">
        <w:rPr>
          <w:b/>
          <w:bCs/>
        </w:rPr>
        <w:t xml:space="preserve"> </w:t>
      </w:r>
      <w:r w:rsidRPr="00D76162">
        <w:rPr>
          <w:b/>
          <w:bCs/>
        </w:rPr>
        <w:t>November 2025</w:t>
      </w:r>
      <w:r w:rsidRPr="00D76162">
        <w:t>. The BTP elects to complete the theory assessment before the practical on-water assessment.</w:t>
      </w:r>
    </w:p>
    <w:p w14:paraId="105C05F3" w14:textId="10941D4A" w:rsidR="00D76162" w:rsidRPr="00D76162" w:rsidRDefault="00D76162" w:rsidP="004C07CF">
      <w:pPr>
        <w:pStyle w:val="BodyText"/>
        <w:ind w:left="-709"/>
      </w:pPr>
      <w:r w:rsidRPr="00D76162">
        <w:rPr>
          <w:b/>
          <w:bCs/>
        </w:rPr>
        <w:t>Timeline</w:t>
      </w:r>
      <w:r w:rsidRPr="00D76162">
        <w:t>:</w:t>
      </w:r>
    </w:p>
    <w:p w14:paraId="355CFDD1" w14:textId="77777777" w:rsidR="00D76162" w:rsidRPr="00D76162" w:rsidRDefault="00D76162" w:rsidP="004C07CF">
      <w:pPr>
        <w:pStyle w:val="BodyText"/>
        <w:numPr>
          <w:ilvl w:val="1"/>
          <w:numId w:val="13"/>
        </w:numPr>
        <w:ind w:left="0" w:hanging="426"/>
      </w:pPr>
      <w:r w:rsidRPr="00D76162">
        <w:t>All students pass the theory assessment at </w:t>
      </w:r>
      <w:r w:rsidRPr="00D76162">
        <w:rPr>
          <w:b/>
          <w:bCs/>
        </w:rPr>
        <w:t>09:05</w:t>
      </w:r>
      <w:r w:rsidRPr="00D76162">
        <w:t>.</w:t>
      </w:r>
    </w:p>
    <w:p w14:paraId="4B81F9CA" w14:textId="77777777" w:rsidR="00D76162" w:rsidRPr="00D76162" w:rsidRDefault="00D76162" w:rsidP="004C07CF">
      <w:pPr>
        <w:pStyle w:val="BodyText"/>
        <w:numPr>
          <w:ilvl w:val="1"/>
          <w:numId w:val="13"/>
        </w:numPr>
        <w:ind w:left="0" w:hanging="426"/>
      </w:pPr>
      <w:r w:rsidRPr="00D76162">
        <w:t>Students board the training vessel and complete the last activity on the Practical Assessment Sheet (PAS) at </w:t>
      </w:r>
      <w:r w:rsidRPr="00D76162">
        <w:rPr>
          <w:b/>
          <w:bCs/>
        </w:rPr>
        <w:t>14:50</w:t>
      </w:r>
      <w:r w:rsidRPr="00D76162">
        <w:t>.</w:t>
      </w:r>
    </w:p>
    <w:p w14:paraId="5458A36E" w14:textId="77777777" w:rsidR="00D76162" w:rsidRPr="00D76162" w:rsidRDefault="00D76162" w:rsidP="004C07CF">
      <w:pPr>
        <w:pStyle w:val="BodyText"/>
        <w:numPr>
          <w:ilvl w:val="1"/>
          <w:numId w:val="13"/>
        </w:numPr>
        <w:ind w:left="0" w:hanging="426"/>
      </w:pPr>
      <w:r w:rsidRPr="00D76162">
        <w:t>The BTP returns to the boat ramp, and students disembark at </w:t>
      </w:r>
      <w:r w:rsidRPr="00D76162">
        <w:rPr>
          <w:b/>
          <w:bCs/>
        </w:rPr>
        <w:t>15:05</w:t>
      </w:r>
      <w:r w:rsidRPr="00D76162">
        <w:t>.</w:t>
      </w:r>
    </w:p>
    <w:p w14:paraId="7F7E9E8C" w14:textId="77777777" w:rsidR="004C07CF" w:rsidRDefault="00D76162" w:rsidP="004C07CF">
      <w:pPr>
        <w:pStyle w:val="BodyText"/>
        <w:numPr>
          <w:ilvl w:val="1"/>
          <w:numId w:val="13"/>
        </w:numPr>
        <w:ind w:left="0" w:hanging="426"/>
      </w:pPr>
      <w:r w:rsidRPr="00D76162">
        <w:t>The BTP begins issuing the SoCs at </w:t>
      </w:r>
      <w:r w:rsidRPr="00D76162">
        <w:rPr>
          <w:b/>
          <w:bCs/>
        </w:rPr>
        <w:t>15:15</w:t>
      </w:r>
      <w:r w:rsidRPr="00D76162">
        <w:t>, </w:t>
      </w:r>
      <w:r w:rsidRPr="00D76162">
        <w:rPr>
          <w:b/>
          <w:bCs/>
        </w:rPr>
        <w:t>15:17</w:t>
      </w:r>
      <w:r w:rsidRPr="00D76162">
        <w:t>, </w:t>
      </w:r>
      <w:r w:rsidRPr="00D76162">
        <w:rPr>
          <w:b/>
          <w:bCs/>
        </w:rPr>
        <w:t>15:21</w:t>
      </w:r>
      <w:r w:rsidRPr="00D76162">
        <w:t>, and </w:t>
      </w:r>
      <w:r w:rsidRPr="00D76162">
        <w:rPr>
          <w:b/>
          <w:bCs/>
        </w:rPr>
        <w:t>15:22</w:t>
      </w:r>
      <w:r w:rsidRPr="00D76162">
        <w:t>.</w:t>
      </w:r>
    </w:p>
    <w:p w14:paraId="1A2BFA6F" w14:textId="4D4C3448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Recorded Times</w:t>
      </w:r>
      <w:r w:rsidRPr="00D76162">
        <w:t>:</w:t>
      </w:r>
    </w:p>
    <w:p w14:paraId="243341E1" w14:textId="77777777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Assessment Date &amp; Time</w:t>
      </w:r>
      <w:r w:rsidRPr="00D76162">
        <w:t>: </w:t>
      </w:r>
      <w:r w:rsidRPr="00D76162">
        <w:rPr>
          <w:b/>
          <w:bCs/>
        </w:rPr>
        <w:t>20/11/2025 14:50</w:t>
      </w:r>
      <w:r w:rsidRPr="00D76162">
        <w:t> (completion of the last required activity).</w:t>
      </w:r>
    </w:p>
    <w:p w14:paraId="5D730823" w14:textId="77777777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Issue Date &amp; Time</w:t>
      </w:r>
      <w:r w:rsidRPr="00D76162">
        <w:t>:</w:t>
      </w:r>
    </w:p>
    <w:p w14:paraId="210C17C9" w14:textId="77777777" w:rsidR="00D76162" w:rsidRPr="00D76162" w:rsidRDefault="00D76162" w:rsidP="004C07CF">
      <w:pPr>
        <w:pStyle w:val="BodyText"/>
        <w:numPr>
          <w:ilvl w:val="2"/>
          <w:numId w:val="13"/>
        </w:numPr>
        <w:ind w:left="0" w:hanging="426"/>
      </w:pPr>
      <w:r w:rsidRPr="00D76162">
        <w:t>Student 1: </w:t>
      </w:r>
      <w:r w:rsidRPr="00D76162">
        <w:rPr>
          <w:b/>
          <w:bCs/>
        </w:rPr>
        <w:t>20/11/2025 15:15</w:t>
      </w:r>
    </w:p>
    <w:p w14:paraId="67F9312A" w14:textId="77777777" w:rsidR="00D76162" w:rsidRPr="00D76162" w:rsidRDefault="00D76162" w:rsidP="004C07CF">
      <w:pPr>
        <w:pStyle w:val="BodyText"/>
        <w:numPr>
          <w:ilvl w:val="2"/>
          <w:numId w:val="13"/>
        </w:numPr>
        <w:ind w:left="0" w:hanging="426"/>
      </w:pPr>
      <w:r w:rsidRPr="00D76162">
        <w:t>Student 2: </w:t>
      </w:r>
      <w:r w:rsidRPr="00D76162">
        <w:rPr>
          <w:b/>
          <w:bCs/>
        </w:rPr>
        <w:t>20/11/2025 15:17</w:t>
      </w:r>
    </w:p>
    <w:p w14:paraId="5DE00C78" w14:textId="77777777" w:rsidR="00D76162" w:rsidRPr="00D76162" w:rsidRDefault="00D76162" w:rsidP="004C07CF">
      <w:pPr>
        <w:pStyle w:val="BodyText"/>
        <w:numPr>
          <w:ilvl w:val="2"/>
          <w:numId w:val="13"/>
        </w:numPr>
        <w:ind w:left="0" w:hanging="426"/>
      </w:pPr>
      <w:r w:rsidRPr="00D76162">
        <w:t>Student 3: </w:t>
      </w:r>
      <w:r w:rsidRPr="00D76162">
        <w:rPr>
          <w:b/>
          <w:bCs/>
        </w:rPr>
        <w:t>20/11/2025 15:21</w:t>
      </w:r>
    </w:p>
    <w:p w14:paraId="774B4D3A" w14:textId="77777777" w:rsidR="00D76162" w:rsidRPr="00D76162" w:rsidRDefault="00D76162" w:rsidP="004C07CF">
      <w:pPr>
        <w:pStyle w:val="BodyText"/>
        <w:numPr>
          <w:ilvl w:val="2"/>
          <w:numId w:val="13"/>
        </w:numPr>
        <w:ind w:left="0" w:hanging="426"/>
      </w:pPr>
      <w:r w:rsidRPr="00D76162">
        <w:t>Student 4: </w:t>
      </w:r>
      <w:r w:rsidRPr="00D76162">
        <w:rPr>
          <w:b/>
          <w:bCs/>
        </w:rPr>
        <w:t>20/11/2025 15:22</w:t>
      </w:r>
    </w:p>
    <w:p w14:paraId="1EDEB105" w14:textId="23D19B05" w:rsidR="00D76162" w:rsidRDefault="00D76162" w:rsidP="004F7C4F">
      <w:pPr>
        <w:pStyle w:val="BodyText"/>
        <w:ind w:hanging="709"/>
      </w:pPr>
    </w:p>
    <w:p w14:paraId="6039C589" w14:textId="77777777" w:rsidR="00D76162" w:rsidRPr="00D76162" w:rsidRDefault="00D76162" w:rsidP="004F7C4F">
      <w:pPr>
        <w:pStyle w:val="BodyText"/>
        <w:ind w:hanging="709"/>
        <w:rPr>
          <w:b/>
          <w:bCs/>
        </w:rPr>
      </w:pPr>
      <w:r w:rsidRPr="00D76162">
        <w:rPr>
          <w:b/>
          <w:bCs/>
        </w:rPr>
        <w:lastRenderedPageBreak/>
        <w:t>Example 2:</w:t>
      </w:r>
    </w:p>
    <w:p w14:paraId="01207BCE" w14:textId="77777777" w:rsidR="004C07CF" w:rsidRDefault="00D76162" w:rsidP="004C07CF">
      <w:pPr>
        <w:pStyle w:val="BodyText"/>
        <w:ind w:left="-709"/>
      </w:pPr>
      <w:r w:rsidRPr="00D76162">
        <w:t xml:space="preserve">The BTP has </w:t>
      </w:r>
      <w:r w:rsidR="002D5316">
        <w:t>2</w:t>
      </w:r>
      <w:r w:rsidRPr="00D76162">
        <w:t xml:space="preserve"> students enrolled in an RMDL BoatSafe course on </w:t>
      </w:r>
      <w:r w:rsidRPr="00D76162">
        <w:rPr>
          <w:b/>
          <w:bCs/>
        </w:rPr>
        <w:t>21 November 2025</w:t>
      </w:r>
      <w:r w:rsidRPr="00D76162">
        <w:t>. The BTP elects to complete the practical on-water assessment before the theory assessment.</w:t>
      </w:r>
    </w:p>
    <w:p w14:paraId="1C59DB1C" w14:textId="65F4F323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Timeline</w:t>
      </w:r>
      <w:r w:rsidRPr="00D76162">
        <w:t>:</w:t>
      </w:r>
    </w:p>
    <w:p w14:paraId="3E378342" w14:textId="77777777" w:rsidR="00D76162" w:rsidRPr="00D76162" w:rsidRDefault="00D76162" w:rsidP="004C07CF">
      <w:pPr>
        <w:pStyle w:val="BodyText"/>
        <w:numPr>
          <w:ilvl w:val="0"/>
          <w:numId w:val="14"/>
        </w:numPr>
      </w:pPr>
      <w:r w:rsidRPr="00D76162">
        <w:t>All students complete the practical assessment at </w:t>
      </w:r>
      <w:r w:rsidRPr="00D76162">
        <w:rPr>
          <w:b/>
          <w:bCs/>
        </w:rPr>
        <w:t>11:05</w:t>
      </w:r>
      <w:r w:rsidRPr="00D76162">
        <w:t>.</w:t>
      </w:r>
    </w:p>
    <w:p w14:paraId="72B35CC1" w14:textId="77777777" w:rsidR="00D76162" w:rsidRPr="00D76162" w:rsidRDefault="00D76162" w:rsidP="004C07CF">
      <w:pPr>
        <w:pStyle w:val="BodyText"/>
        <w:numPr>
          <w:ilvl w:val="0"/>
          <w:numId w:val="14"/>
        </w:numPr>
      </w:pPr>
      <w:r w:rsidRPr="00D76162">
        <w:t>Students begin the theory assessment at </w:t>
      </w:r>
      <w:r w:rsidRPr="00D76162">
        <w:rPr>
          <w:b/>
          <w:bCs/>
        </w:rPr>
        <w:t>11:15</w:t>
      </w:r>
      <w:r w:rsidRPr="00D76162">
        <w:t>.</w:t>
      </w:r>
    </w:p>
    <w:p w14:paraId="65FA59E3" w14:textId="77777777" w:rsidR="00D76162" w:rsidRPr="00D76162" w:rsidRDefault="00D76162" w:rsidP="004C07CF">
      <w:pPr>
        <w:pStyle w:val="BodyText"/>
        <w:numPr>
          <w:ilvl w:val="0"/>
          <w:numId w:val="14"/>
        </w:numPr>
      </w:pPr>
      <w:r w:rsidRPr="00D76162">
        <w:t>Student 1 finishes the theory exam at </w:t>
      </w:r>
      <w:r w:rsidRPr="00D76162">
        <w:rPr>
          <w:b/>
          <w:bCs/>
        </w:rPr>
        <w:t>11:40</w:t>
      </w:r>
      <w:r w:rsidRPr="00D76162">
        <w:t>, and the BTP marks the assessment as 100% correct at </w:t>
      </w:r>
      <w:r w:rsidRPr="00D76162">
        <w:rPr>
          <w:b/>
          <w:bCs/>
        </w:rPr>
        <w:t>11:45</w:t>
      </w:r>
      <w:r w:rsidRPr="00D76162">
        <w:t>.</w:t>
      </w:r>
    </w:p>
    <w:p w14:paraId="50574A62" w14:textId="77777777" w:rsidR="00D76162" w:rsidRPr="00D76162" w:rsidRDefault="00D76162" w:rsidP="004C07CF">
      <w:pPr>
        <w:pStyle w:val="BodyText"/>
        <w:numPr>
          <w:ilvl w:val="0"/>
          <w:numId w:val="14"/>
        </w:numPr>
      </w:pPr>
      <w:r w:rsidRPr="00D76162">
        <w:t>Student 2 finishes the theory exam at </w:t>
      </w:r>
      <w:r w:rsidRPr="00D76162">
        <w:rPr>
          <w:b/>
          <w:bCs/>
        </w:rPr>
        <w:t>11:50</w:t>
      </w:r>
      <w:r w:rsidRPr="00D76162">
        <w:t>, and the BTP marks the assessment as 100% correct on their second attempt at </w:t>
      </w:r>
      <w:r w:rsidRPr="00D76162">
        <w:rPr>
          <w:b/>
          <w:bCs/>
        </w:rPr>
        <w:t>11:55</w:t>
      </w:r>
      <w:r w:rsidRPr="00D76162">
        <w:t>.</w:t>
      </w:r>
    </w:p>
    <w:p w14:paraId="20C6296C" w14:textId="77777777" w:rsidR="004C07CF" w:rsidRDefault="00D76162" w:rsidP="004C07CF">
      <w:pPr>
        <w:pStyle w:val="BodyText"/>
        <w:numPr>
          <w:ilvl w:val="0"/>
          <w:numId w:val="14"/>
        </w:numPr>
      </w:pPr>
      <w:r w:rsidRPr="00D76162">
        <w:t>The BTP issues the SoCs after marking each assessment or after marking all assessments.</w:t>
      </w:r>
    </w:p>
    <w:p w14:paraId="4515D171" w14:textId="7A40BE01" w:rsidR="00D76162" w:rsidRPr="00D76162" w:rsidRDefault="00D76162" w:rsidP="004C07CF">
      <w:pPr>
        <w:pStyle w:val="BodyText"/>
        <w:ind w:left="-709"/>
      </w:pPr>
      <w:r w:rsidRPr="00D76162">
        <w:rPr>
          <w:b/>
          <w:bCs/>
        </w:rPr>
        <w:t>Recorded Times</w:t>
      </w:r>
      <w:r w:rsidRPr="00D76162">
        <w:t>:</w:t>
      </w:r>
    </w:p>
    <w:p w14:paraId="7110AA93" w14:textId="77777777" w:rsidR="00D76162" w:rsidRPr="00D76162" w:rsidRDefault="00D76162" w:rsidP="004C07CF">
      <w:pPr>
        <w:pStyle w:val="BodyText"/>
      </w:pPr>
      <w:r w:rsidRPr="00D76162">
        <w:rPr>
          <w:b/>
          <w:bCs/>
        </w:rPr>
        <w:t>Assessment Date &amp; Time</w:t>
      </w:r>
      <w:r w:rsidRPr="00D76162">
        <w:t>:</w:t>
      </w:r>
    </w:p>
    <w:p w14:paraId="276CB108" w14:textId="77777777" w:rsidR="00D76162" w:rsidRPr="00D76162" w:rsidRDefault="00D76162" w:rsidP="004C07CF">
      <w:pPr>
        <w:pStyle w:val="BodyText"/>
        <w:numPr>
          <w:ilvl w:val="0"/>
          <w:numId w:val="14"/>
        </w:numPr>
      </w:pPr>
      <w:r w:rsidRPr="00D76162">
        <w:t>Student 1: </w:t>
      </w:r>
      <w:r w:rsidRPr="00D76162">
        <w:rPr>
          <w:b/>
          <w:bCs/>
        </w:rPr>
        <w:t>21/11/2025 11:45</w:t>
      </w:r>
    </w:p>
    <w:p w14:paraId="3BFB1B3E" w14:textId="77777777" w:rsidR="004C07CF" w:rsidRDefault="00D76162" w:rsidP="004C07CF">
      <w:pPr>
        <w:pStyle w:val="BodyText"/>
        <w:numPr>
          <w:ilvl w:val="0"/>
          <w:numId w:val="14"/>
        </w:numPr>
      </w:pPr>
      <w:r w:rsidRPr="00D76162">
        <w:t>Student 2: </w:t>
      </w:r>
      <w:r w:rsidRPr="00D76162">
        <w:rPr>
          <w:b/>
          <w:bCs/>
        </w:rPr>
        <w:t>21/11/2025 11:55</w:t>
      </w:r>
    </w:p>
    <w:p w14:paraId="42867A4E" w14:textId="079D6367" w:rsidR="00D76162" w:rsidRPr="00D76162" w:rsidRDefault="00D76162" w:rsidP="004C07CF">
      <w:pPr>
        <w:pStyle w:val="BodyText"/>
      </w:pPr>
      <w:r w:rsidRPr="00D76162">
        <w:rPr>
          <w:b/>
          <w:bCs/>
        </w:rPr>
        <w:t>Issue Date &amp; Time</w:t>
      </w:r>
      <w:r w:rsidRPr="00D76162">
        <w:t>:</w:t>
      </w:r>
    </w:p>
    <w:p w14:paraId="3C0EEB03" w14:textId="77777777" w:rsidR="00D76162" w:rsidRPr="00D76162" w:rsidRDefault="00D76162" w:rsidP="004C07CF">
      <w:pPr>
        <w:pStyle w:val="BodyText"/>
        <w:numPr>
          <w:ilvl w:val="0"/>
          <w:numId w:val="14"/>
        </w:numPr>
      </w:pPr>
      <w:r w:rsidRPr="00D76162">
        <w:t>Record the actual time the SoC is handed to each student.</w:t>
      </w:r>
    </w:p>
    <w:p w14:paraId="235AA26A" w14:textId="5027BE93" w:rsidR="00D76162" w:rsidRPr="00D76162" w:rsidRDefault="00D76162" w:rsidP="004F7C4F">
      <w:pPr>
        <w:pStyle w:val="BodyText"/>
        <w:ind w:hanging="709"/>
      </w:pPr>
    </w:p>
    <w:p w14:paraId="67158B8E" w14:textId="77777777" w:rsidR="00D76162" w:rsidRPr="00D76162" w:rsidRDefault="00D76162" w:rsidP="004F7C4F">
      <w:pPr>
        <w:pStyle w:val="BodyText"/>
        <w:ind w:hanging="709"/>
        <w:rPr>
          <w:b/>
          <w:bCs/>
        </w:rPr>
      </w:pPr>
      <w:r w:rsidRPr="00D76162">
        <w:rPr>
          <w:b/>
          <w:bCs/>
        </w:rPr>
        <w:t>Example 3:</w:t>
      </w:r>
    </w:p>
    <w:p w14:paraId="479D0805" w14:textId="5C11EBFE" w:rsidR="004C07CF" w:rsidRDefault="00D76162" w:rsidP="004C07CF">
      <w:pPr>
        <w:pStyle w:val="BodyText"/>
        <w:ind w:left="-709"/>
      </w:pPr>
      <w:r w:rsidRPr="00D76162">
        <w:t xml:space="preserve">The BTP has </w:t>
      </w:r>
      <w:r w:rsidR="00014B45">
        <w:t>4</w:t>
      </w:r>
      <w:r w:rsidRPr="00D76162">
        <w:t xml:space="preserve"> students enrolled in an RMDL BoatSafe course, and 2 of these students are also enrolled in a PWCL BoatSafe course on </w:t>
      </w:r>
      <w:r w:rsidRPr="00D76162">
        <w:rPr>
          <w:b/>
          <w:bCs/>
        </w:rPr>
        <w:t>22 November 2025</w:t>
      </w:r>
      <w:r w:rsidR="00014B45">
        <w:rPr>
          <w:b/>
          <w:bCs/>
        </w:rPr>
        <w:t xml:space="preserve">, </w:t>
      </w:r>
      <w:r w:rsidR="00014B45">
        <w:t>named students 3 and 4</w:t>
      </w:r>
      <w:r w:rsidRPr="00D76162">
        <w:t>. The BTP elects to complete the theory assessments for both RMDL and PWCL before the practical on-water assessments.</w:t>
      </w:r>
    </w:p>
    <w:p w14:paraId="1792BD80" w14:textId="14276D69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Timeline</w:t>
      </w:r>
      <w:r w:rsidRPr="00D76162">
        <w:t>:</w:t>
      </w:r>
    </w:p>
    <w:p w14:paraId="737C9623" w14:textId="77777777" w:rsidR="00D76162" w:rsidRPr="00D76162" w:rsidRDefault="00D76162" w:rsidP="004C07CF">
      <w:pPr>
        <w:pStyle w:val="BodyText"/>
        <w:numPr>
          <w:ilvl w:val="0"/>
          <w:numId w:val="15"/>
        </w:numPr>
      </w:pPr>
      <w:r w:rsidRPr="00D76162">
        <w:t>All students pass the theory assessments at </w:t>
      </w:r>
      <w:r w:rsidRPr="00D76162">
        <w:rPr>
          <w:b/>
          <w:bCs/>
        </w:rPr>
        <w:t>08:30</w:t>
      </w:r>
      <w:r w:rsidRPr="00D76162">
        <w:t>.</w:t>
      </w:r>
    </w:p>
    <w:p w14:paraId="0D98B73A" w14:textId="77777777" w:rsidR="00D76162" w:rsidRPr="00D76162" w:rsidRDefault="00D76162" w:rsidP="004C07CF">
      <w:pPr>
        <w:pStyle w:val="BodyText"/>
        <w:numPr>
          <w:ilvl w:val="0"/>
          <w:numId w:val="15"/>
        </w:numPr>
      </w:pPr>
      <w:r w:rsidRPr="00D76162">
        <w:t>Students board the training vessel and complete the last activity on the RMDL PAS at </w:t>
      </w:r>
      <w:r w:rsidRPr="00D76162">
        <w:rPr>
          <w:b/>
          <w:bCs/>
        </w:rPr>
        <w:t>12:50</w:t>
      </w:r>
      <w:r w:rsidRPr="00D76162">
        <w:t>.</w:t>
      </w:r>
    </w:p>
    <w:p w14:paraId="36B9DEF3" w14:textId="77777777" w:rsidR="00D76162" w:rsidRPr="00D76162" w:rsidRDefault="00D76162" w:rsidP="004C07CF">
      <w:pPr>
        <w:pStyle w:val="BodyText"/>
        <w:numPr>
          <w:ilvl w:val="0"/>
          <w:numId w:val="15"/>
        </w:numPr>
      </w:pPr>
      <w:r w:rsidRPr="00D76162">
        <w:t>The BTP returns to the boat ramp, and students disembark at </w:t>
      </w:r>
      <w:r w:rsidRPr="00D76162">
        <w:rPr>
          <w:b/>
          <w:bCs/>
        </w:rPr>
        <w:t>13:00</w:t>
      </w:r>
      <w:r w:rsidRPr="00D76162">
        <w:t>.</w:t>
      </w:r>
    </w:p>
    <w:p w14:paraId="13AAD092" w14:textId="2810357D" w:rsidR="00D76162" w:rsidRPr="00D76162" w:rsidRDefault="00D76162" w:rsidP="004C07CF">
      <w:pPr>
        <w:pStyle w:val="BodyText"/>
        <w:numPr>
          <w:ilvl w:val="0"/>
          <w:numId w:val="15"/>
        </w:numPr>
      </w:pPr>
      <w:r w:rsidRPr="00D76162">
        <w:t xml:space="preserve">The BTP begins issuing the RMDL SoCs </w:t>
      </w:r>
      <w:r w:rsidR="00014B45">
        <w:t xml:space="preserve">for the RMDL only students </w:t>
      </w:r>
      <w:r w:rsidRPr="00D76162">
        <w:t>at </w:t>
      </w:r>
      <w:r w:rsidRPr="00D76162">
        <w:rPr>
          <w:b/>
          <w:bCs/>
        </w:rPr>
        <w:t>13:05</w:t>
      </w:r>
      <w:r w:rsidRPr="00D76162">
        <w:t> and </w:t>
      </w:r>
      <w:r w:rsidRPr="00D76162">
        <w:rPr>
          <w:b/>
          <w:bCs/>
        </w:rPr>
        <w:t>13:07</w:t>
      </w:r>
      <w:r w:rsidRPr="00D76162">
        <w:t>.</w:t>
      </w:r>
    </w:p>
    <w:p w14:paraId="1B101EAC" w14:textId="77777777" w:rsidR="00D76162" w:rsidRPr="00D76162" w:rsidRDefault="00D76162" w:rsidP="004C07CF">
      <w:pPr>
        <w:pStyle w:val="BodyText"/>
        <w:numPr>
          <w:ilvl w:val="0"/>
          <w:numId w:val="15"/>
        </w:numPr>
      </w:pPr>
      <w:r w:rsidRPr="00D76162">
        <w:t>The BTP commences the practical on-water assessment for the PWCL course:</w:t>
      </w:r>
    </w:p>
    <w:p w14:paraId="547577B6" w14:textId="6572287B" w:rsidR="00D76162" w:rsidRPr="00D76162" w:rsidRDefault="00D76162" w:rsidP="004C07CF">
      <w:pPr>
        <w:pStyle w:val="BodyText"/>
        <w:numPr>
          <w:ilvl w:val="1"/>
          <w:numId w:val="15"/>
        </w:numPr>
      </w:pPr>
      <w:r w:rsidRPr="00D76162">
        <w:t xml:space="preserve">Student </w:t>
      </w:r>
      <w:r w:rsidR="00014B45">
        <w:t>3</w:t>
      </w:r>
      <w:r w:rsidRPr="00D76162">
        <w:t xml:space="preserve"> completes the PWCL practical assessment at </w:t>
      </w:r>
      <w:r w:rsidRPr="00D76162">
        <w:rPr>
          <w:b/>
          <w:bCs/>
        </w:rPr>
        <w:t>14:15</w:t>
      </w:r>
      <w:r w:rsidRPr="00D76162">
        <w:t>.</w:t>
      </w:r>
    </w:p>
    <w:p w14:paraId="397E690B" w14:textId="62A79BB5" w:rsidR="00D76162" w:rsidRPr="00D76162" w:rsidRDefault="00D76162" w:rsidP="004C07CF">
      <w:pPr>
        <w:pStyle w:val="BodyText"/>
        <w:numPr>
          <w:ilvl w:val="1"/>
          <w:numId w:val="15"/>
        </w:numPr>
      </w:pPr>
      <w:r w:rsidRPr="00D76162">
        <w:t xml:space="preserve">Student </w:t>
      </w:r>
      <w:r w:rsidR="00014B45">
        <w:t>4</w:t>
      </w:r>
      <w:r w:rsidRPr="00D76162">
        <w:t xml:space="preserve"> completes the PWCL practical assessment at </w:t>
      </w:r>
      <w:r w:rsidRPr="00D76162">
        <w:rPr>
          <w:b/>
          <w:bCs/>
        </w:rPr>
        <w:t>15:10</w:t>
      </w:r>
      <w:r w:rsidRPr="00D76162">
        <w:t>.</w:t>
      </w:r>
    </w:p>
    <w:p w14:paraId="4190A25D" w14:textId="0F5A60DC" w:rsidR="00D76162" w:rsidRPr="00D76162" w:rsidRDefault="00D76162" w:rsidP="004C07CF">
      <w:pPr>
        <w:pStyle w:val="BodyText"/>
        <w:numPr>
          <w:ilvl w:val="0"/>
          <w:numId w:val="15"/>
        </w:numPr>
      </w:pPr>
      <w:r w:rsidRPr="00D76162">
        <w:t>The BTP issues the RMDL SoCs for the two students</w:t>
      </w:r>
      <w:r w:rsidR="00014B45">
        <w:t xml:space="preserve"> (student 3 and 4)</w:t>
      </w:r>
      <w:r w:rsidRPr="00D76162">
        <w:t xml:space="preserve"> who completed both</w:t>
      </w:r>
      <w:r w:rsidR="00014B45">
        <w:t xml:space="preserve"> </w:t>
      </w:r>
      <w:r w:rsidRPr="00D76162">
        <w:t>courses at </w:t>
      </w:r>
      <w:r w:rsidRPr="00D76162">
        <w:rPr>
          <w:b/>
          <w:bCs/>
        </w:rPr>
        <w:t>15:15</w:t>
      </w:r>
      <w:r w:rsidRPr="00D76162">
        <w:t> and </w:t>
      </w:r>
      <w:r w:rsidRPr="00D76162">
        <w:rPr>
          <w:b/>
          <w:bCs/>
        </w:rPr>
        <w:t>15:20</w:t>
      </w:r>
      <w:r w:rsidRPr="00D76162">
        <w:t>.</w:t>
      </w:r>
    </w:p>
    <w:p w14:paraId="4DA67C31" w14:textId="17C982C1" w:rsidR="004C07CF" w:rsidRDefault="00D76162" w:rsidP="004C07CF">
      <w:pPr>
        <w:pStyle w:val="BodyText"/>
        <w:numPr>
          <w:ilvl w:val="0"/>
          <w:numId w:val="15"/>
        </w:numPr>
      </w:pPr>
      <w:r w:rsidRPr="00D76162">
        <w:t>The BTP issues the PWCL SoCs</w:t>
      </w:r>
      <w:r w:rsidR="00014B45">
        <w:t xml:space="preserve"> for students 3 and 4</w:t>
      </w:r>
      <w:r w:rsidRPr="00D76162">
        <w:t xml:space="preserve"> at </w:t>
      </w:r>
      <w:r w:rsidRPr="00D76162">
        <w:rPr>
          <w:b/>
          <w:bCs/>
        </w:rPr>
        <w:t>15:22</w:t>
      </w:r>
      <w:r w:rsidRPr="00D76162">
        <w:t> and </w:t>
      </w:r>
      <w:r w:rsidRPr="00D76162">
        <w:rPr>
          <w:b/>
          <w:bCs/>
        </w:rPr>
        <w:t>15:25</w:t>
      </w:r>
      <w:r w:rsidRPr="00D76162">
        <w:t>.</w:t>
      </w:r>
    </w:p>
    <w:p w14:paraId="4AA4D449" w14:textId="77777777" w:rsidR="00014B45" w:rsidRDefault="00014B45" w:rsidP="004C07CF">
      <w:pPr>
        <w:pStyle w:val="BodyText"/>
        <w:ind w:left="-709"/>
        <w:rPr>
          <w:b/>
          <w:bCs/>
        </w:rPr>
      </w:pPr>
    </w:p>
    <w:p w14:paraId="75F96AF1" w14:textId="77777777" w:rsidR="00014B45" w:rsidRDefault="00014B45" w:rsidP="004C07CF">
      <w:pPr>
        <w:pStyle w:val="BodyText"/>
        <w:ind w:left="-709"/>
        <w:rPr>
          <w:b/>
          <w:bCs/>
        </w:rPr>
      </w:pPr>
    </w:p>
    <w:p w14:paraId="1C5D8F37" w14:textId="77777777" w:rsidR="00014B45" w:rsidRDefault="00014B45" w:rsidP="004C07CF">
      <w:pPr>
        <w:pStyle w:val="BodyText"/>
        <w:ind w:left="-709"/>
        <w:rPr>
          <w:b/>
          <w:bCs/>
        </w:rPr>
      </w:pPr>
    </w:p>
    <w:p w14:paraId="0CAE5082" w14:textId="7C8884DA" w:rsidR="00D76162" w:rsidRPr="00D76162" w:rsidRDefault="00D76162" w:rsidP="004C07CF">
      <w:pPr>
        <w:pStyle w:val="BodyText"/>
        <w:ind w:left="-709"/>
      </w:pPr>
      <w:r w:rsidRPr="00D76162">
        <w:rPr>
          <w:b/>
          <w:bCs/>
        </w:rPr>
        <w:lastRenderedPageBreak/>
        <w:t>Recorded Times</w:t>
      </w:r>
      <w:r w:rsidRPr="00D76162">
        <w:t>:</w:t>
      </w:r>
    </w:p>
    <w:p w14:paraId="16534D17" w14:textId="4C4BF9BC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RMDL SoCs</w:t>
      </w:r>
    </w:p>
    <w:p w14:paraId="14C1383C" w14:textId="77777777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Assessment Date &amp; Time</w:t>
      </w:r>
      <w:r w:rsidRPr="00D76162">
        <w:t>: </w:t>
      </w:r>
      <w:r w:rsidRPr="00D76162">
        <w:rPr>
          <w:b/>
          <w:bCs/>
        </w:rPr>
        <w:t>22/11/2025 12:50</w:t>
      </w:r>
    </w:p>
    <w:p w14:paraId="53971735" w14:textId="77777777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Issue Date &amp; Time</w:t>
      </w:r>
      <w:r w:rsidRPr="00D76162">
        <w:t>:</w:t>
      </w:r>
    </w:p>
    <w:p w14:paraId="66623C0B" w14:textId="77777777" w:rsidR="00D76162" w:rsidRPr="00D76162" w:rsidRDefault="00D76162" w:rsidP="004C07CF">
      <w:pPr>
        <w:pStyle w:val="BodyText"/>
        <w:numPr>
          <w:ilvl w:val="1"/>
          <w:numId w:val="15"/>
        </w:numPr>
        <w:tabs>
          <w:tab w:val="clear" w:pos="1440"/>
          <w:tab w:val="num" w:pos="284"/>
        </w:tabs>
        <w:ind w:hanging="1724"/>
      </w:pPr>
      <w:r w:rsidRPr="00D76162">
        <w:t>Student 1: </w:t>
      </w:r>
      <w:r w:rsidRPr="00D76162">
        <w:rPr>
          <w:b/>
          <w:bCs/>
        </w:rPr>
        <w:t>22/11/2025 15:15</w:t>
      </w:r>
    </w:p>
    <w:p w14:paraId="61A6727F" w14:textId="77777777" w:rsidR="00D76162" w:rsidRPr="002D5316" w:rsidRDefault="00D76162" w:rsidP="004C07CF">
      <w:pPr>
        <w:pStyle w:val="BodyText"/>
        <w:numPr>
          <w:ilvl w:val="1"/>
          <w:numId w:val="15"/>
        </w:numPr>
        <w:tabs>
          <w:tab w:val="clear" w:pos="1440"/>
          <w:tab w:val="num" w:pos="284"/>
        </w:tabs>
        <w:ind w:hanging="1724"/>
      </w:pPr>
      <w:r w:rsidRPr="00D76162">
        <w:t>Student 2: </w:t>
      </w:r>
      <w:r w:rsidRPr="00D76162">
        <w:rPr>
          <w:b/>
          <w:bCs/>
        </w:rPr>
        <w:t>22/11/2025 15:20</w:t>
      </w:r>
    </w:p>
    <w:p w14:paraId="49835FAE" w14:textId="77777777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PWCL SoCs</w:t>
      </w:r>
      <w:r w:rsidRPr="00D76162">
        <w:t>:</w:t>
      </w:r>
    </w:p>
    <w:p w14:paraId="4FFA857B" w14:textId="77777777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Assessment Date &amp; Time</w:t>
      </w:r>
      <w:r w:rsidRPr="00D76162">
        <w:t>:</w:t>
      </w:r>
    </w:p>
    <w:p w14:paraId="58DF8F68" w14:textId="0DDCA8CB" w:rsidR="00D76162" w:rsidRPr="00D76162" w:rsidRDefault="00D76162" w:rsidP="004C07CF">
      <w:pPr>
        <w:pStyle w:val="BodyText"/>
        <w:numPr>
          <w:ilvl w:val="1"/>
          <w:numId w:val="15"/>
        </w:numPr>
        <w:tabs>
          <w:tab w:val="clear" w:pos="1440"/>
          <w:tab w:val="num" w:pos="284"/>
        </w:tabs>
        <w:ind w:hanging="1724"/>
      </w:pPr>
      <w:r w:rsidRPr="00D76162">
        <w:t xml:space="preserve">Student </w:t>
      </w:r>
      <w:r w:rsidR="00014B45">
        <w:t>3</w:t>
      </w:r>
      <w:r w:rsidRPr="00D76162">
        <w:t>: </w:t>
      </w:r>
      <w:r w:rsidRPr="00D76162">
        <w:rPr>
          <w:b/>
          <w:bCs/>
        </w:rPr>
        <w:t>22/11/2025 14:15</w:t>
      </w:r>
    </w:p>
    <w:p w14:paraId="138D6CD0" w14:textId="03ACDB5B" w:rsidR="00D76162" w:rsidRPr="00D76162" w:rsidRDefault="00D76162" w:rsidP="004C07CF">
      <w:pPr>
        <w:pStyle w:val="BodyText"/>
        <w:numPr>
          <w:ilvl w:val="1"/>
          <w:numId w:val="15"/>
        </w:numPr>
        <w:tabs>
          <w:tab w:val="clear" w:pos="1440"/>
          <w:tab w:val="num" w:pos="284"/>
        </w:tabs>
        <w:ind w:hanging="1724"/>
      </w:pPr>
      <w:r w:rsidRPr="00D76162">
        <w:t xml:space="preserve">Student </w:t>
      </w:r>
      <w:r w:rsidR="00014B45">
        <w:t>4</w:t>
      </w:r>
      <w:r w:rsidRPr="00D76162">
        <w:t>: </w:t>
      </w:r>
      <w:r w:rsidRPr="00D76162">
        <w:rPr>
          <w:b/>
          <w:bCs/>
        </w:rPr>
        <w:t>22/11/2025 15:10</w:t>
      </w:r>
    </w:p>
    <w:p w14:paraId="33942DD9" w14:textId="77777777" w:rsidR="00D76162" w:rsidRPr="00D76162" w:rsidRDefault="00D76162" w:rsidP="004C07CF">
      <w:pPr>
        <w:pStyle w:val="BodyText"/>
        <w:ind w:hanging="709"/>
      </w:pPr>
      <w:r w:rsidRPr="00D76162">
        <w:rPr>
          <w:b/>
          <w:bCs/>
        </w:rPr>
        <w:t>Issue Date &amp; Time</w:t>
      </w:r>
      <w:r w:rsidRPr="00D76162">
        <w:t>:</w:t>
      </w:r>
    </w:p>
    <w:p w14:paraId="56AF9FD8" w14:textId="41DAAA92" w:rsidR="00D76162" w:rsidRPr="00D76162" w:rsidRDefault="00D76162" w:rsidP="000218C4">
      <w:pPr>
        <w:pStyle w:val="BodyText"/>
        <w:numPr>
          <w:ilvl w:val="1"/>
          <w:numId w:val="15"/>
        </w:numPr>
        <w:tabs>
          <w:tab w:val="clear" w:pos="1440"/>
          <w:tab w:val="num" w:pos="284"/>
        </w:tabs>
        <w:ind w:hanging="1724"/>
      </w:pPr>
      <w:r w:rsidRPr="00D76162">
        <w:t xml:space="preserve">Student </w:t>
      </w:r>
      <w:r w:rsidR="00014B45">
        <w:t>3</w:t>
      </w:r>
      <w:r w:rsidRPr="00D76162">
        <w:t>: </w:t>
      </w:r>
      <w:r w:rsidRPr="00D76162">
        <w:rPr>
          <w:b/>
          <w:bCs/>
        </w:rPr>
        <w:t>22/11/2025 15:22</w:t>
      </w:r>
    </w:p>
    <w:p w14:paraId="2A93FC49" w14:textId="19266F13" w:rsidR="00D76162" w:rsidRPr="00D76162" w:rsidRDefault="00D76162" w:rsidP="000218C4">
      <w:pPr>
        <w:pStyle w:val="BodyText"/>
        <w:numPr>
          <w:ilvl w:val="1"/>
          <w:numId w:val="15"/>
        </w:numPr>
        <w:tabs>
          <w:tab w:val="clear" w:pos="1440"/>
          <w:tab w:val="num" w:pos="284"/>
        </w:tabs>
        <w:ind w:hanging="1724"/>
      </w:pPr>
      <w:r w:rsidRPr="00D76162">
        <w:t xml:space="preserve">Student </w:t>
      </w:r>
      <w:r w:rsidR="00014B45">
        <w:t>4</w:t>
      </w:r>
      <w:r w:rsidRPr="00D76162">
        <w:t>: </w:t>
      </w:r>
      <w:r w:rsidRPr="00D76162">
        <w:rPr>
          <w:b/>
          <w:bCs/>
        </w:rPr>
        <w:t>22/11/2025 15:25</w:t>
      </w:r>
    </w:p>
    <w:p w14:paraId="0A4235B2" w14:textId="77777777" w:rsidR="00D76162" w:rsidRPr="00D76162" w:rsidRDefault="00000000" w:rsidP="004F7C4F">
      <w:pPr>
        <w:pStyle w:val="BodyText"/>
        <w:ind w:hanging="709"/>
      </w:pPr>
      <w:r>
        <w:pict w14:anchorId="3E126A4B">
          <v:rect id="_x0000_i1025" style="width:0;height:0" o:hralign="center" o:hrstd="t" o:hr="t" fillcolor="#a0a0a0" stroked="f"/>
        </w:pict>
      </w:r>
    </w:p>
    <w:p w14:paraId="2912917B" w14:textId="55A0360A" w:rsidR="00D76162" w:rsidRPr="00D76162" w:rsidRDefault="00D76162" w:rsidP="004F7C4F">
      <w:pPr>
        <w:pStyle w:val="BodyText"/>
        <w:ind w:hanging="709"/>
        <w:rPr>
          <w:b/>
          <w:bCs/>
        </w:rPr>
      </w:pPr>
      <w:r w:rsidRPr="00D76162">
        <w:rPr>
          <w:b/>
          <w:bCs/>
        </w:rPr>
        <w:t>Notes:</w:t>
      </w:r>
    </w:p>
    <w:p w14:paraId="4863EEC7" w14:textId="77777777" w:rsidR="00D76162" w:rsidRPr="00D76162" w:rsidRDefault="00D76162" w:rsidP="000218C4">
      <w:pPr>
        <w:pStyle w:val="BodyText"/>
        <w:numPr>
          <w:ilvl w:val="0"/>
          <w:numId w:val="16"/>
        </w:numPr>
        <w:ind w:left="284" w:hanging="710"/>
      </w:pPr>
      <w:r w:rsidRPr="00D76162">
        <w:t>Ensure the </w:t>
      </w:r>
      <w:r w:rsidRPr="00D76162">
        <w:rPr>
          <w:b/>
          <w:bCs/>
        </w:rPr>
        <w:t>Assessment Date &amp; Time</w:t>
      </w:r>
      <w:r w:rsidRPr="00D76162">
        <w:t> reflects the completion of the last required activity for the course.</w:t>
      </w:r>
    </w:p>
    <w:p w14:paraId="3CCC32FE" w14:textId="11266B09" w:rsidR="00D76162" w:rsidRPr="00D76162" w:rsidRDefault="00D76162" w:rsidP="000218C4">
      <w:pPr>
        <w:pStyle w:val="BodyText"/>
        <w:numPr>
          <w:ilvl w:val="0"/>
          <w:numId w:val="16"/>
        </w:numPr>
        <w:ind w:left="284" w:hanging="710"/>
      </w:pPr>
      <w:r w:rsidRPr="00D76162">
        <w:t>Ensure the </w:t>
      </w:r>
      <w:r w:rsidRPr="00D76162">
        <w:rPr>
          <w:b/>
          <w:bCs/>
        </w:rPr>
        <w:t>Issue Date &amp; Time</w:t>
      </w:r>
      <w:r w:rsidRPr="00D76162">
        <w:t xml:space="preserve"> reflects the actual time the SoC is </w:t>
      </w:r>
      <w:r w:rsidR="002D5316">
        <w:t>issued</w:t>
      </w:r>
      <w:r w:rsidRPr="00D76162">
        <w:t xml:space="preserve"> to the student.</w:t>
      </w:r>
    </w:p>
    <w:p w14:paraId="00CD06EE" w14:textId="77777777" w:rsidR="00D76162" w:rsidRPr="00D76162" w:rsidRDefault="00D76162" w:rsidP="000218C4">
      <w:pPr>
        <w:pStyle w:val="BodyText"/>
        <w:numPr>
          <w:ilvl w:val="0"/>
          <w:numId w:val="16"/>
        </w:numPr>
        <w:ind w:left="284" w:hanging="710"/>
      </w:pPr>
      <w:r w:rsidRPr="00D76162">
        <w:t>Double-check all entries for accuracy before issuing the SoC.</w:t>
      </w:r>
    </w:p>
    <w:p w14:paraId="35BD6155" w14:textId="77777777" w:rsidR="00FD6451" w:rsidRPr="00FD6451" w:rsidRDefault="00FD6451" w:rsidP="004F7C4F">
      <w:pPr>
        <w:pStyle w:val="BodyText"/>
        <w:ind w:hanging="709"/>
        <w:rPr>
          <w:color w:val="FFC000"/>
        </w:rPr>
      </w:pPr>
    </w:p>
    <w:p w14:paraId="1968E3D1" w14:textId="77777777" w:rsidR="00FD6451" w:rsidRPr="00FD6451" w:rsidRDefault="00FD6451" w:rsidP="00FD6451">
      <w:pPr>
        <w:pStyle w:val="BodyText"/>
        <w:spacing w:line="280" w:lineRule="atLeast"/>
        <w:ind w:left="-709" w:right="114"/>
        <w:rPr>
          <w:b/>
          <w:bCs/>
          <w:color w:val="FFC000"/>
          <w:sz w:val="24"/>
        </w:rPr>
      </w:pPr>
      <w:r w:rsidRPr="00FD6451">
        <w:rPr>
          <w:b/>
          <w:bCs/>
          <w:color w:val="FFC000"/>
          <w:sz w:val="24"/>
        </w:rPr>
        <w:t>Further Information</w:t>
      </w:r>
    </w:p>
    <w:p w14:paraId="67F88E02" w14:textId="77777777" w:rsidR="00FD6451" w:rsidRDefault="00FD6451" w:rsidP="00FD6451">
      <w:pPr>
        <w:pStyle w:val="BodyText"/>
        <w:spacing w:line="280" w:lineRule="atLeast"/>
        <w:ind w:left="-709"/>
      </w:pPr>
      <w:r w:rsidRPr="00F74A0F">
        <w:t xml:space="preserve">For further information contact </w:t>
      </w:r>
      <w:r>
        <w:t xml:space="preserve">the BoatSafe Team – </w:t>
      </w:r>
      <w:hyperlink r:id="rId7" w:history="1">
        <w:r w:rsidRPr="00CD2111">
          <w:rPr>
            <w:rStyle w:val="Hyperlink"/>
          </w:rPr>
          <w:t>boatsafe@msq.qld.gov.au</w:t>
        </w:r>
      </w:hyperlink>
      <w:r>
        <w:t xml:space="preserve"> </w:t>
      </w:r>
    </w:p>
    <w:p w14:paraId="21E6416E" w14:textId="77777777" w:rsidR="00FD6451" w:rsidRDefault="00FD6451" w:rsidP="004F7C4F">
      <w:pPr>
        <w:pStyle w:val="BodyText"/>
        <w:ind w:hanging="709"/>
      </w:pPr>
    </w:p>
    <w:sectPr w:rsidR="00FD6451" w:rsidSect="00014B45">
      <w:headerReference w:type="first" r:id="rId8"/>
      <w:pgSz w:w="11906" w:h="16838"/>
      <w:pgMar w:top="1134" w:right="707" w:bottom="1134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F829" w14:textId="77777777" w:rsidR="00F34EF4" w:rsidRDefault="00F34EF4" w:rsidP="00626848">
      <w:r>
        <w:separator/>
      </w:r>
    </w:p>
  </w:endnote>
  <w:endnote w:type="continuationSeparator" w:id="0">
    <w:p w14:paraId="77DDEC72" w14:textId="77777777" w:rsidR="00F34EF4" w:rsidRDefault="00F34EF4" w:rsidP="0062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AEAD" w14:textId="77777777" w:rsidR="00F34EF4" w:rsidRDefault="00F34EF4" w:rsidP="00626848">
      <w:r>
        <w:separator/>
      </w:r>
    </w:p>
  </w:footnote>
  <w:footnote w:type="continuationSeparator" w:id="0">
    <w:p w14:paraId="4EB0DC97" w14:textId="77777777" w:rsidR="00F34EF4" w:rsidRDefault="00F34EF4" w:rsidP="0062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CA79" w14:textId="670707E7" w:rsidR="00626848" w:rsidRDefault="00626848">
    <w:pPr>
      <w:pStyle w:val="Header"/>
    </w:pPr>
    <w:r w:rsidRPr="004A1F27">
      <w:rPr>
        <w:b/>
        <w:noProof/>
        <w:color w:val="191919" w:themeColor="text1" w:themeTint="E6"/>
        <w:sz w:val="24"/>
      </w:rPr>
      <w:drawing>
        <wp:anchor distT="0" distB="0" distL="114300" distR="114300" simplePos="0" relativeHeight="251659264" behindDoc="1" locked="1" layoutInCell="1" allowOverlap="1" wp14:anchorId="13C72813" wp14:editId="737423EC">
          <wp:simplePos x="0" y="0"/>
          <wp:positionH relativeFrom="margin">
            <wp:posOffset>-974090</wp:posOffset>
          </wp:positionH>
          <wp:positionV relativeFrom="page">
            <wp:posOffset>-6985</wp:posOffset>
          </wp:positionV>
          <wp:extent cx="7926070" cy="11906885"/>
          <wp:effectExtent l="0" t="0" r="0" b="0"/>
          <wp:wrapNone/>
          <wp:docPr id="485433144" name="Picture 1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43982" name="Picture 1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190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048A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A16BF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3F6D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7E00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BB08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70A6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7" w15:restartNumberingAfterBreak="0">
    <w:nsid w:val="037C5A56"/>
    <w:multiLevelType w:val="multilevel"/>
    <w:tmpl w:val="48983C76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1DC12D0B"/>
    <w:multiLevelType w:val="multilevel"/>
    <w:tmpl w:val="7EAC115A"/>
    <w:lvl w:ilvl="0">
      <w:start w:val="1"/>
      <w:numFmt w:val="decimal"/>
      <w:lvlText w:val="%1."/>
      <w:lvlJc w:val="left"/>
      <w:pPr>
        <w:tabs>
          <w:tab w:val="num" w:pos="3556"/>
        </w:tabs>
        <w:ind w:left="3556" w:hanging="360"/>
      </w:pPr>
    </w:lvl>
    <w:lvl w:ilvl="1" w:tentative="1">
      <w:start w:val="1"/>
      <w:numFmt w:val="decimal"/>
      <w:lvlText w:val="%2."/>
      <w:lvlJc w:val="left"/>
      <w:pPr>
        <w:tabs>
          <w:tab w:val="num" w:pos="4276"/>
        </w:tabs>
        <w:ind w:left="4276" w:hanging="360"/>
      </w:pPr>
    </w:lvl>
    <w:lvl w:ilvl="2" w:tentative="1">
      <w:start w:val="1"/>
      <w:numFmt w:val="decimal"/>
      <w:lvlText w:val="%3."/>
      <w:lvlJc w:val="left"/>
      <w:pPr>
        <w:tabs>
          <w:tab w:val="num" w:pos="4996"/>
        </w:tabs>
        <w:ind w:left="4996" w:hanging="360"/>
      </w:pPr>
    </w:lvl>
    <w:lvl w:ilvl="3" w:tentative="1">
      <w:start w:val="1"/>
      <w:numFmt w:val="decimal"/>
      <w:lvlText w:val="%4."/>
      <w:lvlJc w:val="left"/>
      <w:pPr>
        <w:tabs>
          <w:tab w:val="num" w:pos="5716"/>
        </w:tabs>
        <w:ind w:left="5716" w:hanging="360"/>
      </w:pPr>
    </w:lvl>
    <w:lvl w:ilvl="4" w:tentative="1">
      <w:start w:val="1"/>
      <w:numFmt w:val="decimal"/>
      <w:lvlText w:val="%5."/>
      <w:lvlJc w:val="left"/>
      <w:pPr>
        <w:tabs>
          <w:tab w:val="num" w:pos="6436"/>
        </w:tabs>
        <w:ind w:left="6436" w:hanging="360"/>
      </w:pPr>
    </w:lvl>
    <w:lvl w:ilvl="5" w:tentative="1">
      <w:start w:val="1"/>
      <w:numFmt w:val="decimal"/>
      <w:lvlText w:val="%6."/>
      <w:lvlJc w:val="left"/>
      <w:pPr>
        <w:tabs>
          <w:tab w:val="num" w:pos="7156"/>
        </w:tabs>
        <w:ind w:left="7156" w:hanging="360"/>
      </w:pPr>
    </w:lvl>
    <w:lvl w:ilvl="6" w:tentative="1">
      <w:start w:val="1"/>
      <w:numFmt w:val="decimal"/>
      <w:lvlText w:val="%7."/>
      <w:lvlJc w:val="left"/>
      <w:pPr>
        <w:tabs>
          <w:tab w:val="num" w:pos="7876"/>
        </w:tabs>
        <w:ind w:left="7876" w:hanging="360"/>
      </w:pPr>
    </w:lvl>
    <w:lvl w:ilvl="7" w:tentative="1">
      <w:start w:val="1"/>
      <w:numFmt w:val="decimal"/>
      <w:lvlText w:val="%8."/>
      <w:lvlJc w:val="left"/>
      <w:pPr>
        <w:tabs>
          <w:tab w:val="num" w:pos="8596"/>
        </w:tabs>
        <w:ind w:left="8596" w:hanging="360"/>
      </w:pPr>
    </w:lvl>
    <w:lvl w:ilvl="8" w:tentative="1">
      <w:start w:val="1"/>
      <w:numFmt w:val="decimal"/>
      <w:lvlText w:val="%9."/>
      <w:lvlJc w:val="left"/>
      <w:pPr>
        <w:tabs>
          <w:tab w:val="num" w:pos="9316"/>
        </w:tabs>
        <w:ind w:left="9316" w:hanging="360"/>
      </w:pPr>
    </w:lvl>
  </w:abstractNum>
  <w:abstractNum w:abstractNumId="9" w15:restartNumberingAfterBreak="0">
    <w:nsid w:val="27C976D7"/>
    <w:multiLevelType w:val="multilevel"/>
    <w:tmpl w:val="E9B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BF7425"/>
    <w:multiLevelType w:val="multilevel"/>
    <w:tmpl w:val="DB7A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E53607"/>
    <w:multiLevelType w:val="singleLevel"/>
    <w:tmpl w:val="C5EC8DC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407921E8"/>
    <w:multiLevelType w:val="multilevel"/>
    <w:tmpl w:val="DB1E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6A5EE8"/>
    <w:multiLevelType w:val="singleLevel"/>
    <w:tmpl w:val="6A884C3E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4" w15:restartNumberingAfterBreak="0">
    <w:nsid w:val="5AFF3E76"/>
    <w:multiLevelType w:val="multilevel"/>
    <w:tmpl w:val="CF12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49097C"/>
    <w:multiLevelType w:val="singleLevel"/>
    <w:tmpl w:val="4202C44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6" w15:restartNumberingAfterBreak="0">
    <w:nsid w:val="6DD30042"/>
    <w:multiLevelType w:val="multilevel"/>
    <w:tmpl w:val="0506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5679154">
    <w:abstractNumId w:val="4"/>
  </w:num>
  <w:num w:numId="2" w16cid:durableId="186069500">
    <w:abstractNumId w:val="7"/>
  </w:num>
  <w:num w:numId="3" w16cid:durableId="443307637">
    <w:abstractNumId w:val="1"/>
  </w:num>
  <w:num w:numId="4" w16cid:durableId="1366519151">
    <w:abstractNumId w:val="0"/>
  </w:num>
  <w:num w:numId="5" w16cid:durableId="551502571">
    <w:abstractNumId w:val="5"/>
  </w:num>
  <w:num w:numId="6" w16cid:durableId="990133114">
    <w:abstractNumId w:val="11"/>
  </w:num>
  <w:num w:numId="7" w16cid:durableId="196746897">
    <w:abstractNumId w:val="3"/>
  </w:num>
  <w:num w:numId="8" w16cid:durableId="1053234350">
    <w:abstractNumId w:val="13"/>
  </w:num>
  <w:num w:numId="9" w16cid:durableId="1145775268">
    <w:abstractNumId w:val="2"/>
  </w:num>
  <w:num w:numId="10" w16cid:durableId="598103814">
    <w:abstractNumId w:val="15"/>
  </w:num>
  <w:num w:numId="11" w16cid:durableId="366758114">
    <w:abstractNumId w:val="8"/>
  </w:num>
  <w:num w:numId="12" w16cid:durableId="1964191182">
    <w:abstractNumId w:val="14"/>
  </w:num>
  <w:num w:numId="13" w16cid:durableId="1370302236">
    <w:abstractNumId w:val="10"/>
  </w:num>
  <w:num w:numId="14" w16cid:durableId="1596283030">
    <w:abstractNumId w:val="16"/>
  </w:num>
  <w:num w:numId="15" w16cid:durableId="1343897325">
    <w:abstractNumId w:val="12"/>
  </w:num>
  <w:num w:numId="16" w16cid:durableId="35859762">
    <w:abstractNumId w:val="9"/>
  </w:num>
  <w:num w:numId="17" w16cid:durableId="74255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NDGEyj0bop1Zy7MiH41Uvi/SpsbxkHtGLNrEJ18kSXjdn9Z3O3DXTCOBQStYz/EKE88+5x0ltVASGc++aEYu6A==" w:salt="EIp4DhjmsmPLKmaLTrLI8Q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62"/>
    <w:rsid w:val="00014B45"/>
    <w:rsid w:val="000218C4"/>
    <w:rsid w:val="00063FB1"/>
    <w:rsid w:val="002D5316"/>
    <w:rsid w:val="003F1F9B"/>
    <w:rsid w:val="004C07CF"/>
    <w:rsid w:val="004F7C4F"/>
    <w:rsid w:val="00601DC0"/>
    <w:rsid w:val="00626848"/>
    <w:rsid w:val="007D07BE"/>
    <w:rsid w:val="00802139"/>
    <w:rsid w:val="00837A9E"/>
    <w:rsid w:val="00D65EB1"/>
    <w:rsid w:val="00D76162"/>
    <w:rsid w:val="00ED46B7"/>
    <w:rsid w:val="00F34EF4"/>
    <w:rsid w:val="00F35E2F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83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B1"/>
    <w:pPr>
      <w:spacing w:after="0" w:line="240" w:lineRule="auto"/>
    </w:pPr>
    <w:rPr>
      <w:rFonts w:ascii="Arial" w:hAnsi="Arial" w:cs="Arial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76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1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1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1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1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1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1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1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65EB1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D65EB1"/>
    <w:rPr>
      <w:rFonts w:ascii="Arial" w:hAnsi="Arial" w:cs="Arial"/>
      <w:kern w:val="0"/>
      <w:sz w:val="22"/>
    </w:rPr>
  </w:style>
  <w:style w:type="paragraph" w:styleId="Footer">
    <w:name w:val="footer"/>
    <w:basedOn w:val="BodyText"/>
    <w:link w:val="FooterChar"/>
    <w:uiPriority w:val="99"/>
    <w:unhideWhenUsed/>
    <w:rsid w:val="00D65EB1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D65EB1"/>
    <w:rPr>
      <w:rFonts w:ascii="Arial" w:hAnsi="Arial" w:cs="Arial"/>
      <w:kern w:val="0"/>
      <w:sz w:val="15"/>
    </w:rPr>
  </w:style>
  <w:style w:type="paragraph" w:styleId="Header">
    <w:name w:val="header"/>
    <w:basedOn w:val="BodyText"/>
    <w:link w:val="HeaderChar"/>
    <w:uiPriority w:val="99"/>
    <w:unhideWhenUsed/>
    <w:rsid w:val="00D65EB1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D65EB1"/>
    <w:rPr>
      <w:rFonts w:ascii="Arial" w:hAnsi="Arial" w:cs="Arial"/>
      <w:kern w:val="0"/>
      <w:sz w:val="15"/>
    </w:rPr>
  </w:style>
  <w:style w:type="paragraph" w:customStyle="1" w:styleId="Header2">
    <w:name w:val="Header 2"/>
    <w:basedOn w:val="Header"/>
    <w:link w:val="Header2Char"/>
    <w:rsid w:val="00D65EB1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D65EB1"/>
    <w:rPr>
      <w:rFonts w:ascii="Arial" w:hAnsi="Arial" w:cs="Arial"/>
      <w:kern w:val="0"/>
      <w:sz w:val="15"/>
    </w:rPr>
  </w:style>
  <w:style w:type="paragraph" w:customStyle="1" w:styleId="Footer2">
    <w:name w:val="Footer 2"/>
    <w:basedOn w:val="Footer"/>
    <w:link w:val="Footer2Char"/>
    <w:rsid w:val="00D65EB1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D65EB1"/>
    <w:rPr>
      <w:rFonts w:ascii="Arial" w:hAnsi="Arial" w:cs="Arial"/>
      <w:kern w:val="0"/>
      <w:sz w:val="15"/>
    </w:rPr>
  </w:style>
  <w:style w:type="paragraph" w:styleId="ListNumber">
    <w:name w:val="List Number"/>
    <w:basedOn w:val="BodyText"/>
    <w:uiPriority w:val="99"/>
    <w:semiHidden/>
    <w:unhideWhenUsed/>
    <w:rsid w:val="00D65EB1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D65EB1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D65EB1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D65EB1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D65EB1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D65EB1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D65EB1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7616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7616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162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162"/>
    <w:rPr>
      <w:rFonts w:eastAsiaTheme="majorEastAsia" w:cstheme="majorBidi"/>
      <w:i/>
      <w:iCs/>
      <w:color w:val="0F4761" w:themeColor="accent1" w:themeShade="BF"/>
      <w:kern w:val="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162"/>
    <w:rPr>
      <w:rFonts w:eastAsiaTheme="majorEastAsia" w:cstheme="majorBidi"/>
      <w:color w:val="0F4761" w:themeColor="accent1" w:themeShade="BF"/>
      <w:kern w:val="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162"/>
    <w:rPr>
      <w:rFonts w:eastAsiaTheme="majorEastAsia" w:cstheme="majorBidi"/>
      <w:i/>
      <w:iCs/>
      <w:color w:val="595959" w:themeColor="text1" w:themeTint="A6"/>
      <w:ker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162"/>
    <w:rPr>
      <w:rFonts w:eastAsiaTheme="majorEastAsia" w:cstheme="majorBidi"/>
      <w:color w:val="595959" w:themeColor="text1" w:themeTint="A6"/>
      <w:kern w:val="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162"/>
    <w:rPr>
      <w:rFonts w:eastAsiaTheme="majorEastAsia" w:cstheme="majorBidi"/>
      <w:i/>
      <w:iCs/>
      <w:color w:val="272727" w:themeColor="text1" w:themeTint="D8"/>
      <w:kern w:val="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162"/>
    <w:rPr>
      <w:rFonts w:eastAsiaTheme="majorEastAsia" w:cstheme="majorBidi"/>
      <w:color w:val="272727" w:themeColor="text1" w:themeTint="D8"/>
      <w:kern w:val="0"/>
      <w:sz w:val="22"/>
    </w:rPr>
  </w:style>
  <w:style w:type="paragraph" w:styleId="Title">
    <w:name w:val="Title"/>
    <w:basedOn w:val="Normal"/>
    <w:next w:val="Normal"/>
    <w:link w:val="TitleChar"/>
    <w:uiPriority w:val="9"/>
    <w:qFormat/>
    <w:rsid w:val="00D761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D7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761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761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1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162"/>
    <w:rPr>
      <w:rFonts w:ascii="Arial" w:hAnsi="Arial" w:cs="Arial"/>
      <w:i/>
      <w:iCs/>
      <w:color w:val="404040" w:themeColor="text1" w:themeTint="BF"/>
      <w:kern w:val="0"/>
      <w:sz w:val="22"/>
    </w:rPr>
  </w:style>
  <w:style w:type="paragraph" w:styleId="ListParagraph0">
    <w:name w:val="List Paragraph"/>
    <w:basedOn w:val="Normal"/>
    <w:uiPriority w:val="34"/>
    <w:qFormat/>
    <w:rsid w:val="00D76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162"/>
    <w:rPr>
      <w:rFonts w:ascii="Arial" w:hAnsi="Arial" w:cs="Arial"/>
      <w:i/>
      <w:iCs/>
      <w:color w:val="0F4761" w:themeColor="accent1" w:themeShade="BF"/>
      <w:kern w:val="0"/>
      <w:sz w:val="22"/>
    </w:rPr>
  </w:style>
  <w:style w:type="character" w:styleId="IntenseReference">
    <w:name w:val="Intense Reference"/>
    <w:basedOn w:val="DefaultParagraphFont"/>
    <w:uiPriority w:val="32"/>
    <w:qFormat/>
    <w:rsid w:val="00D76162"/>
    <w:rPr>
      <w:b/>
      <w:bCs/>
      <w:smallCaps/>
      <w:color w:val="0F4761" w:themeColor="accent1" w:themeShade="BF"/>
      <w:spacing w:val="5"/>
    </w:rPr>
  </w:style>
  <w:style w:type="numbering" w:customStyle="1" w:styleId="ListParagraph">
    <w:name w:val="List_Paragraph"/>
    <w:uiPriority w:val="99"/>
    <w:rsid w:val="00626848"/>
    <w:pPr>
      <w:numPr>
        <w:numId w:val="17"/>
      </w:numPr>
    </w:pPr>
  </w:style>
  <w:style w:type="paragraph" w:customStyle="1" w:styleId="ListParagraph2">
    <w:name w:val="List Paragraph 2"/>
    <w:basedOn w:val="ListParagraph0"/>
    <w:uiPriority w:val="19"/>
    <w:rsid w:val="00626848"/>
    <w:pPr>
      <w:spacing w:after="120" w:line="260" w:lineRule="atLeast"/>
      <w:ind w:left="567"/>
      <w:contextualSpacing w:val="0"/>
    </w:pPr>
    <w:rPr>
      <w:rFonts w:asciiTheme="minorHAnsi" w:eastAsia="Times New Roman" w:hAnsiTheme="minorHAnsi" w:cs="Times New Roman"/>
      <w:sz w:val="20"/>
      <w:lang w:eastAsia="en-AU"/>
      <w14:ligatures w14:val="none"/>
    </w:rPr>
  </w:style>
  <w:style w:type="paragraph" w:customStyle="1" w:styleId="ListParagraph3">
    <w:name w:val="List Paragraph 3"/>
    <w:basedOn w:val="ListParagraph0"/>
    <w:uiPriority w:val="19"/>
    <w:rsid w:val="00626848"/>
    <w:pPr>
      <w:spacing w:after="120" w:line="260" w:lineRule="atLeast"/>
      <w:ind w:left="851"/>
      <w:contextualSpacing w:val="0"/>
    </w:pPr>
    <w:rPr>
      <w:rFonts w:asciiTheme="minorHAnsi" w:eastAsia="Times New Roman" w:hAnsiTheme="minorHAnsi" w:cs="Times New Roman"/>
      <w:sz w:val="20"/>
      <w:lang w:eastAsia="en-AU"/>
      <w14:ligatures w14:val="none"/>
    </w:rPr>
  </w:style>
  <w:style w:type="paragraph" w:customStyle="1" w:styleId="ListParagraph4">
    <w:name w:val="List Paragraph 4"/>
    <w:basedOn w:val="ListParagraph0"/>
    <w:uiPriority w:val="19"/>
    <w:rsid w:val="00626848"/>
    <w:pPr>
      <w:spacing w:after="120" w:line="260" w:lineRule="atLeast"/>
      <w:ind w:left="1134"/>
      <w:contextualSpacing w:val="0"/>
    </w:pPr>
    <w:rPr>
      <w:rFonts w:asciiTheme="minorHAnsi" w:eastAsia="Times New Roman" w:hAnsiTheme="minorHAnsi" w:cs="Times New Roman"/>
      <w:sz w:val="20"/>
      <w:lang w:eastAsia="en-AU"/>
      <w14:ligatures w14:val="none"/>
    </w:rPr>
  </w:style>
  <w:style w:type="paragraph" w:customStyle="1" w:styleId="ListParagraph5">
    <w:name w:val="List Paragraph 5"/>
    <w:basedOn w:val="ListParagraph0"/>
    <w:uiPriority w:val="19"/>
    <w:rsid w:val="00626848"/>
    <w:pPr>
      <w:spacing w:after="120" w:line="260" w:lineRule="atLeast"/>
      <w:ind w:left="1418"/>
      <w:contextualSpacing w:val="0"/>
    </w:pPr>
    <w:rPr>
      <w:rFonts w:asciiTheme="minorHAnsi" w:eastAsia="Times New Roman" w:hAnsiTheme="minorHAnsi" w:cs="Times New Roman"/>
      <w:sz w:val="20"/>
      <w:lang w:eastAsia="en-AU"/>
      <w14:ligatures w14:val="none"/>
    </w:rPr>
  </w:style>
  <w:style w:type="paragraph" w:customStyle="1" w:styleId="ListParagraph6">
    <w:name w:val="List Paragraph 6"/>
    <w:basedOn w:val="ListParagraph0"/>
    <w:uiPriority w:val="19"/>
    <w:rsid w:val="00626848"/>
    <w:pPr>
      <w:spacing w:after="120" w:line="260" w:lineRule="atLeast"/>
      <w:ind w:left="1701"/>
      <w:contextualSpacing w:val="0"/>
    </w:pPr>
    <w:rPr>
      <w:rFonts w:asciiTheme="minorHAnsi" w:eastAsia="Times New Roman" w:hAnsiTheme="minorHAnsi" w:cs="Times New Roman"/>
      <w:sz w:val="20"/>
      <w:lang w:eastAsia="en-AU"/>
      <w14:ligatures w14:val="none"/>
    </w:rPr>
  </w:style>
  <w:style w:type="character" w:styleId="Hyperlink">
    <w:name w:val="Hyperlink"/>
    <w:basedOn w:val="DefaultParagraphFont"/>
    <w:rsid w:val="00FD6451"/>
    <w:rPr>
      <w:color w:val="156082" w:themeColor="accen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2111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006400773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2024089504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47326767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246573493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765610614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309093305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416175403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735077566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068117031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513030197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</w:divsChild>
    </w:div>
    <w:div w:id="1336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4232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198859905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652561536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760636726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571038267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897155143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839348956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85422943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545990356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602757863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  <w:div w:id="1129973722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atsafe@msq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BoatSafe Information Bulletin - 029</vt:lpstr>
    </vt:vector>
  </TitlesOfParts>
  <Manager/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BoatSafe Information Bulletin - 029</dc:title>
  <dc:subject/>
  <dc:creator/>
  <cp:keywords/>
  <dc:description/>
  <cp:lastModifiedBy/>
  <cp:revision>1</cp:revision>
  <dcterms:created xsi:type="dcterms:W3CDTF">2025-12-22T01:39:00Z</dcterms:created>
  <dcterms:modified xsi:type="dcterms:W3CDTF">2025-12-22T01:40:00Z</dcterms:modified>
</cp:coreProperties>
</file>