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8EF85" w14:textId="77777777" w:rsidR="00F9714C" w:rsidRDefault="00F9714C" w:rsidP="006B3047">
      <w:pPr>
        <w:spacing w:after="0"/>
        <w:jc w:val="center"/>
        <w:rPr>
          <w:rFonts w:ascii="Lato" w:hAnsi="Lato"/>
          <w:b/>
          <w:sz w:val="40"/>
          <w:szCs w:val="40"/>
        </w:rPr>
      </w:pPr>
      <w:r w:rsidRPr="006B3047">
        <w:rPr>
          <w:rFonts w:ascii="Lato" w:hAnsi="Lato"/>
          <w:noProof/>
          <w:sz w:val="40"/>
          <w:szCs w:val="40"/>
          <w:lang w:eastAsia="en-AU"/>
        </w:rPr>
        <w:drawing>
          <wp:anchor distT="0" distB="0" distL="114300" distR="114300" simplePos="0" relativeHeight="251659264" behindDoc="1" locked="0" layoutInCell="1" allowOverlap="1" wp14:anchorId="6AD8EFA6" wp14:editId="6AD8EFA7">
            <wp:simplePos x="0" y="0"/>
            <wp:positionH relativeFrom="page">
              <wp:posOffset>5242560</wp:posOffset>
            </wp:positionH>
            <wp:positionV relativeFrom="paragraph">
              <wp:posOffset>-560705</wp:posOffset>
            </wp:positionV>
            <wp:extent cx="1187450" cy="421640"/>
            <wp:effectExtent l="0" t="0" r="0" b="0"/>
            <wp:wrapThrough wrapText="bothSides">
              <wp:wrapPolygon edited="0">
                <wp:start x="2079" y="0"/>
                <wp:lineTo x="0" y="2928"/>
                <wp:lineTo x="0" y="15614"/>
                <wp:lineTo x="1386" y="20494"/>
                <wp:lineTo x="5891" y="20494"/>
                <wp:lineTo x="16633" y="20494"/>
                <wp:lineTo x="20445" y="19518"/>
                <wp:lineTo x="21138" y="8783"/>
                <wp:lineTo x="21138" y="976"/>
                <wp:lineTo x="5198" y="0"/>
                <wp:lineTo x="2079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TG_Primary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8EF86" w14:textId="77777777" w:rsidR="00666BBF" w:rsidRPr="006B3047" w:rsidRDefault="003021A2" w:rsidP="006B3047">
      <w:pPr>
        <w:spacing w:after="0"/>
        <w:jc w:val="center"/>
        <w:rPr>
          <w:rFonts w:ascii="Lato" w:hAnsi="Lato"/>
          <w:b/>
          <w:sz w:val="40"/>
          <w:szCs w:val="40"/>
        </w:rPr>
      </w:pPr>
      <w:r w:rsidRPr="006B3047">
        <w:rPr>
          <w:rFonts w:ascii="Lato" w:hAnsi="Lato"/>
          <w:b/>
          <w:sz w:val="40"/>
          <w:szCs w:val="40"/>
        </w:rPr>
        <w:t>Remote Areas Consultative Group Communiqu</w:t>
      </w:r>
      <w:r w:rsidR="0089559B" w:rsidRPr="006B3047">
        <w:rPr>
          <w:rFonts w:ascii="Lato" w:hAnsi="Lato" w:cstheme="minorHAnsi"/>
          <w:b/>
          <w:sz w:val="40"/>
          <w:szCs w:val="40"/>
        </w:rPr>
        <w:t>é</w:t>
      </w:r>
    </w:p>
    <w:p w14:paraId="6AD8EF87" w14:textId="77777777" w:rsidR="00F9714C" w:rsidRPr="006B3047" w:rsidRDefault="00F9714C" w:rsidP="00F9714C">
      <w:pPr>
        <w:pStyle w:val="Default"/>
        <w:rPr>
          <w:rFonts w:ascii="Lato" w:hAnsi="Lato"/>
          <w:sz w:val="21"/>
          <w:szCs w:val="21"/>
        </w:rPr>
      </w:pPr>
    </w:p>
    <w:p w14:paraId="6AD8EF88" w14:textId="77777777" w:rsidR="003021A2" w:rsidRPr="006B3047" w:rsidRDefault="003021A2" w:rsidP="006B3047">
      <w:pPr>
        <w:spacing w:after="0"/>
        <w:rPr>
          <w:rFonts w:ascii="Lato" w:hAnsi="Lato"/>
        </w:rPr>
      </w:pPr>
      <w:r w:rsidRPr="006B3047">
        <w:rPr>
          <w:rFonts w:ascii="Lato" w:hAnsi="Lato"/>
        </w:rPr>
        <w:t xml:space="preserve">The Remote Areas Consultative Group (RACG) consists of the four </w:t>
      </w:r>
      <w:r w:rsidR="0089559B" w:rsidRPr="006B3047">
        <w:rPr>
          <w:rFonts w:ascii="Lato" w:hAnsi="Lato"/>
        </w:rPr>
        <w:t>states</w:t>
      </w:r>
      <w:r w:rsidR="006457EF" w:rsidRPr="006B3047">
        <w:rPr>
          <w:rFonts w:ascii="Lato" w:hAnsi="Lato"/>
        </w:rPr>
        <w:t xml:space="preserve"> </w:t>
      </w:r>
      <w:r w:rsidR="0089559B" w:rsidRPr="006B3047">
        <w:rPr>
          <w:rFonts w:ascii="Lato" w:hAnsi="Lato"/>
        </w:rPr>
        <w:t>/</w:t>
      </w:r>
      <w:r w:rsidR="006457EF" w:rsidRPr="006B3047">
        <w:rPr>
          <w:rFonts w:ascii="Lato" w:hAnsi="Lato"/>
        </w:rPr>
        <w:t xml:space="preserve"> </w:t>
      </w:r>
      <w:r w:rsidR="0089559B" w:rsidRPr="006B3047">
        <w:rPr>
          <w:rFonts w:ascii="Lato" w:hAnsi="Lato"/>
        </w:rPr>
        <w:t>territories</w:t>
      </w:r>
      <w:r w:rsidR="00775EE0" w:rsidRPr="006B3047">
        <w:rPr>
          <w:rFonts w:ascii="Lato" w:hAnsi="Lato"/>
        </w:rPr>
        <w:t xml:space="preserve"> with extensive remote regions</w:t>
      </w:r>
      <w:r w:rsidRPr="006B3047">
        <w:rPr>
          <w:rFonts w:ascii="Lato" w:hAnsi="Lato"/>
        </w:rPr>
        <w:t>, namely</w:t>
      </w:r>
      <w:r w:rsidR="00775EE0" w:rsidRPr="006B3047">
        <w:rPr>
          <w:rFonts w:ascii="Lato" w:hAnsi="Lato"/>
        </w:rPr>
        <w:t xml:space="preserve"> </w:t>
      </w:r>
      <w:r w:rsidRPr="006B3047">
        <w:rPr>
          <w:rFonts w:ascii="Lato" w:hAnsi="Lato"/>
        </w:rPr>
        <w:t>Queensland, South Australia</w:t>
      </w:r>
      <w:r w:rsidR="003023E7">
        <w:rPr>
          <w:rFonts w:ascii="Lato" w:hAnsi="Lato"/>
        </w:rPr>
        <w:t>,</w:t>
      </w:r>
      <w:r w:rsidRPr="006B3047">
        <w:rPr>
          <w:rFonts w:ascii="Lato" w:hAnsi="Lato"/>
        </w:rPr>
        <w:t xml:space="preserve"> Western </w:t>
      </w:r>
      <w:proofErr w:type="gramStart"/>
      <w:r w:rsidRPr="006B3047">
        <w:rPr>
          <w:rFonts w:ascii="Lato" w:hAnsi="Lato"/>
        </w:rPr>
        <w:t>Australia</w:t>
      </w:r>
      <w:proofErr w:type="gramEnd"/>
      <w:r w:rsidR="003023E7">
        <w:rPr>
          <w:rFonts w:ascii="Lato" w:hAnsi="Lato"/>
        </w:rPr>
        <w:t xml:space="preserve"> and </w:t>
      </w:r>
      <w:r w:rsidR="003023E7" w:rsidRPr="006B3047">
        <w:rPr>
          <w:rFonts w:ascii="Lato" w:hAnsi="Lato"/>
        </w:rPr>
        <w:t>the</w:t>
      </w:r>
      <w:r w:rsidR="003023E7">
        <w:rPr>
          <w:rFonts w:ascii="Lato" w:hAnsi="Lato"/>
        </w:rPr>
        <w:t xml:space="preserve"> Northern Territory</w:t>
      </w:r>
      <w:r w:rsidR="00775EE0" w:rsidRPr="006B3047">
        <w:rPr>
          <w:rFonts w:ascii="Lato" w:hAnsi="Lato"/>
        </w:rPr>
        <w:t>. The RACG</w:t>
      </w:r>
      <w:r w:rsidRPr="006B3047">
        <w:rPr>
          <w:rFonts w:ascii="Lato" w:hAnsi="Lato"/>
        </w:rPr>
        <w:t xml:space="preserve"> is sponsored by the Chief Executives of the respective jurisdictions. The purpose of the RACG is to act as an advisory body to provide a remote areas perspective on proposed and existing road reforms.</w:t>
      </w:r>
    </w:p>
    <w:p w14:paraId="6AD8EF89" w14:textId="77777777" w:rsidR="00F9714C" w:rsidRPr="006B3047" w:rsidRDefault="00F9714C" w:rsidP="006B3047">
      <w:pPr>
        <w:spacing w:after="0"/>
        <w:rPr>
          <w:rFonts w:ascii="Lato" w:hAnsi="Lato"/>
        </w:rPr>
      </w:pPr>
    </w:p>
    <w:p w14:paraId="6AD8EF8A" w14:textId="77777777" w:rsidR="003021A2" w:rsidRPr="006B3047" w:rsidRDefault="003023E7" w:rsidP="006B3047">
      <w:pPr>
        <w:spacing w:after="0"/>
        <w:rPr>
          <w:rFonts w:ascii="Lato" w:hAnsi="Lato"/>
        </w:rPr>
      </w:pPr>
      <w:r>
        <w:rPr>
          <w:rFonts w:ascii="Lato" w:hAnsi="Lato"/>
        </w:rPr>
        <w:t xml:space="preserve">As part of a </w:t>
      </w:r>
      <w:proofErr w:type="gramStart"/>
      <w:r>
        <w:rPr>
          <w:rFonts w:ascii="Lato" w:hAnsi="Lato"/>
        </w:rPr>
        <w:t>two year</w:t>
      </w:r>
      <w:proofErr w:type="gramEnd"/>
      <w:r>
        <w:rPr>
          <w:rFonts w:ascii="Lato" w:hAnsi="Lato"/>
        </w:rPr>
        <w:t xml:space="preserve"> jurisdictional hosting sequence, t</w:t>
      </w:r>
      <w:r w:rsidR="003021A2" w:rsidRPr="006B3047">
        <w:rPr>
          <w:rFonts w:ascii="Lato" w:hAnsi="Lato"/>
        </w:rPr>
        <w:t xml:space="preserve">he Northern Territory hosted </w:t>
      </w:r>
      <w:r>
        <w:rPr>
          <w:rFonts w:ascii="Lato" w:hAnsi="Lato"/>
        </w:rPr>
        <w:t>its</w:t>
      </w:r>
      <w:r w:rsidR="003021A2" w:rsidRPr="006B3047">
        <w:rPr>
          <w:rFonts w:ascii="Lato" w:hAnsi="Lato"/>
        </w:rPr>
        <w:t xml:space="preserve"> first meeting of the RACG in 2017, held in Darwin on 8 March. The meeting was </w:t>
      </w:r>
      <w:r w:rsidR="00A73E6B" w:rsidRPr="006B3047">
        <w:rPr>
          <w:rFonts w:ascii="Lato" w:hAnsi="Lato"/>
        </w:rPr>
        <w:t xml:space="preserve">well </w:t>
      </w:r>
      <w:r w:rsidR="003021A2" w:rsidRPr="006B3047">
        <w:rPr>
          <w:rFonts w:ascii="Lato" w:hAnsi="Lato"/>
        </w:rPr>
        <w:t>attended by all jurisdictions</w:t>
      </w:r>
      <w:r w:rsidR="00A73E6B" w:rsidRPr="006B3047">
        <w:rPr>
          <w:rFonts w:ascii="Lato" w:hAnsi="Lato"/>
        </w:rPr>
        <w:t xml:space="preserve"> and most regional members</w:t>
      </w:r>
      <w:r w:rsidR="003021A2" w:rsidRPr="006B3047">
        <w:rPr>
          <w:rFonts w:ascii="Lato" w:hAnsi="Lato"/>
        </w:rPr>
        <w:t xml:space="preserve">, </w:t>
      </w:r>
      <w:r w:rsidR="00A73E6B" w:rsidRPr="006B3047">
        <w:rPr>
          <w:rFonts w:ascii="Lato" w:hAnsi="Lato"/>
        </w:rPr>
        <w:t xml:space="preserve">as well as </w:t>
      </w:r>
      <w:r w:rsidR="003021A2" w:rsidRPr="006B3047">
        <w:rPr>
          <w:rFonts w:ascii="Lato" w:hAnsi="Lato"/>
        </w:rPr>
        <w:t>the National Road Transport Association, Australia</w:t>
      </w:r>
      <w:r w:rsidR="00A73E6B" w:rsidRPr="006B3047">
        <w:rPr>
          <w:rFonts w:ascii="Lato" w:hAnsi="Lato"/>
        </w:rPr>
        <w:t xml:space="preserve">n Road Research Board, National Transport </w:t>
      </w:r>
      <w:proofErr w:type="gramStart"/>
      <w:r w:rsidR="00A73E6B" w:rsidRPr="006B3047">
        <w:rPr>
          <w:rFonts w:ascii="Lato" w:hAnsi="Lato"/>
        </w:rPr>
        <w:t>Commission</w:t>
      </w:r>
      <w:proofErr w:type="gramEnd"/>
      <w:r w:rsidR="00A73E6B" w:rsidRPr="006B3047">
        <w:rPr>
          <w:rFonts w:ascii="Lato" w:hAnsi="Lato"/>
        </w:rPr>
        <w:t xml:space="preserve"> and </w:t>
      </w:r>
      <w:r w:rsidR="006457EF" w:rsidRPr="006B3047">
        <w:rPr>
          <w:rFonts w:ascii="Lato" w:hAnsi="Lato"/>
        </w:rPr>
        <w:t xml:space="preserve">the </w:t>
      </w:r>
      <w:r w:rsidR="00A73E6B" w:rsidRPr="006B3047">
        <w:rPr>
          <w:rFonts w:ascii="Lato" w:hAnsi="Lato"/>
        </w:rPr>
        <w:t xml:space="preserve">National Heavy Vehicle Regulator. </w:t>
      </w:r>
    </w:p>
    <w:p w14:paraId="6AD8EF8B" w14:textId="77777777" w:rsidR="00F9714C" w:rsidRPr="006B3047" w:rsidRDefault="00F9714C" w:rsidP="006B3047">
      <w:pPr>
        <w:spacing w:after="0"/>
        <w:rPr>
          <w:rFonts w:ascii="Lato" w:hAnsi="Lato"/>
          <w:sz w:val="21"/>
          <w:szCs w:val="21"/>
        </w:rPr>
      </w:pPr>
    </w:p>
    <w:p w14:paraId="6AD8EF8C" w14:textId="77777777" w:rsidR="00F9714C" w:rsidRPr="006B3047" w:rsidRDefault="003021A2" w:rsidP="006B3047">
      <w:pPr>
        <w:spacing w:after="0"/>
        <w:rPr>
          <w:rFonts w:ascii="Lato" w:hAnsi="Lato"/>
          <w:b/>
          <w:sz w:val="32"/>
          <w:szCs w:val="32"/>
        </w:rPr>
      </w:pPr>
      <w:r w:rsidRPr="006B3047">
        <w:rPr>
          <w:rFonts w:ascii="Lato" w:hAnsi="Lato"/>
          <w:b/>
          <w:sz w:val="32"/>
          <w:szCs w:val="32"/>
        </w:rPr>
        <w:t>Summary of key points and meeting outcomes</w:t>
      </w:r>
    </w:p>
    <w:p w14:paraId="6AD8EF8D" w14:textId="77777777" w:rsidR="00F9714C" w:rsidRPr="006B3047" w:rsidRDefault="00F9714C" w:rsidP="006B3047">
      <w:pPr>
        <w:pStyle w:val="ListParagraph"/>
        <w:spacing w:after="0"/>
        <w:ind w:left="284"/>
        <w:rPr>
          <w:rFonts w:ascii="Lato" w:hAnsi="Lato"/>
        </w:rPr>
      </w:pPr>
    </w:p>
    <w:p w14:paraId="6AD8EF8E" w14:textId="77777777" w:rsidR="005533BC" w:rsidRPr="006B3047" w:rsidRDefault="00A83D73" w:rsidP="006B3047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Lato" w:hAnsi="Lato"/>
        </w:rPr>
      </w:pPr>
      <w:r w:rsidRPr="006B3047">
        <w:rPr>
          <w:rFonts w:ascii="Lato" w:hAnsi="Lato"/>
          <w:b/>
        </w:rPr>
        <w:t>RACG Terms of Reference</w:t>
      </w:r>
      <w:r w:rsidRPr="006B3047">
        <w:rPr>
          <w:rFonts w:ascii="Lato" w:hAnsi="Lato"/>
        </w:rPr>
        <w:t xml:space="preserve"> </w:t>
      </w:r>
      <w:r w:rsidR="009026A6" w:rsidRPr="006B3047">
        <w:rPr>
          <w:rFonts w:ascii="Lato" w:hAnsi="Lato"/>
        </w:rPr>
        <w:t>–</w:t>
      </w:r>
      <w:r w:rsidRPr="006B3047">
        <w:rPr>
          <w:rFonts w:ascii="Lato" w:hAnsi="Lato"/>
        </w:rPr>
        <w:t xml:space="preserve"> </w:t>
      </w:r>
      <w:r w:rsidR="003021A2" w:rsidRPr="006B3047">
        <w:rPr>
          <w:rFonts w:ascii="Lato" w:hAnsi="Lato"/>
        </w:rPr>
        <w:t>The</w:t>
      </w:r>
      <w:r w:rsidR="009026A6" w:rsidRPr="006B3047">
        <w:rPr>
          <w:rFonts w:ascii="Lato" w:hAnsi="Lato"/>
        </w:rPr>
        <w:t xml:space="preserve"> </w:t>
      </w:r>
      <w:r w:rsidR="003021A2" w:rsidRPr="006B3047">
        <w:rPr>
          <w:rFonts w:ascii="Lato" w:hAnsi="Lato"/>
        </w:rPr>
        <w:t xml:space="preserve">Group agreed to review and update the Terms of Reference and a working group </w:t>
      </w:r>
      <w:proofErr w:type="gramStart"/>
      <w:r w:rsidR="003021A2" w:rsidRPr="006B3047">
        <w:rPr>
          <w:rFonts w:ascii="Lato" w:hAnsi="Lato"/>
        </w:rPr>
        <w:t>was</w:t>
      </w:r>
      <w:proofErr w:type="gramEnd"/>
      <w:r w:rsidR="003021A2" w:rsidRPr="006B3047">
        <w:rPr>
          <w:rFonts w:ascii="Lato" w:hAnsi="Lato"/>
        </w:rPr>
        <w:t xml:space="preserve"> formed to report back to the Group at the next meeting.</w:t>
      </w:r>
    </w:p>
    <w:p w14:paraId="6AD8EF8F" w14:textId="77777777" w:rsidR="00F9714C" w:rsidRPr="006B3047" w:rsidRDefault="00F9714C" w:rsidP="006B3047">
      <w:pPr>
        <w:pStyle w:val="ListParagraph"/>
        <w:spacing w:after="0"/>
        <w:ind w:left="284"/>
        <w:rPr>
          <w:rFonts w:ascii="Lato" w:hAnsi="Lato"/>
        </w:rPr>
      </w:pPr>
    </w:p>
    <w:p w14:paraId="6AD8EF90" w14:textId="77777777" w:rsidR="003021A2" w:rsidRPr="006B3047" w:rsidRDefault="005533BC" w:rsidP="006B3047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Lato" w:hAnsi="Lato"/>
        </w:rPr>
      </w:pPr>
      <w:r w:rsidRPr="006B3047">
        <w:rPr>
          <w:rFonts w:ascii="Lato" w:hAnsi="Lato"/>
          <w:b/>
        </w:rPr>
        <w:t xml:space="preserve">Regional </w:t>
      </w:r>
      <w:r w:rsidR="00726E5A" w:rsidRPr="006B3047">
        <w:rPr>
          <w:rFonts w:ascii="Lato" w:hAnsi="Lato"/>
          <w:b/>
        </w:rPr>
        <w:t>issue</w:t>
      </w:r>
      <w:r w:rsidRPr="006B3047">
        <w:rPr>
          <w:rFonts w:ascii="Lato" w:hAnsi="Lato"/>
          <w:b/>
        </w:rPr>
        <w:t xml:space="preserve">s </w:t>
      </w:r>
      <w:r w:rsidRPr="006B3047">
        <w:rPr>
          <w:rFonts w:ascii="Lato" w:hAnsi="Lato"/>
        </w:rPr>
        <w:t xml:space="preserve">– All government and industry bodies provided updates on key current activities </w:t>
      </w:r>
      <w:r w:rsidR="00726E5A" w:rsidRPr="006B3047">
        <w:rPr>
          <w:rFonts w:ascii="Lato" w:hAnsi="Lato"/>
        </w:rPr>
        <w:t>and issues</w:t>
      </w:r>
      <w:r w:rsidR="00605F59" w:rsidRPr="006B3047">
        <w:rPr>
          <w:rFonts w:ascii="Lato" w:hAnsi="Lato"/>
        </w:rPr>
        <w:t>.</w:t>
      </w:r>
    </w:p>
    <w:p w14:paraId="6AD8EF91" w14:textId="77777777" w:rsidR="00F9714C" w:rsidRPr="006B3047" w:rsidRDefault="00F9714C" w:rsidP="006B3047">
      <w:pPr>
        <w:spacing w:after="0"/>
        <w:rPr>
          <w:rFonts w:ascii="Lato" w:hAnsi="Lato"/>
        </w:rPr>
      </w:pPr>
    </w:p>
    <w:p w14:paraId="6AD8EF92" w14:textId="77777777" w:rsidR="00F9714C" w:rsidRPr="006B3047" w:rsidRDefault="009026A6" w:rsidP="006B30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Lato" w:hAnsi="Lato" w:cs="Calibri"/>
          <w:strike/>
          <w:color w:val="000000"/>
        </w:rPr>
      </w:pPr>
      <w:r w:rsidRPr="006B3047">
        <w:rPr>
          <w:rFonts w:ascii="Lato" w:hAnsi="Lato"/>
          <w:b/>
        </w:rPr>
        <w:t xml:space="preserve">National Remote and Regional Transport Strategy (NRRTS) </w:t>
      </w:r>
      <w:r w:rsidRPr="006B3047">
        <w:rPr>
          <w:rFonts w:ascii="Lato" w:hAnsi="Lato"/>
        </w:rPr>
        <w:t xml:space="preserve">– The Northern Territory is continuing to monitor and report against NRRTS projects in collaboration with jurisdictions. </w:t>
      </w:r>
    </w:p>
    <w:p w14:paraId="6AD8EF93" w14:textId="77777777" w:rsidR="009026A6" w:rsidRPr="006B3047" w:rsidRDefault="009026A6" w:rsidP="006B3047">
      <w:pPr>
        <w:autoSpaceDE w:val="0"/>
        <w:autoSpaceDN w:val="0"/>
        <w:adjustRightInd w:val="0"/>
        <w:spacing w:after="0" w:line="240" w:lineRule="auto"/>
        <w:rPr>
          <w:rFonts w:ascii="Lato" w:hAnsi="Lato" w:cs="Calibri"/>
          <w:strike/>
          <w:color w:val="000000"/>
        </w:rPr>
      </w:pPr>
    </w:p>
    <w:p w14:paraId="6AD8EF94" w14:textId="77777777" w:rsidR="009026A6" w:rsidRPr="006B3047" w:rsidRDefault="009026A6" w:rsidP="006B3047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Lato" w:hAnsi="Lato" w:cstheme="minorHAnsi"/>
        </w:rPr>
      </w:pPr>
      <w:r w:rsidRPr="006B3047">
        <w:rPr>
          <w:rFonts w:ascii="Lato" w:hAnsi="Lato"/>
          <w:b/>
        </w:rPr>
        <w:t xml:space="preserve">NRRTS Cross Border Regulation Project </w:t>
      </w:r>
      <w:r w:rsidRPr="006B3047">
        <w:rPr>
          <w:rFonts w:ascii="Lato" w:hAnsi="Lato"/>
        </w:rPr>
        <w:t>–</w:t>
      </w:r>
      <w:r w:rsidRPr="006B3047">
        <w:rPr>
          <w:rFonts w:ascii="Lato" w:hAnsi="Lato" w:cstheme="minorHAnsi"/>
        </w:rPr>
        <w:t xml:space="preserve"> Work will continue with input required from industry members, including provision of case studies to pinpoint areas of inconsistency causing cross-border issues. </w:t>
      </w:r>
    </w:p>
    <w:p w14:paraId="6AD8EF95" w14:textId="77777777" w:rsidR="00F9714C" w:rsidRPr="006B3047" w:rsidRDefault="00F9714C" w:rsidP="006B3047">
      <w:pPr>
        <w:spacing w:after="0"/>
        <w:rPr>
          <w:rFonts w:ascii="Lato" w:hAnsi="Lato" w:cstheme="minorHAnsi"/>
        </w:rPr>
      </w:pPr>
    </w:p>
    <w:p w14:paraId="6AD8EF96" w14:textId="77777777" w:rsidR="00C41CF8" w:rsidRPr="006B3047" w:rsidRDefault="00A83D73" w:rsidP="006B3047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Lato" w:hAnsi="Lato"/>
        </w:rPr>
      </w:pPr>
      <w:r w:rsidRPr="006B3047">
        <w:rPr>
          <w:rFonts w:ascii="Lato" w:hAnsi="Lato"/>
          <w:b/>
        </w:rPr>
        <w:t>National Heavy Vehicle Regulator</w:t>
      </w:r>
      <w:r w:rsidR="00C41CF8" w:rsidRPr="006B3047">
        <w:rPr>
          <w:rFonts w:ascii="Lato" w:hAnsi="Lato"/>
          <w:b/>
        </w:rPr>
        <w:t xml:space="preserve"> </w:t>
      </w:r>
      <w:r w:rsidR="00C41CF8" w:rsidRPr="006B3047">
        <w:rPr>
          <w:rFonts w:ascii="Lato" w:hAnsi="Lato"/>
        </w:rPr>
        <w:t>–</w:t>
      </w:r>
      <w:r w:rsidR="00C41CF8" w:rsidRPr="006B3047">
        <w:rPr>
          <w:rFonts w:ascii="Lato" w:hAnsi="Lato"/>
          <w:b/>
        </w:rPr>
        <w:t xml:space="preserve"> </w:t>
      </w:r>
      <w:r w:rsidR="00726E5A" w:rsidRPr="006B3047">
        <w:rPr>
          <w:rFonts w:ascii="Lato" w:hAnsi="Lato"/>
        </w:rPr>
        <w:t xml:space="preserve">Provided an update of the heavy vehicle access </w:t>
      </w:r>
      <w:r w:rsidR="00C41CF8" w:rsidRPr="006B3047">
        <w:rPr>
          <w:rFonts w:ascii="Lato" w:hAnsi="Lato"/>
        </w:rPr>
        <w:t>customer portal</w:t>
      </w:r>
      <w:r w:rsidR="00726E5A" w:rsidRPr="006B3047">
        <w:rPr>
          <w:rFonts w:ascii="Lato" w:hAnsi="Lato"/>
        </w:rPr>
        <w:t xml:space="preserve">. </w:t>
      </w:r>
      <w:r w:rsidR="009026A6" w:rsidRPr="006B3047">
        <w:rPr>
          <w:rFonts w:ascii="Lato" w:hAnsi="Lato"/>
        </w:rPr>
        <w:t>The new</w:t>
      </w:r>
      <w:r w:rsidR="00C41CF8" w:rsidRPr="006B3047">
        <w:rPr>
          <w:rFonts w:ascii="Lato" w:hAnsi="Lato"/>
        </w:rPr>
        <w:t xml:space="preserve"> </w:t>
      </w:r>
      <w:r w:rsidR="009026A6" w:rsidRPr="006B3047">
        <w:rPr>
          <w:rFonts w:ascii="Lato" w:hAnsi="Lato"/>
        </w:rPr>
        <w:t xml:space="preserve">customer portal has </w:t>
      </w:r>
      <w:r w:rsidR="00726E5A" w:rsidRPr="006B3047">
        <w:rPr>
          <w:rFonts w:ascii="Lato" w:hAnsi="Lato"/>
        </w:rPr>
        <w:t xml:space="preserve">reduced </w:t>
      </w:r>
      <w:r w:rsidR="009026A6" w:rsidRPr="006B3047">
        <w:rPr>
          <w:rFonts w:ascii="Lato" w:hAnsi="Lato"/>
        </w:rPr>
        <w:t xml:space="preserve">permit processing time </w:t>
      </w:r>
      <w:r w:rsidR="00726E5A" w:rsidRPr="006B3047">
        <w:rPr>
          <w:rFonts w:ascii="Lato" w:hAnsi="Lato"/>
        </w:rPr>
        <w:t xml:space="preserve">by 45% </w:t>
      </w:r>
      <w:r w:rsidR="00C41CF8" w:rsidRPr="006B3047">
        <w:rPr>
          <w:rFonts w:ascii="Lato" w:hAnsi="Lato"/>
        </w:rPr>
        <w:t>and has achieved 95% take</w:t>
      </w:r>
      <w:r w:rsidR="009026A6" w:rsidRPr="006B3047">
        <w:rPr>
          <w:rFonts w:ascii="Lato" w:hAnsi="Lato"/>
        </w:rPr>
        <w:t>-</w:t>
      </w:r>
      <w:r w:rsidR="00C41CF8" w:rsidRPr="006B3047">
        <w:rPr>
          <w:rFonts w:ascii="Lato" w:hAnsi="Lato"/>
        </w:rPr>
        <w:t xml:space="preserve">up. </w:t>
      </w:r>
      <w:r w:rsidR="00974181" w:rsidRPr="006B3047">
        <w:rPr>
          <w:rFonts w:ascii="Lato" w:hAnsi="Lato"/>
        </w:rPr>
        <w:t>Ongoing development includes a</w:t>
      </w:r>
      <w:r w:rsidR="00C41CF8" w:rsidRPr="006B3047">
        <w:rPr>
          <w:rFonts w:ascii="Lato" w:hAnsi="Lato"/>
        </w:rPr>
        <w:t xml:space="preserve"> new mapping system </w:t>
      </w:r>
      <w:r w:rsidR="00974181" w:rsidRPr="006B3047">
        <w:rPr>
          <w:rFonts w:ascii="Lato" w:hAnsi="Lato"/>
        </w:rPr>
        <w:t xml:space="preserve">to </w:t>
      </w:r>
      <w:r w:rsidR="00C41CF8" w:rsidRPr="006B3047">
        <w:rPr>
          <w:rFonts w:ascii="Lato" w:hAnsi="Lato"/>
        </w:rPr>
        <w:t>be integrated into the portal</w:t>
      </w:r>
      <w:r w:rsidR="00974181" w:rsidRPr="006B3047">
        <w:rPr>
          <w:rFonts w:ascii="Lato" w:hAnsi="Lato"/>
        </w:rPr>
        <w:t xml:space="preserve"> and a</w:t>
      </w:r>
      <w:r w:rsidR="00C41CF8" w:rsidRPr="006B3047">
        <w:rPr>
          <w:rFonts w:ascii="Lato" w:hAnsi="Lato"/>
        </w:rPr>
        <w:t xml:space="preserve"> road manager</w:t>
      </w:r>
      <w:r w:rsidR="00974181" w:rsidRPr="006B3047">
        <w:rPr>
          <w:rFonts w:ascii="Lato" w:hAnsi="Lato"/>
        </w:rPr>
        <w:t xml:space="preserve"> access</w:t>
      </w:r>
      <w:r w:rsidR="00C41CF8" w:rsidRPr="006B3047">
        <w:rPr>
          <w:rFonts w:ascii="Lato" w:hAnsi="Lato"/>
        </w:rPr>
        <w:t xml:space="preserve"> portal. A presentation will be provided at the </w:t>
      </w:r>
      <w:r w:rsidR="00974181" w:rsidRPr="006B3047">
        <w:rPr>
          <w:rFonts w:ascii="Lato" w:hAnsi="Lato"/>
        </w:rPr>
        <w:t>next</w:t>
      </w:r>
      <w:r w:rsidR="00C41CF8" w:rsidRPr="006B3047">
        <w:rPr>
          <w:rFonts w:ascii="Lato" w:hAnsi="Lato"/>
        </w:rPr>
        <w:t xml:space="preserve"> meeting. </w:t>
      </w:r>
    </w:p>
    <w:p w14:paraId="6AD8EF97" w14:textId="77777777" w:rsidR="00F9714C" w:rsidRPr="006B3047" w:rsidRDefault="00F9714C" w:rsidP="006B3047">
      <w:pPr>
        <w:spacing w:after="0"/>
        <w:rPr>
          <w:rFonts w:ascii="Lato" w:hAnsi="Lato"/>
        </w:rPr>
      </w:pPr>
    </w:p>
    <w:p w14:paraId="6AD8EF98" w14:textId="77777777" w:rsidR="003021A2" w:rsidRPr="006B3047" w:rsidRDefault="00A83D73" w:rsidP="006B3047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Lato" w:hAnsi="Lato"/>
        </w:rPr>
      </w:pPr>
      <w:r w:rsidRPr="006B3047">
        <w:rPr>
          <w:rFonts w:ascii="Lato" w:hAnsi="Lato"/>
          <w:b/>
        </w:rPr>
        <w:t>Austroads Freight Program</w:t>
      </w:r>
      <w:r w:rsidRPr="006B3047">
        <w:rPr>
          <w:rFonts w:ascii="Lato" w:hAnsi="Lato"/>
        </w:rPr>
        <w:t xml:space="preserve"> </w:t>
      </w:r>
      <w:r w:rsidR="00726E5A" w:rsidRPr="006B3047">
        <w:rPr>
          <w:rFonts w:ascii="Lato" w:hAnsi="Lato"/>
          <w:b/>
        </w:rPr>
        <w:t>update</w:t>
      </w:r>
      <w:r w:rsidR="00726E5A" w:rsidRPr="006B3047">
        <w:rPr>
          <w:rFonts w:ascii="Lato" w:hAnsi="Lato"/>
        </w:rPr>
        <w:t xml:space="preserve"> </w:t>
      </w:r>
      <w:r w:rsidR="003403C7" w:rsidRPr="006B3047">
        <w:rPr>
          <w:rFonts w:ascii="Lato" w:hAnsi="Lato"/>
        </w:rPr>
        <w:t>–</w:t>
      </w:r>
      <w:r w:rsidRPr="006B3047">
        <w:rPr>
          <w:rFonts w:ascii="Lato" w:hAnsi="Lato"/>
        </w:rPr>
        <w:t xml:space="preserve"> </w:t>
      </w:r>
      <w:r w:rsidR="007B1CC8" w:rsidRPr="006B3047">
        <w:rPr>
          <w:rFonts w:ascii="Lato" w:hAnsi="Lato"/>
        </w:rPr>
        <w:t>Outline</w:t>
      </w:r>
      <w:r w:rsidR="00726E5A" w:rsidRPr="006B3047">
        <w:rPr>
          <w:rFonts w:ascii="Lato" w:hAnsi="Lato"/>
        </w:rPr>
        <w:t>d</w:t>
      </w:r>
      <w:r w:rsidR="003403C7" w:rsidRPr="006B3047">
        <w:rPr>
          <w:rFonts w:ascii="Lato" w:hAnsi="Lato"/>
        </w:rPr>
        <w:t xml:space="preserve"> </w:t>
      </w:r>
      <w:r w:rsidR="007B1CC8" w:rsidRPr="006B3047">
        <w:rPr>
          <w:rFonts w:ascii="Lato" w:hAnsi="Lato"/>
        </w:rPr>
        <w:t xml:space="preserve">recent and current projects, including </w:t>
      </w:r>
      <w:r w:rsidR="00974181" w:rsidRPr="006B3047">
        <w:rPr>
          <w:rFonts w:ascii="Lato" w:hAnsi="Lato"/>
        </w:rPr>
        <w:t xml:space="preserve">bridge assessment for high productivity freight vehicle access, </w:t>
      </w:r>
      <w:r w:rsidR="007B1CC8" w:rsidRPr="006B3047">
        <w:rPr>
          <w:rFonts w:ascii="Lato" w:hAnsi="Lato"/>
        </w:rPr>
        <w:t xml:space="preserve">freight movement in emergency situations and community service obligations for roads. </w:t>
      </w:r>
    </w:p>
    <w:p w14:paraId="6AD8EF99" w14:textId="77777777" w:rsidR="00F9714C" w:rsidRDefault="00F9714C">
      <w:pPr>
        <w:rPr>
          <w:rFonts w:ascii="Lato" w:hAnsi="Lato"/>
        </w:rPr>
      </w:pPr>
      <w:r>
        <w:rPr>
          <w:rFonts w:ascii="Lato" w:hAnsi="Lato"/>
        </w:rPr>
        <w:br w:type="page"/>
      </w:r>
    </w:p>
    <w:p w14:paraId="6AD8EF9A" w14:textId="77777777" w:rsidR="00F9714C" w:rsidRPr="006B3047" w:rsidRDefault="00F9714C" w:rsidP="006B3047">
      <w:pPr>
        <w:spacing w:after="0"/>
        <w:rPr>
          <w:rFonts w:ascii="Lato" w:hAnsi="Lato"/>
        </w:rPr>
      </w:pPr>
    </w:p>
    <w:p w14:paraId="6AD8EF9B" w14:textId="77777777" w:rsidR="002630D3" w:rsidRPr="006B3047" w:rsidRDefault="002630D3" w:rsidP="006B3047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Lato" w:hAnsi="Lato" w:cstheme="minorHAnsi"/>
        </w:rPr>
      </w:pPr>
      <w:r w:rsidRPr="006B3047">
        <w:rPr>
          <w:rFonts w:ascii="Lato" w:hAnsi="Lato"/>
          <w:b/>
        </w:rPr>
        <w:t xml:space="preserve">Australian Road Research Board </w:t>
      </w:r>
      <w:r w:rsidRPr="006B3047">
        <w:rPr>
          <w:rFonts w:ascii="Lato" w:hAnsi="Lato"/>
        </w:rPr>
        <w:t xml:space="preserve">– </w:t>
      </w:r>
      <w:r w:rsidRPr="006B3047">
        <w:rPr>
          <w:rFonts w:ascii="Lato" w:hAnsi="Lato" w:cstheme="minorHAnsi"/>
        </w:rPr>
        <w:t xml:space="preserve">Reported the Australian Government announcement on 7 March </w:t>
      </w:r>
      <w:r w:rsidR="00E3249B" w:rsidRPr="006B3047">
        <w:rPr>
          <w:rFonts w:ascii="Lato" w:hAnsi="Lato" w:cstheme="minorHAnsi"/>
        </w:rPr>
        <w:t xml:space="preserve">2017 </w:t>
      </w:r>
      <w:r w:rsidRPr="006B3047">
        <w:rPr>
          <w:rFonts w:ascii="Lato" w:hAnsi="Lato" w:cstheme="minorHAnsi"/>
        </w:rPr>
        <w:t>for $55M over 10 years to fund a co-operative research centre (CRC) to work with organisations and researchers on the development of intelligent transport systems in Australia.</w:t>
      </w:r>
    </w:p>
    <w:p w14:paraId="6AD8EF9C" w14:textId="77777777" w:rsidR="00F9714C" w:rsidRPr="006B3047" w:rsidRDefault="00F9714C" w:rsidP="006B3047">
      <w:pPr>
        <w:spacing w:after="0"/>
        <w:rPr>
          <w:rFonts w:ascii="Lato" w:hAnsi="Lato" w:cstheme="minorHAnsi"/>
        </w:rPr>
      </w:pPr>
    </w:p>
    <w:p w14:paraId="6AD8EF9D" w14:textId="77777777" w:rsidR="00F9714C" w:rsidRDefault="00775EE0" w:rsidP="006B3047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Lato" w:hAnsi="Lato" w:cstheme="minorHAnsi"/>
        </w:rPr>
      </w:pPr>
      <w:r w:rsidRPr="006B3047">
        <w:rPr>
          <w:rFonts w:ascii="Lato" w:hAnsi="Lato"/>
          <w:b/>
        </w:rPr>
        <w:t xml:space="preserve">National Transport Commission </w:t>
      </w:r>
      <w:r w:rsidRPr="006B3047">
        <w:rPr>
          <w:rFonts w:ascii="Lato" w:hAnsi="Lato"/>
        </w:rPr>
        <w:t>–</w:t>
      </w:r>
      <w:r w:rsidRPr="006B3047">
        <w:rPr>
          <w:rFonts w:ascii="Lato" w:hAnsi="Lato" w:cstheme="minorHAnsi"/>
        </w:rPr>
        <w:t xml:space="preserve"> Updated the Group on its </w:t>
      </w:r>
      <w:proofErr w:type="gramStart"/>
      <w:r w:rsidRPr="006B3047">
        <w:rPr>
          <w:rFonts w:ascii="Lato" w:hAnsi="Lato" w:cstheme="minorHAnsi"/>
        </w:rPr>
        <w:t>four year</w:t>
      </w:r>
      <w:proofErr w:type="gramEnd"/>
      <w:r w:rsidRPr="006B3047">
        <w:rPr>
          <w:rFonts w:ascii="Lato" w:hAnsi="Lato" w:cstheme="minorHAnsi"/>
        </w:rPr>
        <w:t xml:space="preserve"> draft work program, intended to enable next generation mobility through more responsive regulation improve efficiencies in current systems and arm Ministers with up-to-date, strategic intelligence and recommended responses to shifts in existing transport related markets and consumer preferences. </w:t>
      </w:r>
    </w:p>
    <w:p w14:paraId="6AD8EF9E" w14:textId="77777777" w:rsidR="00775EE0" w:rsidRPr="006B3047" w:rsidRDefault="00775EE0" w:rsidP="006B3047">
      <w:pPr>
        <w:spacing w:after="0"/>
        <w:rPr>
          <w:rFonts w:ascii="Lato" w:hAnsi="Lato" w:cstheme="minorHAnsi"/>
        </w:rPr>
      </w:pPr>
    </w:p>
    <w:p w14:paraId="6AD8EF9F" w14:textId="77777777" w:rsidR="00F9714C" w:rsidRPr="006B3047" w:rsidRDefault="00974181" w:rsidP="006B3047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Lato" w:hAnsi="Lato" w:cstheme="minorHAnsi"/>
        </w:rPr>
      </w:pPr>
      <w:r w:rsidRPr="006B3047">
        <w:rPr>
          <w:rFonts w:ascii="Lato" w:hAnsi="Lato"/>
          <w:b/>
        </w:rPr>
        <w:t xml:space="preserve">Steer Axle </w:t>
      </w:r>
      <w:r w:rsidR="007B1CC8" w:rsidRPr="006B3047">
        <w:rPr>
          <w:rFonts w:ascii="Lato" w:hAnsi="Lato"/>
          <w:b/>
        </w:rPr>
        <w:t>Mass Limits</w:t>
      </w:r>
      <w:r w:rsidR="001344A7" w:rsidRPr="006B3047">
        <w:rPr>
          <w:rFonts w:ascii="Lato" w:hAnsi="Lato"/>
          <w:b/>
        </w:rPr>
        <w:t xml:space="preserve"> </w:t>
      </w:r>
      <w:r w:rsidR="001344A7" w:rsidRPr="006B3047">
        <w:rPr>
          <w:rFonts w:ascii="Lato" w:hAnsi="Lato"/>
        </w:rPr>
        <w:t xml:space="preserve">– </w:t>
      </w:r>
      <w:r w:rsidR="007B1CC8" w:rsidRPr="006B3047">
        <w:rPr>
          <w:rFonts w:ascii="Lato" w:hAnsi="Lato" w:cstheme="minorHAnsi"/>
        </w:rPr>
        <w:t>The</w:t>
      </w:r>
      <w:r w:rsidR="001344A7" w:rsidRPr="006B3047">
        <w:rPr>
          <w:rFonts w:ascii="Lato" w:hAnsi="Lato" w:cstheme="minorHAnsi"/>
        </w:rPr>
        <w:t xml:space="preserve"> </w:t>
      </w:r>
      <w:r w:rsidR="007B1CC8" w:rsidRPr="006B3047">
        <w:rPr>
          <w:rFonts w:ascii="Lato" w:hAnsi="Lato" w:cstheme="minorHAnsi"/>
        </w:rPr>
        <w:t xml:space="preserve">Austroads recommendation of a </w:t>
      </w:r>
      <w:proofErr w:type="gramStart"/>
      <w:r w:rsidR="007B1CC8" w:rsidRPr="006B3047">
        <w:rPr>
          <w:rFonts w:ascii="Lato" w:hAnsi="Lato" w:cstheme="minorHAnsi"/>
        </w:rPr>
        <w:t>7 tonne</w:t>
      </w:r>
      <w:proofErr w:type="gramEnd"/>
      <w:r w:rsidR="007B1CC8" w:rsidRPr="006B3047">
        <w:rPr>
          <w:rFonts w:ascii="Lato" w:hAnsi="Lato" w:cstheme="minorHAnsi"/>
        </w:rPr>
        <w:t xml:space="preserve"> limit </w:t>
      </w:r>
      <w:r w:rsidR="001344A7" w:rsidRPr="006B3047">
        <w:rPr>
          <w:rFonts w:ascii="Lato" w:hAnsi="Lato" w:cstheme="minorHAnsi"/>
        </w:rPr>
        <w:t xml:space="preserve">has been implemented in WA and </w:t>
      </w:r>
      <w:r w:rsidR="007B1CC8" w:rsidRPr="006B3047">
        <w:rPr>
          <w:rFonts w:ascii="Lato" w:hAnsi="Lato" w:cstheme="minorHAnsi"/>
        </w:rPr>
        <w:t xml:space="preserve">will be placed on the NHVR </w:t>
      </w:r>
      <w:r w:rsidR="001344A7" w:rsidRPr="006B3047">
        <w:rPr>
          <w:rFonts w:ascii="Lato" w:hAnsi="Lato" w:cstheme="minorHAnsi"/>
        </w:rPr>
        <w:t xml:space="preserve">forward </w:t>
      </w:r>
      <w:r w:rsidR="007B1CC8" w:rsidRPr="006B3047">
        <w:rPr>
          <w:rFonts w:ascii="Lato" w:hAnsi="Lato" w:cstheme="minorHAnsi"/>
        </w:rPr>
        <w:t>work program.</w:t>
      </w:r>
      <w:r w:rsidR="001344A7" w:rsidRPr="006B3047">
        <w:rPr>
          <w:rFonts w:ascii="Lato" w:hAnsi="Lato" w:cstheme="minorHAnsi"/>
        </w:rPr>
        <w:t xml:space="preserve"> </w:t>
      </w:r>
      <w:r w:rsidR="003403C7" w:rsidRPr="006B3047">
        <w:rPr>
          <w:rFonts w:ascii="Lato" w:hAnsi="Lato" w:cstheme="minorHAnsi"/>
        </w:rPr>
        <w:t xml:space="preserve">The </w:t>
      </w:r>
      <w:r w:rsidR="001344A7" w:rsidRPr="006B3047">
        <w:rPr>
          <w:rFonts w:ascii="Lato" w:hAnsi="Lato" w:cstheme="minorHAnsi"/>
        </w:rPr>
        <w:t xml:space="preserve">NT </w:t>
      </w:r>
      <w:r w:rsidR="009026A6" w:rsidRPr="006B3047">
        <w:rPr>
          <w:rFonts w:ascii="Lato" w:hAnsi="Lato" w:cstheme="minorHAnsi"/>
        </w:rPr>
        <w:t>will</w:t>
      </w:r>
      <w:r w:rsidR="001344A7" w:rsidRPr="006B3047">
        <w:rPr>
          <w:rFonts w:ascii="Lato" w:hAnsi="Lato" w:cstheme="minorHAnsi"/>
        </w:rPr>
        <w:t xml:space="preserve"> review the charging regime </w:t>
      </w:r>
      <w:r w:rsidR="009026A6" w:rsidRPr="006B3047">
        <w:rPr>
          <w:rFonts w:ascii="Lato" w:hAnsi="Lato" w:cstheme="minorHAnsi"/>
        </w:rPr>
        <w:t xml:space="preserve">applicable to </w:t>
      </w:r>
      <w:r w:rsidR="00E3249B" w:rsidRPr="006B3047">
        <w:rPr>
          <w:rFonts w:ascii="Lato" w:hAnsi="Lato" w:cstheme="minorHAnsi"/>
        </w:rPr>
        <w:t xml:space="preserve">its </w:t>
      </w:r>
      <w:r w:rsidR="009026A6" w:rsidRPr="006B3047">
        <w:rPr>
          <w:rFonts w:ascii="Lato" w:hAnsi="Lato" w:cstheme="minorHAnsi"/>
        </w:rPr>
        <w:t>current permit system up to 7</w:t>
      </w:r>
      <w:r w:rsidR="003403C7" w:rsidRPr="006B3047">
        <w:rPr>
          <w:rFonts w:ascii="Lato" w:hAnsi="Lato" w:cstheme="minorHAnsi"/>
        </w:rPr>
        <w:t xml:space="preserve"> </w:t>
      </w:r>
      <w:r w:rsidR="009026A6" w:rsidRPr="006B3047">
        <w:rPr>
          <w:rFonts w:ascii="Lato" w:hAnsi="Lato" w:cstheme="minorHAnsi"/>
        </w:rPr>
        <w:t>t</w:t>
      </w:r>
      <w:r w:rsidR="00E3249B" w:rsidRPr="006B3047">
        <w:rPr>
          <w:rFonts w:ascii="Lato" w:hAnsi="Lato" w:cstheme="minorHAnsi"/>
        </w:rPr>
        <w:t>onne</w:t>
      </w:r>
      <w:r w:rsidR="003403C7" w:rsidRPr="006B3047">
        <w:rPr>
          <w:rFonts w:ascii="Lato" w:hAnsi="Lato" w:cstheme="minorHAnsi"/>
        </w:rPr>
        <w:t>s</w:t>
      </w:r>
      <w:r w:rsidR="009026A6" w:rsidRPr="006B3047">
        <w:rPr>
          <w:rFonts w:ascii="Lato" w:hAnsi="Lato" w:cstheme="minorHAnsi"/>
        </w:rPr>
        <w:t xml:space="preserve"> </w:t>
      </w:r>
      <w:r w:rsidR="001344A7" w:rsidRPr="006B3047">
        <w:rPr>
          <w:rFonts w:ascii="Lato" w:hAnsi="Lato" w:cstheme="minorHAnsi"/>
        </w:rPr>
        <w:t xml:space="preserve">and </w:t>
      </w:r>
      <w:r w:rsidR="009026A6" w:rsidRPr="006B3047">
        <w:rPr>
          <w:rFonts w:ascii="Lato" w:hAnsi="Lato" w:cstheme="minorHAnsi"/>
        </w:rPr>
        <w:t xml:space="preserve">will </w:t>
      </w:r>
      <w:r w:rsidR="001344A7" w:rsidRPr="006B3047">
        <w:rPr>
          <w:rFonts w:ascii="Lato" w:hAnsi="Lato" w:cstheme="minorHAnsi"/>
        </w:rPr>
        <w:t xml:space="preserve">consider further mass increases consistent with the Austroads research. </w:t>
      </w:r>
    </w:p>
    <w:p w14:paraId="6AD8EFA0" w14:textId="77777777" w:rsidR="009026A6" w:rsidRPr="006B3047" w:rsidRDefault="009026A6" w:rsidP="006B3047">
      <w:pPr>
        <w:spacing w:after="0"/>
        <w:rPr>
          <w:rFonts w:ascii="Lato" w:hAnsi="Lato" w:cstheme="minorHAnsi"/>
        </w:rPr>
      </w:pPr>
    </w:p>
    <w:p w14:paraId="6AD8EFA1" w14:textId="77777777" w:rsidR="007B1CC8" w:rsidRPr="006B3047" w:rsidRDefault="009026A6" w:rsidP="006B3047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Lato" w:hAnsi="Lato" w:cstheme="minorHAnsi"/>
        </w:rPr>
      </w:pPr>
      <w:r w:rsidRPr="006B3047">
        <w:rPr>
          <w:rFonts w:ascii="Lato" w:hAnsi="Lato"/>
          <w:b/>
        </w:rPr>
        <w:t>Livestock Loading</w:t>
      </w:r>
      <w:r w:rsidRPr="006B3047">
        <w:rPr>
          <w:rFonts w:ascii="Lato" w:hAnsi="Lato"/>
        </w:rPr>
        <w:t xml:space="preserve"> – </w:t>
      </w:r>
      <w:r w:rsidR="003403C7" w:rsidRPr="006B3047">
        <w:rPr>
          <w:rFonts w:ascii="Lato" w:hAnsi="Lato"/>
        </w:rPr>
        <w:t xml:space="preserve">The </w:t>
      </w:r>
      <w:r w:rsidRPr="006B3047">
        <w:rPr>
          <w:rFonts w:ascii="Lato" w:hAnsi="Lato"/>
        </w:rPr>
        <w:t xml:space="preserve">NT and QLD </w:t>
      </w:r>
      <w:r w:rsidR="00974181" w:rsidRPr="006B3047">
        <w:rPr>
          <w:rFonts w:ascii="Lato" w:hAnsi="Lato"/>
        </w:rPr>
        <w:t xml:space="preserve">are both reviewing their </w:t>
      </w:r>
      <w:r w:rsidRPr="006B3047">
        <w:rPr>
          <w:rFonts w:ascii="Lato" w:hAnsi="Lato"/>
        </w:rPr>
        <w:t xml:space="preserve">respective </w:t>
      </w:r>
      <w:r w:rsidR="00974181" w:rsidRPr="006B3047">
        <w:rPr>
          <w:rFonts w:ascii="Lato" w:hAnsi="Lato"/>
        </w:rPr>
        <w:t>livestock loading schemes and provided updates</w:t>
      </w:r>
      <w:r w:rsidRPr="006B3047">
        <w:rPr>
          <w:rFonts w:ascii="Lato" w:hAnsi="Lato"/>
        </w:rPr>
        <w:t>.</w:t>
      </w:r>
      <w:r w:rsidR="007B1CC8" w:rsidRPr="006B3047">
        <w:rPr>
          <w:rFonts w:ascii="Lato" w:hAnsi="Lato" w:cstheme="minorHAnsi"/>
        </w:rPr>
        <w:t xml:space="preserve"> </w:t>
      </w:r>
    </w:p>
    <w:p w14:paraId="6AD8EFA2" w14:textId="77777777" w:rsidR="00F9714C" w:rsidRPr="006B3047" w:rsidRDefault="00F9714C" w:rsidP="006B3047">
      <w:pPr>
        <w:spacing w:after="0"/>
        <w:rPr>
          <w:rFonts w:ascii="Lato" w:hAnsi="Lato" w:cstheme="minorHAnsi"/>
        </w:rPr>
      </w:pPr>
    </w:p>
    <w:p w14:paraId="6AD8EFA3" w14:textId="77777777" w:rsidR="003403C7" w:rsidRPr="006B3047" w:rsidRDefault="003403C7" w:rsidP="006B3047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Lato" w:hAnsi="Lato" w:cstheme="minorHAnsi"/>
        </w:rPr>
      </w:pPr>
      <w:r w:rsidRPr="006B3047">
        <w:rPr>
          <w:rFonts w:ascii="Lato" w:hAnsi="Lato" w:cstheme="minorHAnsi"/>
        </w:rPr>
        <w:t>The next RACG meeting will be scheduled for late 2017</w:t>
      </w:r>
      <w:r w:rsidR="00596A3A" w:rsidRPr="006B3047">
        <w:rPr>
          <w:rFonts w:ascii="Lato" w:hAnsi="Lato" w:cstheme="minorHAnsi"/>
        </w:rPr>
        <w:t xml:space="preserve"> and will be held in Darwin</w:t>
      </w:r>
      <w:r w:rsidRPr="006B3047">
        <w:rPr>
          <w:rFonts w:ascii="Lato" w:hAnsi="Lato" w:cstheme="minorHAnsi"/>
        </w:rPr>
        <w:t>.</w:t>
      </w:r>
    </w:p>
    <w:p w14:paraId="6AD8EFA4" w14:textId="77777777" w:rsidR="00EA1E33" w:rsidRPr="006B3047" w:rsidRDefault="00EA1E33" w:rsidP="006B3047">
      <w:pPr>
        <w:pStyle w:val="ListParagraph"/>
        <w:spacing w:after="0"/>
        <w:ind w:left="284"/>
        <w:rPr>
          <w:rFonts w:ascii="Lato" w:hAnsi="Lato" w:cstheme="minorHAnsi"/>
        </w:rPr>
      </w:pPr>
    </w:p>
    <w:p w14:paraId="6AD8EFA5" w14:textId="77777777" w:rsidR="00EA1E33" w:rsidRPr="00F9714C" w:rsidRDefault="003403C7" w:rsidP="006B3047">
      <w:pPr>
        <w:spacing w:after="0"/>
      </w:pPr>
      <w:r w:rsidRPr="006B3047">
        <w:rPr>
          <w:rFonts w:ascii="Lato" w:hAnsi="Lato" w:cstheme="minorHAnsi"/>
        </w:rPr>
        <w:t xml:space="preserve">For further information, contact the RACG Secretariat on </w:t>
      </w:r>
      <w:hyperlink r:id="rId9" w:history="1">
        <w:r w:rsidRPr="006B3047">
          <w:rPr>
            <w:rStyle w:val="Hyperlink"/>
            <w:rFonts w:ascii="Lato" w:hAnsi="Lato" w:cstheme="minorHAnsi"/>
          </w:rPr>
          <w:t>policy</w:t>
        </w:r>
        <w:r w:rsidR="002F7A63">
          <w:rPr>
            <w:rStyle w:val="Hyperlink"/>
            <w:rFonts w:ascii="Lato" w:hAnsi="Lato" w:cstheme="minorHAnsi"/>
          </w:rPr>
          <w:t>.transport</w:t>
        </w:r>
        <w:r w:rsidRPr="006B3047">
          <w:rPr>
            <w:rStyle w:val="Hyperlink"/>
            <w:rFonts w:ascii="Lato" w:hAnsi="Lato" w:cstheme="minorHAnsi"/>
          </w:rPr>
          <w:t>@nt.gov.au</w:t>
        </w:r>
      </w:hyperlink>
      <w:r w:rsidRPr="006B3047">
        <w:rPr>
          <w:rFonts w:ascii="Lato" w:hAnsi="Lato" w:cstheme="minorHAnsi"/>
        </w:rPr>
        <w:t xml:space="preserve"> or telephone (08) 8924 7965.</w:t>
      </w:r>
    </w:p>
    <w:sectPr w:rsidR="00EA1E33" w:rsidRPr="00F971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8EFAA" w14:textId="77777777" w:rsidR="0047158C" w:rsidRDefault="0047158C" w:rsidP="006457EF">
      <w:pPr>
        <w:spacing w:after="0" w:line="240" w:lineRule="auto"/>
      </w:pPr>
      <w:r>
        <w:separator/>
      </w:r>
    </w:p>
  </w:endnote>
  <w:endnote w:type="continuationSeparator" w:id="0">
    <w:p w14:paraId="6AD8EFAB" w14:textId="77777777" w:rsidR="0047158C" w:rsidRDefault="0047158C" w:rsidP="00645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8EFA8" w14:textId="77777777" w:rsidR="0047158C" w:rsidRDefault="0047158C" w:rsidP="006457EF">
      <w:pPr>
        <w:spacing w:after="0" w:line="240" w:lineRule="auto"/>
      </w:pPr>
      <w:r>
        <w:separator/>
      </w:r>
    </w:p>
  </w:footnote>
  <w:footnote w:type="continuationSeparator" w:id="0">
    <w:p w14:paraId="6AD8EFA9" w14:textId="77777777" w:rsidR="0047158C" w:rsidRDefault="0047158C" w:rsidP="00645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6DB5"/>
    <w:multiLevelType w:val="hybridMultilevel"/>
    <w:tmpl w:val="2F6EDD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47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1A2"/>
    <w:rsid w:val="000A5A4E"/>
    <w:rsid w:val="001344A7"/>
    <w:rsid w:val="002630D3"/>
    <w:rsid w:val="002F7A63"/>
    <w:rsid w:val="003021A2"/>
    <w:rsid w:val="003023E7"/>
    <w:rsid w:val="003403C7"/>
    <w:rsid w:val="0036352B"/>
    <w:rsid w:val="00392C29"/>
    <w:rsid w:val="003C2758"/>
    <w:rsid w:val="0047158C"/>
    <w:rsid w:val="004F2457"/>
    <w:rsid w:val="005533BC"/>
    <w:rsid w:val="00596A3A"/>
    <w:rsid w:val="00605F59"/>
    <w:rsid w:val="006457EF"/>
    <w:rsid w:val="00666BBF"/>
    <w:rsid w:val="006A7704"/>
    <w:rsid w:val="006B3047"/>
    <w:rsid w:val="006C43CA"/>
    <w:rsid w:val="00726E5A"/>
    <w:rsid w:val="00772EAD"/>
    <w:rsid w:val="00775EE0"/>
    <w:rsid w:val="007B1CC8"/>
    <w:rsid w:val="0089559B"/>
    <w:rsid w:val="009026A6"/>
    <w:rsid w:val="00974181"/>
    <w:rsid w:val="00A73E6B"/>
    <w:rsid w:val="00A83D73"/>
    <w:rsid w:val="00AB71CF"/>
    <w:rsid w:val="00AC296A"/>
    <w:rsid w:val="00C41CF8"/>
    <w:rsid w:val="00E3249B"/>
    <w:rsid w:val="00EA1E33"/>
    <w:rsid w:val="00F9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8E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704"/>
  </w:style>
  <w:style w:type="paragraph" w:styleId="Heading1">
    <w:name w:val="heading 1"/>
    <w:basedOn w:val="Normal"/>
    <w:next w:val="Normal"/>
    <w:link w:val="Heading1Char"/>
    <w:uiPriority w:val="9"/>
    <w:qFormat/>
    <w:rsid w:val="006A7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77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A77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A7704"/>
    <w:pPr>
      <w:ind w:left="720"/>
      <w:contextualSpacing/>
    </w:pPr>
  </w:style>
  <w:style w:type="paragraph" w:customStyle="1" w:styleId="Default">
    <w:name w:val="Default"/>
    <w:rsid w:val="003021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F5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C27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27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27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7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75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5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7EF"/>
  </w:style>
  <w:style w:type="paragraph" w:styleId="Footer">
    <w:name w:val="footer"/>
    <w:basedOn w:val="Normal"/>
    <w:link w:val="FooterChar"/>
    <w:uiPriority w:val="99"/>
    <w:unhideWhenUsed/>
    <w:rsid w:val="00645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7EF"/>
  </w:style>
  <w:style w:type="character" w:styleId="Hyperlink">
    <w:name w:val="Hyperlink"/>
    <w:basedOn w:val="DefaultParagraphFont"/>
    <w:uiPriority w:val="99"/>
    <w:unhideWhenUsed/>
    <w:rsid w:val="003403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ransport.policy@nt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BBDD9AB-EA2C-44D5-B9D7-C433EA34B67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Areas Consultative Group Communiqué</dc:title>
  <dc:creator/>
  <cp:lastModifiedBy/>
  <cp:revision>1</cp:revision>
  <dcterms:created xsi:type="dcterms:W3CDTF">2024-08-13T01:28:00Z</dcterms:created>
  <dcterms:modified xsi:type="dcterms:W3CDTF">2024-08-13T01:28:00Z</dcterms:modified>
</cp:coreProperties>
</file>