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5A932" w14:textId="588EF068" w:rsidR="00CD30F9" w:rsidRDefault="00EC2AA7" w:rsidP="00EC2AA7">
      <w:pPr>
        <w:pStyle w:val="HeadingPartChapter"/>
        <w:spacing w:after="360"/>
      </w:pPr>
      <w:r>
        <w:t>Checklist</w:t>
      </w:r>
      <w:r w:rsidR="00750390">
        <w:rPr>
          <w:rFonts w:hint="eastAsia"/>
        </w:rPr>
        <w:t> </w:t>
      </w:r>
      <w:r>
        <w:t>–</w:t>
      </w:r>
      <w:r w:rsidR="00750390">
        <w:rPr>
          <w:rFonts w:hint="eastAsia"/>
        </w:rPr>
        <w:t> </w:t>
      </w:r>
      <w:r w:rsidR="00FD648C">
        <w:t>CAC0</w:t>
      </w:r>
      <w:r w:rsidR="001326F0">
        <w:t>7</w:t>
      </w:r>
      <w:r w:rsidR="00A805FE">
        <w:t>8</w:t>
      </w:r>
      <w:r w:rsidR="00736262">
        <w:t>M</w:t>
      </w:r>
      <w:r>
        <w:br/>
      </w:r>
      <w:r w:rsidR="00A805FE" w:rsidRPr="00A805FE">
        <w:t xml:space="preserve">Conformance and </w:t>
      </w:r>
      <w:r w:rsidR="0042199B">
        <w:t>As Constructed</w:t>
      </w:r>
      <w:r w:rsidR="00A805FE" w:rsidRPr="00A805FE">
        <w:t xml:space="preserve"> Survey</w:t>
      </w:r>
      <w:r w:rsidR="00750390">
        <w:rPr>
          <w:rFonts w:hint="eastAsia"/>
        </w:rPr>
        <w:t> </w:t>
      </w:r>
      <w:r w:rsidR="00A805FE" w:rsidRPr="00A805FE">
        <w:t>–</w:t>
      </w:r>
      <w:r w:rsidR="00750390">
        <w:rPr>
          <w:rFonts w:hint="eastAsia"/>
        </w:rPr>
        <w:t> </w:t>
      </w:r>
      <w:r w:rsidR="00A805FE" w:rsidRPr="00A805FE">
        <w:t>Drainage</w:t>
      </w:r>
      <w:r w:rsidR="00750390">
        <w:rPr>
          <w:rFonts w:hint="eastAsia"/>
        </w:rPr>
        <w:t> </w:t>
      </w:r>
      <w:r w:rsidR="00A805FE" w:rsidRPr="00A805FE">
        <w:t>(MRTS56)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09"/>
        <w:gridCol w:w="1427"/>
        <w:gridCol w:w="2409"/>
        <w:gridCol w:w="2268"/>
        <w:gridCol w:w="3224"/>
      </w:tblGrid>
      <w:tr w:rsidR="00825E2A" w14:paraId="18D1F421" w14:textId="77777777" w:rsidTr="00C331EF">
        <w:tc>
          <w:tcPr>
            <w:tcW w:w="1555" w:type="dxa"/>
          </w:tcPr>
          <w:p w14:paraId="1848C8D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109" w:type="dxa"/>
          </w:tcPr>
          <w:p w14:paraId="3B4DCC9A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32AF0A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2409" w:type="dxa"/>
          </w:tcPr>
          <w:p w14:paraId="002E34A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268" w:type="dxa"/>
          </w:tcPr>
          <w:p w14:paraId="07A6EFD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3224" w:type="dxa"/>
          </w:tcPr>
          <w:p w14:paraId="2A4AF627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49050AE5" w14:textId="77777777" w:rsidTr="00C331EF">
        <w:tc>
          <w:tcPr>
            <w:tcW w:w="1555" w:type="dxa"/>
          </w:tcPr>
          <w:p w14:paraId="498F428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109" w:type="dxa"/>
          </w:tcPr>
          <w:p w14:paraId="17F847DE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2AE9D3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2409" w:type="dxa"/>
          </w:tcPr>
          <w:p w14:paraId="675F383B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268" w:type="dxa"/>
          </w:tcPr>
          <w:p w14:paraId="4AFD2346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3224" w:type="dxa"/>
          </w:tcPr>
          <w:p w14:paraId="6C3F073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617FD053" w14:textId="77777777" w:rsidR="00627391" w:rsidRPr="007A2EC2" w:rsidRDefault="00627391" w:rsidP="007A2EC2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35"/>
        <w:gridCol w:w="6970"/>
        <w:gridCol w:w="2194"/>
        <w:gridCol w:w="3298"/>
      </w:tblGrid>
      <w:tr w:rsidR="00107514" w14:paraId="36596B65" w14:textId="77777777" w:rsidTr="00C331EF">
        <w:trPr>
          <w:tblHeader/>
        </w:trPr>
        <w:tc>
          <w:tcPr>
            <w:tcW w:w="1535" w:type="dxa"/>
          </w:tcPr>
          <w:p w14:paraId="1CBD685E" w14:textId="77777777" w:rsidR="00107514" w:rsidRPr="00842145" w:rsidRDefault="00107514" w:rsidP="00842145">
            <w:pPr>
              <w:pStyle w:val="TableHeading"/>
            </w:pPr>
            <w:r w:rsidRPr="00842145">
              <w:t>Reference</w:t>
            </w:r>
          </w:p>
        </w:tc>
        <w:tc>
          <w:tcPr>
            <w:tcW w:w="6970" w:type="dxa"/>
          </w:tcPr>
          <w:p w14:paraId="2959B1FF" w14:textId="4E689350" w:rsidR="00107514" w:rsidRPr="00842145" w:rsidRDefault="006A7CD3" w:rsidP="00842145">
            <w:pPr>
              <w:pStyle w:val="TableHeading"/>
            </w:pPr>
            <w:r w:rsidRPr="006A7CD3">
              <w:t>Requirements</w:t>
            </w:r>
          </w:p>
        </w:tc>
        <w:tc>
          <w:tcPr>
            <w:tcW w:w="2194" w:type="dxa"/>
          </w:tcPr>
          <w:p w14:paraId="710E40ED" w14:textId="77777777" w:rsidR="00107514" w:rsidRPr="00842145" w:rsidRDefault="00107514" w:rsidP="00842145">
            <w:pPr>
              <w:pStyle w:val="TableHeading"/>
            </w:pPr>
            <w:r w:rsidRPr="00842145">
              <w:t>Addressed</w:t>
            </w:r>
          </w:p>
        </w:tc>
        <w:tc>
          <w:tcPr>
            <w:tcW w:w="3298" w:type="dxa"/>
          </w:tcPr>
          <w:p w14:paraId="4ADDB444" w14:textId="77777777" w:rsidR="00107514" w:rsidRPr="00842145" w:rsidRDefault="00107514" w:rsidP="00842145">
            <w:pPr>
              <w:pStyle w:val="TableHeading"/>
            </w:pPr>
            <w:r w:rsidRPr="00842145">
              <w:t>Comments</w:t>
            </w:r>
          </w:p>
        </w:tc>
      </w:tr>
      <w:tr w:rsidR="00F41C45" w14:paraId="5C053490" w14:textId="77777777" w:rsidTr="00C331EF">
        <w:tc>
          <w:tcPr>
            <w:tcW w:w="1535" w:type="dxa"/>
            <w:vAlign w:val="top"/>
          </w:tcPr>
          <w:p w14:paraId="5F9234B2" w14:textId="279092B6" w:rsidR="00F41C45" w:rsidRDefault="00F41C45" w:rsidP="00F41C45">
            <w:pPr>
              <w:pStyle w:val="TableBodyText"/>
              <w:keepLines w:val="0"/>
              <w:jc w:val="center"/>
            </w:pPr>
            <w:r w:rsidRPr="005F1328">
              <w:t xml:space="preserve">MRTS56 </w:t>
            </w:r>
            <w:r w:rsidR="00E871B4">
              <w:t>Clause </w:t>
            </w:r>
            <w:r w:rsidRPr="005F1328">
              <w:t>11.5.1</w:t>
            </w:r>
          </w:p>
        </w:tc>
        <w:tc>
          <w:tcPr>
            <w:tcW w:w="6970" w:type="dxa"/>
            <w:vAlign w:val="top"/>
          </w:tcPr>
          <w:p w14:paraId="06FC86C1" w14:textId="1626A121" w:rsidR="00F41C45" w:rsidRPr="00106E56" w:rsidRDefault="00F41C45" w:rsidP="00C331EF">
            <w:pPr>
              <w:pStyle w:val="TableBodyText"/>
            </w:pPr>
            <w:r w:rsidRPr="00476FA6">
              <w:t xml:space="preserve">Have all the </w:t>
            </w:r>
            <w:r w:rsidR="0042199B">
              <w:t>As Constructed</w:t>
            </w:r>
            <w:r w:rsidRPr="00476FA6">
              <w:t xml:space="preserve"> Survey requirements been undertaken prior to backfilling of </w:t>
            </w:r>
            <w:r w:rsidR="00AE1E1F">
              <w:t>d</w:t>
            </w:r>
            <w:r w:rsidRPr="00476FA6">
              <w:t xml:space="preserve">rainage </w:t>
            </w:r>
            <w:r w:rsidR="00AE1E1F">
              <w:t>s</w:t>
            </w:r>
            <w:r w:rsidRPr="00476FA6">
              <w:t xml:space="preserve">ystems and </w:t>
            </w:r>
            <w:r w:rsidR="00AE1E1F">
              <w:t>c</w:t>
            </w:r>
            <w:r w:rsidRPr="00476FA6">
              <w:t xml:space="preserve">ulverts? </w:t>
            </w:r>
            <w:r w:rsidR="00BD286E">
              <w:rPr>
                <w:rStyle w:val="HoldPointChar"/>
                <w:color w:val="FFFFFF" w:themeColor="background1"/>
              </w:rPr>
              <w:t>Hold Point </w:t>
            </w:r>
            <w:r w:rsidR="0042199B">
              <w:rPr>
                <w:rStyle w:val="HoldPointChar"/>
                <w:color w:val="FFFFFF" w:themeColor="background1"/>
              </w:rPr>
              <w:t>9</w:t>
            </w:r>
          </w:p>
        </w:tc>
        <w:tc>
          <w:tcPr>
            <w:tcW w:w="2194" w:type="dxa"/>
            <w:vAlign w:val="top"/>
          </w:tcPr>
          <w:p w14:paraId="20CA57C8" w14:textId="77777777" w:rsidR="00F41C45" w:rsidRPr="008E0B12" w:rsidRDefault="00F41C45" w:rsidP="00C331EF">
            <w:pPr>
              <w:pStyle w:val="TableBodyText"/>
            </w:pPr>
          </w:p>
        </w:tc>
        <w:tc>
          <w:tcPr>
            <w:tcW w:w="3298" w:type="dxa"/>
            <w:vAlign w:val="top"/>
          </w:tcPr>
          <w:p w14:paraId="0D9659F1" w14:textId="77777777" w:rsidR="00F41C45" w:rsidRDefault="00F41C45" w:rsidP="00C331EF">
            <w:pPr>
              <w:pStyle w:val="TableBodyText"/>
            </w:pPr>
          </w:p>
        </w:tc>
      </w:tr>
      <w:tr w:rsidR="00F41C45" w14:paraId="46B4E749" w14:textId="77777777" w:rsidTr="00C331EF">
        <w:tc>
          <w:tcPr>
            <w:tcW w:w="1535" w:type="dxa"/>
            <w:vAlign w:val="top"/>
          </w:tcPr>
          <w:p w14:paraId="67F1E6B5" w14:textId="4F23C61E" w:rsidR="00F41C45" w:rsidRDefault="00F41C45" w:rsidP="00F41C45">
            <w:pPr>
              <w:pStyle w:val="TableBodyText"/>
              <w:keepNext w:val="0"/>
              <w:keepLines w:val="0"/>
              <w:jc w:val="center"/>
            </w:pPr>
            <w:r w:rsidRPr="005F1328">
              <w:t xml:space="preserve">MRTS56 </w:t>
            </w:r>
            <w:r w:rsidR="00E871B4">
              <w:t>Clause </w:t>
            </w:r>
            <w:r w:rsidRPr="005F1328">
              <w:t xml:space="preserve">11.5, </w:t>
            </w:r>
            <w:r w:rsidR="00E871B4">
              <w:t>Clause </w:t>
            </w:r>
            <w:r w:rsidRPr="005F1328">
              <w:t xml:space="preserve">12.3.1, </w:t>
            </w:r>
            <w:r w:rsidR="00E871B4">
              <w:t>Clause </w:t>
            </w:r>
            <w:r w:rsidRPr="005F1328">
              <w:t>15</w:t>
            </w:r>
          </w:p>
        </w:tc>
        <w:tc>
          <w:tcPr>
            <w:tcW w:w="6970" w:type="dxa"/>
            <w:vAlign w:val="top"/>
          </w:tcPr>
          <w:p w14:paraId="462C9588" w14:textId="0DEB4EF3" w:rsidR="00F41C45" w:rsidRPr="00106E56" w:rsidRDefault="00F41C45" w:rsidP="00C331EF">
            <w:pPr>
              <w:pStyle w:val="TableBodyText"/>
            </w:pPr>
            <w:r w:rsidRPr="00476FA6">
              <w:t xml:space="preserve">Has the Contractor provided all the conformance and </w:t>
            </w:r>
            <w:r w:rsidR="0042199B">
              <w:t>As Constructed</w:t>
            </w:r>
            <w:r w:rsidRPr="00476FA6">
              <w:t xml:space="preserve"> Survey information for </w:t>
            </w:r>
            <w:r w:rsidR="00AE1E1F">
              <w:t>d</w:t>
            </w:r>
            <w:r w:rsidRPr="00476FA6">
              <w:t xml:space="preserve">rainage </w:t>
            </w:r>
            <w:r w:rsidR="00AE1E1F">
              <w:t>s</w:t>
            </w:r>
            <w:r w:rsidRPr="00476FA6">
              <w:t xml:space="preserve">ystems and </w:t>
            </w:r>
            <w:r w:rsidR="00AE1E1F">
              <w:t>c</w:t>
            </w:r>
            <w:r w:rsidRPr="00476FA6">
              <w:t>ulverts prior to practical completion?</w:t>
            </w:r>
            <w:r w:rsidR="0042199B">
              <w:t xml:space="preserve"> </w:t>
            </w:r>
            <w:r w:rsidR="0042199B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194" w:type="dxa"/>
            <w:vAlign w:val="top"/>
          </w:tcPr>
          <w:p w14:paraId="37714BD6" w14:textId="77777777" w:rsidR="00F41C45" w:rsidRPr="008E0B12" w:rsidRDefault="00F41C45" w:rsidP="00C331EF">
            <w:pPr>
              <w:pStyle w:val="TableBodyText"/>
            </w:pPr>
          </w:p>
        </w:tc>
        <w:tc>
          <w:tcPr>
            <w:tcW w:w="3298" w:type="dxa"/>
            <w:vAlign w:val="top"/>
          </w:tcPr>
          <w:p w14:paraId="10772AE2" w14:textId="77777777" w:rsidR="00F41C45" w:rsidRDefault="00F41C45" w:rsidP="00C331EF">
            <w:pPr>
              <w:pStyle w:val="TableBodyText"/>
            </w:pPr>
          </w:p>
        </w:tc>
      </w:tr>
      <w:tr w:rsidR="00F41C45" w14:paraId="61CB416A" w14:textId="77777777" w:rsidTr="00C331EF">
        <w:tc>
          <w:tcPr>
            <w:tcW w:w="1535" w:type="dxa"/>
            <w:vAlign w:val="top"/>
          </w:tcPr>
          <w:p w14:paraId="2519A46D" w14:textId="4A09CF7D" w:rsidR="00F41C45" w:rsidRDefault="00F41C45" w:rsidP="00F41C45">
            <w:pPr>
              <w:pStyle w:val="TableBodyText"/>
              <w:keepNext w:val="0"/>
              <w:keepLines w:val="0"/>
              <w:jc w:val="center"/>
            </w:pPr>
            <w:r w:rsidRPr="005F1328">
              <w:t xml:space="preserve">MRTS56 </w:t>
            </w:r>
            <w:r w:rsidR="00E871B4">
              <w:t>Clause </w:t>
            </w:r>
            <w:r w:rsidRPr="005F1328">
              <w:t>11.5.2</w:t>
            </w:r>
          </w:p>
        </w:tc>
        <w:tc>
          <w:tcPr>
            <w:tcW w:w="6970" w:type="dxa"/>
            <w:vAlign w:val="top"/>
          </w:tcPr>
          <w:p w14:paraId="63C5B952" w14:textId="2619C5DB" w:rsidR="00F41C45" w:rsidRPr="00106E56" w:rsidRDefault="00F41C45" w:rsidP="00C331EF">
            <w:pPr>
              <w:pStyle w:val="TableBodyText"/>
            </w:pPr>
            <w:r w:rsidRPr="00476FA6">
              <w:t xml:space="preserve">Have all the </w:t>
            </w:r>
            <w:r w:rsidR="0042199B">
              <w:t>As Constructed</w:t>
            </w:r>
            <w:r w:rsidRPr="00476FA6">
              <w:t xml:space="preserve"> Survey requirements been met prior to installation of grates on gullies? </w:t>
            </w:r>
            <w:r w:rsidR="00BD286E">
              <w:rPr>
                <w:rStyle w:val="HoldPointChar"/>
                <w:color w:val="FFFFFF" w:themeColor="background1"/>
              </w:rPr>
              <w:t>Hold Point </w:t>
            </w:r>
            <w:r w:rsidR="00BD286E" w:rsidRPr="00BD286E">
              <w:rPr>
                <w:rStyle w:val="HoldPointChar"/>
                <w:color w:val="FFFFFF" w:themeColor="background1"/>
              </w:rPr>
              <w:t>1</w:t>
            </w:r>
            <w:r w:rsidR="0042199B">
              <w:rPr>
                <w:rStyle w:val="HoldPointChar"/>
                <w:color w:val="FFFFFF" w:themeColor="background1"/>
              </w:rPr>
              <w:t>0</w:t>
            </w:r>
          </w:p>
        </w:tc>
        <w:tc>
          <w:tcPr>
            <w:tcW w:w="2194" w:type="dxa"/>
            <w:vAlign w:val="top"/>
          </w:tcPr>
          <w:p w14:paraId="336362D2" w14:textId="77777777" w:rsidR="00F41C45" w:rsidRPr="008E0B12" w:rsidRDefault="00F41C45" w:rsidP="00C331EF">
            <w:pPr>
              <w:pStyle w:val="TableBodyText"/>
            </w:pPr>
          </w:p>
        </w:tc>
        <w:tc>
          <w:tcPr>
            <w:tcW w:w="3298" w:type="dxa"/>
            <w:vAlign w:val="top"/>
          </w:tcPr>
          <w:p w14:paraId="06D2D893" w14:textId="77777777" w:rsidR="00F41C45" w:rsidRDefault="00F41C45" w:rsidP="00C331EF">
            <w:pPr>
              <w:pStyle w:val="TableBodyText"/>
            </w:pPr>
          </w:p>
        </w:tc>
      </w:tr>
      <w:tr w:rsidR="00F41C45" w14:paraId="3343FF3B" w14:textId="77777777" w:rsidTr="00C331EF">
        <w:tc>
          <w:tcPr>
            <w:tcW w:w="1535" w:type="dxa"/>
            <w:vAlign w:val="top"/>
          </w:tcPr>
          <w:p w14:paraId="4D995A52" w14:textId="43063484" w:rsidR="00F41C45" w:rsidRDefault="00F41C45" w:rsidP="00F41C45">
            <w:pPr>
              <w:pStyle w:val="TableBodyText"/>
              <w:keepNext w:val="0"/>
              <w:keepLines w:val="0"/>
              <w:jc w:val="center"/>
            </w:pPr>
            <w:r w:rsidRPr="005F1328">
              <w:t xml:space="preserve">MRTS56 </w:t>
            </w:r>
            <w:r w:rsidR="00E871B4">
              <w:t>Clause </w:t>
            </w:r>
            <w:r w:rsidRPr="005F1328">
              <w:t xml:space="preserve">11.5, </w:t>
            </w:r>
            <w:r w:rsidR="00E871B4">
              <w:t>Clause </w:t>
            </w:r>
            <w:r w:rsidRPr="005F1328">
              <w:t xml:space="preserve">12.3.2, </w:t>
            </w:r>
            <w:r w:rsidR="00E871B4">
              <w:t>Clause </w:t>
            </w:r>
            <w:r w:rsidRPr="005F1328">
              <w:t>15</w:t>
            </w:r>
          </w:p>
        </w:tc>
        <w:tc>
          <w:tcPr>
            <w:tcW w:w="6970" w:type="dxa"/>
            <w:vAlign w:val="top"/>
          </w:tcPr>
          <w:p w14:paraId="0F2ADB53" w14:textId="2B328437" w:rsidR="00F41C45" w:rsidRPr="00106E56" w:rsidRDefault="00F41C45" w:rsidP="00C331EF">
            <w:pPr>
              <w:pStyle w:val="TableBodyText"/>
            </w:pPr>
            <w:r w:rsidRPr="00476FA6">
              <w:t xml:space="preserve">Has the Contractor provided all the conformance and </w:t>
            </w:r>
            <w:r w:rsidR="0042199B">
              <w:t>As Constructed</w:t>
            </w:r>
            <w:r w:rsidRPr="00476FA6">
              <w:t xml:space="preserve"> </w:t>
            </w:r>
            <w:r w:rsidR="00AC4392">
              <w:t>S</w:t>
            </w:r>
            <w:r w:rsidRPr="00476FA6">
              <w:t>urvey information for gullies prior to practical completion?</w:t>
            </w:r>
            <w:r w:rsidR="0042199B">
              <w:t xml:space="preserve"> </w:t>
            </w:r>
            <w:r w:rsidR="0042199B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194" w:type="dxa"/>
            <w:vAlign w:val="top"/>
          </w:tcPr>
          <w:p w14:paraId="7A2CC954" w14:textId="77777777" w:rsidR="00F41C45" w:rsidRPr="008E0B12" w:rsidRDefault="00F41C45" w:rsidP="00C331EF">
            <w:pPr>
              <w:pStyle w:val="TableBodyText"/>
            </w:pPr>
          </w:p>
        </w:tc>
        <w:tc>
          <w:tcPr>
            <w:tcW w:w="3298" w:type="dxa"/>
            <w:vAlign w:val="top"/>
          </w:tcPr>
          <w:p w14:paraId="233494FA" w14:textId="77777777" w:rsidR="00F41C45" w:rsidRDefault="00F41C45" w:rsidP="00C331EF">
            <w:pPr>
              <w:pStyle w:val="TableBodyText"/>
            </w:pPr>
          </w:p>
        </w:tc>
      </w:tr>
      <w:tr w:rsidR="00F41C45" w14:paraId="642E7238" w14:textId="77777777" w:rsidTr="00C331EF">
        <w:tc>
          <w:tcPr>
            <w:tcW w:w="1535" w:type="dxa"/>
            <w:vAlign w:val="top"/>
          </w:tcPr>
          <w:p w14:paraId="52A34E0E" w14:textId="4C15069A" w:rsidR="00F41C45" w:rsidRDefault="00F41C45" w:rsidP="00F41C45">
            <w:pPr>
              <w:pStyle w:val="TableBodyText"/>
              <w:keepNext w:val="0"/>
              <w:keepLines w:val="0"/>
              <w:jc w:val="center"/>
            </w:pPr>
            <w:r w:rsidRPr="005F1328">
              <w:t xml:space="preserve">MRTS56 </w:t>
            </w:r>
            <w:r w:rsidR="00E871B4">
              <w:t>Clause </w:t>
            </w:r>
            <w:r w:rsidRPr="005F1328">
              <w:t>11.5.3</w:t>
            </w:r>
          </w:p>
        </w:tc>
        <w:tc>
          <w:tcPr>
            <w:tcW w:w="6970" w:type="dxa"/>
            <w:vAlign w:val="top"/>
          </w:tcPr>
          <w:p w14:paraId="5DF63DD6" w14:textId="4260AB5D" w:rsidR="00F41C45" w:rsidRPr="00106E56" w:rsidRDefault="00F41C45" w:rsidP="00C331EF">
            <w:pPr>
              <w:pStyle w:val="TableBodyText"/>
            </w:pPr>
            <w:r w:rsidRPr="00476FA6">
              <w:t xml:space="preserve">Have all the </w:t>
            </w:r>
            <w:r w:rsidR="0042199B">
              <w:t>As Constructed</w:t>
            </w:r>
            <w:r w:rsidRPr="00476FA6">
              <w:t xml:space="preserve"> Survey requirements prior to installation of concrete slabs on precast or insitu concrete access chambers? </w:t>
            </w:r>
            <w:r w:rsidR="00BD286E">
              <w:rPr>
                <w:rStyle w:val="HoldPointChar"/>
                <w:color w:val="FFFFFF" w:themeColor="background1"/>
              </w:rPr>
              <w:t>Hold Point </w:t>
            </w:r>
            <w:r w:rsidR="00BD286E" w:rsidRPr="00BD286E">
              <w:rPr>
                <w:rStyle w:val="HoldPointChar"/>
                <w:color w:val="FFFFFF" w:themeColor="background1"/>
              </w:rPr>
              <w:t>1</w:t>
            </w:r>
            <w:r w:rsidR="0042199B">
              <w:rPr>
                <w:rStyle w:val="HoldPointChar"/>
                <w:color w:val="FFFFFF" w:themeColor="background1"/>
              </w:rPr>
              <w:t>1</w:t>
            </w:r>
          </w:p>
        </w:tc>
        <w:tc>
          <w:tcPr>
            <w:tcW w:w="2194" w:type="dxa"/>
            <w:vAlign w:val="top"/>
          </w:tcPr>
          <w:p w14:paraId="4AAF10E9" w14:textId="77777777" w:rsidR="00F41C45" w:rsidRPr="008E0B12" w:rsidRDefault="00F41C45" w:rsidP="00C331EF">
            <w:pPr>
              <w:pStyle w:val="TableBodyText"/>
            </w:pPr>
          </w:p>
        </w:tc>
        <w:tc>
          <w:tcPr>
            <w:tcW w:w="3298" w:type="dxa"/>
            <w:vAlign w:val="top"/>
          </w:tcPr>
          <w:p w14:paraId="39289023" w14:textId="77777777" w:rsidR="00F41C45" w:rsidRDefault="00F41C45" w:rsidP="00C331EF">
            <w:pPr>
              <w:pStyle w:val="TableBodyText"/>
            </w:pPr>
          </w:p>
        </w:tc>
      </w:tr>
      <w:tr w:rsidR="00F41C45" w14:paraId="4B26BF65" w14:textId="77777777" w:rsidTr="00C331EF">
        <w:tc>
          <w:tcPr>
            <w:tcW w:w="1535" w:type="dxa"/>
            <w:vAlign w:val="top"/>
          </w:tcPr>
          <w:p w14:paraId="64E0B093" w14:textId="305E7B70" w:rsidR="00F41C45" w:rsidRDefault="00F41C45" w:rsidP="00F41C45">
            <w:pPr>
              <w:pStyle w:val="TableBodyText"/>
              <w:keepNext w:val="0"/>
              <w:keepLines w:val="0"/>
              <w:jc w:val="center"/>
            </w:pPr>
            <w:r w:rsidRPr="005F1328">
              <w:t xml:space="preserve">MRTS56 </w:t>
            </w:r>
            <w:r w:rsidR="00E871B4">
              <w:t>Clause </w:t>
            </w:r>
            <w:r w:rsidRPr="005F1328">
              <w:t xml:space="preserve">11.5, </w:t>
            </w:r>
            <w:r w:rsidR="00E871B4">
              <w:t>Clause </w:t>
            </w:r>
            <w:r w:rsidRPr="005F1328">
              <w:t xml:space="preserve">12.3.3, </w:t>
            </w:r>
            <w:r w:rsidR="00E871B4">
              <w:t>Clause </w:t>
            </w:r>
            <w:r w:rsidRPr="005F1328">
              <w:t>15</w:t>
            </w:r>
          </w:p>
        </w:tc>
        <w:tc>
          <w:tcPr>
            <w:tcW w:w="6970" w:type="dxa"/>
            <w:vAlign w:val="top"/>
          </w:tcPr>
          <w:p w14:paraId="1AE2D644" w14:textId="7C5730C3" w:rsidR="00F41C45" w:rsidRPr="00106E56" w:rsidRDefault="00F41C45" w:rsidP="00C331EF">
            <w:pPr>
              <w:pStyle w:val="TableBodyText"/>
            </w:pPr>
            <w:r w:rsidRPr="00476FA6">
              <w:t xml:space="preserve">Has the Contractor provided all the conformance and </w:t>
            </w:r>
            <w:r w:rsidR="0042199B">
              <w:t>As Constructed</w:t>
            </w:r>
            <w:r w:rsidRPr="00476FA6">
              <w:t xml:space="preserve"> </w:t>
            </w:r>
            <w:r w:rsidR="00AC4392">
              <w:t>S</w:t>
            </w:r>
            <w:r w:rsidRPr="00476FA6">
              <w:t>urvey information for access chambers prior to practical completion?</w:t>
            </w:r>
            <w:r w:rsidR="0042199B">
              <w:t xml:space="preserve"> </w:t>
            </w:r>
            <w:r w:rsidR="0042199B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194" w:type="dxa"/>
            <w:vAlign w:val="top"/>
          </w:tcPr>
          <w:p w14:paraId="0B42A089" w14:textId="77777777" w:rsidR="00F41C45" w:rsidRPr="008E0B12" w:rsidRDefault="00F41C45" w:rsidP="00C331EF">
            <w:pPr>
              <w:pStyle w:val="TableBodyText"/>
            </w:pPr>
          </w:p>
        </w:tc>
        <w:tc>
          <w:tcPr>
            <w:tcW w:w="3298" w:type="dxa"/>
            <w:vAlign w:val="top"/>
          </w:tcPr>
          <w:p w14:paraId="1615533B" w14:textId="77777777" w:rsidR="00F41C45" w:rsidRDefault="00F41C45" w:rsidP="00C331EF">
            <w:pPr>
              <w:pStyle w:val="TableBodyText"/>
            </w:pPr>
          </w:p>
        </w:tc>
      </w:tr>
      <w:tr w:rsidR="00F41C45" w14:paraId="581AD0DF" w14:textId="77777777" w:rsidTr="00C331EF">
        <w:tc>
          <w:tcPr>
            <w:tcW w:w="1535" w:type="dxa"/>
            <w:vAlign w:val="top"/>
          </w:tcPr>
          <w:p w14:paraId="2889720A" w14:textId="5B6FD3E5" w:rsidR="00F41C45" w:rsidRDefault="00F41C45" w:rsidP="00F41C45">
            <w:pPr>
              <w:pStyle w:val="TableBodyText"/>
              <w:keepNext w:val="0"/>
              <w:keepLines w:val="0"/>
              <w:jc w:val="center"/>
            </w:pPr>
            <w:r w:rsidRPr="005F1328">
              <w:t xml:space="preserve">MRTS56 </w:t>
            </w:r>
            <w:r w:rsidR="00E871B4">
              <w:t>Clause </w:t>
            </w:r>
            <w:r w:rsidRPr="005F1328">
              <w:t>11.5.4</w:t>
            </w:r>
          </w:p>
        </w:tc>
        <w:tc>
          <w:tcPr>
            <w:tcW w:w="6970" w:type="dxa"/>
            <w:vAlign w:val="top"/>
          </w:tcPr>
          <w:p w14:paraId="3BE8B623" w14:textId="0D0A9962" w:rsidR="00F41C45" w:rsidRPr="00106E56" w:rsidRDefault="00F41C45" w:rsidP="00C331EF">
            <w:pPr>
              <w:pStyle w:val="TableBodyText"/>
            </w:pPr>
            <w:r w:rsidRPr="00476FA6">
              <w:t xml:space="preserve">Have all the </w:t>
            </w:r>
            <w:r w:rsidR="0042199B">
              <w:t>As Constructed</w:t>
            </w:r>
            <w:r w:rsidRPr="00476FA6">
              <w:t xml:space="preserve"> Survey requirements prior to backfilling of subsoil trenches been met? </w:t>
            </w:r>
            <w:r w:rsidR="0042199B">
              <w:rPr>
                <w:rStyle w:val="HoldPointChar"/>
                <w:color w:val="FFFFFF" w:themeColor="background1"/>
              </w:rPr>
              <w:t>Witness Point 12</w:t>
            </w:r>
          </w:p>
        </w:tc>
        <w:tc>
          <w:tcPr>
            <w:tcW w:w="2194" w:type="dxa"/>
            <w:vAlign w:val="top"/>
          </w:tcPr>
          <w:p w14:paraId="69A021A6" w14:textId="77777777" w:rsidR="00F41C45" w:rsidRPr="008E0B12" w:rsidRDefault="00F41C45" w:rsidP="00C331EF">
            <w:pPr>
              <w:pStyle w:val="TableBodyText"/>
            </w:pPr>
          </w:p>
        </w:tc>
        <w:tc>
          <w:tcPr>
            <w:tcW w:w="3298" w:type="dxa"/>
            <w:vAlign w:val="top"/>
          </w:tcPr>
          <w:p w14:paraId="3F37BB57" w14:textId="77777777" w:rsidR="00F41C45" w:rsidRDefault="00F41C45" w:rsidP="00C331EF">
            <w:pPr>
              <w:pStyle w:val="TableBodyText"/>
            </w:pPr>
          </w:p>
        </w:tc>
      </w:tr>
      <w:tr w:rsidR="00F41C45" w14:paraId="2BD50F03" w14:textId="77777777" w:rsidTr="00C331EF">
        <w:tc>
          <w:tcPr>
            <w:tcW w:w="1535" w:type="dxa"/>
            <w:vAlign w:val="top"/>
          </w:tcPr>
          <w:p w14:paraId="17CBD3CE" w14:textId="0A777AC5" w:rsidR="00F41C45" w:rsidRDefault="00F41C45" w:rsidP="00AC4392">
            <w:pPr>
              <w:pStyle w:val="TableBodyText"/>
              <w:keepLines w:val="0"/>
              <w:jc w:val="center"/>
            </w:pPr>
            <w:r w:rsidRPr="005F1328">
              <w:lastRenderedPageBreak/>
              <w:t xml:space="preserve">MRTS56 </w:t>
            </w:r>
            <w:r w:rsidR="00E871B4">
              <w:t>Clause </w:t>
            </w:r>
            <w:r w:rsidRPr="005F1328">
              <w:t>11.5</w:t>
            </w:r>
            <w:r w:rsidR="00AC4392">
              <w:t xml:space="preserve">, </w:t>
            </w:r>
            <w:r w:rsidR="00E871B4">
              <w:t>Clause </w:t>
            </w:r>
            <w:r w:rsidRPr="005F1328">
              <w:t xml:space="preserve">12.3.4, </w:t>
            </w:r>
            <w:r w:rsidR="00E871B4">
              <w:t>Clause </w:t>
            </w:r>
            <w:r w:rsidRPr="005F1328">
              <w:t>15</w:t>
            </w:r>
          </w:p>
        </w:tc>
        <w:tc>
          <w:tcPr>
            <w:tcW w:w="6970" w:type="dxa"/>
            <w:vAlign w:val="top"/>
          </w:tcPr>
          <w:p w14:paraId="018942AF" w14:textId="3E26AFFA" w:rsidR="00F41C45" w:rsidRPr="00106E56" w:rsidRDefault="00F41C45" w:rsidP="00C331EF">
            <w:pPr>
              <w:pStyle w:val="TableBodyText"/>
            </w:pPr>
            <w:r w:rsidRPr="00476FA6">
              <w:t xml:space="preserve">Has the Contractor provided all the conformance and </w:t>
            </w:r>
            <w:r w:rsidR="0042199B">
              <w:t>As Constructed</w:t>
            </w:r>
            <w:r w:rsidRPr="00476FA6">
              <w:t xml:space="preserve"> </w:t>
            </w:r>
            <w:r w:rsidR="00AC4392">
              <w:t>S</w:t>
            </w:r>
            <w:r w:rsidRPr="00476FA6">
              <w:t>urvey information for subsoil drains prior to practical completion?</w:t>
            </w:r>
            <w:r w:rsidR="0042199B">
              <w:t xml:space="preserve"> </w:t>
            </w:r>
            <w:r w:rsidR="0042199B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194" w:type="dxa"/>
            <w:vAlign w:val="top"/>
          </w:tcPr>
          <w:p w14:paraId="09CFD392" w14:textId="77777777" w:rsidR="00F41C45" w:rsidRPr="008E0B12" w:rsidRDefault="00F41C45" w:rsidP="00C331EF">
            <w:pPr>
              <w:pStyle w:val="TableBodyText"/>
            </w:pPr>
          </w:p>
        </w:tc>
        <w:tc>
          <w:tcPr>
            <w:tcW w:w="3298" w:type="dxa"/>
            <w:vAlign w:val="top"/>
          </w:tcPr>
          <w:p w14:paraId="04F45106" w14:textId="77777777" w:rsidR="00F41C45" w:rsidRDefault="00F41C45" w:rsidP="00C331EF">
            <w:pPr>
              <w:pStyle w:val="TableBodyText"/>
            </w:pPr>
          </w:p>
        </w:tc>
      </w:tr>
      <w:tr w:rsidR="00F41C45" w14:paraId="192F32AC" w14:textId="77777777" w:rsidTr="00C331EF">
        <w:tc>
          <w:tcPr>
            <w:tcW w:w="1535" w:type="dxa"/>
            <w:vAlign w:val="top"/>
          </w:tcPr>
          <w:p w14:paraId="27ADAE49" w14:textId="17AE7FE5" w:rsidR="00F41C45" w:rsidRDefault="00F41C45" w:rsidP="00F41C45">
            <w:pPr>
              <w:pStyle w:val="TableBodyText"/>
              <w:keepNext w:val="0"/>
              <w:keepLines w:val="0"/>
              <w:jc w:val="center"/>
            </w:pPr>
            <w:r w:rsidRPr="005F1328">
              <w:t xml:space="preserve">MRTS56 </w:t>
            </w:r>
            <w:r w:rsidR="00E871B4">
              <w:t>Clause </w:t>
            </w:r>
            <w:r w:rsidRPr="005F1328">
              <w:t>11.5.5</w:t>
            </w:r>
          </w:p>
        </w:tc>
        <w:tc>
          <w:tcPr>
            <w:tcW w:w="6970" w:type="dxa"/>
            <w:vAlign w:val="top"/>
          </w:tcPr>
          <w:p w14:paraId="4D03ED97" w14:textId="62582B1F" w:rsidR="00F41C45" w:rsidRPr="00106E56" w:rsidRDefault="00F41C45" w:rsidP="00C331EF">
            <w:pPr>
              <w:pStyle w:val="TableBodyText"/>
            </w:pPr>
            <w:r w:rsidRPr="00476FA6">
              <w:t xml:space="preserve">Have all the </w:t>
            </w:r>
            <w:r w:rsidR="0042199B">
              <w:t>As Constructed</w:t>
            </w:r>
            <w:r w:rsidRPr="00476FA6">
              <w:t xml:space="preserve"> Survey requirements for vertical drains prior to construction of pavement layers been met? </w:t>
            </w:r>
            <w:r w:rsidR="0042199B">
              <w:rPr>
                <w:rStyle w:val="HoldPointChar"/>
                <w:color w:val="FFFFFF" w:themeColor="background1"/>
              </w:rPr>
              <w:t>Witness Point 13</w:t>
            </w:r>
          </w:p>
        </w:tc>
        <w:tc>
          <w:tcPr>
            <w:tcW w:w="2194" w:type="dxa"/>
            <w:vAlign w:val="top"/>
          </w:tcPr>
          <w:p w14:paraId="2ABE8B7E" w14:textId="77777777" w:rsidR="00F41C45" w:rsidRPr="008E0B12" w:rsidRDefault="00F41C45" w:rsidP="00C331EF">
            <w:pPr>
              <w:pStyle w:val="TableBodyText"/>
            </w:pPr>
          </w:p>
        </w:tc>
        <w:tc>
          <w:tcPr>
            <w:tcW w:w="3298" w:type="dxa"/>
            <w:vAlign w:val="top"/>
          </w:tcPr>
          <w:p w14:paraId="6AFA2375" w14:textId="77777777" w:rsidR="00F41C45" w:rsidRDefault="00F41C45" w:rsidP="00C331EF">
            <w:pPr>
              <w:pStyle w:val="TableBodyText"/>
            </w:pPr>
          </w:p>
        </w:tc>
      </w:tr>
      <w:tr w:rsidR="00F41C45" w14:paraId="7408395E" w14:textId="77777777" w:rsidTr="00C331EF">
        <w:tc>
          <w:tcPr>
            <w:tcW w:w="1535" w:type="dxa"/>
            <w:vAlign w:val="top"/>
          </w:tcPr>
          <w:p w14:paraId="42B7AB01" w14:textId="588DCCE3" w:rsidR="00F41C45" w:rsidRDefault="00F41C45" w:rsidP="00F41C45">
            <w:pPr>
              <w:pStyle w:val="TableBodyText"/>
              <w:keepNext w:val="0"/>
              <w:keepLines w:val="0"/>
              <w:jc w:val="center"/>
            </w:pPr>
            <w:r w:rsidRPr="005F1328">
              <w:t xml:space="preserve">MRTS56 </w:t>
            </w:r>
            <w:r w:rsidR="00E871B4">
              <w:t>Clause </w:t>
            </w:r>
            <w:r w:rsidRPr="005F1328">
              <w:t xml:space="preserve">11.5, </w:t>
            </w:r>
            <w:r w:rsidR="00E871B4">
              <w:t>Clause </w:t>
            </w:r>
            <w:r w:rsidRPr="005F1328">
              <w:t xml:space="preserve">12.3.5, </w:t>
            </w:r>
            <w:r w:rsidR="00E871B4">
              <w:t>Clause </w:t>
            </w:r>
            <w:r w:rsidRPr="005F1328">
              <w:t>15</w:t>
            </w:r>
          </w:p>
        </w:tc>
        <w:tc>
          <w:tcPr>
            <w:tcW w:w="6970" w:type="dxa"/>
            <w:vAlign w:val="top"/>
          </w:tcPr>
          <w:p w14:paraId="1B2819E3" w14:textId="7285A055" w:rsidR="00F41C45" w:rsidRPr="00106E56" w:rsidRDefault="00F41C45" w:rsidP="00C331EF">
            <w:pPr>
              <w:pStyle w:val="TableBodyText"/>
            </w:pPr>
            <w:r w:rsidRPr="00476FA6">
              <w:t xml:space="preserve">Has the Contractor provided all the conformance and </w:t>
            </w:r>
            <w:r w:rsidR="0042199B">
              <w:t>As Constructed</w:t>
            </w:r>
            <w:r w:rsidRPr="00476FA6">
              <w:t xml:space="preserve"> </w:t>
            </w:r>
            <w:r w:rsidR="00AC4392">
              <w:t>S</w:t>
            </w:r>
            <w:r w:rsidRPr="00476FA6">
              <w:t>urvey information for vertical drains prior to practical completion?</w:t>
            </w:r>
            <w:r w:rsidR="0042199B">
              <w:t xml:space="preserve"> </w:t>
            </w:r>
            <w:r w:rsidR="0042199B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194" w:type="dxa"/>
            <w:vAlign w:val="top"/>
          </w:tcPr>
          <w:p w14:paraId="6C75C8BE" w14:textId="77777777" w:rsidR="00F41C45" w:rsidRPr="008E0B12" w:rsidRDefault="00F41C45" w:rsidP="00C331EF">
            <w:pPr>
              <w:pStyle w:val="TableBodyText"/>
            </w:pPr>
          </w:p>
        </w:tc>
        <w:tc>
          <w:tcPr>
            <w:tcW w:w="3298" w:type="dxa"/>
            <w:vAlign w:val="top"/>
          </w:tcPr>
          <w:p w14:paraId="7DA31276" w14:textId="77777777" w:rsidR="00F41C45" w:rsidRDefault="00F41C45" w:rsidP="00C331EF">
            <w:pPr>
              <w:pStyle w:val="TableBodyText"/>
            </w:pPr>
          </w:p>
        </w:tc>
      </w:tr>
    </w:tbl>
    <w:p w14:paraId="3402D7CE" w14:textId="01DF3DF5" w:rsidR="00361278" w:rsidRDefault="00361278" w:rsidP="00361278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AC4392" w14:paraId="483696C8" w14:textId="77777777" w:rsidTr="00F245AF">
        <w:tc>
          <w:tcPr>
            <w:tcW w:w="1696" w:type="dxa"/>
            <w:vMerge w:val="restart"/>
          </w:tcPr>
          <w:p w14:paraId="1A6CC666" w14:textId="77777777" w:rsidR="00AC4392" w:rsidRDefault="00AC4392" w:rsidP="00F245AF">
            <w:pPr>
              <w:pStyle w:val="BodyText"/>
            </w:pPr>
            <w:r>
              <w:t>Reviewed by:</w:t>
            </w:r>
          </w:p>
        </w:tc>
        <w:tc>
          <w:tcPr>
            <w:tcW w:w="5300" w:type="dxa"/>
            <w:gridSpan w:val="2"/>
          </w:tcPr>
          <w:p w14:paraId="5A03F8C4" w14:textId="77777777" w:rsidR="00AC4392" w:rsidRDefault="00AC4392" w:rsidP="00F245AF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656B5C81" w14:textId="77777777" w:rsidR="00AC4392" w:rsidRDefault="00AC4392" w:rsidP="00F245AF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62C8B0E1" w14:textId="77777777" w:rsidR="00AC4392" w:rsidRDefault="00AC4392" w:rsidP="00F245AF">
            <w:pPr>
              <w:pStyle w:val="BodyText"/>
              <w:jc w:val="center"/>
            </w:pPr>
          </w:p>
        </w:tc>
      </w:tr>
      <w:tr w:rsidR="00AC4392" w14:paraId="3CCD2B4A" w14:textId="77777777" w:rsidTr="00F245AF">
        <w:tc>
          <w:tcPr>
            <w:tcW w:w="1696" w:type="dxa"/>
            <w:vMerge/>
          </w:tcPr>
          <w:p w14:paraId="714357D6" w14:textId="77777777" w:rsidR="00AC4392" w:rsidRDefault="00AC4392" w:rsidP="00F245AF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3F8D9D23" w14:textId="77777777" w:rsidR="00AC4392" w:rsidRDefault="00AC4392" w:rsidP="00F245AF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36D20CE0" w14:textId="77777777" w:rsidR="00AC4392" w:rsidRDefault="00AC4392" w:rsidP="00F245AF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3344B9F4" w14:textId="77777777" w:rsidR="00AC4392" w:rsidRDefault="00AC4392" w:rsidP="00F245AF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6E9E918A" w14:textId="77777777" w:rsidR="00AC4392" w:rsidRDefault="00AC4392" w:rsidP="00F245AF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54425B69" w14:textId="77777777" w:rsidR="00AC4392" w:rsidRDefault="00AC4392" w:rsidP="00F245AF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10B9A3CA" w14:textId="77777777" w:rsidR="00AC4392" w:rsidRDefault="00AC4392" w:rsidP="00F245AF">
            <w:pPr>
              <w:pStyle w:val="BodyText"/>
              <w:jc w:val="center"/>
            </w:pPr>
          </w:p>
        </w:tc>
      </w:tr>
    </w:tbl>
    <w:p w14:paraId="6C58817F" w14:textId="77777777" w:rsidR="00AC4392" w:rsidRDefault="00AC4392" w:rsidP="00361278">
      <w:pPr>
        <w:pStyle w:val="BodyText"/>
      </w:pPr>
    </w:p>
    <w:sectPr w:rsidR="00AC4392" w:rsidSect="000C083E">
      <w:headerReference w:type="default" r:id="rId12"/>
      <w:footerReference w:type="default" r:id="rId13"/>
      <w:headerReference w:type="first" r:id="rId14"/>
      <w:pgSz w:w="16838" w:h="11906" w:orient="landscape" w:code="9"/>
      <w:pgMar w:top="1701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DD4FC" w14:textId="77777777" w:rsidR="00EF2FDD" w:rsidRDefault="00EF2FDD">
      <w:r>
        <w:separator/>
      </w:r>
    </w:p>
    <w:p w14:paraId="2A0086F0" w14:textId="77777777" w:rsidR="00EF2FDD" w:rsidRDefault="00EF2FDD"/>
  </w:endnote>
  <w:endnote w:type="continuationSeparator" w:id="0">
    <w:p w14:paraId="103E5734" w14:textId="77777777" w:rsidR="00EF2FDD" w:rsidRDefault="00EF2FDD">
      <w:r>
        <w:continuationSeparator/>
      </w:r>
    </w:p>
    <w:p w14:paraId="42A422F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D85AD" w14:textId="2704EAE9" w:rsidR="00BF7B37" w:rsidRPr="00391457" w:rsidRDefault="00CC14FD" w:rsidP="00EA1208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0BEC46E" wp14:editId="51826D2D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42199B">
      <w:rPr>
        <w:noProof/>
      </w:rPr>
      <w:t>March</w:t>
    </w:r>
    <w:r w:rsidR="00750390">
      <w:rPr>
        <w:noProof/>
      </w:rPr>
      <w:t> </w:t>
    </w:r>
    <w:r w:rsidR="00E56CEE">
      <w:rPr>
        <w:noProof/>
      </w:rPr>
      <w:t>202</w:t>
    </w:r>
    <w:r w:rsidR="00750390">
      <w:rPr>
        <w:noProof/>
      </w:rPr>
      <w:t>2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C1185E">
      <w:rPr>
        <w:rStyle w:val="PageNumber"/>
        <w:noProof/>
      </w:rPr>
      <w:t>7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BC513" w14:textId="77777777" w:rsidR="00EF2FDD" w:rsidRDefault="00EF2FDD">
      <w:r>
        <w:separator/>
      </w:r>
    </w:p>
    <w:p w14:paraId="5304253F" w14:textId="77777777" w:rsidR="00EF2FDD" w:rsidRDefault="00EF2FDD"/>
  </w:footnote>
  <w:footnote w:type="continuationSeparator" w:id="0">
    <w:p w14:paraId="1900A98E" w14:textId="77777777" w:rsidR="00EF2FDD" w:rsidRDefault="00EF2FDD">
      <w:r>
        <w:continuationSeparator/>
      </w:r>
    </w:p>
    <w:p w14:paraId="49757BC9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DCFAF" w14:textId="5C79DADF" w:rsidR="00C957B5" w:rsidRDefault="00B33D6D" w:rsidP="00B33D6D">
    <w:pPr>
      <w:pStyle w:val="HeaderChapterpart"/>
    </w:pPr>
    <w:r>
      <w:t xml:space="preserve">Checklist – CAC078M, Conformance and </w:t>
    </w:r>
    <w:r w:rsidR="0042199B">
      <w:t>As Constructed</w:t>
    </w:r>
    <w:r>
      <w:t xml:space="preserve"> Survey</w:t>
    </w:r>
    <w:r w:rsidR="00750390">
      <w:t> </w:t>
    </w:r>
    <w:r>
      <w:t>–</w:t>
    </w:r>
    <w:r w:rsidR="00750390">
      <w:t> </w:t>
    </w:r>
    <w:r>
      <w:t>Drainage</w:t>
    </w:r>
    <w:r w:rsidR="00750390">
      <w:t> </w:t>
    </w:r>
    <w:r>
      <w:t>(MRTS56)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BF633" w14:textId="77777777" w:rsidR="002F7622" w:rsidRDefault="00EA120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3A3408D" wp14:editId="78F01598">
          <wp:simplePos x="0" y="0"/>
          <wp:positionH relativeFrom="page">
            <wp:align>right</wp:align>
          </wp:positionH>
          <wp:positionV relativeFrom="paragraph">
            <wp:posOffset>-311785</wp:posOffset>
          </wp:positionV>
          <wp:extent cx="10687685" cy="7558405"/>
          <wp:effectExtent l="0" t="0" r="0" b="0"/>
          <wp:wrapNone/>
          <wp:docPr id="7" name="Picture 7" descr="A4-Landscape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Landscape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755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38B0774F"/>
    <w:multiLevelType w:val="multilevel"/>
    <w:tmpl w:val="620CC31C"/>
    <w:numStyleLink w:val="ListAllBullets3Level"/>
  </w:abstractNum>
  <w:abstractNum w:abstractNumId="12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4BE30B76"/>
    <w:multiLevelType w:val="multilevel"/>
    <w:tmpl w:val="DC821EBC"/>
    <w:numStyleLink w:val="TableListAllBullets3Level"/>
  </w:abstractNum>
  <w:abstractNum w:abstractNumId="17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4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1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14"/>
  </w:num>
  <w:num w:numId="13">
    <w:abstractNumId w:val="20"/>
  </w:num>
  <w:num w:numId="14">
    <w:abstractNumId w:val="15"/>
  </w:num>
  <w:num w:numId="15">
    <w:abstractNumId w:val="0"/>
  </w:num>
  <w:num w:numId="16">
    <w:abstractNumId w:val="18"/>
  </w:num>
  <w:num w:numId="17">
    <w:abstractNumId w:val="10"/>
  </w:num>
  <w:num w:numId="18">
    <w:abstractNumId w:val="19"/>
  </w:num>
  <w:num w:numId="19">
    <w:abstractNumId w:val="9"/>
  </w:num>
  <w:num w:numId="20">
    <w:abstractNumId w:val="24"/>
  </w:num>
  <w:num w:numId="21">
    <w:abstractNumId w:val="17"/>
  </w:num>
  <w:num w:numId="22">
    <w:abstractNumId w:val="6"/>
  </w:num>
  <w:num w:numId="23">
    <w:abstractNumId w:val="22"/>
  </w:num>
  <w:num w:numId="24">
    <w:abstractNumId w:val="25"/>
  </w:num>
  <w:num w:numId="25">
    <w:abstractNumId w:val="23"/>
  </w:num>
  <w:num w:numId="2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05C2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E8"/>
    <w:rsid w:val="000C083E"/>
    <w:rsid w:val="000E1CE3"/>
    <w:rsid w:val="0010528D"/>
    <w:rsid w:val="00106E56"/>
    <w:rsid w:val="00107514"/>
    <w:rsid w:val="00115E98"/>
    <w:rsid w:val="00125B5A"/>
    <w:rsid w:val="001326F0"/>
    <w:rsid w:val="00151978"/>
    <w:rsid w:val="00172FEB"/>
    <w:rsid w:val="0017686C"/>
    <w:rsid w:val="00176CC5"/>
    <w:rsid w:val="001A4752"/>
    <w:rsid w:val="001A697D"/>
    <w:rsid w:val="001B1393"/>
    <w:rsid w:val="001C6957"/>
    <w:rsid w:val="001C6D5F"/>
    <w:rsid w:val="001E3E78"/>
    <w:rsid w:val="001E6893"/>
    <w:rsid w:val="001F2035"/>
    <w:rsid w:val="00216756"/>
    <w:rsid w:val="00216F79"/>
    <w:rsid w:val="00217457"/>
    <w:rsid w:val="00226BFD"/>
    <w:rsid w:val="00231903"/>
    <w:rsid w:val="00232573"/>
    <w:rsid w:val="00234B98"/>
    <w:rsid w:val="002405CD"/>
    <w:rsid w:val="002407FF"/>
    <w:rsid w:val="00242039"/>
    <w:rsid w:val="002669B1"/>
    <w:rsid w:val="00267AE2"/>
    <w:rsid w:val="00271868"/>
    <w:rsid w:val="002738CB"/>
    <w:rsid w:val="00273C11"/>
    <w:rsid w:val="00275DDB"/>
    <w:rsid w:val="00277E0F"/>
    <w:rsid w:val="00287680"/>
    <w:rsid w:val="002A50A0"/>
    <w:rsid w:val="002E0B8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50E10"/>
    <w:rsid w:val="00361264"/>
    <w:rsid w:val="00361278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D200A"/>
    <w:rsid w:val="003E0E9D"/>
    <w:rsid w:val="003E3C82"/>
    <w:rsid w:val="00400CF8"/>
    <w:rsid w:val="004030EB"/>
    <w:rsid w:val="00403422"/>
    <w:rsid w:val="0041645F"/>
    <w:rsid w:val="0042199B"/>
    <w:rsid w:val="004525EA"/>
    <w:rsid w:val="00456933"/>
    <w:rsid w:val="00456A07"/>
    <w:rsid w:val="00477792"/>
    <w:rsid w:val="004B22D1"/>
    <w:rsid w:val="004D2E76"/>
    <w:rsid w:val="004E3F40"/>
    <w:rsid w:val="004E49B7"/>
    <w:rsid w:val="004F4085"/>
    <w:rsid w:val="005007DF"/>
    <w:rsid w:val="00501027"/>
    <w:rsid w:val="00516B2D"/>
    <w:rsid w:val="00521D18"/>
    <w:rsid w:val="005233EF"/>
    <w:rsid w:val="00526282"/>
    <w:rsid w:val="00530265"/>
    <w:rsid w:val="005424A4"/>
    <w:rsid w:val="00554B3A"/>
    <w:rsid w:val="00556E72"/>
    <w:rsid w:val="005748A5"/>
    <w:rsid w:val="00575CE8"/>
    <w:rsid w:val="005815CB"/>
    <w:rsid w:val="00582599"/>
    <w:rsid w:val="00582E91"/>
    <w:rsid w:val="00583E28"/>
    <w:rsid w:val="0059511F"/>
    <w:rsid w:val="005C1DF1"/>
    <w:rsid w:val="005D3973"/>
    <w:rsid w:val="005D59C0"/>
    <w:rsid w:val="0060080E"/>
    <w:rsid w:val="0061185E"/>
    <w:rsid w:val="00622BC5"/>
    <w:rsid w:val="00627391"/>
    <w:rsid w:val="00627EC8"/>
    <w:rsid w:val="00632DAD"/>
    <w:rsid w:val="00635475"/>
    <w:rsid w:val="00641639"/>
    <w:rsid w:val="00645A39"/>
    <w:rsid w:val="00666E20"/>
    <w:rsid w:val="00676214"/>
    <w:rsid w:val="00686875"/>
    <w:rsid w:val="00692E3E"/>
    <w:rsid w:val="006A6908"/>
    <w:rsid w:val="006A7CD3"/>
    <w:rsid w:val="006C2B1A"/>
    <w:rsid w:val="006D2668"/>
    <w:rsid w:val="006D2FDF"/>
    <w:rsid w:val="006D52CB"/>
    <w:rsid w:val="006D553A"/>
    <w:rsid w:val="0071720D"/>
    <w:rsid w:val="0072078E"/>
    <w:rsid w:val="00723F1A"/>
    <w:rsid w:val="00730C95"/>
    <w:rsid w:val="00736262"/>
    <w:rsid w:val="007462A6"/>
    <w:rsid w:val="00750390"/>
    <w:rsid w:val="007672DC"/>
    <w:rsid w:val="0077261D"/>
    <w:rsid w:val="00785550"/>
    <w:rsid w:val="00793FA9"/>
    <w:rsid w:val="00796D7D"/>
    <w:rsid w:val="007A2EC2"/>
    <w:rsid w:val="007B669A"/>
    <w:rsid w:val="007C4319"/>
    <w:rsid w:val="007D0963"/>
    <w:rsid w:val="007D76AC"/>
    <w:rsid w:val="007F4962"/>
    <w:rsid w:val="007F56CD"/>
    <w:rsid w:val="00811807"/>
    <w:rsid w:val="00825E2A"/>
    <w:rsid w:val="00842145"/>
    <w:rsid w:val="00870797"/>
    <w:rsid w:val="008807C8"/>
    <w:rsid w:val="008843E8"/>
    <w:rsid w:val="008A19A0"/>
    <w:rsid w:val="008B3748"/>
    <w:rsid w:val="008B39C1"/>
    <w:rsid w:val="008B61BF"/>
    <w:rsid w:val="008D02E2"/>
    <w:rsid w:val="008F36D9"/>
    <w:rsid w:val="008F47F2"/>
    <w:rsid w:val="00904118"/>
    <w:rsid w:val="0091452E"/>
    <w:rsid w:val="00926AFF"/>
    <w:rsid w:val="00937AED"/>
    <w:rsid w:val="00940C46"/>
    <w:rsid w:val="00944A3A"/>
    <w:rsid w:val="00945942"/>
    <w:rsid w:val="0098641F"/>
    <w:rsid w:val="00996C59"/>
    <w:rsid w:val="009A2C44"/>
    <w:rsid w:val="009A671A"/>
    <w:rsid w:val="009B2347"/>
    <w:rsid w:val="009B257B"/>
    <w:rsid w:val="009B39D2"/>
    <w:rsid w:val="009B6FF8"/>
    <w:rsid w:val="009E22DF"/>
    <w:rsid w:val="009E5C89"/>
    <w:rsid w:val="00A00F46"/>
    <w:rsid w:val="00A11B99"/>
    <w:rsid w:val="00A12D4E"/>
    <w:rsid w:val="00A20B17"/>
    <w:rsid w:val="00A23F13"/>
    <w:rsid w:val="00A27877"/>
    <w:rsid w:val="00A50ADD"/>
    <w:rsid w:val="00A52AB4"/>
    <w:rsid w:val="00A768AA"/>
    <w:rsid w:val="00A805FE"/>
    <w:rsid w:val="00A81F86"/>
    <w:rsid w:val="00A832D7"/>
    <w:rsid w:val="00A9555C"/>
    <w:rsid w:val="00AA18F5"/>
    <w:rsid w:val="00AA6B2F"/>
    <w:rsid w:val="00AA7630"/>
    <w:rsid w:val="00AA7C6C"/>
    <w:rsid w:val="00AB5329"/>
    <w:rsid w:val="00AC154D"/>
    <w:rsid w:val="00AC4392"/>
    <w:rsid w:val="00AC4DD9"/>
    <w:rsid w:val="00AC5414"/>
    <w:rsid w:val="00AD1B8B"/>
    <w:rsid w:val="00AD4D04"/>
    <w:rsid w:val="00AD75AC"/>
    <w:rsid w:val="00AD7634"/>
    <w:rsid w:val="00AD7A19"/>
    <w:rsid w:val="00AE06C1"/>
    <w:rsid w:val="00AE1E1F"/>
    <w:rsid w:val="00AE43B4"/>
    <w:rsid w:val="00AE72A9"/>
    <w:rsid w:val="00AE78C4"/>
    <w:rsid w:val="00AF20C3"/>
    <w:rsid w:val="00AF7DD6"/>
    <w:rsid w:val="00B249E6"/>
    <w:rsid w:val="00B33D6D"/>
    <w:rsid w:val="00B4064C"/>
    <w:rsid w:val="00B703DB"/>
    <w:rsid w:val="00B705E6"/>
    <w:rsid w:val="00B712C5"/>
    <w:rsid w:val="00B8333F"/>
    <w:rsid w:val="00B8519F"/>
    <w:rsid w:val="00BA5698"/>
    <w:rsid w:val="00BB09C2"/>
    <w:rsid w:val="00BB468F"/>
    <w:rsid w:val="00BC17C8"/>
    <w:rsid w:val="00BC3360"/>
    <w:rsid w:val="00BC3ED2"/>
    <w:rsid w:val="00BC68B8"/>
    <w:rsid w:val="00BD257C"/>
    <w:rsid w:val="00BD26EA"/>
    <w:rsid w:val="00BD286E"/>
    <w:rsid w:val="00BD5378"/>
    <w:rsid w:val="00BE327E"/>
    <w:rsid w:val="00BE6F04"/>
    <w:rsid w:val="00BF0295"/>
    <w:rsid w:val="00BF2FA5"/>
    <w:rsid w:val="00BF373B"/>
    <w:rsid w:val="00BF7B37"/>
    <w:rsid w:val="00C1185E"/>
    <w:rsid w:val="00C263CD"/>
    <w:rsid w:val="00C331EF"/>
    <w:rsid w:val="00C33EEE"/>
    <w:rsid w:val="00C34106"/>
    <w:rsid w:val="00C352F9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E6618"/>
    <w:rsid w:val="00D00DAB"/>
    <w:rsid w:val="00D00ECB"/>
    <w:rsid w:val="00D01D6F"/>
    <w:rsid w:val="00D0624C"/>
    <w:rsid w:val="00D12160"/>
    <w:rsid w:val="00D124FD"/>
    <w:rsid w:val="00D137DA"/>
    <w:rsid w:val="00D15248"/>
    <w:rsid w:val="00D40879"/>
    <w:rsid w:val="00D435F2"/>
    <w:rsid w:val="00D56593"/>
    <w:rsid w:val="00D67F00"/>
    <w:rsid w:val="00D8447C"/>
    <w:rsid w:val="00D86598"/>
    <w:rsid w:val="00D95035"/>
    <w:rsid w:val="00DA20DD"/>
    <w:rsid w:val="00DA5B13"/>
    <w:rsid w:val="00DC076F"/>
    <w:rsid w:val="00DC376C"/>
    <w:rsid w:val="00DD2F5B"/>
    <w:rsid w:val="00DE56ED"/>
    <w:rsid w:val="00DF1C54"/>
    <w:rsid w:val="00DF27E0"/>
    <w:rsid w:val="00DF40B1"/>
    <w:rsid w:val="00E56CEE"/>
    <w:rsid w:val="00E57C45"/>
    <w:rsid w:val="00E70EA9"/>
    <w:rsid w:val="00E8162F"/>
    <w:rsid w:val="00E8191D"/>
    <w:rsid w:val="00E84619"/>
    <w:rsid w:val="00E871B4"/>
    <w:rsid w:val="00E96F32"/>
    <w:rsid w:val="00EA1208"/>
    <w:rsid w:val="00EA319A"/>
    <w:rsid w:val="00EC0517"/>
    <w:rsid w:val="00EC2AA7"/>
    <w:rsid w:val="00ED06E5"/>
    <w:rsid w:val="00ED5C9C"/>
    <w:rsid w:val="00EE3AA3"/>
    <w:rsid w:val="00EF2FDD"/>
    <w:rsid w:val="00F15554"/>
    <w:rsid w:val="00F30D7C"/>
    <w:rsid w:val="00F322FA"/>
    <w:rsid w:val="00F41C45"/>
    <w:rsid w:val="00F44BA4"/>
    <w:rsid w:val="00F45A8D"/>
    <w:rsid w:val="00F46BF0"/>
    <w:rsid w:val="00F64B7F"/>
    <w:rsid w:val="00F70E96"/>
    <w:rsid w:val="00F87D4E"/>
    <w:rsid w:val="00FA5570"/>
    <w:rsid w:val="00FA752B"/>
    <w:rsid w:val="00FB1E71"/>
    <w:rsid w:val="00FB66C6"/>
    <w:rsid w:val="00FC2AE6"/>
    <w:rsid w:val="00FC3045"/>
    <w:rsid w:val="00FC5568"/>
    <w:rsid w:val="00FC5DE8"/>
    <w:rsid w:val="00FC7935"/>
    <w:rsid w:val="00FD514B"/>
    <w:rsid w:val="00FD648C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,"/>
  <w14:docId w14:val="2576EB42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character" w:styleId="PlaceholderText">
    <w:name w:val="Placeholder Text"/>
    <w:basedOn w:val="DefaultParagraphFont"/>
    <w:uiPriority w:val="99"/>
    <w:semiHidden/>
    <w:rsid w:val="00736262"/>
    <w:rPr>
      <w:color w:val="808080"/>
    </w:rPr>
  </w:style>
  <w:style w:type="character" w:styleId="CommentReference">
    <w:name w:val="annotation reference"/>
    <w:basedOn w:val="DefaultParagraphFont"/>
    <w:rsid w:val="0087079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ec972935-d489-4a83-af2a-c34816ed2832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FE4E2E9-F03B-4583-A77C-E861FDF035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39</TotalTime>
  <Pages>2</Pages>
  <Words>290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CAC078M</vt:lpstr>
    </vt:vector>
  </TitlesOfParts>
  <Company>Department of Transport and Main Roads;</Company>
  <LinksUpToDate>false</LinksUpToDate>
  <CharactersWithSpaces>2018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CAC078M</dc:title>
  <dc:subject>Conformance and As Constructed Survey – Drainage (MRTS56)</dc:subject>
  <dc:creator>Department of Transport and Main Roads</dc:creator>
  <cp:keywords>Contract; Administration; System; CAS; Checklist</cp:keywords>
  <dc:description/>
  <cp:lastModifiedBy>Lisa-April X Mullan</cp:lastModifiedBy>
  <cp:revision>7</cp:revision>
  <cp:lastPrinted>2013-06-20T03:17:00Z</cp:lastPrinted>
  <dcterms:created xsi:type="dcterms:W3CDTF">2020-07-14T04:10:00Z</dcterms:created>
  <dcterms:modified xsi:type="dcterms:W3CDTF">2022-03-02T03:53:00Z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