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025B170D" w:rsidR="00CD30F9" w:rsidRDefault="00EC2AA7" w:rsidP="00EC2AA7">
      <w:pPr>
        <w:pStyle w:val="HeadingPartChapter"/>
        <w:spacing w:after="360"/>
      </w:pPr>
      <w:r>
        <w:t>Checklist</w:t>
      </w:r>
      <w:r w:rsidR="00F021A1">
        <w:rPr>
          <w:rFonts w:hint="eastAsia"/>
        </w:rPr>
        <w:t> </w:t>
      </w:r>
      <w:r>
        <w:t>–</w:t>
      </w:r>
      <w:r w:rsidR="00F021A1">
        <w:rPr>
          <w:rFonts w:hint="eastAsia"/>
        </w:rPr>
        <w:t> </w:t>
      </w:r>
      <w:r w:rsidR="00FD648C">
        <w:t>CAC0</w:t>
      </w:r>
      <w:r w:rsidR="00E00313">
        <w:t>86</w:t>
      </w:r>
      <w:r w:rsidR="00736262">
        <w:t>M</w:t>
      </w:r>
      <w:r>
        <w:br/>
      </w:r>
      <w:r w:rsidR="00E00313" w:rsidRPr="00E00313">
        <w:t>Existing Underground Assets</w:t>
      </w:r>
      <w:r w:rsidR="00F021A1">
        <w:rPr>
          <w:rFonts w:hint="eastAsia"/>
        </w:rPr>
        <w:t> </w:t>
      </w:r>
      <w:r w:rsidR="00E00313" w:rsidRPr="00E00313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1842"/>
        <w:gridCol w:w="2694"/>
        <w:gridCol w:w="3365"/>
      </w:tblGrid>
      <w:tr w:rsidR="00825E2A" w14:paraId="18D1F421" w14:textId="77777777" w:rsidTr="009F0FF3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1842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694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365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9F0FF3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1842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694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365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378"/>
        <w:gridCol w:w="2720"/>
        <w:gridCol w:w="3339"/>
      </w:tblGrid>
      <w:tr w:rsidR="00107514" w14:paraId="36596B65" w14:textId="77777777" w:rsidTr="009F0FF3">
        <w:trPr>
          <w:tblHeader/>
        </w:trPr>
        <w:tc>
          <w:tcPr>
            <w:tcW w:w="1560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378" w:type="dxa"/>
          </w:tcPr>
          <w:p w14:paraId="2959B1FF" w14:textId="755710DE" w:rsidR="00107514" w:rsidRPr="00842145" w:rsidRDefault="00146B66" w:rsidP="00842145">
            <w:pPr>
              <w:pStyle w:val="TableHeading"/>
            </w:pPr>
            <w:r w:rsidRPr="00146B66">
              <w:t>Requirements</w:t>
            </w:r>
          </w:p>
        </w:tc>
        <w:tc>
          <w:tcPr>
            <w:tcW w:w="2720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339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BF7CAA" w14:paraId="5C053490" w14:textId="77777777" w:rsidTr="009F0FF3">
        <w:tc>
          <w:tcPr>
            <w:tcW w:w="1560" w:type="dxa"/>
            <w:vAlign w:val="top"/>
          </w:tcPr>
          <w:p w14:paraId="5F9234B2" w14:textId="4FF4FD65" w:rsidR="00BF7CAA" w:rsidRDefault="00BF7CAA" w:rsidP="009F0FF3">
            <w:pPr>
              <w:pStyle w:val="TableBodyText"/>
              <w:jc w:val="center"/>
            </w:pPr>
            <w:r w:rsidRPr="00BF7CAA">
              <w:t xml:space="preserve">MRTS56 </w:t>
            </w:r>
            <w:r w:rsidR="004B46E8">
              <w:t>Clause </w:t>
            </w:r>
            <w:r w:rsidRPr="00BF7CAA">
              <w:t>13</w:t>
            </w:r>
          </w:p>
        </w:tc>
        <w:tc>
          <w:tcPr>
            <w:tcW w:w="6378" w:type="dxa"/>
            <w:vAlign w:val="top"/>
          </w:tcPr>
          <w:p w14:paraId="06FC86C1" w14:textId="2C27E1A9" w:rsidR="00BF7CAA" w:rsidRPr="00106E56" w:rsidRDefault="00BF7CAA" w:rsidP="009F0FF3">
            <w:pPr>
              <w:pStyle w:val="TableBodyText"/>
            </w:pPr>
            <w:r w:rsidRPr="00001F2E">
              <w:t xml:space="preserve">In the event where any existing underground assets have been fully or partly exposed during excavation works, have all the surveying requirements been undertaken prior to backfilling? </w:t>
            </w:r>
            <w:r w:rsidR="00895058">
              <w:rPr>
                <w:rStyle w:val="HoldPointChar"/>
                <w:color w:val="FFFFFF" w:themeColor="background1"/>
              </w:rPr>
              <w:t>Hold Point </w:t>
            </w:r>
            <w:r w:rsidR="009F0FF3">
              <w:rPr>
                <w:rStyle w:val="HoldPointChar"/>
                <w:color w:val="FFFFFF" w:themeColor="background1"/>
              </w:rPr>
              <w:t>14</w:t>
            </w:r>
          </w:p>
        </w:tc>
        <w:tc>
          <w:tcPr>
            <w:tcW w:w="2720" w:type="dxa"/>
            <w:vAlign w:val="top"/>
          </w:tcPr>
          <w:p w14:paraId="20CA57C8" w14:textId="77777777" w:rsidR="00BF7CAA" w:rsidRPr="008E0B12" w:rsidRDefault="00BF7CAA" w:rsidP="009F0FF3">
            <w:pPr>
              <w:pStyle w:val="TableBodyText"/>
            </w:pPr>
          </w:p>
        </w:tc>
        <w:tc>
          <w:tcPr>
            <w:tcW w:w="3339" w:type="dxa"/>
            <w:vAlign w:val="top"/>
          </w:tcPr>
          <w:p w14:paraId="0D9659F1" w14:textId="77777777" w:rsidR="00BF7CAA" w:rsidRDefault="00BF7CAA" w:rsidP="00A3517D">
            <w:pPr>
              <w:pStyle w:val="TableBodyText"/>
            </w:pPr>
          </w:p>
        </w:tc>
      </w:tr>
      <w:tr w:rsidR="009F0FF3" w14:paraId="3ECE9D25" w14:textId="77777777" w:rsidTr="009F0FF3">
        <w:tc>
          <w:tcPr>
            <w:tcW w:w="1560" w:type="dxa"/>
            <w:vAlign w:val="top"/>
          </w:tcPr>
          <w:p w14:paraId="4E3B431A" w14:textId="43F4A49A" w:rsidR="009F0FF3" w:rsidRPr="00BF7CAA" w:rsidRDefault="009F0FF3" w:rsidP="009F0FF3">
            <w:pPr>
              <w:pStyle w:val="TableBodyText"/>
              <w:jc w:val="center"/>
            </w:pPr>
            <w:r w:rsidRPr="00BF7CAA">
              <w:t xml:space="preserve">MRTS56 </w:t>
            </w:r>
            <w:r>
              <w:t>Clause </w:t>
            </w:r>
            <w:r w:rsidRPr="00BF7CAA">
              <w:t>13</w:t>
            </w:r>
          </w:p>
        </w:tc>
        <w:tc>
          <w:tcPr>
            <w:tcW w:w="6378" w:type="dxa"/>
            <w:vAlign w:val="top"/>
          </w:tcPr>
          <w:p w14:paraId="528A141C" w14:textId="179A1373" w:rsidR="009F0FF3" w:rsidRPr="00001F2E" w:rsidRDefault="009F0FF3" w:rsidP="009F0FF3">
            <w:pPr>
              <w:pStyle w:val="TableBodyText"/>
            </w:pPr>
            <w:r w:rsidRPr="00001F2E">
              <w:t xml:space="preserve">In the event where any </w:t>
            </w:r>
            <w:r>
              <w:t>remaining temporary works that have been buried within the extent of works,</w:t>
            </w:r>
            <w:r w:rsidRPr="00001F2E">
              <w:t xml:space="preserve"> have all the surveying requirements been undertaken prior to backfilling? </w:t>
            </w:r>
            <w:r>
              <w:rPr>
                <w:rStyle w:val="HoldPointChar"/>
                <w:color w:val="FFFFFF" w:themeColor="background1"/>
              </w:rPr>
              <w:t>Witness Point 21</w:t>
            </w:r>
          </w:p>
        </w:tc>
        <w:tc>
          <w:tcPr>
            <w:tcW w:w="2720" w:type="dxa"/>
            <w:vAlign w:val="top"/>
          </w:tcPr>
          <w:p w14:paraId="163263F2" w14:textId="77777777" w:rsidR="009F0FF3" w:rsidRPr="008E0B12" w:rsidRDefault="009F0FF3" w:rsidP="009F0FF3">
            <w:pPr>
              <w:pStyle w:val="TableBodyText"/>
            </w:pPr>
          </w:p>
        </w:tc>
        <w:tc>
          <w:tcPr>
            <w:tcW w:w="3339" w:type="dxa"/>
            <w:vAlign w:val="top"/>
          </w:tcPr>
          <w:p w14:paraId="2630F25D" w14:textId="77777777" w:rsidR="009F0FF3" w:rsidRDefault="009F0FF3" w:rsidP="00A3517D">
            <w:pPr>
              <w:pStyle w:val="TableBodyText"/>
            </w:pPr>
          </w:p>
        </w:tc>
      </w:tr>
      <w:tr w:rsidR="00BF7CAA" w14:paraId="5353C113" w14:textId="77777777" w:rsidTr="009F0FF3">
        <w:tc>
          <w:tcPr>
            <w:tcW w:w="1560" w:type="dxa"/>
            <w:vAlign w:val="top"/>
          </w:tcPr>
          <w:p w14:paraId="4EBE5320" w14:textId="47261874" w:rsidR="00BF7CAA" w:rsidRDefault="00BF7CAA" w:rsidP="009F0FF3">
            <w:pPr>
              <w:pStyle w:val="TableBodyText"/>
              <w:jc w:val="center"/>
            </w:pPr>
            <w:r>
              <w:t xml:space="preserve">MRTS56 </w:t>
            </w:r>
            <w:r w:rsidR="004B46E8">
              <w:t>Clause </w:t>
            </w:r>
            <w:r>
              <w:t>13</w:t>
            </w:r>
            <w:r w:rsidR="004B46E8">
              <w:t>, Clause </w:t>
            </w:r>
            <w:r>
              <w:t>15</w:t>
            </w:r>
          </w:p>
        </w:tc>
        <w:tc>
          <w:tcPr>
            <w:tcW w:w="6378" w:type="dxa"/>
            <w:vAlign w:val="top"/>
          </w:tcPr>
          <w:p w14:paraId="7687D228" w14:textId="6E256154" w:rsidR="00BF7CAA" w:rsidRPr="00106E56" w:rsidRDefault="00BF7CAA" w:rsidP="009F0FF3">
            <w:pPr>
              <w:pStyle w:val="TableBodyText"/>
            </w:pPr>
            <w:r w:rsidRPr="00001F2E">
              <w:t>Has the Contractor provided all the Survey information of exposed existing underground assets</w:t>
            </w:r>
            <w:r w:rsidR="009F0FF3">
              <w:t xml:space="preserve"> and remaining temporary works</w:t>
            </w:r>
            <w:r w:rsidRPr="00001F2E">
              <w:t xml:space="preserve"> prior to</w:t>
            </w:r>
            <w:r w:rsidR="004B6C8D">
              <w:t xml:space="preserve"> </w:t>
            </w:r>
            <w:r w:rsidRPr="00001F2E">
              <w:t>practical completion?</w:t>
            </w:r>
            <w:r w:rsidR="009F0FF3">
              <w:t xml:space="preserve"> </w:t>
            </w:r>
            <w:r w:rsidR="009F0FF3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720" w:type="dxa"/>
            <w:vAlign w:val="top"/>
          </w:tcPr>
          <w:p w14:paraId="53963913" w14:textId="77777777" w:rsidR="00BF7CAA" w:rsidRPr="008E0B12" w:rsidRDefault="00BF7CAA" w:rsidP="009F0FF3">
            <w:pPr>
              <w:pStyle w:val="TableBodyText"/>
            </w:pPr>
          </w:p>
        </w:tc>
        <w:tc>
          <w:tcPr>
            <w:tcW w:w="3339" w:type="dxa"/>
            <w:vAlign w:val="top"/>
          </w:tcPr>
          <w:p w14:paraId="45186126" w14:textId="77777777" w:rsidR="00BF7CAA" w:rsidRDefault="00BF7CAA" w:rsidP="00A3517D">
            <w:pPr>
              <w:pStyle w:val="TableBodyText"/>
            </w:pPr>
          </w:p>
        </w:tc>
      </w:tr>
    </w:tbl>
    <w:p w14:paraId="76ACB22C" w14:textId="4FA95CC7" w:rsidR="00322E99" w:rsidRDefault="00322E99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2B04AC" w14:paraId="5DFDC6D1" w14:textId="77777777" w:rsidTr="00F245AF">
        <w:tc>
          <w:tcPr>
            <w:tcW w:w="1696" w:type="dxa"/>
            <w:vMerge w:val="restart"/>
          </w:tcPr>
          <w:p w14:paraId="09B1AE80" w14:textId="77777777" w:rsidR="002B04AC" w:rsidRDefault="002B04AC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00800F10" w14:textId="77777777" w:rsidR="002B04AC" w:rsidRDefault="002B04AC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BCE92E2" w14:textId="77777777" w:rsidR="002B04AC" w:rsidRDefault="002B04AC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EE5B92D" w14:textId="77777777" w:rsidR="002B04AC" w:rsidRDefault="002B04AC" w:rsidP="00F245AF">
            <w:pPr>
              <w:pStyle w:val="BodyText"/>
              <w:jc w:val="center"/>
            </w:pPr>
          </w:p>
        </w:tc>
      </w:tr>
      <w:tr w:rsidR="002B04AC" w14:paraId="4541DA2A" w14:textId="77777777" w:rsidTr="00F245AF">
        <w:tc>
          <w:tcPr>
            <w:tcW w:w="1696" w:type="dxa"/>
            <w:vMerge/>
          </w:tcPr>
          <w:p w14:paraId="6BC1271A" w14:textId="77777777" w:rsidR="002B04AC" w:rsidRDefault="002B04AC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6C05EEDA" w14:textId="77777777" w:rsidR="002B04AC" w:rsidRDefault="002B04AC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3AA91C4E" w14:textId="77777777" w:rsidR="002B04AC" w:rsidRDefault="002B04AC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4AFA099" w14:textId="77777777" w:rsidR="002B04AC" w:rsidRDefault="002B04AC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0B0D344" w14:textId="77777777" w:rsidR="002B04AC" w:rsidRDefault="002B04AC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AA5AEB1" w14:textId="77777777" w:rsidR="002B04AC" w:rsidRDefault="002B04AC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412BB815" w14:textId="77777777" w:rsidR="002B04AC" w:rsidRDefault="002B04AC" w:rsidP="00F245AF">
            <w:pPr>
              <w:pStyle w:val="BodyText"/>
              <w:jc w:val="center"/>
            </w:pPr>
          </w:p>
        </w:tc>
      </w:tr>
    </w:tbl>
    <w:p w14:paraId="2F592373" w14:textId="77777777" w:rsidR="002B04AC" w:rsidRDefault="002B04AC" w:rsidP="00361278">
      <w:pPr>
        <w:pStyle w:val="BodyText"/>
      </w:pPr>
    </w:p>
    <w:sectPr w:rsidR="002B04AC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0FB76" w14:textId="77777777" w:rsidR="00F021A1" w:rsidRDefault="00F02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3C3311A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56CEE">
      <w:rPr>
        <w:noProof/>
      </w:rPr>
      <w:t>July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9887" w14:textId="0BEB353C" w:rsidR="002B04AC" w:rsidRDefault="002B04AC" w:rsidP="002B04AC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B02F557" wp14:editId="6B8B070F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43E17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="00DB106F">
      <w:t xml:space="preserve">Transport and Main Roads, </w:t>
    </w:r>
    <w:r w:rsidR="00A3517D">
      <w:rPr>
        <w:noProof/>
      </w:rPr>
      <w:t>March</w:t>
    </w:r>
    <w:r w:rsidR="00F021A1">
      <w:rPr>
        <w:noProof/>
      </w:rPr>
      <w:t> </w:t>
    </w:r>
    <w:r>
      <w:rPr>
        <w:noProof/>
      </w:rPr>
      <w:t>202</w:t>
    </w:r>
    <w:r w:rsidR="00F021A1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EA16D" w14:textId="77777777" w:rsidR="00F021A1" w:rsidRDefault="00F02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25DA298F" w:rsidR="00C957B5" w:rsidRDefault="00322E99" w:rsidP="00322E99">
    <w:pPr>
      <w:pStyle w:val="HeaderChapterpart"/>
    </w:pPr>
    <w:r>
      <w:t>Checklist – CAC086M, Existing Underground Assets (MRTS56)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46B66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B04AC"/>
    <w:rsid w:val="002E0B83"/>
    <w:rsid w:val="002F2356"/>
    <w:rsid w:val="002F7622"/>
    <w:rsid w:val="0030503A"/>
    <w:rsid w:val="003108B7"/>
    <w:rsid w:val="00315F53"/>
    <w:rsid w:val="00322E99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B46E8"/>
    <w:rsid w:val="004B6C8D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9505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9F0FF3"/>
    <w:rsid w:val="00A00F46"/>
    <w:rsid w:val="00A11B99"/>
    <w:rsid w:val="00A12D4E"/>
    <w:rsid w:val="00A20B17"/>
    <w:rsid w:val="00A23F13"/>
    <w:rsid w:val="00A27877"/>
    <w:rsid w:val="00A3517D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BF7CAA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A4C46"/>
    <w:rsid w:val="00CC14FD"/>
    <w:rsid w:val="00CD30F9"/>
    <w:rsid w:val="00CE2D25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B106F"/>
    <w:rsid w:val="00DC076F"/>
    <w:rsid w:val="00DC376C"/>
    <w:rsid w:val="00DD2F5B"/>
    <w:rsid w:val="00DE56ED"/>
    <w:rsid w:val="00DF1C54"/>
    <w:rsid w:val="00DF27E0"/>
    <w:rsid w:val="00DF40B1"/>
    <w:rsid w:val="00E00313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021A1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B04A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c972935-d489-4a83-af2a-c34816ed2832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DF834-17BB-4E6D-A4E1-1B66F9F34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0</TotalTime>
  <Pages>1</Pages>
  <Words>120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CAC086M</vt:lpstr>
    </vt:vector>
  </TitlesOfParts>
  <Company>Department of Transport and Main Roads;</Company>
  <LinksUpToDate>false</LinksUpToDate>
  <CharactersWithSpaces>848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CAC086M</dc:title>
  <dc:subject>Existing Underground Assets (MRTS56)</dc:subject>
  <dc:creator>Department of Transport and Main Roads</dc:creator>
  <cp:keywords>Contract; Administration; System; CAS; Checklist</cp:keywords>
  <dc:description/>
  <cp:lastModifiedBy>Lisa-April X Mullan</cp:lastModifiedBy>
  <cp:revision>3</cp:revision>
  <cp:lastPrinted>2013-06-20T03:17:00Z</cp:lastPrinted>
  <dcterms:created xsi:type="dcterms:W3CDTF">2021-03-15T00:29:00Z</dcterms:created>
  <dcterms:modified xsi:type="dcterms:W3CDTF">2022-03-02T04:22:00Z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