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480ECC" w14:textId="0D46CE19" w:rsidR="00AE72A9" w:rsidRPr="00CE6618" w:rsidRDefault="000E3419" w:rsidP="00AE72A9">
      <w:pPr>
        <w:pStyle w:val="Cover2subtitle"/>
      </w:pPr>
      <w:bookmarkStart w:id="0" w:name="_Toc359423352"/>
      <w:bookmarkStart w:id="1" w:name="_Toc359424807"/>
      <w:r>
        <w:t xml:space="preserve">Job Number </w:t>
      </w:r>
      <w:r w:rsidR="00346941">
        <w:fldChar w:fldCharType="begin">
          <w:ffData>
            <w:name w:val=""/>
            <w:enabled/>
            <w:calcOnExit w:val="0"/>
            <w:textInput>
              <w:default w:val="@ Type here"/>
            </w:textInput>
          </w:ffData>
        </w:fldChar>
      </w:r>
      <w:r w:rsidR="00346941">
        <w:instrText xml:space="preserve"> FORMTEXT </w:instrText>
      </w:r>
      <w:r w:rsidR="00346941">
        <w:fldChar w:fldCharType="separate"/>
      </w:r>
      <w:r w:rsidR="00346941">
        <w:rPr>
          <w:noProof/>
        </w:rPr>
        <w:t>@ Type here</w:t>
      </w:r>
      <w:r w:rsidR="00346941">
        <w:fldChar w:fldCharType="end"/>
      </w:r>
    </w:p>
    <w:p w14:paraId="376C68C6" w14:textId="77777777" w:rsidR="00CA3157" w:rsidRPr="00CE6618" w:rsidRDefault="00CA3157" w:rsidP="00AE72A9">
      <w:pPr>
        <w:pStyle w:val="Cover2subtitle"/>
      </w:pPr>
    </w:p>
    <w:p w14:paraId="54FC4467" w14:textId="109CD598" w:rsidR="00CA3157" w:rsidRDefault="000E3419" w:rsidP="00FC2AE6">
      <w:pPr>
        <w:pStyle w:val="Cover1title"/>
      </w:pPr>
      <w:r>
        <w:t xml:space="preserve">Functional Specification </w:t>
      </w:r>
      <w:r w:rsidR="003A7A0C">
        <w:t>Template</w:t>
      </w:r>
      <w:bookmarkEnd w:id="0"/>
      <w:bookmarkEnd w:id="1"/>
    </w:p>
    <w:p w14:paraId="6CD90067" w14:textId="77777777" w:rsidR="000E3419" w:rsidRDefault="000E3419" w:rsidP="00FC2AE6">
      <w:pPr>
        <w:pStyle w:val="Cover1title"/>
      </w:pPr>
    </w:p>
    <w:p w14:paraId="5BF15937" w14:textId="4F00E5DA" w:rsidR="000E3419" w:rsidRPr="00CE6618" w:rsidRDefault="000F0F42" w:rsidP="00FC2AE6">
      <w:pPr>
        <w:pStyle w:val="Cover1title"/>
      </w:pPr>
      <w:r>
        <w:t>C752</w:t>
      </w:r>
      <w:r w:rsidR="00280901">
        <w:t>1</w:t>
      </w:r>
      <w:r>
        <w:t xml:space="preserve"> </w:t>
      </w:r>
      <w:r w:rsidR="00A6012D">
        <w:t>–</w:t>
      </w:r>
      <w:r w:rsidR="00280901">
        <w:t xml:space="preserve"> </w:t>
      </w:r>
      <w:r w:rsidR="006C126F">
        <w:t xml:space="preserve">Infrastructure Sustainability </w:t>
      </w:r>
      <w:r w:rsidR="00EF7004">
        <w:t xml:space="preserve">Requirements </w:t>
      </w:r>
      <w:r w:rsidR="006C126F">
        <w:t>Options Analysis</w:t>
      </w:r>
      <w:r w:rsidR="001D3C82">
        <w:t> </w:t>
      </w:r>
      <w:r w:rsidR="006C126F">
        <w:t>/</w:t>
      </w:r>
      <w:r w:rsidR="001D3C82">
        <w:t> </w:t>
      </w:r>
      <w:r w:rsidR="006C126F">
        <w:t xml:space="preserve">Preliminary Evaluation </w:t>
      </w:r>
      <w:r w:rsidR="007C39CC">
        <w:t>Specification Addendum</w:t>
      </w:r>
    </w:p>
    <w:p w14:paraId="5D03E9C1" w14:textId="07CBCCCC" w:rsidR="00873951" w:rsidRDefault="00873951" w:rsidP="00376A0A">
      <w:pPr>
        <w:pStyle w:val="Cover2subtitle"/>
      </w:pPr>
    </w:p>
    <w:p w14:paraId="54F87F1A" w14:textId="44AC965D" w:rsidR="00CA3157" w:rsidRPr="00CE6618" w:rsidRDefault="000E3419" w:rsidP="00376A0A">
      <w:pPr>
        <w:pStyle w:val="Cover2subtitle"/>
      </w:pPr>
      <w:r>
        <w:rPr>
          <w:noProof/>
        </w:rPr>
        <mc:AlternateContent>
          <mc:Choice Requires="wps">
            <w:drawing>
              <wp:anchor distT="45720" distB="45720" distL="114300" distR="114300" simplePos="0" relativeHeight="251659264" behindDoc="0" locked="0" layoutInCell="1" allowOverlap="1" wp14:anchorId="3101FD15" wp14:editId="3456D6C9">
                <wp:simplePos x="0" y="0"/>
                <wp:positionH relativeFrom="margin">
                  <wp:align>right</wp:align>
                </wp:positionH>
                <wp:positionV relativeFrom="paragraph">
                  <wp:posOffset>391795</wp:posOffset>
                </wp:positionV>
                <wp:extent cx="6143625" cy="1552575"/>
                <wp:effectExtent l="0" t="0" r="2857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3625" cy="1552575"/>
                        </a:xfrm>
                        <a:prstGeom prst="rect">
                          <a:avLst/>
                        </a:prstGeom>
                        <a:solidFill>
                          <a:srgbClr val="FFFFFF"/>
                        </a:solidFill>
                        <a:ln w="9525">
                          <a:solidFill>
                            <a:srgbClr val="000000"/>
                          </a:solidFill>
                          <a:miter lim="800000"/>
                          <a:headEnd/>
                          <a:tailEnd/>
                        </a:ln>
                      </wps:spPr>
                      <wps:txbx>
                        <w:txbxContent>
                          <w:p w14:paraId="60117D1A" w14:textId="3700A2C3" w:rsidR="00693D7A" w:rsidRPr="000E3419" w:rsidRDefault="00693D7A" w:rsidP="006F0515">
                            <w:pPr>
                              <w:pStyle w:val="Cover2subtitle"/>
                              <w:numPr>
                                <w:ilvl w:val="0"/>
                                <w:numId w:val="10"/>
                              </w:numPr>
                              <w:spacing w:before="120" w:after="120"/>
                              <w:ind w:left="284" w:hanging="284"/>
                              <w:rPr>
                                <w:rStyle w:val="BodyTextbold"/>
                                <w:color w:val="FF0000"/>
                              </w:rPr>
                            </w:pPr>
                            <w:r w:rsidRPr="000E3419">
                              <w:rPr>
                                <w:rStyle w:val="BodyTextbold"/>
                                <w:color w:val="FF0000"/>
                              </w:rPr>
                              <w:t xml:space="preserve">To be used as a </w:t>
                            </w:r>
                            <w:r w:rsidRPr="003A7A0C">
                              <w:rPr>
                                <w:rStyle w:val="BodyTextbold"/>
                                <w:color w:val="FF0000"/>
                                <w:u w:val="single"/>
                              </w:rPr>
                              <w:t>guide</w:t>
                            </w:r>
                            <w:r w:rsidRPr="000E3419">
                              <w:rPr>
                                <w:rStyle w:val="BodyTextbold"/>
                                <w:color w:val="FF0000"/>
                              </w:rPr>
                              <w:t xml:space="preserve"> when compiling project-specific specifications.</w:t>
                            </w:r>
                          </w:p>
                          <w:p w14:paraId="19F93FBD" w14:textId="675BAEFD" w:rsidR="00693D7A" w:rsidRPr="000E3419" w:rsidRDefault="00693D7A" w:rsidP="006F0515">
                            <w:pPr>
                              <w:pStyle w:val="Cover2subtitle"/>
                              <w:numPr>
                                <w:ilvl w:val="0"/>
                                <w:numId w:val="10"/>
                              </w:numPr>
                              <w:spacing w:before="120" w:after="120"/>
                              <w:ind w:left="284" w:hanging="284"/>
                              <w:rPr>
                                <w:rStyle w:val="BodyTextbold"/>
                                <w:color w:val="FF0000"/>
                              </w:rPr>
                            </w:pPr>
                            <w:r w:rsidRPr="000E3419">
                              <w:rPr>
                                <w:rStyle w:val="BodyTextbold"/>
                                <w:color w:val="FF0000"/>
                              </w:rPr>
                              <w:t>@</w:t>
                            </w:r>
                            <w:r w:rsidR="009B05F2">
                              <w:rPr>
                                <w:rStyle w:val="BodyTextbold"/>
                                <w:color w:val="FF0000"/>
                              </w:rPr>
                              <w:t> </w:t>
                            </w:r>
                            <w:r w:rsidRPr="000E3419">
                              <w:rPr>
                                <w:rStyle w:val="BodyTextbold"/>
                                <w:color w:val="FF0000"/>
                              </w:rPr>
                              <w:t>=</w:t>
                            </w:r>
                            <w:r w:rsidR="009B05F2">
                              <w:rPr>
                                <w:rStyle w:val="BodyTextbold"/>
                                <w:color w:val="FF0000"/>
                              </w:rPr>
                              <w:t> </w:t>
                            </w:r>
                            <w:r w:rsidRPr="000E3419">
                              <w:rPr>
                                <w:rStyle w:val="BodyTextbold"/>
                                <w:color w:val="FF0000"/>
                              </w:rPr>
                              <w:t>project-specific detail required.</w:t>
                            </w:r>
                          </w:p>
                          <w:p w14:paraId="0A0F01B7" w14:textId="032F6DDB" w:rsidR="00693D7A" w:rsidRPr="000E3419" w:rsidRDefault="00693D7A" w:rsidP="006F0515">
                            <w:pPr>
                              <w:pStyle w:val="Cover2subtitle"/>
                              <w:numPr>
                                <w:ilvl w:val="0"/>
                                <w:numId w:val="10"/>
                              </w:numPr>
                              <w:spacing w:before="120" w:after="120"/>
                              <w:ind w:left="284" w:hanging="284"/>
                              <w:rPr>
                                <w:rStyle w:val="BodyTextbold"/>
                                <w:color w:val="FF0000"/>
                              </w:rPr>
                            </w:pPr>
                            <w:r w:rsidRPr="000E3419">
                              <w:rPr>
                                <w:rStyle w:val="BodyTextbold"/>
                                <w:color w:val="FF0000"/>
                              </w:rPr>
                              <w:t>For clauses</w:t>
                            </w:r>
                            <w:r>
                              <w:rPr>
                                <w:rStyle w:val="BodyTextbold"/>
                                <w:color w:val="FF0000"/>
                              </w:rPr>
                              <w:t> </w:t>
                            </w:r>
                            <w:r w:rsidRPr="000E3419">
                              <w:rPr>
                                <w:rStyle w:val="BodyTextbold"/>
                                <w:color w:val="FF0000"/>
                              </w:rPr>
                              <w:t>/</w:t>
                            </w:r>
                            <w:r>
                              <w:rPr>
                                <w:rStyle w:val="BodyTextbold"/>
                                <w:color w:val="FF0000"/>
                              </w:rPr>
                              <w:t> </w:t>
                            </w:r>
                            <w:r w:rsidRPr="000E3419">
                              <w:rPr>
                                <w:rStyle w:val="BodyTextbold"/>
                                <w:color w:val="FF0000"/>
                              </w:rPr>
                              <w:t xml:space="preserve">items not required – insert text </w:t>
                            </w:r>
                            <w:r w:rsidR="009B05F2">
                              <w:rPr>
                                <w:rStyle w:val="BodyTextbold"/>
                                <w:color w:val="FF0000"/>
                              </w:rPr>
                              <w:t>‘</w:t>
                            </w:r>
                            <w:r w:rsidRPr="000E3419">
                              <w:rPr>
                                <w:rStyle w:val="BodyTextbold"/>
                                <w:color w:val="FF0000"/>
                              </w:rPr>
                              <w:t>Not</w:t>
                            </w:r>
                            <w:r>
                              <w:rPr>
                                <w:rStyle w:val="BodyTextbold"/>
                                <w:color w:val="FF0000"/>
                              </w:rPr>
                              <w:t> </w:t>
                            </w:r>
                            <w:r w:rsidRPr="000E3419">
                              <w:rPr>
                                <w:rStyle w:val="BodyTextbold"/>
                                <w:color w:val="FF0000"/>
                              </w:rPr>
                              <w:t>Required</w:t>
                            </w:r>
                            <w:r w:rsidR="009B05F2">
                              <w:rPr>
                                <w:rStyle w:val="BodyTextbold"/>
                                <w:color w:val="FF0000"/>
                              </w:rPr>
                              <w:t>’</w:t>
                            </w:r>
                            <w:r w:rsidRPr="000E3419">
                              <w:rPr>
                                <w:rStyle w:val="BodyTextbold"/>
                                <w:color w:val="FF0000"/>
                              </w:rPr>
                              <w:t xml:space="preserve"> in clause heading, do not delete clause.</w:t>
                            </w:r>
                          </w:p>
                          <w:p w14:paraId="7CC18AF7" w14:textId="77777777" w:rsidR="00693D7A" w:rsidRPr="000E3419" w:rsidRDefault="00693D7A" w:rsidP="006F0515">
                            <w:pPr>
                              <w:pStyle w:val="Cover2subtitle"/>
                              <w:numPr>
                                <w:ilvl w:val="0"/>
                                <w:numId w:val="10"/>
                              </w:numPr>
                              <w:spacing w:before="120" w:after="120"/>
                              <w:ind w:left="284" w:hanging="284"/>
                              <w:rPr>
                                <w:rStyle w:val="BodyTextbold"/>
                                <w:color w:val="FF0000"/>
                              </w:rPr>
                            </w:pPr>
                            <w:r w:rsidRPr="000E3419">
                              <w:rPr>
                                <w:rStyle w:val="BodyTextbold"/>
                                <w:color w:val="FF0000"/>
                              </w:rPr>
                              <w:t>Delete this table when document finalised.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101FD15" id="_x0000_t202" coordsize="21600,21600" o:spt="202" path="m,l,21600r21600,l21600,xe">
                <v:stroke joinstyle="miter"/>
                <v:path gradientshapeok="t" o:connecttype="rect"/>
              </v:shapetype>
              <v:shape id="Text Box 2" o:spid="_x0000_s1026" type="#_x0000_t202" style="position:absolute;margin-left:432.55pt;margin-top:30.85pt;width:483.75pt;height:122.25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">
                <v:textbox>
                  <w:txbxContent>
                    <w:p w14:paraId="60117D1A" w14:textId="3700A2C3" w:rsidR="00693D7A" w:rsidRPr="000E3419" w:rsidRDefault="00693D7A" w:rsidP="006F0515">
                      <w:pPr>
                        <w:pStyle w:val="Cover2subtitle"/>
                        <w:numPr>
                          <w:ilvl w:val="0"/>
                          <w:numId w:val="10"/>
                        </w:numPr>
                        <w:spacing w:before="120" w:after="120"/>
                        <w:ind w:left="284" w:hanging="284"/>
                        <w:rPr>
                          <w:rStyle w:val="BodyTextbold"/>
                          <w:color w:val="FF0000"/>
                        </w:rPr>
                      </w:pPr>
                      <w:r w:rsidRPr="000E3419">
                        <w:rPr>
                          <w:rStyle w:val="BodyTextbold"/>
                          <w:color w:val="FF0000"/>
                        </w:rPr>
                        <w:t xml:space="preserve">To be used as a </w:t>
                      </w:r>
                      <w:r w:rsidRPr="003A7A0C">
                        <w:rPr>
                          <w:rStyle w:val="BodyTextbold"/>
                          <w:color w:val="FF0000"/>
                          <w:u w:val="single"/>
                        </w:rPr>
                        <w:t>guide</w:t>
                      </w:r>
                      <w:r w:rsidRPr="000E3419">
                        <w:rPr>
                          <w:rStyle w:val="BodyTextbold"/>
                          <w:color w:val="FF0000"/>
                        </w:rPr>
                        <w:t xml:space="preserve"> when compiling project-specific specifications.</w:t>
                      </w:r>
                    </w:p>
                    <w:p w14:paraId="19F93FBD" w14:textId="675BAEFD" w:rsidR="00693D7A" w:rsidRPr="000E3419" w:rsidRDefault="00693D7A" w:rsidP="006F0515">
                      <w:pPr>
                        <w:pStyle w:val="Cover2subtitle"/>
                        <w:numPr>
                          <w:ilvl w:val="0"/>
                          <w:numId w:val="10"/>
                        </w:numPr>
                        <w:spacing w:before="120" w:after="120"/>
                        <w:ind w:left="284" w:hanging="284"/>
                        <w:rPr>
                          <w:rStyle w:val="BodyTextbold"/>
                          <w:color w:val="FF0000"/>
                        </w:rPr>
                      </w:pPr>
                      <w:r w:rsidRPr="000E3419">
                        <w:rPr>
                          <w:rStyle w:val="BodyTextbold"/>
                          <w:color w:val="FF0000"/>
                        </w:rPr>
                        <w:t>@</w:t>
                      </w:r>
                      <w:r w:rsidR="009B05F2">
                        <w:rPr>
                          <w:rStyle w:val="BodyTextbold"/>
                          <w:color w:val="FF0000"/>
                        </w:rPr>
                        <w:t> </w:t>
                      </w:r>
                      <w:r w:rsidRPr="000E3419">
                        <w:rPr>
                          <w:rStyle w:val="BodyTextbold"/>
                          <w:color w:val="FF0000"/>
                        </w:rPr>
                        <w:t>=</w:t>
                      </w:r>
                      <w:r w:rsidR="009B05F2">
                        <w:rPr>
                          <w:rStyle w:val="BodyTextbold"/>
                          <w:color w:val="FF0000"/>
                        </w:rPr>
                        <w:t> </w:t>
                      </w:r>
                      <w:r w:rsidRPr="000E3419">
                        <w:rPr>
                          <w:rStyle w:val="BodyTextbold"/>
                          <w:color w:val="FF0000"/>
                        </w:rPr>
                        <w:t>project-specific detail required.</w:t>
                      </w:r>
                    </w:p>
                    <w:p w14:paraId="0A0F01B7" w14:textId="032F6DDB" w:rsidR="00693D7A" w:rsidRPr="000E3419" w:rsidRDefault="00693D7A" w:rsidP="006F0515">
                      <w:pPr>
                        <w:pStyle w:val="Cover2subtitle"/>
                        <w:numPr>
                          <w:ilvl w:val="0"/>
                          <w:numId w:val="10"/>
                        </w:numPr>
                        <w:spacing w:before="120" w:after="120"/>
                        <w:ind w:left="284" w:hanging="284"/>
                        <w:rPr>
                          <w:rStyle w:val="BodyTextbold"/>
                          <w:color w:val="FF0000"/>
                        </w:rPr>
                      </w:pPr>
                      <w:r w:rsidRPr="000E3419">
                        <w:rPr>
                          <w:rStyle w:val="BodyTextbold"/>
                          <w:color w:val="FF0000"/>
                        </w:rPr>
                        <w:t>For clauses</w:t>
                      </w:r>
                      <w:r>
                        <w:rPr>
                          <w:rStyle w:val="BodyTextbold"/>
                          <w:color w:val="FF0000"/>
                        </w:rPr>
                        <w:t> </w:t>
                      </w:r>
                      <w:r w:rsidRPr="000E3419">
                        <w:rPr>
                          <w:rStyle w:val="BodyTextbold"/>
                          <w:color w:val="FF0000"/>
                        </w:rPr>
                        <w:t>/</w:t>
                      </w:r>
                      <w:r>
                        <w:rPr>
                          <w:rStyle w:val="BodyTextbold"/>
                          <w:color w:val="FF0000"/>
                        </w:rPr>
                        <w:t> </w:t>
                      </w:r>
                      <w:r w:rsidRPr="000E3419">
                        <w:rPr>
                          <w:rStyle w:val="BodyTextbold"/>
                          <w:color w:val="FF0000"/>
                        </w:rPr>
                        <w:t xml:space="preserve">items not required – insert text </w:t>
                      </w:r>
                      <w:r w:rsidR="009B05F2">
                        <w:rPr>
                          <w:rStyle w:val="BodyTextbold"/>
                          <w:color w:val="FF0000"/>
                        </w:rPr>
                        <w:t>‘</w:t>
                      </w:r>
                      <w:r w:rsidRPr="000E3419">
                        <w:rPr>
                          <w:rStyle w:val="BodyTextbold"/>
                          <w:color w:val="FF0000"/>
                        </w:rPr>
                        <w:t>Not</w:t>
                      </w:r>
                      <w:r>
                        <w:rPr>
                          <w:rStyle w:val="BodyTextbold"/>
                          <w:color w:val="FF0000"/>
                        </w:rPr>
                        <w:t> </w:t>
                      </w:r>
                      <w:r w:rsidRPr="000E3419">
                        <w:rPr>
                          <w:rStyle w:val="BodyTextbold"/>
                          <w:color w:val="FF0000"/>
                        </w:rPr>
                        <w:t>Required</w:t>
                      </w:r>
                      <w:r w:rsidR="009B05F2">
                        <w:rPr>
                          <w:rStyle w:val="BodyTextbold"/>
                          <w:color w:val="FF0000"/>
                        </w:rPr>
                        <w:t>’</w:t>
                      </w:r>
                      <w:r w:rsidRPr="000E3419">
                        <w:rPr>
                          <w:rStyle w:val="BodyTextbold"/>
                          <w:color w:val="FF0000"/>
                        </w:rPr>
                        <w:t xml:space="preserve"> in clause heading, do not delete clause.</w:t>
                      </w:r>
                    </w:p>
                    <w:p w14:paraId="7CC18AF7" w14:textId="77777777" w:rsidR="00693D7A" w:rsidRPr="000E3419" w:rsidRDefault="00693D7A" w:rsidP="006F0515">
                      <w:pPr>
                        <w:pStyle w:val="Cover2subtitle"/>
                        <w:numPr>
                          <w:ilvl w:val="0"/>
                          <w:numId w:val="10"/>
                        </w:numPr>
                        <w:spacing w:before="120" w:after="120"/>
                        <w:ind w:left="284" w:hanging="284"/>
                        <w:rPr>
                          <w:rStyle w:val="BodyTextbold"/>
                          <w:color w:val="FF0000"/>
                        </w:rPr>
                      </w:pPr>
                      <w:r w:rsidRPr="000E3419">
                        <w:rPr>
                          <w:rStyle w:val="BodyTextbold"/>
                          <w:color w:val="FF0000"/>
                        </w:rPr>
                        <w:t>Delete this table when document finalised.</w:t>
                      </w:r>
                    </w:p>
                  </w:txbxContent>
                </v:textbox>
                <w10:wrap type="square" anchorx="margin"/>
              </v:shape>
            </w:pict>
          </mc:Fallback>
        </mc:AlternateContent>
      </w:r>
      <w:r w:rsidR="00B811B4">
        <w:t>April 2026</w:t>
      </w:r>
    </w:p>
    <w:p w14:paraId="5B03F514" w14:textId="77777777" w:rsidR="00FC7935" w:rsidRPr="00CE6618" w:rsidRDefault="00FC7935" w:rsidP="007C39CC">
      <w:pPr>
        <w:pStyle w:val="BodyText"/>
      </w:pPr>
    </w:p>
    <w:p w14:paraId="41DDDD2D" w14:textId="77777777" w:rsidR="00996C59" w:rsidRPr="00CE6618" w:rsidRDefault="00996C59" w:rsidP="00627EC8">
      <w:pPr>
        <w:pStyle w:val="BodyText"/>
        <w:ind w:right="-888"/>
        <w:rPr>
          <w:b/>
          <w:color w:val="FFFFFF"/>
          <w:sz w:val="44"/>
          <w:szCs w:val="44"/>
        </w:rPr>
        <w:sectPr w:rsidR="00996C59" w:rsidRPr="00CE6618" w:rsidSect="005706DB">
          <w:footerReference w:type="even" r:id="rId12"/>
          <w:footerReference w:type="default" r:id="rId13"/>
          <w:headerReference w:type="first" r:id="rId14"/>
          <w:pgSz w:w="11906" w:h="16838" w:code="9"/>
          <w:pgMar w:top="8222" w:right="707" w:bottom="1797" w:left="720" w:header="454" w:footer="454" w:gutter="0"/>
          <w:cols w:space="708"/>
          <w:titlePg/>
          <w:docGrid w:linePitch="360"/>
        </w:sectPr>
      </w:pPr>
    </w:p>
    <w:p w14:paraId="777AEA2D" w14:textId="77777777" w:rsidR="00216F79" w:rsidRPr="00CE6618" w:rsidRDefault="00216F79" w:rsidP="00216F79">
      <w:pPr>
        <w:pStyle w:val="BodyText"/>
      </w:pPr>
    </w:p>
    <w:p w14:paraId="4176B097" w14:textId="77777777" w:rsidR="00350E10" w:rsidRPr="00CE6618" w:rsidRDefault="00350E10" w:rsidP="00216F79">
      <w:pPr>
        <w:pStyle w:val="BodyText"/>
      </w:pPr>
    </w:p>
    <w:p w14:paraId="01616E98" w14:textId="77777777" w:rsidR="00350E10" w:rsidRPr="00CE6618" w:rsidRDefault="00350E10" w:rsidP="00216F79">
      <w:pPr>
        <w:pStyle w:val="BodyText"/>
        <w:sectPr w:rsidR="00350E10" w:rsidRPr="00CE6618" w:rsidSect="000446B2">
          <w:headerReference w:type="default" r:id="rId15"/>
          <w:footerReference w:type="default" r:id="rId16"/>
          <w:headerReference w:type="first" r:id="rId17"/>
          <w:footerReference w:type="first" r:id="rId18"/>
          <w:pgSz w:w="11906" w:h="16838" w:code="9"/>
          <w:pgMar w:top="1418" w:right="851" w:bottom="1418" w:left="851" w:header="454" w:footer="454" w:gutter="0"/>
          <w:cols w:space="708"/>
          <w:docGrid w:linePitch="360"/>
        </w:sectPr>
      </w:pPr>
    </w:p>
    <w:p w14:paraId="11DC799D" w14:textId="77777777" w:rsidR="00376A0A" w:rsidRPr="00CE6618" w:rsidRDefault="00376A0A" w:rsidP="00376A0A">
      <w:pPr>
        <w:pStyle w:val="HeadingContents"/>
      </w:pPr>
      <w:r w:rsidRPr="00CE6618">
        <w:lastRenderedPageBreak/>
        <w:t>Contents</w:t>
      </w:r>
    </w:p>
    <w:p w14:paraId="2381C518" w14:textId="14C1C5AD" w:rsidR="009D72A5" w:rsidRDefault="00172FEB">
      <w:pPr>
        <w:pStyle w:val="TOC1"/>
        <w:rPr>
          <w:rFonts w:asciiTheme="minorHAnsi" w:eastAsiaTheme="minorEastAsia" w:hAnsiTheme="minorHAnsi" w:cstheme="minorBidi"/>
          <w:b w:val="0"/>
          <w:color w:val="auto"/>
          <w:kern w:val="2"/>
          <w:szCs w:val="24"/>
          <w14:ligatures w14:val="standardContextual"/>
        </w:rPr>
      </w:pPr>
      <w:r w:rsidRPr="00CE6618">
        <w:fldChar w:fldCharType="begin"/>
      </w:r>
      <w:r w:rsidRPr="00CE6618">
        <w:instrText xml:space="preserve"> TOC \o "2-3" \h \z \t "Heading 1,1,Heading (Part / Chapter),1" </w:instrText>
      </w:r>
      <w:r w:rsidRPr="00CE6618">
        <w:fldChar w:fldCharType="separate"/>
      </w:r>
      <w:hyperlink w:anchor="_Toc227618667" w:history="1">
        <w:r w:rsidR="009D72A5" w:rsidRPr="009B02ED">
          <w:rPr>
            <w:rStyle w:val="Hyperlink"/>
          </w:rPr>
          <w:t>1</w:t>
        </w:r>
        <w:r w:rsidR="009D72A5">
          <w:rPr>
            <w:rFonts w:asciiTheme="minorHAnsi" w:eastAsiaTheme="minorEastAsia" w:hAnsiTheme="minorHAnsi" w:cstheme="minorBidi"/>
            <w:b w:val="0"/>
            <w:color w:val="auto"/>
            <w:kern w:val="2"/>
            <w:szCs w:val="24"/>
            <w14:ligatures w14:val="standardContextual"/>
          </w:rPr>
          <w:tab/>
        </w:r>
        <w:r w:rsidR="009D72A5" w:rsidRPr="009B02ED">
          <w:rPr>
            <w:rStyle w:val="Hyperlink"/>
          </w:rPr>
          <w:t>Infrastructure Sustainability – Introduction</w:t>
        </w:r>
        <w:r w:rsidR="009D72A5">
          <w:rPr>
            <w:webHidden/>
          </w:rPr>
          <w:tab/>
        </w:r>
        <w:r w:rsidR="009D72A5">
          <w:rPr>
            <w:webHidden/>
          </w:rPr>
          <w:fldChar w:fldCharType="begin"/>
        </w:r>
        <w:r w:rsidR="009D72A5">
          <w:rPr>
            <w:webHidden/>
          </w:rPr>
          <w:instrText xml:space="preserve"> PAGEREF _Toc227618667 \h </w:instrText>
        </w:r>
        <w:r w:rsidR="009D72A5">
          <w:rPr>
            <w:webHidden/>
          </w:rPr>
        </w:r>
        <w:r w:rsidR="009D72A5">
          <w:rPr>
            <w:webHidden/>
          </w:rPr>
          <w:fldChar w:fldCharType="separate"/>
        </w:r>
        <w:r w:rsidR="009F2AA3">
          <w:rPr>
            <w:webHidden/>
          </w:rPr>
          <w:t>1</w:t>
        </w:r>
        <w:r w:rsidR="009D72A5">
          <w:rPr>
            <w:webHidden/>
          </w:rPr>
          <w:fldChar w:fldCharType="end"/>
        </w:r>
      </w:hyperlink>
    </w:p>
    <w:p w14:paraId="4472F698" w14:textId="06628149" w:rsidR="009D72A5" w:rsidRDefault="009D72A5">
      <w:pPr>
        <w:pStyle w:val="TOC2"/>
        <w:rPr>
          <w:rFonts w:asciiTheme="minorHAnsi" w:eastAsiaTheme="minorEastAsia" w:hAnsiTheme="minorHAnsi" w:cstheme="minorBidi"/>
          <w:color w:val="auto"/>
          <w:kern w:val="2"/>
          <w:szCs w:val="24"/>
          <w14:ligatures w14:val="standardContextual"/>
        </w:rPr>
      </w:pPr>
      <w:hyperlink w:anchor="_Toc227618668" w:history="1">
        <w:r w:rsidRPr="009B02ED">
          <w:rPr>
            <w:rStyle w:val="Hyperlink"/>
          </w:rPr>
          <w:t>1.1</w:t>
        </w:r>
        <w:r>
          <w:rPr>
            <w:rFonts w:asciiTheme="minorHAnsi" w:eastAsiaTheme="minorEastAsia" w:hAnsiTheme="minorHAnsi" w:cstheme="minorBidi"/>
            <w:color w:val="auto"/>
            <w:kern w:val="2"/>
            <w:szCs w:val="24"/>
            <w14:ligatures w14:val="standardContextual"/>
          </w:rPr>
          <w:tab/>
        </w:r>
        <w:r w:rsidRPr="009B02ED">
          <w:rPr>
            <w:rStyle w:val="Hyperlink"/>
          </w:rPr>
          <w:t>Definition of terms</w:t>
        </w:r>
        <w:r>
          <w:rPr>
            <w:webHidden/>
          </w:rPr>
          <w:tab/>
        </w:r>
        <w:r>
          <w:rPr>
            <w:webHidden/>
          </w:rPr>
          <w:fldChar w:fldCharType="begin"/>
        </w:r>
        <w:r>
          <w:rPr>
            <w:webHidden/>
          </w:rPr>
          <w:instrText xml:space="preserve"> PAGEREF _Toc227618668 \h </w:instrText>
        </w:r>
        <w:r>
          <w:rPr>
            <w:webHidden/>
          </w:rPr>
        </w:r>
        <w:r>
          <w:rPr>
            <w:webHidden/>
          </w:rPr>
          <w:fldChar w:fldCharType="separate"/>
        </w:r>
        <w:r w:rsidR="009F2AA3">
          <w:rPr>
            <w:webHidden/>
          </w:rPr>
          <w:t>1</w:t>
        </w:r>
        <w:r>
          <w:rPr>
            <w:webHidden/>
          </w:rPr>
          <w:fldChar w:fldCharType="end"/>
        </w:r>
      </w:hyperlink>
    </w:p>
    <w:p w14:paraId="096B0D00" w14:textId="6CA1C0D2" w:rsidR="009D72A5" w:rsidRDefault="009D72A5">
      <w:pPr>
        <w:pStyle w:val="TOC2"/>
        <w:rPr>
          <w:rFonts w:asciiTheme="minorHAnsi" w:eastAsiaTheme="minorEastAsia" w:hAnsiTheme="minorHAnsi" w:cstheme="minorBidi"/>
          <w:color w:val="auto"/>
          <w:kern w:val="2"/>
          <w:szCs w:val="24"/>
          <w14:ligatures w14:val="standardContextual"/>
        </w:rPr>
      </w:pPr>
      <w:hyperlink w:anchor="_Toc227618669" w:history="1">
        <w:r w:rsidRPr="009B02ED">
          <w:rPr>
            <w:rStyle w:val="Hyperlink"/>
          </w:rPr>
          <w:t>1.2</w:t>
        </w:r>
        <w:r>
          <w:rPr>
            <w:rFonts w:asciiTheme="minorHAnsi" w:eastAsiaTheme="minorEastAsia" w:hAnsiTheme="minorHAnsi" w:cstheme="minorBidi"/>
            <w:color w:val="auto"/>
            <w:kern w:val="2"/>
            <w:szCs w:val="24"/>
            <w14:ligatures w14:val="standardContextual"/>
          </w:rPr>
          <w:tab/>
        </w:r>
        <w:r w:rsidRPr="009B02ED">
          <w:rPr>
            <w:rStyle w:val="Hyperlink"/>
          </w:rPr>
          <w:t>Reference documents</w:t>
        </w:r>
        <w:r>
          <w:rPr>
            <w:webHidden/>
          </w:rPr>
          <w:tab/>
        </w:r>
        <w:r>
          <w:rPr>
            <w:webHidden/>
          </w:rPr>
          <w:fldChar w:fldCharType="begin"/>
        </w:r>
        <w:r>
          <w:rPr>
            <w:webHidden/>
          </w:rPr>
          <w:instrText xml:space="preserve"> PAGEREF _Toc227618669 \h </w:instrText>
        </w:r>
        <w:r>
          <w:rPr>
            <w:webHidden/>
          </w:rPr>
        </w:r>
        <w:r>
          <w:rPr>
            <w:webHidden/>
          </w:rPr>
          <w:fldChar w:fldCharType="separate"/>
        </w:r>
        <w:r w:rsidR="009F2AA3">
          <w:rPr>
            <w:webHidden/>
          </w:rPr>
          <w:t>2</w:t>
        </w:r>
        <w:r>
          <w:rPr>
            <w:webHidden/>
          </w:rPr>
          <w:fldChar w:fldCharType="end"/>
        </w:r>
      </w:hyperlink>
    </w:p>
    <w:p w14:paraId="6ADE5C10" w14:textId="23017D3A" w:rsidR="009D72A5" w:rsidRDefault="009D72A5">
      <w:pPr>
        <w:pStyle w:val="TOC1"/>
        <w:rPr>
          <w:rFonts w:asciiTheme="minorHAnsi" w:eastAsiaTheme="minorEastAsia" w:hAnsiTheme="minorHAnsi" w:cstheme="minorBidi"/>
          <w:b w:val="0"/>
          <w:color w:val="auto"/>
          <w:kern w:val="2"/>
          <w:szCs w:val="24"/>
          <w14:ligatures w14:val="standardContextual"/>
        </w:rPr>
      </w:pPr>
      <w:hyperlink w:anchor="_Toc227618670" w:history="1">
        <w:r w:rsidRPr="009B02ED">
          <w:rPr>
            <w:rStyle w:val="Hyperlink"/>
          </w:rPr>
          <w:t>2</w:t>
        </w:r>
        <w:r>
          <w:rPr>
            <w:rFonts w:asciiTheme="minorHAnsi" w:eastAsiaTheme="minorEastAsia" w:hAnsiTheme="minorHAnsi" w:cstheme="minorBidi"/>
            <w:b w:val="0"/>
            <w:color w:val="auto"/>
            <w:kern w:val="2"/>
            <w:szCs w:val="24"/>
            <w14:ligatures w14:val="standardContextual"/>
          </w:rPr>
          <w:tab/>
        </w:r>
        <w:r w:rsidRPr="009B02ED">
          <w:rPr>
            <w:rStyle w:val="Hyperlink"/>
          </w:rPr>
          <w:t>Infrastructure sustainability in Preliminary Evaluation</w:t>
        </w:r>
        <w:r>
          <w:rPr>
            <w:webHidden/>
          </w:rPr>
          <w:tab/>
        </w:r>
        <w:r>
          <w:rPr>
            <w:webHidden/>
          </w:rPr>
          <w:fldChar w:fldCharType="begin"/>
        </w:r>
        <w:r>
          <w:rPr>
            <w:webHidden/>
          </w:rPr>
          <w:instrText xml:space="preserve"> PAGEREF _Toc227618670 \h </w:instrText>
        </w:r>
        <w:r>
          <w:rPr>
            <w:webHidden/>
          </w:rPr>
        </w:r>
        <w:r>
          <w:rPr>
            <w:webHidden/>
          </w:rPr>
          <w:fldChar w:fldCharType="separate"/>
        </w:r>
        <w:r w:rsidR="009F2AA3">
          <w:rPr>
            <w:webHidden/>
          </w:rPr>
          <w:t>3</w:t>
        </w:r>
        <w:r>
          <w:rPr>
            <w:webHidden/>
          </w:rPr>
          <w:fldChar w:fldCharType="end"/>
        </w:r>
      </w:hyperlink>
    </w:p>
    <w:p w14:paraId="6F7ED250" w14:textId="30B0B55E" w:rsidR="009D72A5" w:rsidRDefault="009D72A5">
      <w:pPr>
        <w:pStyle w:val="TOC2"/>
        <w:rPr>
          <w:rFonts w:asciiTheme="minorHAnsi" w:eastAsiaTheme="minorEastAsia" w:hAnsiTheme="minorHAnsi" w:cstheme="minorBidi"/>
          <w:color w:val="auto"/>
          <w:kern w:val="2"/>
          <w:szCs w:val="24"/>
          <w14:ligatures w14:val="standardContextual"/>
        </w:rPr>
      </w:pPr>
      <w:hyperlink w:anchor="_Toc227618671" w:history="1">
        <w:r w:rsidRPr="009B02ED">
          <w:rPr>
            <w:rStyle w:val="Hyperlink"/>
          </w:rPr>
          <w:t>2.1</w:t>
        </w:r>
        <w:r>
          <w:rPr>
            <w:rFonts w:asciiTheme="minorHAnsi" w:eastAsiaTheme="minorEastAsia" w:hAnsiTheme="minorHAnsi" w:cstheme="minorBidi"/>
            <w:color w:val="auto"/>
            <w:kern w:val="2"/>
            <w:szCs w:val="24"/>
            <w14:ligatures w14:val="standardContextual"/>
          </w:rPr>
          <w:tab/>
        </w:r>
        <w:r w:rsidRPr="009B02ED">
          <w:rPr>
            <w:rStyle w:val="Hyperlink"/>
          </w:rPr>
          <w:t>Context</w:t>
        </w:r>
        <w:r>
          <w:rPr>
            <w:webHidden/>
          </w:rPr>
          <w:tab/>
        </w:r>
        <w:r>
          <w:rPr>
            <w:webHidden/>
          </w:rPr>
          <w:fldChar w:fldCharType="begin"/>
        </w:r>
        <w:r>
          <w:rPr>
            <w:webHidden/>
          </w:rPr>
          <w:instrText xml:space="preserve"> PAGEREF _Toc227618671 \h </w:instrText>
        </w:r>
        <w:r>
          <w:rPr>
            <w:webHidden/>
          </w:rPr>
        </w:r>
        <w:r>
          <w:rPr>
            <w:webHidden/>
          </w:rPr>
          <w:fldChar w:fldCharType="separate"/>
        </w:r>
        <w:r w:rsidR="009F2AA3">
          <w:rPr>
            <w:webHidden/>
          </w:rPr>
          <w:t>3</w:t>
        </w:r>
        <w:r>
          <w:rPr>
            <w:webHidden/>
          </w:rPr>
          <w:fldChar w:fldCharType="end"/>
        </w:r>
      </w:hyperlink>
    </w:p>
    <w:p w14:paraId="6F5734AE" w14:textId="65997FD4" w:rsidR="009D72A5" w:rsidRDefault="009D72A5">
      <w:pPr>
        <w:pStyle w:val="TOC2"/>
        <w:rPr>
          <w:rFonts w:asciiTheme="minorHAnsi" w:eastAsiaTheme="minorEastAsia" w:hAnsiTheme="minorHAnsi" w:cstheme="minorBidi"/>
          <w:color w:val="auto"/>
          <w:kern w:val="2"/>
          <w:szCs w:val="24"/>
          <w14:ligatures w14:val="standardContextual"/>
        </w:rPr>
      </w:pPr>
      <w:hyperlink w:anchor="_Toc227618672" w:history="1">
        <w:r w:rsidRPr="009B02ED">
          <w:rPr>
            <w:rStyle w:val="Hyperlink"/>
          </w:rPr>
          <w:t>2.2</w:t>
        </w:r>
        <w:r>
          <w:rPr>
            <w:rFonts w:asciiTheme="minorHAnsi" w:eastAsiaTheme="minorEastAsia" w:hAnsiTheme="minorHAnsi" w:cstheme="minorBidi"/>
            <w:color w:val="auto"/>
            <w:kern w:val="2"/>
            <w:szCs w:val="24"/>
            <w14:ligatures w14:val="standardContextual"/>
          </w:rPr>
          <w:tab/>
        </w:r>
        <w:r w:rsidRPr="009B02ED">
          <w:rPr>
            <w:rStyle w:val="Hyperlink"/>
          </w:rPr>
          <w:t>Infrastructure sustainability integration across project disciplines</w:t>
        </w:r>
        <w:r>
          <w:rPr>
            <w:webHidden/>
          </w:rPr>
          <w:tab/>
        </w:r>
        <w:r>
          <w:rPr>
            <w:webHidden/>
          </w:rPr>
          <w:fldChar w:fldCharType="begin"/>
        </w:r>
        <w:r>
          <w:rPr>
            <w:webHidden/>
          </w:rPr>
          <w:instrText xml:space="preserve"> PAGEREF _Toc227618672 \h </w:instrText>
        </w:r>
        <w:r>
          <w:rPr>
            <w:webHidden/>
          </w:rPr>
        </w:r>
        <w:r>
          <w:rPr>
            <w:webHidden/>
          </w:rPr>
          <w:fldChar w:fldCharType="separate"/>
        </w:r>
        <w:r w:rsidR="009F2AA3">
          <w:rPr>
            <w:webHidden/>
          </w:rPr>
          <w:t>3</w:t>
        </w:r>
        <w:r>
          <w:rPr>
            <w:webHidden/>
          </w:rPr>
          <w:fldChar w:fldCharType="end"/>
        </w:r>
      </w:hyperlink>
    </w:p>
    <w:p w14:paraId="7F8CED85" w14:textId="298FDDE0" w:rsidR="009D72A5" w:rsidRDefault="009D72A5">
      <w:pPr>
        <w:pStyle w:val="TOC2"/>
        <w:rPr>
          <w:rFonts w:asciiTheme="minorHAnsi" w:eastAsiaTheme="minorEastAsia" w:hAnsiTheme="minorHAnsi" w:cstheme="minorBidi"/>
          <w:color w:val="auto"/>
          <w:kern w:val="2"/>
          <w:szCs w:val="24"/>
          <w14:ligatures w14:val="standardContextual"/>
        </w:rPr>
      </w:pPr>
      <w:hyperlink w:anchor="_Toc227618673" w:history="1">
        <w:r w:rsidRPr="009B02ED">
          <w:rPr>
            <w:rStyle w:val="Hyperlink"/>
          </w:rPr>
          <w:t>2.3</w:t>
        </w:r>
        <w:r>
          <w:rPr>
            <w:rFonts w:asciiTheme="minorHAnsi" w:eastAsiaTheme="minorEastAsia" w:hAnsiTheme="minorHAnsi" w:cstheme="minorBidi"/>
            <w:color w:val="auto"/>
            <w:kern w:val="2"/>
            <w:szCs w:val="24"/>
            <w14:ligatures w14:val="standardContextual"/>
          </w:rPr>
          <w:tab/>
        </w:r>
        <w:r w:rsidRPr="009B02ED">
          <w:rPr>
            <w:rStyle w:val="Hyperlink"/>
          </w:rPr>
          <w:t>Strategic Assessment of Service Requirement sustainability assessment</w:t>
        </w:r>
        <w:r>
          <w:rPr>
            <w:webHidden/>
          </w:rPr>
          <w:tab/>
        </w:r>
        <w:r>
          <w:rPr>
            <w:webHidden/>
          </w:rPr>
          <w:fldChar w:fldCharType="begin"/>
        </w:r>
        <w:r>
          <w:rPr>
            <w:webHidden/>
          </w:rPr>
          <w:instrText xml:space="preserve"> PAGEREF _Toc227618673 \h </w:instrText>
        </w:r>
        <w:r>
          <w:rPr>
            <w:webHidden/>
          </w:rPr>
        </w:r>
        <w:r>
          <w:rPr>
            <w:webHidden/>
          </w:rPr>
          <w:fldChar w:fldCharType="separate"/>
        </w:r>
        <w:r w:rsidR="009F2AA3">
          <w:rPr>
            <w:webHidden/>
          </w:rPr>
          <w:t>4</w:t>
        </w:r>
        <w:r>
          <w:rPr>
            <w:webHidden/>
          </w:rPr>
          <w:fldChar w:fldCharType="end"/>
        </w:r>
      </w:hyperlink>
    </w:p>
    <w:p w14:paraId="5C810053" w14:textId="17B561FC" w:rsidR="009D72A5" w:rsidRDefault="009D72A5">
      <w:pPr>
        <w:pStyle w:val="TOC2"/>
        <w:rPr>
          <w:rFonts w:asciiTheme="minorHAnsi" w:eastAsiaTheme="minorEastAsia" w:hAnsiTheme="minorHAnsi" w:cstheme="minorBidi"/>
          <w:color w:val="auto"/>
          <w:kern w:val="2"/>
          <w:szCs w:val="24"/>
          <w14:ligatures w14:val="standardContextual"/>
        </w:rPr>
      </w:pPr>
      <w:hyperlink w:anchor="_Toc227618674" w:history="1">
        <w:r w:rsidRPr="009B02ED">
          <w:rPr>
            <w:rStyle w:val="Hyperlink"/>
          </w:rPr>
          <w:t>2.4</w:t>
        </w:r>
        <w:r>
          <w:rPr>
            <w:rFonts w:asciiTheme="minorHAnsi" w:eastAsiaTheme="minorEastAsia" w:hAnsiTheme="minorHAnsi" w:cstheme="minorBidi"/>
            <w:color w:val="auto"/>
            <w:kern w:val="2"/>
            <w:szCs w:val="24"/>
            <w14:ligatures w14:val="standardContextual"/>
          </w:rPr>
          <w:tab/>
        </w:r>
        <w:r w:rsidRPr="009B02ED">
          <w:rPr>
            <w:rStyle w:val="Hyperlink"/>
          </w:rPr>
          <w:t>Principal retained infrastructure sustainability deliverables</w:t>
        </w:r>
        <w:r>
          <w:rPr>
            <w:webHidden/>
          </w:rPr>
          <w:tab/>
        </w:r>
        <w:r>
          <w:rPr>
            <w:webHidden/>
          </w:rPr>
          <w:fldChar w:fldCharType="begin"/>
        </w:r>
        <w:r>
          <w:rPr>
            <w:webHidden/>
          </w:rPr>
          <w:instrText xml:space="preserve"> PAGEREF _Toc227618674 \h </w:instrText>
        </w:r>
        <w:r>
          <w:rPr>
            <w:webHidden/>
          </w:rPr>
        </w:r>
        <w:r>
          <w:rPr>
            <w:webHidden/>
          </w:rPr>
          <w:fldChar w:fldCharType="separate"/>
        </w:r>
        <w:r w:rsidR="009F2AA3">
          <w:rPr>
            <w:webHidden/>
          </w:rPr>
          <w:t>4</w:t>
        </w:r>
        <w:r>
          <w:rPr>
            <w:webHidden/>
          </w:rPr>
          <w:fldChar w:fldCharType="end"/>
        </w:r>
      </w:hyperlink>
    </w:p>
    <w:p w14:paraId="5BF6577A" w14:textId="0041A476" w:rsidR="009D72A5" w:rsidRDefault="009D72A5">
      <w:pPr>
        <w:pStyle w:val="TOC2"/>
        <w:rPr>
          <w:rFonts w:asciiTheme="minorHAnsi" w:eastAsiaTheme="minorEastAsia" w:hAnsiTheme="minorHAnsi" w:cstheme="minorBidi"/>
          <w:color w:val="auto"/>
          <w:kern w:val="2"/>
          <w:szCs w:val="24"/>
          <w14:ligatures w14:val="standardContextual"/>
        </w:rPr>
      </w:pPr>
      <w:hyperlink w:anchor="_Toc227618675" w:history="1">
        <w:r w:rsidRPr="009B02ED">
          <w:rPr>
            <w:rStyle w:val="Hyperlink"/>
          </w:rPr>
          <w:t>2.5</w:t>
        </w:r>
        <w:r>
          <w:rPr>
            <w:rFonts w:asciiTheme="minorHAnsi" w:eastAsiaTheme="minorEastAsia" w:hAnsiTheme="minorHAnsi" w:cstheme="minorBidi"/>
            <w:color w:val="auto"/>
            <w:kern w:val="2"/>
            <w:szCs w:val="24"/>
            <w14:ligatures w14:val="standardContextual"/>
          </w:rPr>
          <w:tab/>
        </w:r>
        <w:r w:rsidRPr="009B02ED">
          <w:rPr>
            <w:rStyle w:val="Hyperlink"/>
          </w:rPr>
          <w:t>Sustainability Representative</w:t>
        </w:r>
        <w:r>
          <w:rPr>
            <w:webHidden/>
          </w:rPr>
          <w:tab/>
        </w:r>
        <w:r>
          <w:rPr>
            <w:webHidden/>
          </w:rPr>
          <w:fldChar w:fldCharType="begin"/>
        </w:r>
        <w:r>
          <w:rPr>
            <w:webHidden/>
          </w:rPr>
          <w:instrText xml:space="preserve"> PAGEREF _Toc227618675 \h </w:instrText>
        </w:r>
        <w:r>
          <w:rPr>
            <w:webHidden/>
          </w:rPr>
        </w:r>
        <w:r>
          <w:rPr>
            <w:webHidden/>
          </w:rPr>
          <w:fldChar w:fldCharType="separate"/>
        </w:r>
        <w:r w:rsidR="009F2AA3">
          <w:rPr>
            <w:webHidden/>
          </w:rPr>
          <w:t>5</w:t>
        </w:r>
        <w:r>
          <w:rPr>
            <w:webHidden/>
          </w:rPr>
          <w:fldChar w:fldCharType="end"/>
        </w:r>
      </w:hyperlink>
    </w:p>
    <w:p w14:paraId="1486CFAB" w14:textId="68BF237C" w:rsidR="009D72A5" w:rsidRDefault="009D72A5">
      <w:pPr>
        <w:pStyle w:val="TOC2"/>
        <w:rPr>
          <w:rFonts w:asciiTheme="minorHAnsi" w:eastAsiaTheme="minorEastAsia" w:hAnsiTheme="minorHAnsi" w:cstheme="minorBidi"/>
          <w:color w:val="auto"/>
          <w:kern w:val="2"/>
          <w:szCs w:val="24"/>
          <w14:ligatures w14:val="standardContextual"/>
        </w:rPr>
      </w:pPr>
      <w:hyperlink w:anchor="_Toc227618676" w:history="1">
        <w:r w:rsidRPr="009B02ED">
          <w:rPr>
            <w:rStyle w:val="Hyperlink"/>
          </w:rPr>
          <w:t>2.6</w:t>
        </w:r>
        <w:r>
          <w:rPr>
            <w:rFonts w:asciiTheme="minorHAnsi" w:eastAsiaTheme="minorEastAsia" w:hAnsiTheme="minorHAnsi" w:cstheme="minorBidi"/>
            <w:color w:val="auto"/>
            <w:kern w:val="2"/>
            <w:szCs w:val="24"/>
            <w14:ligatures w14:val="standardContextual"/>
          </w:rPr>
          <w:tab/>
        </w:r>
        <w:r w:rsidRPr="009B02ED">
          <w:rPr>
            <w:rStyle w:val="Hyperlink"/>
          </w:rPr>
          <w:t>Supporting information for infrastructure sustainability</w:t>
        </w:r>
        <w:r>
          <w:rPr>
            <w:webHidden/>
          </w:rPr>
          <w:tab/>
        </w:r>
        <w:r>
          <w:rPr>
            <w:webHidden/>
          </w:rPr>
          <w:fldChar w:fldCharType="begin"/>
        </w:r>
        <w:r>
          <w:rPr>
            <w:webHidden/>
          </w:rPr>
          <w:instrText xml:space="preserve"> PAGEREF _Toc227618676 \h </w:instrText>
        </w:r>
        <w:r>
          <w:rPr>
            <w:webHidden/>
          </w:rPr>
        </w:r>
        <w:r>
          <w:rPr>
            <w:webHidden/>
          </w:rPr>
          <w:fldChar w:fldCharType="separate"/>
        </w:r>
        <w:r w:rsidR="009F2AA3">
          <w:rPr>
            <w:webHidden/>
          </w:rPr>
          <w:t>5</w:t>
        </w:r>
        <w:r>
          <w:rPr>
            <w:webHidden/>
          </w:rPr>
          <w:fldChar w:fldCharType="end"/>
        </w:r>
      </w:hyperlink>
    </w:p>
    <w:p w14:paraId="12D99FA0" w14:textId="02E55BAD" w:rsidR="009D72A5" w:rsidRDefault="009D72A5">
      <w:pPr>
        <w:pStyle w:val="TOC1"/>
        <w:rPr>
          <w:rFonts w:asciiTheme="minorHAnsi" w:eastAsiaTheme="minorEastAsia" w:hAnsiTheme="minorHAnsi" w:cstheme="minorBidi"/>
          <w:b w:val="0"/>
          <w:color w:val="auto"/>
          <w:kern w:val="2"/>
          <w:szCs w:val="24"/>
          <w14:ligatures w14:val="standardContextual"/>
        </w:rPr>
      </w:pPr>
      <w:hyperlink w:anchor="_Toc227618677" w:history="1">
        <w:r w:rsidRPr="009B02ED">
          <w:rPr>
            <w:rStyle w:val="Hyperlink"/>
          </w:rPr>
          <w:t>3</w:t>
        </w:r>
        <w:r>
          <w:rPr>
            <w:rFonts w:asciiTheme="minorHAnsi" w:eastAsiaTheme="minorEastAsia" w:hAnsiTheme="minorHAnsi" w:cstheme="minorBidi"/>
            <w:b w:val="0"/>
            <w:color w:val="auto"/>
            <w:kern w:val="2"/>
            <w:szCs w:val="24"/>
            <w14:ligatures w14:val="standardContextual"/>
          </w:rPr>
          <w:tab/>
        </w:r>
        <w:r w:rsidRPr="009B02ED">
          <w:rPr>
            <w:rStyle w:val="Hyperlink"/>
          </w:rPr>
          <w:t>Infrastructure sustainability deliverables and activities</w:t>
        </w:r>
        <w:r>
          <w:rPr>
            <w:webHidden/>
          </w:rPr>
          <w:tab/>
        </w:r>
        <w:r>
          <w:rPr>
            <w:webHidden/>
          </w:rPr>
          <w:fldChar w:fldCharType="begin"/>
        </w:r>
        <w:r>
          <w:rPr>
            <w:webHidden/>
          </w:rPr>
          <w:instrText xml:space="preserve"> PAGEREF _Toc227618677 \h </w:instrText>
        </w:r>
        <w:r>
          <w:rPr>
            <w:webHidden/>
          </w:rPr>
        </w:r>
        <w:r>
          <w:rPr>
            <w:webHidden/>
          </w:rPr>
          <w:fldChar w:fldCharType="separate"/>
        </w:r>
        <w:r w:rsidR="009F2AA3">
          <w:rPr>
            <w:webHidden/>
          </w:rPr>
          <w:t>5</w:t>
        </w:r>
        <w:r>
          <w:rPr>
            <w:webHidden/>
          </w:rPr>
          <w:fldChar w:fldCharType="end"/>
        </w:r>
      </w:hyperlink>
    </w:p>
    <w:p w14:paraId="41CD820F" w14:textId="77CABEF3" w:rsidR="009D72A5" w:rsidRDefault="009D72A5">
      <w:pPr>
        <w:pStyle w:val="TOC2"/>
        <w:rPr>
          <w:rFonts w:asciiTheme="minorHAnsi" w:eastAsiaTheme="minorEastAsia" w:hAnsiTheme="minorHAnsi" w:cstheme="minorBidi"/>
          <w:color w:val="auto"/>
          <w:kern w:val="2"/>
          <w:szCs w:val="24"/>
          <w14:ligatures w14:val="standardContextual"/>
        </w:rPr>
      </w:pPr>
      <w:hyperlink w:anchor="_Toc227618678" w:history="1">
        <w:r w:rsidRPr="009B02ED">
          <w:rPr>
            <w:rStyle w:val="Hyperlink"/>
          </w:rPr>
          <w:t>3.1</w:t>
        </w:r>
        <w:r>
          <w:rPr>
            <w:rFonts w:asciiTheme="minorHAnsi" w:eastAsiaTheme="minorEastAsia" w:hAnsiTheme="minorHAnsi" w:cstheme="minorBidi"/>
            <w:color w:val="auto"/>
            <w:kern w:val="2"/>
            <w:szCs w:val="24"/>
            <w14:ligatures w14:val="standardContextual"/>
          </w:rPr>
          <w:tab/>
        </w:r>
        <w:r w:rsidRPr="009B02ED">
          <w:rPr>
            <w:rStyle w:val="Hyperlink"/>
          </w:rPr>
          <w:t>Infrastructure Sustainability Management Plan (Planning) (ISMP(P))</w:t>
        </w:r>
        <w:r>
          <w:rPr>
            <w:webHidden/>
          </w:rPr>
          <w:tab/>
        </w:r>
        <w:r>
          <w:rPr>
            <w:webHidden/>
          </w:rPr>
          <w:fldChar w:fldCharType="begin"/>
        </w:r>
        <w:r>
          <w:rPr>
            <w:webHidden/>
          </w:rPr>
          <w:instrText xml:space="preserve"> PAGEREF _Toc227618678 \h </w:instrText>
        </w:r>
        <w:r>
          <w:rPr>
            <w:webHidden/>
          </w:rPr>
        </w:r>
        <w:r>
          <w:rPr>
            <w:webHidden/>
          </w:rPr>
          <w:fldChar w:fldCharType="separate"/>
        </w:r>
        <w:r w:rsidR="009F2AA3">
          <w:rPr>
            <w:webHidden/>
          </w:rPr>
          <w:t>7</w:t>
        </w:r>
        <w:r>
          <w:rPr>
            <w:webHidden/>
          </w:rPr>
          <w:fldChar w:fldCharType="end"/>
        </w:r>
      </w:hyperlink>
    </w:p>
    <w:p w14:paraId="0403577D" w14:textId="13765926" w:rsidR="009D72A5" w:rsidRDefault="009D72A5">
      <w:pPr>
        <w:pStyle w:val="TOC3"/>
        <w:rPr>
          <w:rFonts w:asciiTheme="minorHAnsi" w:eastAsiaTheme="minorEastAsia" w:hAnsiTheme="minorHAnsi" w:cstheme="minorBidi"/>
          <w:i w:val="0"/>
          <w:color w:val="auto"/>
          <w:kern w:val="2"/>
          <w:szCs w:val="24"/>
          <w14:ligatures w14:val="standardContextual"/>
        </w:rPr>
      </w:pPr>
      <w:hyperlink w:anchor="_Toc227618679" w:history="1">
        <w:r w:rsidRPr="009B02ED">
          <w:rPr>
            <w:rStyle w:val="Hyperlink"/>
          </w:rPr>
          <w:t>3.1.1</w:t>
        </w:r>
        <w:r>
          <w:rPr>
            <w:rFonts w:asciiTheme="minorHAnsi" w:eastAsiaTheme="minorEastAsia" w:hAnsiTheme="minorHAnsi" w:cstheme="minorBidi"/>
            <w:i w:val="0"/>
            <w:color w:val="auto"/>
            <w:kern w:val="2"/>
            <w:szCs w:val="24"/>
            <w14:ligatures w14:val="standardContextual"/>
          </w:rPr>
          <w:tab/>
        </w:r>
        <w:r w:rsidRPr="009B02ED">
          <w:rPr>
            <w:rStyle w:val="Hyperlink"/>
          </w:rPr>
          <w:t>Compliance Register Monitoring Spreadsheet</w:t>
        </w:r>
        <w:r>
          <w:rPr>
            <w:webHidden/>
          </w:rPr>
          <w:tab/>
        </w:r>
        <w:r>
          <w:rPr>
            <w:webHidden/>
          </w:rPr>
          <w:fldChar w:fldCharType="begin"/>
        </w:r>
        <w:r>
          <w:rPr>
            <w:webHidden/>
          </w:rPr>
          <w:instrText xml:space="preserve"> PAGEREF _Toc227618679 \h </w:instrText>
        </w:r>
        <w:r>
          <w:rPr>
            <w:webHidden/>
          </w:rPr>
        </w:r>
        <w:r>
          <w:rPr>
            <w:webHidden/>
          </w:rPr>
          <w:fldChar w:fldCharType="separate"/>
        </w:r>
        <w:r w:rsidR="009F2AA3">
          <w:rPr>
            <w:webHidden/>
          </w:rPr>
          <w:t>8</w:t>
        </w:r>
        <w:r>
          <w:rPr>
            <w:webHidden/>
          </w:rPr>
          <w:fldChar w:fldCharType="end"/>
        </w:r>
      </w:hyperlink>
    </w:p>
    <w:p w14:paraId="0F400851" w14:textId="0AB7BB6A" w:rsidR="009D72A5" w:rsidRDefault="009D72A5">
      <w:pPr>
        <w:pStyle w:val="TOC3"/>
        <w:rPr>
          <w:rFonts w:asciiTheme="minorHAnsi" w:eastAsiaTheme="minorEastAsia" w:hAnsiTheme="minorHAnsi" w:cstheme="minorBidi"/>
          <w:i w:val="0"/>
          <w:color w:val="auto"/>
          <w:kern w:val="2"/>
          <w:szCs w:val="24"/>
          <w14:ligatures w14:val="standardContextual"/>
        </w:rPr>
      </w:pPr>
      <w:hyperlink w:anchor="_Toc227618680" w:history="1">
        <w:r w:rsidRPr="009B02ED">
          <w:rPr>
            <w:rStyle w:val="Hyperlink"/>
          </w:rPr>
          <w:t>3.1.2</w:t>
        </w:r>
        <w:r>
          <w:rPr>
            <w:rFonts w:asciiTheme="minorHAnsi" w:eastAsiaTheme="minorEastAsia" w:hAnsiTheme="minorHAnsi" w:cstheme="minorBidi"/>
            <w:i w:val="0"/>
            <w:color w:val="auto"/>
            <w:kern w:val="2"/>
            <w:szCs w:val="24"/>
            <w14:ligatures w14:val="standardContextual"/>
          </w:rPr>
          <w:tab/>
        </w:r>
        <w:r w:rsidRPr="009B02ED">
          <w:rPr>
            <w:rStyle w:val="Hyperlink"/>
          </w:rPr>
          <w:t>Sustainability targets and requirements</w:t>
        </w:r>
        <w:r>
          <w:rPr>
            <w:webHidden/>
          </w:rPr>
          <w:tab/>
        </w:r>
        <w:r>
          <w:rPr>
            <w:webHidden/>
          </w:rPr>
          <w:fldChar w:fldCharType="begin"/>
        </w:r>
        <w:r>
          <w:rPr>
            <w:webHidden/>
          </w:rPr>
          <w:instrText xml:space="preserve"> PAGEREF _Toc227618680 \h </w:instrText>
        </w:r>
        <w:r>
          <w:rPr>
            <w:webHidden/>
          </w:rPr>
        </w:r>
        <w:r>
          <w:rPr>
            <w:webHidden/>
          </w:rPr>
          <w:fldChar w:fldCharType="separate"/>
        </w:r>
        <w:r w:rsidR="009F2AA3">
          <w:rPr>
            <w:webHidden/>
          </w:rPr>
          <w:t>9</w:t>
        </w:r>
        <w:r>
          <w:rPr>
            <w:webHidden/>
          </w:rPr>
          <w:fldChar w:fldCharType="end"/>
        </w:r>
      </w:hyperlink>
    </w:p>
    <w:p w14:paraId="268BBDDB" w14:textId="2BA29B79" w:rsidR="009D72A5" w:rsidRDefault="009D72A5">
      <w:pPr>
        <w:pStyle w:val="TOC3"/>
        <w:rPr>
          <w:rFonts w:asciiTheme="minorHAnsi" w:eastAsiaTheme="minorEastAsia" w:hAnsiTheme="minorHAnsi" w:cstheme="minorBidi"/>
          <w:i w:val="0"/>
          <w:color w:val="auto"/>
          <w:kern w:val="2"/>
          <w:szCs w:val="24"/>
          <w14:ligatures w14:val="standardContextual"/>
        </w:rPr>
      </w:pPr>
      <w:hyperlink w:anchor="_Toc227618681" w:history="1">
        <w:r w:rsidRPr="009B02ED">
          <w:rPr>
            <w:rStyle w:val="Hyperlink"/>
          </w:rPr>
          <w:t>3.1.3</w:t>
        </w:r>
        <w:r>
          <w:rPr>
            <w:rFonts w:asciiTheme="minorHAnsi" w:eastAsiaTheme="minorEastAsia" w:hAnsiTheme="minorHAnsi" w:cstheme="minorBidi"/>
            <w:i w:val="0"/>
            <w:color w:val="auto"/>
            <w:kern w:val="2"/>
            <w:szCs w:val="24"/>
            <w14:ligatures w14:val="standardContextual"/>
          </w:rPr>
          <w:tab/>
        </w:r>
        <w:r w:rsidRPr="009B02ED">
          <w:rPr>
            <w:rStyle w:val="Hyperlink"/>
          </w:rPr>
          <w:t>Materiality assessment</w:t>
        </w:r>
        <w:r>
          <w:rPr>
            <w:webHidden/>
          </w:rPr>
          <w:tab/>
        </w:r>
        <w:r>
          <w:rPr>
            <w:webHidden/>
          </w:rPr>
          <w:fldChar w:fldCharType="begin"/>
        </w:r>
        <w:r>
          <w:rPr>
            <w:webHidden/>
          </w:rPr>
          <w:instrText xml:space="preserve"> PAGEREF _Toc227618681 \h </w:instrText>
        </w:r>
        <w:r>
          <w:rPr>
            <w:webHidden/>
          </w:rPr>
        </w:r>
        <w:r>
          <w:rPr>
            <w:webHidden/>
          </w:rPr>
          <w:fldChar w:fldCharType="separate"/>
        </w:r>
        <w:r w:rsidR="009F2AA3">
          <w:rPr>
            <w:webHidden/>
          </w:rPr>
          <w:t>22</w:t>
        </w:r>
        <w:r>
          <w:rPr>
            <w:webHidden/>
          </w:rPr>
          <w:fldChar w:fldCharType="end"/>
        </w:r>
      </w:hyperlink>
    </w:p>
    <w:p w14:paraId="59FF3766" w14:textId="7B7DE83D" w:rsidR="009D72A5" w:rsidRDefault="009D72A5">
      <w:pPr>
        <w:pStyle w:val="TOC3"/>
        <w:rPr>
          <w:rFonts w:asciiTheme="minorHAnsi" w:eastAsiaTheme="minorEastAsia" w:hAnsiTheme="minorHAnsi" w:cstheme="minorBidi"/>
          <w:i w:val="0"/>
          <w:color w:val="auto"/>
          <w:kern w:val="2"/>
          <w:szCs w:val="24"/>
          <w14:ligatures w14:val="standardContextual"/>
        </w:rPr>
      </w:pPr>
      <w:hyperlink w:anchor="_Toc227618682" w:history="1">
        <w:r w:rsidRPr="009B02ED">
          <w:rPr>
            <w:rStyle w:val="Hyperlink"/>
          </w:rPr>
          <w:t>3.1.4</w:t>
        </w:r>
        <w:r>
          <w:rPr>
            <w:rFonts w:asciiTheme="minorHAnsi" w:eastAsiaTheme="minorEastAsia" w:hAnsiTheme="minorHAnsi" w:cstheme="minorBidi"/>
            <w:i w:val="0"/>
            <w:color w:val="auto"/>
            <w:kern w:val="2"/>
            <w:szCs w:val="24"/>
            <w14:ligatures w14:val="standardContextual"/>
          </w:rPr>
          <w:tab/>
        </w:r>
        <w:r w:rsidRPr="009B02ED">
          <w:rPr>
            <w:rStyle w:val="Hyperlink"/>
          </w:rPr>
          <w:t>IS Scorecard</w:t>
        </w:r>
        <w:r>
          <w:rPr>
            <w:webHidden/>
          </w:rPr>
          <w:tab/>
        </w:r>
        <w:r>
          <w:rPr>
            <w:webHidden/>
          </w:rPr>
          <w:fldChar w:fldCharType="begin"/>
        </w:r>
        <w:r>
          <w:rPr>
            <w:webHidden/>
          </w:rPr>
          <w:instrText xml:space="preserve"> PAGEREF _Toc227618682 \h </w:instrText>
        </w:r>
        <w:r>
          <w:rPr>
            <w:webHidden/>
          </w:rPr>
        </w:r>
        <w:r>
          <w:rPr>
            <w:webHidden/>
          </w:rPr>
          <w:fldChar w:fldCharType="separate"/>
        </w:r>
        <w:r w:rsidR="009F2AA3">
          <w:rPr>
            <w:webHidden/>
          </w:rPr>
          <w:t>23</w:t>
        </w:r>
        <w:r>
          <w:rPr>
            <w:webHidden/>
          </w:rPr>
          <w:fldChar w:fldCharType="end"/>
        </w:r>
      </w:hyperlink>
    </w:p>
    <w:p w14:paraId="2EFD30C7" w14:textId="06F820D3" w:rsidR="009D72A5" w:rsidRDefault="009D72A5">
      <w:pPr>
        <w:pStyle w:val="TOC2"/>
        <w:rPr>
          <w:rFonts w:asciiTheme="minorHAnsi" w:eastAsiaTheme="minorEastAsia" w:hAnsiTheme="minorHAnsi" w:cstheme="minorBidi"/>
          <w:color w:val="auto"/>
          <w:kern w:val="2"/>
          <w:szCs w:val="24"/>
          <w14:ligatures w14:val="standardContextual"/>
        </w:rPr>
      </w:pPr>
      <w:hyperlink w:anchor="_Toc227618683" w:history="1">
        <w:r w:rsidRPr="009B02ED">
          <w:rPr>
            <w:rStyle w:val="Hyperlink"/>
          </w:rPr>
          <w:t>3.2</w:t>
        </w:r>
        <w:r>
          <w:rPr>
            <w:rFonts w:asciiTheme="minorHAnsi" w:eastAsiaTheme="minorEastAsia" w:hAnsiTheme="minorHAnsi" w:cstheme="minorBidi"/>
            <w:color w:val="auto"/>
            <w:kern w:val="2"/>
            <w:szCs w:val="24"/>
            <w14:ligatures w14:val="standardContextual"/>
          </w:rPr>
          <w:tab/>
        </w:r>
        <w:r w:rsidRPr="009B02ED">
          <w:rPr>
            <w:rStyle w:val="Hyperlink"/>
          </w:rPr>
          <w:t>Inputs to project cost estimate</w:t>
        </w:r>
        <w:r>
          <w:rPr>
            <w:webHidden/>
          </w:rPr>
          <w:tab/>
        </w:r>
        <w:r>
          <w:rPr>
            <w:webHidden/>
          </w:rPr>
          <w:fldChar w:fldCharType="begin"/>
        </w:r>
        <w:r>
          <w:rPr>
            <w:webHidden/>
          </w:rPr>
          <w:instrText xml:space="preserve"> PAGEREF _Toc227618683 \h </w:instrText>
        </w:r>
        <w:r>
          <w:rPr>
            <w:webHidden/>
          </w:rPr>
        </w:r>
        <w:r>
          <w:rPr>
            <w:webHidden/>
          </w:rPr>
          <w:fldChar w:fldCharType="separate"/>
        </w:r>
        <w:r w:rsidR="009F2AA3">
          <w:rPr>
            <w:webHidden/>
          </w:rPr>
          <w:t>23</w:t>
        </w:r>
        <w:r>
          <w:rPr>
            <w:webHidden/>
          </w:rPr>
          <w:fldChar w:fldCharType="end"/>
        </w:r>
      </w:hyperlink>
    </w:p>
    <w:p w14:paraId="42450B46" w14:textId="09E081D3" w:rsidR="009D72A5" w:rsidRDefault="009D72A5">
      <w:pPr>
        <w:pStyle w:val="TOC2"/>
        <w:rPr>
          <w:rFonts w:asciiTheme="minorHAnsi" w:eastAsiaTheme="minorEastAsia" w:hAnsiTheme="minorHAnsi" w:cstheme="minorBidi"/>
          <w:color w:val="auto"/>
          <w:kern w:val="2"/>
          <w:szCs w:val="24"/>
          <w14:ligatures w14:val="standardContextual"/>
        </w:rPr>
      </w:pPr>
      <w:hyperlink w:anchor="_Toc227618684" w:history="1">
        <w:r w:rsidRPr="009B02ED">
          <w:rPr>
            <w:rStyle w:val="Hyperlink"/>
          </w:rPr>
          <w:t>3.3</w:t>
        </w:r>
        <w:r>
          <w:rPr>
            <w:rFonts w:asciiTheme="minorHAnsi" w:eastAsiaTheme="minorEastAsia" w:hAnsiTheme="minorHAnsi" w:cstheme="minorBidi"/>
            <w:color w:val="auto"/>
            <w:kern w:val="2"/>
            <w:szCs w:val="24"/>
            <w14:ligatures w14:val="standardContextual"/>
          </w:rPr>
          <w:tab/>
        </w:r>
        <w:r w:rsidRPr="009B02ED">
          <w:rPr>
            <w:rStyle w:val="Hyperlink"/>
          </w:rPr>
          <w:t>Preliminary Evaluation Sustainability Assessment chapter / inputs</w:t>
        </w:r>
        <w:r>
          <w:rPr>
            <w:webHidden/>
          </w:rPr>
          <w:tab/>
        </w:r>
        <w:r>
          <w:rPr>
            <w:webHidden/>
          </w:rPr>
          <w:fldChar w:fldCharType="begin"/>
        </w:r>
        <w:r>
          <w:rPr>
            <w:webHidden/>
          </w:rPr>
          <w:instrText xml:space="preserve"> PAGEREF _Toc227618684 \h </w:instrText>
        </w:r>
        <w:r>
          <w:rPr>
            <w:webHidden/>
          </w:rPr>
        </w:r>
        <w:r>
          <w:rPr>
            <w:webHidden/>
          </w:rPr>
          <w:fldChar w:fldCharType="separate"/>
        </w:r>
        <w:r w:rsidR="009F2AA3">
          <w:rPr>
            <w:webHidden/>
          </w:rPr>
          <w:t>24</w:t>
        </w:r>
        <w:r>
          <w:rPr>
            <w:webHidden/>
          </w:rPr>
          <w:fldChar w:fldCharType="end"/>
        </w:r>
      </w:hyperlink>
    </w:p>
    <w:p w14:paraId="6DCE531F" w14:textId="057ABB6A" w:rsidR="009D72A5" w:rsidRDefault="009D72A5">
      <w:pPr>
        <w:pStyle w:val="TOC1"/>
        <w:rPr>
          <w:rFonts w:asciiTheme="minorHAnsi" w:eastAsiaTheme="minorEastAsia" w:hAnsiTheme="minorHAnsi" w:cstheme="minorBidi"/>
          <w:b w:val="0"/>
          <w:color w:val="auto"/>
          <w:kern w:val="2"/>
          <w:szCs w:val="24"/>
          <w14:ligatures w14:val="standardContextual"/>
        </w:rPr>
      </w:pPr>
      <w:hyperlink w:anchor="_Toc227618685" w:history="1">
        <w:r w:rsidRPr="009B02ED">
          <w:rPr>
            <w:rStyle w:val="Hyperlink"/>
          </w:rPr>
          <w:t>4</w:t>
        </w:r>
        <w:r>
          <w:rPr>
            <w:rFonts w:asciiTheme="minorHAnsi" w:eastAsiaTheme="minorEastAsia" w:hAnsiTheme="minorHAnsi" w:cstheme="minorBidi"/>
            <w:b w:val="0"/>
            <w:color w:val="auto"/>
            <w:kern w:val="2"/>
            <w:szCs w:val="24"/>
            <w14:ligatures w14:val="standardContextual"/>
          </w:rPr>
          <w:tab/>
        </w:r>
        <w:r w:rsidRPr="009B02ED">
          <w:rPr>
            <w:rStyle w:val="Hyperlink"/>
          </w:rPr>
          <w:t>Payment</w:t>
        </w:r>
        <w:r>
          <w:rPr>
            <w:webHidden/>
          </w:rPr>
          <w:tab/>
        </w:r>
        <w:r>
          <w:rPr>
            <w:webHidden/>
          </w:rPr>
          <w:fldChar w:fldCharType="begin"/>
        </w:r>
        <w:r>
          <w:rPr>
            <w:webHidden/>
          </w:rPr>
          <w:instrText xml:space="preserve"> PAGEREF _Toc227618685 \h </w:instrText>
        </w:r>
        <w:r>
          <w:rPr>
            <w:webHidden/>
          </w:rPr>
        </w:r>
        <w:r>
          <w:rPr>
            <w:webHidden/>
          </w:rPr>
          <w:fldChar w:fldCharType="separate"/>
        </w:r>
        <w:r w:rsidR="009F2AA3">
          <w:rPr>
            <w:webHidden/>
          </w:rPr>
          <w:t>24</w:t>
        </w:r>
        <w:r>
          <w:rPr>
            <w:webHidden/>
          </w:rPr>
          <w:fldChar w:fldCharType="end"/>
        </w:r>
      </w:hyperlink>
    </w:p>
    <w:p w14:paraId="1F57AC2C" w14:textId="2F20C180" w:rsidR="009D72A5" w:rsidRDefault="009D72A5">
      <w:pPr>
        <w:pStyle w:val="TOC1"/>
        <w:rPr>
          <w:rFonts w:asciiTheme="minorHAnsi" w:eastAsiaTheme="minorEastAsia" w:hAnsiTheme="minorHAnsi" w:cstheme="minorBidi"/>
          <w:b w:val="0"/>
          <w:color w:val="auto"/>
          <w:kern w:val="2"/>
          <w:szCs w:val="24"/>
          <w14:ligatures w14:val="standardContextual"/>
        </w:rPr>
      </w:pPr>
      <w:hyperlink w:anchor="_Toc227618686" w:history="1">
        <w:r w:rsidRPr="009B02ED">
          <w:rPr>
            <w:rStyle w:val="Hyperlink"/>
          </w:rPr>
          <w:t>Appendix A: Guidance and policy information for infrastructure sustainability</w:t>
        </w:r>
        <w:r>
          <w:rPr>
            <w:webHidden/>
          </w:rPr>
          <w:tab/>
        </w:r>
        <w:r>
          <w:rPr>
            <w:webHidden/>
          </w:rPr>
          <w:fldChar w:fldCharType="begin"/>
        </w:r>
        <w:r>
          <w:rPr>
            <w:webHidden/>
          </w:rPr>
          <w:instrText xml:space="preserve"> PAGEREF _Toc227618686 \h </w:instrText>
        </w:r>
        <w:r>
          <w:rPr>
            <w:webHidden/>
          </w:rPr>
        </w:r>
        <w:r>
          <w:rPr>
            <w:webHidden/>
          </w:rPr>
          <w:fldChar w:fldCharType="separate"/>
        </w:r>
        <w:r w:rsidR="009F2AA3">
          <w:rPr>
            <w:webHidden/>
          </w:rPr>
          <w:t>25</w:t>
        </w:r>
        <w:r>
          <w:rPr>
            <w:webHidden/>
          </w:rPr>
          <w:fldChar w:fldCharType="end"/>
        </w:r>
      </w:hyperlink>
    </w:p>
    <w:p w14:paraId="0174DAA5" w14:textId="06741529" w:rsidR="009D72A5" w:rsidRDefault="009D72A5">
      <w:pPr>
        <w:pStyle w:val="TOC1"/>
        <w:rPr>
          <w:rFonts w:asciiTheme="minorHAnsi" w:eastAsiaTheme="minorEastAsia" w:hAnsiTheme="minorHAnsi" w:cstheme="minorBidi"/>
          <w:b w:val="0"/>
          <w:color w:val="auto"/>
          <w:kern w:val="2"/>
          <w:szCs w:val="24"/>
          <w14:ligatures w14:val="standardContextual"/>
        </w:rPr>
      </w:pPr>
      <w:hyperlink w:anchor="_Toc227618687" w:history="1">
        <w:r w:rsidRPr="009B02ED">
          <w:rPr>
            <w:rStyle w:val="Hyperlink"/>
          </w:rPr>
          <w:t>Appendix B: Infrastructure sustainability management plan outline</w:t>
        </w:r>
        <w:r>
          <w:rPr>
            <w:webHidden/>
          </w:rPr>
          <w:tab/>
        </w:r>
        <w:r>
          <w:rPr>
            <w:webHidden/>
          </w:rPr>
          <w:fldChar w:fldCharType="begin"/>
        </w:r>
        <w:r>
          <w:rPr>
            <w:webHidden/>
          </w:rPr>
          <w:instrText xml:space="preserve"> PAGEREF _Toc227618687 \h </w:instrText>
        </w:r>
        <w:r>
          <w:rPr>
            <w:webHidden/>
          </w:rPr>
        </w:r>
        <w:r>
          <w:rPr>
            <w:webHidden/>
          </w:rPr>
          <w:fldChar w:fldCharType="separate"/>
        </w:r>
        <w:r w:rsidR="009F2AA3">
          <w:rPr>
            <w:webHidden/>
          </w:rPr>
          <w:t>27</w:t>
        </w:r>
        <w:r>
          <w:rPr>
            <w:webHidden/>
          </w:rPr>
          <w:fldChar w:fldCharType="end"/>
        </w:r>
      </w:hyperlink>
    </w:p>
    <w:p w14:paraId="7AF4AA6E" w14:textId="147D5415" w:rsidR="009D72A5" w:rsidRDefault="009D72A5">
      <w:pPr>
        <w:pStyle w:val="TOC1"/>
        <w:rPr>
          <w:rFonts w:asciiTheme="minorHAnsi" w:eastAsiaTheme="minorEastAsia" w:hAnsiTheme="minorHAnsi" w:cstheme="minorBidi"/>
          <w:b w:val="0"/>
          <w:color w:val="auto"/>
          <w:kern w:val="2"/>
          <w:szCs w:val="24"/>
          <w14:ligatures w14:val="standardContextual"/>
        </w:rPr>
      </w:pPr>
      <w:hyperlink w:anchor="_Toc227618688" w:history="1">
        <w:r w:rsidRPr="009B02ED">
          <w:rPr>
            <w:rStyle w:val="Hyperlink"/>
          </w:rPr>
          <w:t>Appendix C: Guidance Note – Project sustainability objectives and targets</w:t>
        </w:r>
        <w:r>
          <w:rPr>
            <w:webHidden/>
          </w:rPr>
          <w:tab/>
        </w:r>
        <w:r>
          <w:rPr>
            <w:webHidden/>
          </w:rPr>
          <w:fldChar w:fldCharType="begin"/>
        </w:r>
        <w:r>
          <w:rPr>
            <w:webHidden/>
          </w:rPr>
          <w:instrText xml:space="preserve"> PAGEREF _Toc227618688 \h </w:instrText>
        </w:r>
        <w:r>
          <w:rPr>
            <w:webHidden/>
          </w:rPr>
        </w:r>
        <w:r>
          <w:rPr>
            <w:webHidden/>
          </w:rPr>
          <w:fldChar w:fldCharType="separate"/>
        </w:r>
        <w:r w:rsidR="009F2AA3">
          <w:rPr>
            <w:webHidden/>
          </w:rPr>
          <w:t>28</w:t>
        </w:r>
        <w:r>
          <w:rPr>
            <w:webHidden/>
          </w:rPr>
          <w:fldChar w:fldCharType="end"/>
        </w:r>
      </w:hyperlink>
    </w:p>
    <w:p w14:paraId="173B2A89" w14:textId="6FF7DA95" w:rsidR="009D72A5" w:rsidRDefault="009D72A5">
      <w:pPr>
        <w:pStyle w:val="TOC1"/>
        <w:rPr>
          <w:rFonts w:asciiTheme="minorHAnsi" w:eastAsiaTheme="minorEastAsia" w:hAnsiTheme="minorHAnsi" w:cstheme="minorBidi"/>
          <w:b w:val="0"/>
          <w:color w:val="auto"/>
          <w:kern w:val="2"/>
          <w:szCs w:val="24"/>
          <w14:ligatures w14:val="standardContextual"/>
        </w:rPr>
      </w:pPr>
      <w:hyperlink w:anchor="_Toc227618689" w:history="1">
        <w:r w:rsidRPr="009B02ED">
          <w:rPr>
            <w:rStyle w:val="Hyperlink"/>
          </w:rPr>
          <w:t>Appendix D: Guidance Note – Infrastructure Sustainability Base Case Framework</w:t>
        </w:r>
        <w:r>
          <w:rPr>
            <w:webHidden/>
          </w:rPr>
          <w:tab/>
        </w:r>
        <w:r>
          <w:rPr>
            <w:webHidden/>
          </w:rPr>
          <w:fldChar w:fldCharType="begin"/>
        </w:r>
        <w:r>
          <w:rPr>
            <w:webHidden/>
          </w:rPr>
          <w:instrText xml:space="preserve"> PAGEREF _Toc227618689 \h </w:instrText>
        </w:r>
        <w:r>
          <w:rPr>
            <w:webHidden/>
          </w:rPr>
        </w:r>
        <w:r>
          <w:rPr>
            <w:webHidden/>
          </w:rPr>
          <w:fldChar w:fldCharType="separate"/>
        </w:r>
        <w:r w:rsidR="009F2AA3">
          <w:rPr>
            <w:webHidden/>
          </w:rPr>
          <w:t>29</w:t>
        </w:r>
        <w:r>
          <w:rPr>
            <w:webHidden/>
          </w:rPr>
          <w:fldChar w:fldCharType="end"/>
        </w:r>
      </w:hyperlink>
    </w:p>
    <w:p w14:paraId="53DB906D" w14:textId="5B856F82" w:rsidR="009D72A5" w:rsidRDefault="009D72A5">
      <w:pPr>
        <w:pStyle w:val="TOC1"/>
        <w:rPr>
          <w:rFonts w:asciiTheme="minorHAnsi" w:eastAsiaTheme="minorEastAsia" w:hAnsiTheme="minorHAnsi" w:cstheme="minorBidi"/>
          <w:b w:val="0"/>
          <w:color w:val="auto"/>
          <w:kern w:val="2"/>
          <w:szCs w:val="24"/>
          <w14:ligatures w14:val="standardContextual"/>
        </w:rPr>
      </w:pPr>
      <w:hyperlink w:anchor="_Toc227618690" w:history="1">
        <w:r w:rsidRPr="009B02ED">
          <w:rPr>
            <w:rStyle w:val="Hyperlink"/>
          </w:rPr>
          <w:t>Appendix E: Guidance Note – Incorporating sustainability into project decision making</w:t>
        </w:r>
        <w:r>
          <w:rPr>
            <w:webHidden/>
          </w:rPr>
          <w:tab/>
        </w:r>
        <w:r>
          <w:rPr>
            <w:webHidden/>
          </w:rPr>
          <w:fldChar w:fldCharType="begin"/>
        </w:r>
        <w:r>
          <w:rPr>
            <w:webHidden/>
          </w:rPr>
          <w:instrText xml:space="preserve"> PAGEREF _Toc227618690 \h </w:instrText>
        </w:r>
        <w:r>
          <w:rPr>
            <w:webHidden/>
          </w:rPr>
        </w:r>
        <w:r>
          <w:rPr>
            <w:webHidden/>
          </w:rPr>
          <w:fldChar w:fldCharType="separate"/>
        </w:r>
        <w:r w:rsidR="009F2AA3">
          <w:rPr>
            <w:webHidden/>
          </w:rPr>
          <w:t>30</w:t>
        </w:r>
        <w:r>
          <w:rPr>
            <w:webHidden/>
          </w:rPr>
          <w:fldChar w:fldCharType="end"/>
        </w:r>
      </w:hyperlink>
    </w:p>
    <w:p w14:paraId="03AF0EB8" w14:textId="29408A74" w:rsidR="001C6957" w:rsidRPr="00CE6618" w:rsidRDefault="00172FEB" w:rsidP="001C6957">
      <w:pPr>
        <w:pStyle w:val="BodyText"/>
      </w:pPr>
      <w:r w:rsidRPr="00CE6618">
        <w:fldChar w:fldCharType="end"/>
      </w:r>
    </w:p>
    <w:p w14:paraId="6DD46B4D" w14:textId="77777777" w:rsidR="00172FEB" w:rsidRPr="00CE6618" w:rsidRDefault="00172FEB" w:rsidP="00172FEB">
      <w:pPr>
        <w:pStyle w:val="BodyText"/>
        <w:sectPr w:rsidR="00172FEB" w:rsidRPr="00CE6618" w:rsidSect="001B4145">
          <w:headerReference w:type="default" r:id="rId19"/>
          <w:footerReference w:type="default" r:id="rId20"/>
          <w:pgSz w:w="11906" w:h="16838" w:code="9"/>
          <w:pgMar w:top="1418" w:right="851" w:bottom="1418" w:left="851" w:header="454" w:footer="454" w:gutter="0"/>
          <w:pgNumType w:fmt="lowerRoman" w:start="1"/>
          <w:cols w:space="708"/>
          <w:docGrid w:linePitch="360"/>
        </w:sectPr>
      </w:pPr>
    </w:p>
    <w:p w14:paraId="438FE548" w14:textId="1AE6F26B" w:rsidR="00B6619D" w:rsidRDefault="00B6619D" w:rsidP="00912B6C">
      <w:pPr>
        <w:pStyle w:val="Heading1"/>
      </w:pPr>
      <w:bookmarkStart w:id="2" w:name="_Toc227618667"/>
      <w:r>
        <w:lastRenderedPageBreak/>
        <w:t>Infrastructure Sustainability – Introduction</w:t>
      </w:r>
      <w:bookmarkEnd w:id="2"/>
    </w:p>
    <w:p w14:paraId="025BC856" w14:textId="5C2731BF" w:rsidR="00B6619D" w:rsidRPr="001D3C82" w:rsidRDefault="00B6619D" w:rsidP="00B6619D">
      <w:pPr>
        <w:pStyle w:val="BodyText"/>
        <w:rPr>
          <w:szCs w:val="24"/>
        </w:rPr>
      </w:pPr>
      <w:r w:rsidRPr="001D3C82">
        <w:rPr>
          <w:szCs w:val="24"/>
        </w:rPr>
        <w:t>This Functional Specification applies to the Department of Transport and Main Roads’ requirement for the Consultant’s prepared Options Analysis</w:t>
      </w:r>
      <w:r w:rsidR="00A63E14" w:rsidRPr="001D3C82">
        <w:rPr>
          <w:szCs w:val="24"/>
        </w:rPr>
        <w:t> </w:t>
      </w:r>
      <w:r w:rsidRPr="001D3C82">
        <w:rPr>
          <w:szCs w:val="24"/>
        </w:rPr>
        <w:t>/ Preliminary Evaluation to contribute to:</w:t>
      </w:r>
    </w:p>
    <w:p w14:paraId="1621422B" w14:textId="51151C86" w:rsidR="00B6619D" w:rsidRPr="001D3C82" w:rsidRDefault="00B6619D" w:rsidP="009B283D">
      <w:pPr>
        <w:pStyle w:val="BodyText"/>
        <w:numPr>
          <w:ilvl w:val="0"/>
          <w:numId w:val="11"/>
        </w:numPr>
        <w:rPr>
          <w:szCs w:val="24"/>
        </w:rPr>
      </w:pPr>
      <w:r w:rsidRPr="001D3C82">
        <w:rPr>
          <w:szCs w:val="24"/>
        </w:rPr>
        <w:t xml:space="preserve">Sustainability assessment in accordance with the Queensland Government </w:t>
      </w:r>
      <w:r w:rsidRPr="001D3C82">
        <w:rPr>
          <w:rStyle w:val="BodyTextitalic"/>
          <w:szCs w:val="24"/>
        </w:rPr>
        <w:t>State Infrastructure Strategy</w:t>
      </w:r>
      <w:r w:rsidRPr="001D3C82">
        <w:rPr>
          <w:szCs w:val="24"/>
        </w:rPr>
        <w:t xml:space="preserve"> by the Department of State Development and Infrastructure; and the Infrastructure Australia Assessment Framework.</w:t>
      </w:r>
    </w:p>
    <w:p w14:paraId="14F42492" w14:textId="046E9DF9" w:rsidR="00B6619D" w:rsidRPr="001D3C82" w:rsidRDefault="00B6619D" w:rsidP="009B283D">
      <w:pPr>
        <w:pStyle w:val="BodyText"/>
        <w:numPr>
          <w:ilvl w:val="0"/>
          <w:numId w:val="11"/>
        </w:numPr>
        <w:rPr>
          <w:szCs w:val="24"/>
        </w:rPr>
      </w:pPr>
      <w:r w:rsidRPr="001D3C82">
        <w:rPr>
          <w:szCs w:val="24"/>
        </w:rPr>
        <w:t>Assessment Frameworks:</w:t>
      </w:r>
    </w:p>
    <w:p w14:paraId="2DDEB150" w14:textId="7C003A5E" w:rsidR="00AA3B70" w:rsidRPr="001D3C82" w:rsidRDefault="00AA3B70" w:rsidP="009B283D">
      <w:pPr>
        <w:pStyle w:val="BodyText"/>
        <w:numPr>
          <w:ilvl w:val="1"/>
          <w:numId w:val="11"/>
        </w:numPr>
        <w:spacing w:line="240" w:lineRule="auto"/>
        <w:rPr>
          <w:szCs w:val="24"/>
        </w:rPr>
      </w:pPr>
      <w:hyperlink r:id="rId21" w:history="1">
        <w:r w:rsidRPr="001D3C82">
          <w:rPr>
            <w:rStyle w:val="Hyperlink"/>
            <w:i/>
            <w:iCs/>
            <w:szCs w:val="24"/>
          </w:rPr>
          <w:t>Business Case Development Framework</w:t>
        </w:r>
      </w:hyperlink>
      <w:r w:rsidR="00A63E14" w:rsidRPr="001D3C82">
        <w:rPr>
          <w:szCs w:val="24"/>
        </w:rPr>
        <w:t> </w:t>
      </w:r>
      <w:r w:rsidRPr="001D3C82">
        <w:rPr>
          <w:szCs w:val="24"/>
        </w:rPr>
        <w:t>(BCDF) – Department of State Development and Infrastructure</w:t>
      </w:r>
    </w:p>
    <w:p w14:paraId="53450568" w14:textId="42C81DF6" w:rsidR="00AA3B70" w:rsidRPr="001D3C82" w:rsidRDefault="00AA3B70" w:rsidP="009B283D">
      <w:pPr>
        <w:pStyle w:val="BodyText"/>
        <w:numPr>
          <w:ilvl w:val="1"/>
          <w:numId w:val="11"/>
        </w:numPr>
        <w:spacing w:line="240" w:lineRule="auto"/>
        <w:rPr>
          <w:szCs w:val="24"/>
        </w:rPr>
      </w:pPr>
      <w:hyperlink r:id="rId22" w:history="1">
        <w:r w:rsidRPr="001D3C82">
          <w:rPr>
            <w:rStyle w:val="Hyperlink"/>
            <w:i/>
            <w:iCs/>
            <w:szCs w:val="24"/>
          </w:rPr>
          <w:t>Project Assessment Framework</w:t>
        </w:r>
      </w:hyperlink>
      <w:r w:rsidR="00A63E14" w:rsidRPr="001D3C82">
        <w:rPr>
          <w:szCs w:val="24"/>
        </w:rPr>
        <w:t> </w:t>
      </w:r>
      <w:r w:rsidRPr="001D3C82">
        <w:rPr>
          <w:szCs w:val="24"/>
        </w:rPr>
        <w:t>(PAF) – Queensland Treasury</w:t>
      </w:r>
    </w:p>
    <w:p w14:paraId="19ED3B3A" w14:textId="2D7F9B4C" w:rsidR="00AA3B70" w:rsidRPr="001D3C82" w:rsidRDefault="00AA3B70" w:rsidP="009B283D">
      <w:pPr>
        <w:pStyle w:val="BodyText"/>
        <w:numPr>
          <w:ilvl w:val="1"/>
          <w:numId w:val="11"/>
        </w:numPr>
        <w:spacing w:line="240" w:lineRule="auto"/>
        <w:rPr>
          <w:szCs w:val="24"/>
        </w:rPr>
      </w:pPr>
      <w:hyperlink r:id="rId23" w:history="1">
        <w:r w:rsidRPr="001D3C82">
          <w:rPr>
            <w:rStyle w:val="Hyperlink"/>
            <w:i/>
            <w:iCs/>
            <w:szCs w:val="24"/>
          </w:rPr>
          <w:t>Infrastructure Proposal Development Policy</w:t>
        </w:r>
      </w:hyperlink>
      <w:r w:rsidR="00A63E14" w:rsidRPr="001D3C82">
        <w:rPr>
          <w:szCs w:val="24"/>
        </w:rPr>
        <w:t> </w:t>
      </w:r>
      <w:r w:rsidRPr="001D3C82">
        <w:rPr>
          <w:szCs w:val="24"/>
        </w:rPr>
        <w:t>(IPDP) – Department of State Development and Infrastructure</w:t>
      </w:r>
    </w:p>
    <w:p w14:paraId="3D05EEBF" w14:textId="1D97609A" w:rsidR="00AA3B70" w:rsidRPr="001D3C82" w:rsidRDefault="00AA3B70" w:rsidP="009B283D">
      <w:pPr>
        <w:pStyle w:val="BodyText"/>
        <w:numPr>
          <w:ilvl w:val="1"/>
          <w:numId w:val="11"/>
        </w:numPr>
        <w:spacing w:line="240" w:lineRule="auto"/>
        <w:rPr>
          <w:szCs w:val="24"/>
        </w:rPr>
      </w:pPr>
      <w:hyperlink r:id="rId24" w:history="1">
        <w:r w:rsidRPr="001D3C82">
          <w:rPr>
            <w:rStyle w:val="Hyperlink"/>
            <w:i/>
            <w:iCs/>
            <w:szCs w:val="24"/>
          </w:rPr>
          <w:t>Assessment Framework Stage</w:t>
        </w:r>
        <w:r w:rsidR="00A63E14" w:rsidRPr="001D3C82">
          <w:rPr>
            <w:rStyle w:val="Hyperlink"/>
            <w:i/>
            <w:iCs/>
            <w:szCs w:val="24"/>
          </w:rPr>
          <w:t> </w:t>
        </w:r>
        <w:r w:rsidRPr="001D3C82">
          <w:rPr>
            <w:rStyle w:val="Hyperlink"/>
            <w:i/>
            <w:iCs/>
            <w:szCs w:val="24"/>
          </w:rPr>
          <w:t>3</w:t>
        </w:r>
      </w:hyperlink>
      <w:r w:rsidRPr="001D3C82">
        <w:rPr>
          <w:szCs w:val="24"/>
        </w:rPr>
        <w:t xml:space="preserve"> – Infrastructure Australia</w:t>
      </w:r>
    </w:p>
    <w:p w14:paraId="0C82DF7F" w14:textId="6B39BBC1" w:rsidR="00B6619D" w:rsidRPr="001D3C82" w:rsidRDefault="00B6619D" w:rsidP="009B283D">
      <w:pPr>
        <w:pStyle w:val="BodyText"/>
        <w:numPr>
          <w:ilvl w:val="0"/>
          <w:numId w:val="11"/>
        </w:numPr>
        <w:rPr>
          <w:szCs w:val="24"/>
        </w:rPr>
      </w:pPr>
      <w:r w:rsidRPr="001D3C82">
        <w:rPr>
          <w:szCs w:val="24"/>
        </w:rPr>
        <w:t>The future achievement of a certified Infrastructure Sustainability Council (ISC)</w:t>
      </w:r>
      <w:r w:rsidR="00A63E14" w:rsidRPr="001D3C82">
        <w:rPr>
          <w:szCs w:val="24"/>
        </w:rPr>
        <w:t> </w:t>
      </w:r>
      <w:r w:rsidRPr="001D3C82">
        <w:rPr>
          <w:szCs w:val="24"/>
        </w:rPr>
        <w:t>Infrastructure Sustainability</w:t>
      </w:r>
      <w:r w:rsidR="00A63E14" w:rsidRPr="001D3C82">
        <w:rPr>
          <w:szCs w:val="24"/>
        </w:rPr>
        <w:t> </w:t>
      </w:r>
      <w:r w:rsidRPr="001D3C82">
        <w:rPr>
          <w:szCs w:val="24"/>
        </w:rPr>
        <w:t>(IS)</w:t>
      </w:r>
      <w:r w:rsidR="00A63E14" w:rsidRPr="001D3C82">
        <w:rPr>
          <w:szCs w:val="24"/>
        </w:rPr>
        <w:t> </w:t>
      </w:r>
      <w:r w:rsidRPr="001D3C82">
        <w:rPr>
          <w:szCs w:val="24"/>
        </w:rPr>
        <w:t>v2.1 rating, independently verified by ISC</w:t>
      </w:r>
      <w:r w:rsidR="00204144" w:rsidRPr="001D3C82">
        <w:rPr>
          <w:szCs w:val="24"/>
        </w:rPr>
        <w:t> </w:t>
      </w:r>
      <w:r w:rsidRPr="001D3C82">
        <w:rPr>
          <w:szCs w:val="24"/>
        </w:rPr>
        <w:t>for the Design and Construction phases.</w:t>
      </w:r>
    </w:p>
    <w:p w14:paraId="13C4B972" w14:textId="46217522" w:rsidR="00B6619D" w:rsidRPr="001D3C82" w:rsidRDefault="00B6619D" w:rsidP="00B6619D">
      <w:pPr>
        <w:pStyle w:val="BodyText"/>
        <w:rPr>
          <w:szCs w:val="24"/>
        </w:rPr>
      </w:pPr>
      <w:r w:rsidRPr="001D3C82">
        <w:rPr>
          <w:szCs w:val="24"/>
        </w:rPr>
        <w:t xml:space="preserve">The term </w:t>
      </w:r>
      <w:r w:rsidR="00A63E14" w:rsidRPr="001D3C82">
        <w:rPr>
          <w:szCs w:val="24"/>
        </w:rPr>
        <w:t>‘</w:t>
      </w:r>
      <w:r w:rsidRPr="001D3C82">
        <w:rPr>
          <w:szCs w:val="24"/>
        </w:rPr>
        <w:t>Preliminary Evaluation</w:t>
      </w:r>
      <w:r w:rsidR="00A63E14" w:rsidRPr="001D3C82">
        <w:rPr>
          <w:szCs w:val="24"/>
        </w:rPr>
        <w:t>’</w:t>
      </w:r>
      <w:r w:rsidRPr="001D3C82">
        <w:rPr>
          <w:szCs w:val="24"/>
        </w:rPr>
        <w:t xml:space="preserve"> will be used throughout this document to align with the Queensland Government's Project Assessment Framework terminology.</w:t>
      </w:r>
    </w:p>
    <w:p w14:paraId="7D0B07A1" w14:textId="22D0D952" w:rsidR="00B6619D" w:rsidRDefault="00B6619D" w:rsidP="005E3522">
      <w:pPr>
        <w:pStyle w:val="Heading2"/>
      </w:pPr>
      <w:bookmarkStart w:id="3" w:name="_Toc227618668"/>
      <w:r>
        <w:t>Definition of terms</w:t>
      </w:r>
      <w:bookmarkEnd w:id="3"/>
    </w:p>
    <w:p w14:paraId="2B3094B0" w14:textId="6723A4D9" w:rsidR="00B6619D" w:rsidRPr="001D3C82" w:rsidRDefault="00B6619D" w:rsidP="00B6619D">
      <w:pPr>
        <w:pStyle w:val="BodyText"/>
        <w:rPr>
          <w:szCs w:val="24"/>
        </w:rPr>
      </w:pPr>
      <w:r w:rsidRPr="001D3C82">
        <w:rPr>
          <w:szCs w:val="24"/>
        </w:rPr>
        <w:t xml:space="preserve">The terms used in this Preliminary Evaluation Functional Specification shall be as defined in </w:t>
      </w:r>
      <w:r w:rsidR="00837AD2" w:rsidRPr="001D3C82">
        <w:rPr>
          <w:szCs w:val="24"/>
        </w:rPr>
        <w:t>Table </w:t>
      </w:r>
      <w:r w:rsidRPr="001D3C82">
        <w:rPr>
          <w:szCs w:val="24"/>
        </w:rPr>
        <w:t>1.1.</w:t>
      </w:r>
    </w:p>
    <w:p w14:paraId="01C4FEAE" w14:textId="5EE773AC" w:rsidR="00B6619D" w:rsidRDefault="00837AD2" w:rsidP="00AA3B70">
      <w:pPr>
        <w:pStyle w:val="TableFigureCaption1Tables"/>
      </w:pPr>
      <w:r>
        <w:t>Table </w:t>
      </w:r>
      <w:r w:rsidR="00B6619D">
        <w:t>1.1 – Definitions</w:t>
      </w:r>
    </w:p>
    <w:tbl>
      <w:tblPr>
        <w:tblStyle w:val="TableGrid"/>
        <w:tblW w:w="9634" w:type="dxa"/>
        <w:tblLook w:val="04A0" w:firstRow="1" w:lastRow="0" w:firstColumn="1" w:lastColumn="0" w:noHBand="0" w:noVBand="1"/>
      </w:tblPr>
      <w:tblGrid>
        <w:gridCol w:w="2830"/>
        <w:gridCol w:w="6804"/>
      </w:tblGrid>
      <w:tr w:rsidR="00AA3B70" w:rsidRPr="008F745F" w14:paraId="3660DA06" w14:textId="77777777" w:rsidTr="00A26A13">
        <w:trPr>
          <w:tblHeader/>
        </w:trPr>
        <w:tc>
          <w:tcPr>
            <w:tcW w:w="2830" w:type="dxa"/>
          </w:tcPr>
          <w:p w14:paraId="673C9E07" w14:textId="77777777" w:rsidR="00AA3B70" w:rsidRPr="008F745F" w:rsidRDefault="00AA3B70" w:rsidP="00A63E14">
            <w:pPr>
              <w:pStyle w:val="TableHeading"/>
              <w:keepNext w:val="0"/>
              <w:keepLines w:val="0"/>
              <w:widowControl w:val="0"/>
            </w:pPr>
            <w:r w:rsidRPr="008F745F">
              <w:t>Term</w:t>
            </w:r>
          </w:p>
        </w:tc>
        <w:tc>
          <w:tcPr>
            <w:tcW w:w="6804" w:type="dxa"/>
          </w:tcPr>
          <w:p w14:paraId="1B877359" w14:textId="77777777" w:rsidR="00AA3B70" w:rsidRPr="008F745F" w:rsidRDefault="00AA3B70" w:rsidP="00A63E14">
            <w:pPr>
              <w:pStyle w:val="TableHeading"/>
              <w:keepNext w:val="0"/>
              <w:keepLines w:val="0"/>
              <w:widowControl w:val="0"/>
            </w:pPr>
            <w:r w:rsidRPr="008F745F">
              <w:t>Definition</w:t>
            </w:r>
          </w:p>
        </w:tc>
      </w:tr>
      <w:tr w:rsidR="00AA3B70" w:rsidRPr="008F745F" w14:paraId="6D7A9095" w14:textId="77777777" w:rsidTr="005706DB">
        <w:tc>
          <w:tcPr>
            <w:tcW w:w="2830" w:type="dxa"/>
            <w:vAlign w:val="top"/>
          </w:tcPr>
          <w:p w14:paraId="3C98F6F7" w14:textId="77777777" w:rsidR="00AA3B70" w:rsidRPr="008F745F" w:rsidRDefault="00AA3B70" w:rsidP="00A63E14">
            <w:pPr>
              <w:pStyle w:val="TableBodyText"/>
              <w:keepNext w:val="0"/>
              <w:keepLines w:val="0"/>
              <w:widowControl w:val="0"/>
            </w:pPr>
            <w:r w:rsidRPr="008F745F">
              <w:t>Consultant</w:t>
            </w:r>
          </w:p>
        </w:tc>
        <w:tc>
          <w:tcPr>
            <w:tcW w:w="6804" w:type="dxa"/>
          </w:tcPr>
          <w:p w14:paraId="534732F4" w14:textId="77777777" w:rsidR="00AA3B70" w:rsidRPr="008F745F" w:rsidRDefault="00AA3B70" w:rsidP="00A63E14">
            <w:pPr>
              <w:pStyle w:val="TableBodyText"/>
              <w:keepNext w:val="0"/>
              <w:keepLines w:val="0"/>
              <w:widowControl w:val="0"/>
            </w:pPr>
            <w:r w:rsidRPr="008F745F">
              <w:t>Means the broader Design consulting team organisation</w:t>
            </w:r>
            <w:r>
              <w:t>(</w:t>
            </w:r>
            <w:r w:rsidRPr="008F745F">
              <w:t>s</w:t>
            </w:r>
            <w:r>
              <w:t>)</w:t>
            </w:r>
            <w:r w:rsidRPr="008F745F">
              <w:t>, which includes the Sustainability Representative.</w:t>
            </w:r>
          </w:p>
        </w:tc>
      </w:tr>
      <w:tr w:rsidR="00AA3B70" w:rsidRPr="008F745F" w14:paraId="3778AF33" w14:textId="77777777" w:rsidTr="005706DB">
        <w:tc>
          <w:tcPr>
            <w:tcW w:w="2830" w:type="dxa"/>
            <w:vAlign w:val="top"/>
          </w:tcPr>
          <w:p w14:paraId="12098B15" w14:textId="77777777" w:rsidR="00AA3B70" w:rsidRPr="008F745F" w:rsidRDefault="00AA3B70" w:rsidP="00A63E14">
            <w:pPr>
              <w:pStyle w:val="TableBodyText"/>
              <w:keepNext w:val="0"/>
              <w:keepLines w:val="0"/>
              <w:widowControl w:val="0"/>
            </w:pPr>
            <w:r w:rsidRPr="008F745F">
              <w:t>ISC</w:t>
            </w:r>
          </w:p>
        </w:tc>
        <w:tc>
          <w:tcPr>
            <w:tcW w:w="6804" w:type="dxa"/>
          </w:tcPr>
          <w:p w14:paraId="13296E49" w14:textId="77777777" w:rsidR="00AA3B70" w:rsidRPr="008F745F" w:rsidRDefault="00AA3B70" w:rsidP="00A63E14">
            <w:pPr>
              <w:pStyle w:val="TableBodyText"/>
              <w:keepNext w:val="0"/>
              <w:keepLines w:val="0"/>
              <w:widowControl w:val="0"/>
            </w:pPr>
            <w:r w:rsidRPr="008F745F">
              <w:t>Means the Infrastructure Sustainability Council.</w:t>
            </w:r>
          </w:p>
        </w:tc>
      </w:tr>
      <w:tr w:rsidR="00AA3B70" w:rsidRPr="008F745F" w14:paraId="2A611EF7" w14:textId="77777777" w:rsidTr="005706DB">
        <w:tc>
          <w:tcPr>
            <w:tcW w:w="2830" w:type="dxa"/>
            <w:vAlign w:val="top"/>
          </w:tcPr>
          <w:p w14:paraId="2BE618B6" w14:textId="77777777" w:rsidR="00AA3B70" w:rsidRPr="008F745F" w:rsidRDefault="00AA3B70" w:rsidP="00A63E14">
            <w:pPr>
              <w:pStyle w:val="TableBodyText"/>
              <w:keepNext w:val="0"/>
              <w:keepLines w:val="0"/>
              <w:widowControl w:val="0"/>
            </w:pPr>
            <w:r w:rsidRPr="008F745F">
              <w:t>ISMP</w:t>
            </w:r>
          </w:p>
        </w:tc>
        <w:tc>
          <w:tcPr>
            <w:tcW w:w="6804" w:type="dxa"/>
          </w:tcPr>
          <w:p w14:paraId="354EC826" w14:textId="77777777" w:rsidR="00AA3B70" w:rsidRPr="008F745F" w:rsidRDefault="00AA3B70" w:rsidP="00A63E14">
            <w:pPr>
              <w:pStyle w:val="TableBodyText"/>
              <w:keepNext w:val="0"/>
              <w:keepLines w:val="0"/>
              <w:widowControl w:val="0"/>
            </w:pPr>
            <w:r w:rsidRPr="008F745F">
              <w:t>Means the Infrastructure Sustainability Management Plan.</w:t>
            </w:r>
          </w:p>
        </w:tc>
      </w:tr>
      <w:tr w:rsidR="002E457B" w:rsidRPr="008F745F" w14:paraId="53763AAF" w14:textId="77777777" w:rsidTr="005706DB">
        <w:tc>
          <w:tcPr>
            <w:tcW w:w="2830" w:type="dxa"/>
            <w:vAlign w:val="top"/>
          </w:tcPr>
          <w:p w14:paraId="5447F233" w14:textId="5669E7FE" w:rsidR="002E457B" w:rsidRPr="008F745F" w:rsidRDefault="002E457B" w:rsidP="00A63E14">
            <w:pPr>
              <w:pStyle w:val="TableBodyText"/>
              <w:widowControl w:val="0"/>
            </w:pPr>
            <w:r w:rsidRPr="006242C7">
              <w:t>Procurement Assurance Model</w:t>
            </w:r>
          </w:p>
        </w:tc>
        <w:tc>
          <w:tcPr>
            <w:tcW w:w="6804" w:type="dxa"/>
            <w:vAlign w:val="top"/>
          </w:tcPr>
          <w:p w14:paraId="67236212" w14:textId="27E15640" w:rsidR="002E457B" w:rsidRPr="008F745F" w:rsidRDefault="002E457B" w:rsidP="00A63E14">
            <w:pPr>
              <w:pStyle w:val="TableBodyText"/>
              <w:widowControl w:val="0"/>
            </w:pPr>
            <w:r w:rsidRPr="006242C7">
              <w:t>The Procurement Assurance Model described in Part</w:t>
            </w:r>
            <w:r w:rsidR="008F13EF">
              <w:t> </w:t>
            </w:r>
            <w:r w:rsidRPr="006242C7">
              <w:t>3 of the Queensland Procurement Policy.</w:t>
            </w:r>
          </w:p>
        </w:tc>
      </w:tr>
      <w:tr w:rsidR="00AA3B70" w:rsidRPr="008F745F" w14:paraId="5924ADEF" w14:textId="77777777" w:rsidTr="005706DB">
        <w:tc>
          <w:tcPr>
            <w:tcW w:w="2830" w:type="dxa"/>
            <w:vAlign w:val="top"/>
          </w:tcPr>
          <w:p w14:paraId="6AEDB64E" w14:textId="77777777" w:rsidR="00AA3B70" w:rsidRPr="008F745F" w:rsidRDefault="00AA3B70" w:rsidP="00A63E14">
            <w:pPr>
              <w:pStyle w:val="TableBodyText"/>
              <w:keepNext w:val="0"/>
              <w:keepLines w:val="0"/>
              <w:widowControl w:val="0"/>
            </w:pPr>
            <w:r w:rsidRPr="008F745F">
              <w:t>Rating Tool / Rating Scheme</w:t>
            </w:r>
          </w:p>
        </w:tc>
        <w:tc>
          <w:tcPr>
            <w:tcW w:w="6804" w:type="dxa"/>
          </w:tcPr>
          <w:p w14:paraId="3C77C09A" w14:textId="1CC6DE46" w:rsidR="00AA3B70" w:rsidRPr="008F745F" w:rsidRDefault="00AA3B70" w:rsidP="00A63E14">
            <w:pPr>
              <w:pStyle w:val="TableBodyText"/>
              <w:keepNext w:val="0"/>
              <w:keepLines w:val="0"/>
              <w:widowControl w:val="0"/>
            </w:pPr>
            <w:r w:rsidRPr="008F745F">
              <w:t>Means ISC's Infrastructure Sustainability Rating Tool</w:t>
            </w:r>
            <w:r w:rsidR="008F13EF">
              <w:t> </w:t>
            </w:r>
            <w:r w:rsidRPr="008F745F">
              <w:t xml:space="preserve">v2.1, details of which are available at the </w:t>
            </w:r>
            <w:hyperlink r:id="rId25" w:history="1">
              <w:r w:rsidRPr="00A63E14">
                <w:rPr>
                  <w:rStyle w:val="Hyperlink"/>
                  <w:i/>
                  <w:iCs/>
                </w:rPr>
                <w:t>Infrastructure Sustainability Council</w:t>
              </w:r>
            </w:hyperlink>
            <w:r>
              <w:t xml:space="preserve"> website.</w:t>
            </w:r>
          </w:p>
        </w:tc>
      </w:tr>
      <w:tr w:rsidR="00AA3B70" w:rsidRPr="008F745F" w14:paraId="6AED4901" w14:textId="77777777" w:rsidTr="005706DB">
        <w:tc>
          <w:tcPr>
            <w:tcW w:w="2830" w:type="dxa"/>
            <w:vAlign w:val="top"/>
          </w:tcPr>
          <w:p w14:paraId="6F31896E" w14:textId="1085FC1D" w:rsidR="00AA3B70" w:rsidRPr="008F745F" w:rsidRDefault="00AA3B70" w:rsidP="00A63E14">
            <w:pPr>
              <w:pStyle w:val="TableBodyText"/>
              <w:keepNext w:val="0"/>
              <w:keepLines w:val="0"/>
              <w:widowControl w:val="0"/>
            </w:pPr>
            <w:r w:rsidRPr="008F745F">
              <w:t>SMART</w:t>
            </w:r>
            <w:r w:rsidR="00A63E14">
              <w:t> </w:t>
            </w:r>
            <w:r w:rsidRPr="008F745F">
              <w:t>Targets</w:t>
            </w:r>
          </w:p>
        </w:tc>
        <w:tc>
          <w:tcPr>
            <w:tcW w:w="6804" w:type="dxa"/>
          </w:tcPr>
          <w:p w14:paraId="5A723878" w14:textId="633F3A7D" w:rsidR="00AA3B70" w:rsidRPr="008F745F" w:rsidRDefault="00AA3B70" w:rsidP="00A63E14">
            <w:pPr>
              <w:pStyle w:val="TableBodyText"/>
              <w:keepNext w:val="0"/>
              <w:keepLines w:val="0"/>
              <w:widowControl w:val="0"/>
            </w:pPr>
            <w:r w:rsidRPr="008F745F">
              <w:t>Targets that are Specific, Measurable, Achievable, Relevant, and Time</w:t>
            </w:r>
            <w:r w:rsidR="00A63E14">
              <w:noBreakHyphen/>
            </w:r>
            <w:r w:rsidRPr="008F745F">
              <w:t>bound. These are referenced in several IS</w:t>
            </w:r>
            <w:r w:rsidR="008F13EF">
              <w:t> </w:t>
            </w:r>
            <w:r w:rsidRPr="008F745F">
              <w:t>credits.</w:t>
            </w:r>
          </w:p>
        </w:tc>
      </w:tr>
      <w:tr w:rsidR="00AA3B70" w:rsidRPr="008F745F" w14:paraId="1C83E121" w14:textId="77777777" w:rsidTr="005706DB">
        <w:tc>
          <w:tcPr>
            <w:tcW w:w="2830" w:type="dxa"/>
            <w:vAlign w:val="top"/>
          </w:tcPr>
          <w:p w14:paraId="2C169D68" w14:textId="77777777" w:rsidR="00AA3B70" w:rsidRPr="008F745F" w:rsidRDefault="00AA3B70" w:rsidP="00A63E14">
            <w:pPr>
              <w:pStyle w:val="TableBodyText"/>
              <w:keepNext w:val="0"/>
              <w:keepLines w:val="0"/>
              <w:widowControl w:val="0"/>
            </w:pPr>
            <w:r w:rsidRPr="008F745F">
              <w:lastRenderedPageBreak/>
              <w:t>Sustainability Representative</w:t>
            </w:r>
          </w:p>
        </w:tc>
        <w:tc>
          <w:tcPr>
            <w:tcW w:w="6804" w:type="dxa"/>
          </w:tcPr>
          <w:p w14:paraId="7AA163F0" w14:textId="584D5091" w:rsidR="00AA3B70" w:rsidRPr="008F745F" w:rsidRDefault="00AA3B70" w:rsidP="00A63E14">
            <w:pPr>
              <w:pStyle w:val="TableBodyText"/>
              <w:keepNext w:val="0"/>
              <w:keepLines w:val="0"/>
              <w:widowControl w:val="0"/>
            </w:pPr>
            <w:r w:rsidRPr="008F745F">
              <w:t>Means the Consultant’s Infrastructure Sustainability Accredited Professional under</w:t>
            </w:r>
            <w:r w:rsidR="008F13EF">
              <w:t> </w:t>
            </w:r>
            <w:r w:rsidRPr="008F745F">
              <w:t xml:space="preserve">ISC who </w:t>
            </w:r>
            <w:proofErr w:type="gramStart"/>
            <w:r w:rsidRPr="008F745F">
              <w:t xml:space="preserve">must have a minimum of </w:t>
            </w:r>
            <w:r w:rsidR="002E457B">
              <w:t>2</w:t>
            </w:r>
            <w:r w:rsidR="004A4FBC">
              <w:t> </w:t>
            </w:r>
            <w:r w:rsidRPr="008F745F">
              <w:t>years’ experience</w:t>
            </w:r>
            <w:proofErr w:type="gramEnd"/>
            <w:r w:rsidRPr="008F745F">
              <w:t xml:space="preserve"> to lead the delivery of IS</w:t>
            </w:r>
            <w:r w:rsidR="008F13EF">
              <w:t> </w:t>
            </w:r>
            <w:r w:rsidRPr="008F745F">
              <w:t>ratings on linear infrastructure projects.</w:t>
            </w:r>
          </w:p>
        </w:tc>
      </w:tr>
      <w:tr w:rsidR="00AA3B70" w:rsidRPr="008F745F" w14:paraId="38346372" w14:textId="77777777" w:rsidTr="005706DB">
        <w:tc>
          <w:tcPr>
            <w:tcW w:w="2830" w:type="dxa"/>
            <w:vAlign w:val="top"/>
          </w:tcPr>
          <w:p w14:paraId="0A607B0B" w14:textId="77777777" w:rsidR="00AA3B70" w:rsidRPr="008F745F" w:rsidRDefault="00AA3B70" w:rsidP="00A63E14">
            <w:pPr>
              <w:pStyle w:val="TableBodyText"/>
              <w:keepNext w:val="0"/>
              <w:keepLines w:val="0"/>
              <w:widowControl w:val="0"/>
            </w:pPr>
            <w:r w:rsidRPr="008F745F">
              <w:t>Materiality Assessment</w:t>
            </w:r>
          </w:p>
        </w:tc>
        <w:tc>
          <w:tcPr>
            <w:tcW w:w="6804" w:type="dxa"/>
          </w:tcPr>
          <w:p w14:paraId="325D167C" w14:textId="3C0D7AB7" w:rsidR="00AA3B70" w:rsidRPr="008F745F" w:rsidRDefault="00AA3B70" w:rsidP="00A63E14">
            <w:pPr>
              <w:pStyle w:val="TableBodyText"/>
              <w:keepNext w:val="0"/>
              <w:keepLines w:val="0"/>
              <w:widowControl w:val="0"/>
            </w:pPr>
            <w:r w:rsidRPr="008F745F">
              <w:t xml:space="preserve">Means the Materiality Assessment, also sometimes referred to as the Weightings Assessment, in accordance with the </w:t>
            </w:r>
            <w:r w:rsidRPr="00894431">
              <w:rPr>
                <w:rStyle w:val="BodyTextitalic"/>
              </w:rPr>
              <w:t>IS</w:t>
            </w:r>
            <w:r w:rsidR="008F13EF">
              <w:rPr>
                <w:rStyle w:val="BodyTextitalic"/>
              </w:rPr>
              <w:t> </w:t>
            </w:r>
            <w:r w:rsidRPr="00894431">
              <w:rPr>
                <w:rStyle w:val="BodyTextitalic"/>
              </w:rPr>
              <w:t>Technical Manual</w:t>
            </w:r>
            <w:r>
              <w:rPr>
                <w:rStyle w:val="BodyTextitalic"/>
              </w:rPr>
              <w:t>,</w:t>
            </w:r>
            <w:r w:rsidR="008F13EF">
              <w:rPr>
                <w:rStyle w:val="BodyTextitalic"/>
                <w:sz w:val="22"/>
              </w:rPr>
              <w:t> </w:t>
            </w:r>
            <w:r w:rsidRPr="008F745F">
              <w:t>v2.1.</w:t>
            </w:r>
          </w:p>
        </w:tc>
      </w:tr>
    </w:tbl>
    <w:p w14:paraId="741D2F1B" w14:textId="3AB13D1D" w:rsidR="00B6619D" w:rsidRDefault="00B6619D" w:rsidP="00FD2774">
      <w:pPr>
        <w:pStyle w:val="Heading2"/>
      </w:pPr>
      <w:bookmarkStart w:id="4" w:name="_Toc227618669"/>
      <w:r>
        <w:t>Reference documents</w:t>
      </w:r>
      <w:bookmarkEnd w:id="4"/>
    </w:p>
    <w:p w14:paraId="1EA50AB5" w14:textId="38C3884F" w:rsidR="00B6619D" w:rsidRPr="001D3C82" w:rsidRDefault="00B6619D" w:rsidP="00B6619D">
      <w:pPr>
        <w:pStyle w:val="BodyText"/>
        <w:rPr>
          <w:szCs w:val="24"/>
        </w:rPr>
      </w:pPr>
      <w:r w:rsidRPr="001D3C82">
        <w:rPr>
          <w:szCs w:val="24"/>
        </w:rPr>
        <w:t xml:space="preserve">Reference documents in this Preliminary Evaluation Functional Specification are listed in </w:t>
      </w:r>
      <w:r w:rsidR="00837AD2" w:rsidRPr="001D3C82">
        <w:rPr>
          <w:szCs w:val="24"/>
        </w:rPr>
        <w:t>Table </w:t>
      </w:r>
      <w:r w:rsidR="00B66AAB" w:rsidRPr="001D3C82">
        <w:rPr>
          <w:szCs w:val="24"/>
        </w:rPr>
        <w:t>1.2 and</w:t>
      </w:r>
      <w:r w:rsidRPr="001D3C82">
        <w:rPr>
          <w:szCs w:val="24"/>
        </w:rPr>
        <w:t xml:space="preserve"> provided as Appendices where indicated.</w:t>
      </w:r>
    </w:p>
    <w:p w14:paraId="3C988ACF" w14:textId="454333C3" w:rsidR="00B6619D" w:rsidRDefault="00837AD2" w:rsidP="00AA3B70">
      <w:pPr>
        <w:pStyle w:val="TableFigureCaption1Tables"/>
      </w:pPr>
      <w:r>
        <w:t>Table </w:t>
      </w:r>
      <w:r w:rsidR="00B6619D">
        <w:t>1.2 – Infrastructure sustainability Preliminary Evaluation reference documentation</w:t>
      </w:r>
    </w:p>
    <w:tbl>
      <w:tblPr>
        <w:tblStyle w:val="TableGrid"/>
        <w:tblW w:w="0" w:type="auto"/>
        <w:tblLook w:val="04A0" w:firstRow="1" w:lastRow="0" w:firstColumn="1" w:lastColumn="0" w:noHBand="0" w:noVBand="1"/>
      </w:tblPr>
      <w:tblGrid>
        <w:gridCol w:w="1439"/>
        <w:gridCol w:w="2951"/>
        <w:gridCol w:w="5244"/>
      </w:tblGrid>
      <w:tr w:rsidR="00AA3B70" w:rsidRPr="00A63E14" w14:paraId="2CF50E6D" w14:textId="77777777" w:rsidTr="005706DB">
        <w:tc>
          <w:tcPr>
            <w:tcW w:w="1439" w:type="dxa"/>
          </w:tcPr>
          <w:p w14:paraId="4A952445" w14:textId="77777777" w:rsidR="00AA3B70" w:rsidRPr="00A63E14" w:rsidRDefault="00AA3B70" w:rsidP="00A750DF">
            <w:pPr>
              <w:pStyle w:val="TableHeading"/>
              <w:widowControl w:val="0"/>
            </w:pPr>
            <w:r w:rsidRPr="00A63E14">
              <w:t>Appendix Reference</w:t>
            </w:r>
          </w:p>
        </w:tc>
        <w:tc>
          <w:tcPr>
            <w:tcW w:w="2951" w:type="dxa"/>
          </w:tcPr>
          <w:p w14:paraId="569D4C2C" w14:textId="77777777" w:rsidR="00AA3B70" w:rsidRPr="00A63E14" w:rsidRDefault="00AA3B70" w:rsidP="00A750DF">
            <w:pPr>
              <w:pStyle w:val="TableHeading"/>
              <w:widowControl w:val="0"/>
            </w:pPr>
            <w:r w:rsidRPr="00A63E14">
              <w:t>Title</w:t>
            </w:r>
          </w:p>
        </w:tc>
        <w:tc>
          <w:tcPr>
            <w:tcW w:w="5244" w:type="dxa"/>
          </w:tcPr>
          <w:p w14:paraId="6B801D68" w14:textId="77777777" w:rsidR="00AA3B70" w:rsidRPr="00A63E14" w:rsidRDefault="00AA3B70" w:rsidP="00A750DF">
            <w:pPr>
              <w:pStyle w:val="TableHeading"/>
              <w:widowControl w:val="0"/>
            </w:pPr>
            <w:r w:rsidRPr="00A63E14">
              <w:t>Description</w:t>
            </w:r>
          </w:p>
        </w:tc>
      </w:tr>
      <w:tr w:rsidR="00AA3B70" w:rsidRPr="00A63E14" w14:paraId="174F8097" w14:textId="77777777" w:rsidTr="005706DB">
        <w:tc>
          <w:tcPr>
            <w:tcW w:w="1439" w:type="dxa"/>
          </w:tcPr>
          <w:p w14:paraId="503737F3" w14:textId="77777777" w:rsidR="00AA3B70" w:rsidRPr="00A63E14" w:rsidRDefault="00AA3B70" w:rsidP="00A26A13">
            <w:pPr>
              <w:pStyle w:val="TableBodyText"/>
              <w:widowControl w:val="0"/>
              <w:jc w:val="center"/>
              <w:rPr>
                <w:szCs w:val="22"/>
              </w:rPr>
            </w:pPr>
            <w:r w:rsidRPr="00A63E14">
              <w:rPr>
                <w:szCs w:val="22"/>
              </w:rPr>
              <w:t>N/A</w:t>
            </w:r>
          </w:p>
        </w:tc>
        <w:tc>
          <w:tcPr>
            <w:tcW w:w="2951" w:type="dxa"/>
          </w:tcPr>
          <w:p w14:paraId="716A42A3" w14:textId="0A48E10E" w:rsidR="00AA3B70" w:rsidRPr="001B4145" w:rsidRDefault="00AA3B70" w:rsidP="001B4145">
            <w:pPr>
              <w:pStyle w:val="TableBodyTextitalic"/>
            </w:pPr>
            <w:r w:rsidRPr="001B4145">
              <w:rPr>
                <w:rStyle w:val="BodyTextitalic"/>
                <w:i/>
                <w:sz w:val="22"/>
                <w:szCs w:val="20"/>
              </w:rPr>
              <w:t>IS</w:t>
            </w:r>
            <w:r w:rsidR="00A63E14" w:rsidRPr="001B4145">
              <w:rPr>
                <w:rStyle w:val="BodyTextitalic"/>
                <w:i/>
                <w:sz w:val="22"/>
                <w:szCs w:val="20"/>
              </w:rPr>
              <w:t> </w:t>
            </w:r>
            <w:r w:rsidRPr="001B4145">
              <w:rPr>
                <w:rStyle w:val="BodyTextitalic"/>
                <w:i/>
                <w:sz w:val="22"/>
                <w:szCs w:val="20"/>
              </w:rPr>
              <w:t>Technical Manual,</w:t>
            </w:r>
            <w:r w:rsidR="00A63E14" w:rsidRPr="001B4145">
              <w:rPr>
                <w:rStyle w:val="BodyTextitalic"/>
                <w:i/>
                <w:sz w:val="22"/>
                <w:szCs w:val="20"/>
              </w:rPr>
              <w:t> </w:t>
            </w:r>
            <w:r w:rsidRPr="001B4145">
              <w:t>v2.1</w:t>
            </w:r>
          </w:p>
        </w:tc>
        <w:tc>
          <w:tcPr>
            <w:tcW w:w="5244" w:type="dxa"/>
          </w:tcPr>
          <w:p w14:paraId="41793D33" w14:textId="29EA06D5" w:rsidR="00AA3B70" w:rsidRPr="00A63E14" w:rsidRDefault="00AA3B70" w:rsidP="00AA3B70">
            <w:pPr>
              <w:pStyle w:val="TableBodyText"/>
              <w:widowControl w:val="0"/>
              <w:rPr>
                <w:szCs w:val="22"/>
              </w:rPr>
            </w:pPr>
            <w:r w:rsidRPr="00A63E14">
              <w:rPr>
                <w:szCs w:val="22"/>
              </w:rPr>
              <w:t xml:space="preserve">Refer </w:t>
            </w:r>
            <w:r w:rsidR="00BA4912" w:rsidRPr="00A63E14">
              <w:rPr>
                <w:szCs w:val="22"/>
              </w:rPr>
              <w:t>Clause </w:t>
            </w:r>
            <w:r w:rsidRPr="00A63E14">
              <w:rPr>
                <w:szCs w:val="22"/>
              </w:rPr>
              <w:t>2.1</w:t>
            </w:r>
          </w:p>
          <w:p w14:paraId="3F28B25D" w14:textId="6A40E330" w:rsidR="00AA3B70" w:rsidRPr="00A63E14" w:rsidRDefault="00AA3B70" w:rsidP="00AA3B70">
            <w:pPr>
              <w:pStyle w:val="TableBodyText"/>
              <w:widowControl w:val="0"/>
              <w:rPr>
                <w:szCs w:val="22"/>
              </w:rPr>
            </w:pPr>
            <w:r w:rsidRPr="00A63E14">
              <w:rPr>
                <w:szCs w:val="22"/>
              </w:rPr>
              <w:t>Infrastructure Sustainability Council’s Infrastructure Sustainability Technical Manual, Design</w:t>
            </w:r>
            <w:r w:rsidR="00A63E14">
              <w:rPr>
                <w:szCs w:val="22"/>
              </w:rPr>
              <w:t> </w:t>
            </w:r>
            <w:r w:rsidRPr="00A63E14">
              <w:rPr>
                <w:szCs w:val="22"/>
              </w:rPr>
              <w:t>&amp;</w:t>
            </w:r>
            <w:r w:rsidR="00A63E14">
              <w:rPr>
                <w:szCs w:val="22"/>
              </w:rPr>
              <w:t> </w:t>
            </w:r>
            <w:r w:rsidRPr="00A63E14">
              <w:rPr>
                <w:szCs w:val="22"/>
              </w:rPr>
              <w:t>As Built,</w:t>
            </w:r>
            <w:r w:rsidR="00A63E14">
              <w:rPr>
                <w:szCs w:val="22"/>
              </w:rPr>
              <w:t> </w:t>
            </w:r>
            <w:r w:rsidRPr="00A63E14">
              <w:rPr>
                <w:szCs w:val="22"/>
              </w:rPr>
              <w:t>v2.1.</w:t>
            </w:r>
          </w:p>
        </w:tc>
      </w:tr>
      <w:tr w:rsidR="00AA3B70" w:rsidRPr="00A63E14" w14:paraId="3FAD2D98" w14:textId="77777777" w:rsidTr="005706DB">
        <w:tc>
          <w:tcPr>
            <w:tcW w:w="1439" w:type="dxa"/>
          </w:tcPr>
          <w:p w14:paraId="6004DC6C" w14:textId="77777777" w:rsidR="00AA3B70" w:rsidRPr="00A63E14" w:rsidRDefault="00AA3B70" w:rsidP="00A26A13">
            <w:pPr>
              <w:pStyle w:val="TableBodyText"/>
              <w:keepNext w:val="0"/>
              <w:keepLines w:val="0"/>
              <w:widowControl w:val="0"/>
              <w:jc w:val="center"/>
              <w:rPr>
                <w:szCs w:val="22"/>
              </w:rPr>
            </w:pPr>
            <w:r w:rsidRPr="00A63E14">
              <w:rPr>
                <w:szCs w:val="22"/>
              </w:rPr>
              <w:t>A</w:t>
            </w:r>
          </w:p>
        </w:tc>
        <w:tc>
          <w:tcPr>
            <w:tcW w:w="2951" w:type="dxa"/>
          </w:tcPr>
          <w:p w14:paraId="35890496" w14:textId="77777777" w:rsidR="00AA3B70" w:rsidRPr="00A63E14" w:rsidRDefault="00AA3B70" w:rsidP="00A63E14">
            <w:pPr>
              <w:pStyle w:val="TableBodyText"/>
              <w:keepNext w:val="0"/>
              <w:keepLines w:val="0"/>
              <w:widowControl w:val="0"/>
              <w:rPr>
                <w:szCs w:val="22"/>
              </w:rPr>
            </w:pPr>
            <w:r w:rsidRPr="00A63E14">
              <w:rPr>
                <w:szCs w:val="22"/>
              </w:rPr>
              <w:t>Guidance and policy information for infrastructure sustainability</w:t>
            </w:r>
          </w:p>
        </w:tc>
        <w:tc>
          <w:tcPr>
            <w:tcW w:w="5244" w:type="dxa"/>
          </w:tcPr>
          <w:p w14:paraId="422FDF38" w14:textId="486D40E5" w:rsidR="00AA3B70" w:rsidRPr="00A63E14" w:rsidRDefault="00AA3B70" w:rsidP="00AA3B70">
            <w:pPr>
              <w:pStyle w:val="TableBodyText"/>
              <w:keepNext w:val="0"/>
              <w:keepLines w:val="0"/>
              <w:widowControl w:val="0"/>
              <w:rPr>
                <w:szCs w:val="22"/>
              </w:rPr>
            </w:pPr>
            <w:r w:rsidRPr="00A63E14">
              <w:rPr>
                <w:szCs w:val="22"/>
              </w:rPr>
              <w:t xml:space="preserve">Refer </w:t>
            </w:r>
            <w:r w:rsidR="00BA4912" w:rsidRPr="00A63E14">
              <w:rPr>
                <w:szCs w:val="22"/>
              </w:rPr>
              <w:t>Clause </w:t>
            </w:r>
            <w:r w:rsidRPr="00A63E14">
              <w:rPr>
                <w:szCs w:val="22"/>
              </w:rPr>
              <w:t>2.6</w:t>
            </w:r>
          </w:p>
          <w:p w14:paraId="4193387E" w14:textId="77777777" w:rsidR="00AA3B70" w:rsidRPr="00A63E14" w:rsidRDefault="00AA3B70" w:rsidP="00AA3B70">
            <w:pPr>
              <w:pStyle w:val="TableBodyText"/>
              <w:keepNext w:val="0"/>
              <w:keepLines w:val="0"/>
              <w:widowControl w:val="0"/>
              <w:rPr>
                <w:szCs w:val="22"/>
              </w:rPr>
            </w:pPr>
            <w:r w:rsidRPr="00A63E14">
              <w:rPr>
                <w:szCs w:val="22"/>
              </w:rPr>
              <w:t>Links to supporting Queensland Government and Transport and Main Roads guidance and policy documents.</w:t>
            </w:r>
          </w:p>
          <w:p w14:paraId="6EAEB6F1" w14:textId="4679FC9D" w:rsidR="00AA3B70" w:rsidRPr="00A63E14" w:rsidRDefault="00AA3B70" w:rsidP="00AA3B70">
            <w:pPr>
              <w:pStyle w:val="TableBodyText"/>
              <w:keepNext w:val="0"/>
              <w:keepLines w:val="0"/>
              <w:widowControl w:val="0"/>
              <w:rPr>
                <w:szCs w:val="22"/>
              </w:rPr>
            </w:pPr>
            <w:r w:rsidRPr="00A63E14">
              <w:rPr>
                <w:szCs w:val="22"/>
              </w:rPr>
              <w:t>These are referenced throughout the document as superscripts in the following format: [Level</w:t>
            </w:r>
            <w:r w:rsidR="00A63E14">
              <w:rPr>
                <w:szCs w:val="22"/>
              </w:rPr>
              <w:t> </w:t>
            </w:r>
            <w:r w:rsidRPr="00A63E14">
              <w:rPr>
                <w:szCs w:val="22"/>
              </w:rPr>
              <w:t>X</w:t>
            </w:r>
            <w:r w:rsidR="00A63E14">
              <w:rPr>
                <w:szCs w:val="22"/>
              </w:rPr>
              <w:t> </w:t>
            </w:r>
            <w:r w:rsidRPr="00A63E14">
              <w:rPr>
                <w:szCs w:val="22"/>
              </w:rPr>
              <w:t>/</w:t>
            </w:r>
            <w:r w:rsidR="00A63E14">
              <w:rPr>
                <w:szCs w:val="22"/>
              </w:rPr>
              <w:t> </w:t>
            </w:r>
            <w:r w:rsidRPr="00A63E14">
              <w:rPr>
                <w:szCs w:val="22"/>
              </w:rPr>
              <w:t>DLX.X</w:t>
            </w:r>
            <w:r w:rsidR="00A63E14">
              <w:rPr>
                <w:szCs w:val="22"/>
              </w:rPr>
              <w:t> </w:t>
            </w:r>
            <w:r w:rsidRPr="00A63E14">
              <w:rPr>
                <w:szCs w:val="22"/>
              </w:rPr>
              <w:t>/</w:t>
            </w:r>
            <w:r w:rsidR="00204144">
              <w:rPr>
                <w:szCs w:val="22"/>
              </w:rPr>
              <w:t> </w:t>
            </w:r>
            <w:r w:rsidRPr="00A63E14">
              <w:rPr>
                <w:szCs w:val="22"/>
              </w:rPr>
              <w:t>other text</w:t>
            </w:r>
            <w:r w:rsidRPr="001B4145">
              <w:rPr>
                <w:rStyle w:val="TableBodyTextsmallChar"/>
              </w:rPr>
              <w:t>]</w:t>
            </w:r>
            <w:r w:rsidR="001B4145">
              <w:rPr>
                <w:rStyle w:val="TableBodyTextsmallChar"/>
              </w:rPr>
              <w:t xml:space="preserve"> </w:t>
            </w:r>
            <w:r w:rsidRPr="001B4145">
              <w:rPr>
                <w:rStyle w:val="TableBodyTextsmallChar"/>
                <w:sz w:val="20"/>
              </w:rPr>
              <w:t>Appendix A reference.</w:t>
            </w:r>
            <w:r w:rsidRPr="00A63E14">
              <w:rPr>
                <w:szCs w:val="22"/>
              </w:rPr>
              <w:t xml:space="preserve"> For example: Level</w:t>
            </w:r>
            <w:r w:rsidR="00A63E14">
              <w:rPr>
                <w:szCs w:val="22"/>
              </w:rPr>
              <w:t> </w:t>
            </w:r>
            <w:r w:rsidRPr="00A63E14">
              <w:rPr>
                <w:szCs w:val="22"/>
              </w:rPr>
              <w:t>2⁴ª, DL1.1-DL2.3²ª</w:t>
            </w:r>
          </w:p>
        </w:tc>
      </w:tr>
      <w:tr w:rsidR="00AA3B70" w:rsidRPr="00A63E14" w14:paraId="1D1B1FE3" w14:textId="77777777" w:rsidTr="005706DB">
        <w:tc>
          <w:tcPr>
            <w:tcW w:w="1439" w:type="dxa"/>
          </w:tcPr>
          <w:p w14:paraId="71BAE560" w14:textId="77777777" w:rsidR="00AA3B70" w:rsidRPr="00A63E14" w:rsidRDefault="00AA3B70" w:rsidP="00A26A13">
            <w:pPr>
              <w:pStyle w:val="TableBodyText"/>
              <w:keepNext w:val="0"/>
              <w:keepLines w:val="0"/>
              <w:widowControl w:val="0"/>
              <w:jc w:val="center"/>
              <w:rPr>
                <w:szCs w:val="22"/>
              </w:rPr>
            </w:pPr>
            <w:r w:rsidRPr="00A63E14">
              <w:rPr>
                <w:szCs w:val="22"/>
              </w:rPr>
              <w:t>B</w:t>
            </w:r>
          </w:p>
        </w:tc>
        <w:tc>
          <w:tcPr>
            <w:tcW w:w="2951" w:type="dxa"/>
          </w:tcPr>
          <w:p w14:paraId="29FE86D1" w14:textId="77777777" w:rsidR="00AA3B70" w:rsidRPr="00A63E14" w:rsidRDefault="00AA3B70" w:rsidP="00AA3B70">
            <w:pPr>
              <w:pStyle w:val="TableBodyText"/>
              <w:keepNext w:val="0"/>
              <w:keepLines w:val="0"/>
              <w:widowControl w:val="0"/>
              <w:rPr>
                <w:szCs w:val="22"/>
              </w:rPr>
            </w:pPr>
            <w:r w:rsidRPr="00A63E14">
              <w:rPr>
                <w:szCs w:val="22"/>
              </w:rPr>
              <w:t>Infrastructure sustainability management plan outline</w:t>
            </w:r>
          </w:p>
        </w:tc>
        <w:tc>
          <w:tcPr>
            <w:tcW w:w="5244" w:type="dxa"/>
          </w:tcPr>
          <w:p w14:paraId="1822E200" w14:textId="42D0559C" w:rsidR="00AA3B70" w:rsidRPr="00A63E14" w:rsidRDefault="00AA3B70" w:rsidP="00AA3B70">
            <w:pPr>
              <w:pStyle w:val="TableBodyText"/>
              <w:keepNext w:val="0"/>
              <w:keepLines w:val="0"/>
              <w:widowControl w:val="0"/>
              <w:rPr>
                <w:szCs w:val="22"/>
              </w:rPr>
            </w:pPr>
            <w:r w:rsidRPr="00A63E14">
              <w:rPr>
                <w:szCs w:val="22"/>
              </w:rPr>
              <w:t xml:space="preserve">Refer </w:t>
            </w:r>
            <w:r w:rsidR="00BA4912" w:rsidRPr="00A63E14">
              <w:rPr>
                <w:szCs w:val="22"/>
              </w:rPr>
              <w:t>Clause </w:t>
            </w:r>
            <w:r w:rsidRPr="00A63E14">
              <w:rPr>
                <w:szCs w:val="22"/>
              </w:rPr>
              <w:t>3.1</w:t>
            </w:r>
          </w:p>
          <w:p w14:paraId="624C1DAB" w14:textId="6930732B" w:rsidR="00AA3B70" w:rsidRPr="00A63E14" w:rsidRDefault="00AA3B70" w:rsidP="00AA3B70">
            <w:pPr>
              <w:pStyle w:val="TableBodyText"/>
              <w:keepNext w:val="0"/>
              <w:keepLines w:val="0"/>
              <w:widowControl w:val="0"/>
              <w:rPr>
                <w:szCs w:val="22"/>
              </w:rPr>
            </w:pPr>
            <w:r w:rsidRPr="00A63E14">
              <w:rPr>
                <w:szCs w:val="22"/>
              </w:rPr>
              <w:t>Document template for the</w:t>
            </w:r>
            <w:r w:rsidR="00A63E14">
              <w:rPr>
                <w:szCs w:val="22"/>
              </w:rPr>
              <w:t> </w:t>
            </w:r>
            <w:r w:rsidRPr="00A63E14">
              <w:rPr>
                <w:szCs w:val="22"/>
              </w:rPr>
              <w:t>ISMP.</w:t>
            </w:r>
          </w:p>
        </w:tc>
      </w:tr>
      <w:tr w:rsidR="00AA3B70" w:rsidRPr="00A63E14" w14:paraId="48F4FC73" w14:textId="77777777" w:rsidTr="005706DB">
        <w:tc>
          <w:tcPr>
            <w:tcW w:w="1439" w:type="dxa"/>
          </w:tcPr>
          <w:p w14:paraId="34A2F71F" w14:textId="77777777" w:rsidR="00AA3B70" w:rsidRPr="00A63E14" w:rsidRDefault="00AA3B70" w:rsidP="00A26A13">
            <w:pPr>
              <w:pStyle w:val="TableBodyText"/>
              <w:keepNext w:val="0"/>
              <w:keepLines w:val="0"/>
              <w:widowControl w:val="0"/>
              <w:jc w:val="center"/>
              <w:rPr>
                <w:szCs w:val="22"/>
              </w:rPr>
            </w:pPr>
            <w:r w:rsidRPr="00A63E14">
              <w:rPr>
                <w:szCs w:val="22"/>
              </w:rPr>
              <w:t>C</w:t>
            </w:r>
          </w:p>
        </w:tc>
        <w:tc>
          <w:tcPr>
            <w:tcW w:w="2951" w:type="dxa"/>
          </w:tcPr>
          <w:p w14:paraId="6AEF27D1" w14:textId="77777777" w:rsidR="00AA3B70" w:rsidRPr="00A63E14" w:rsidRDefault="00AA3B70" w:rsidP="00AA3B70">
            <w:pPr>
              <w:pStyle w:val="TableBodyText"/>
              <w:keepNext w:val="0"/>
              <w:keepLines w:val="0"/>
              <w:widowControl w:val="0"/>
              <w:rPr>
                <w:szCs w:val="22"/>
              </w:rPr>
            </w:pPr>
            <w:r w:rsidRPr="00A63E14">
              <w:rPr>
                <w:szCs w:val="22"/>
              </w:rPr>
              <w:t>Guidance Note – Project sustainability objectives and targets</w:t>
            </w:r>
          </w:p>
        </w:tc>
        <w:tc>
          <w:tcPr>
            <w:tcW w:w="5244" w:type="dxa"/>
          </w:tcPr>
          <w:p w14:paraId="442E83EB" w14:textId="4DE2051B" w:rsidR="00AA3B70" w:rsidRPr="00A63E14" w:rsidRDefault="00AA3B70" w:rsidP="00AA3B70">
            <w:pPr>
              <w:pStyle w:val="TableBodyText"/>
              <w:keepNext w:val="0"/>
              <w:keepLines w:val="0"/>
              <w:widowControl w:val="0"/>
              <w:rPr>
                <w:szCs w:val="22"/>
              </w:rPr>
            </w:pPr>
            <w:r w:rsidRPr="00A63E14">
              <w:rPr>
                <w:szCs w:val="22"/>
              </w:rPr>
              <w:t xml:space="preserve">Refer </w:t>
            </w:r>
            <w:r w:rsidR="00BA4912" w:rsidRPr="00A63E14">
              <w:rPr>
                <w:szCs w:val="22"/>
              </w:rPr>
              <w:t>Clause </w:t>
            </w:r>
            <w:r w:rsidRPr="00A63E14">
              <w:rPr>
                <w:szCs w:val="22"/>
              </w:rPr>
              <w:t>3.1.2.2.2</w:t>
            </w:r>
          </w:p>
          <w:p w14:paraId="29D7701E" w14:textId="4787AC2E" w:rsidR="00AA3B70" w:rsidRPr="00A63E14" w:rsidRDefault="00AA3B70" w:rsidP="00AA3B70">
            <w:pPr>
              <w:pStyle w:val="TableBodyText"/>
              <w:keepNext w:val="0"/>
              <w:keepLines w:val="0"/>
              <w:widowControl w:val="0"/>
              <w:rPr>
                <w:szCs w:val="22"/>
              </w:rPr>
            </w:pPr>
            <w:r w:rsidRPr="00A63E14">
              <w:rPr>
                <w:szCs w:val="22"/>
              </w:rPr>
              <w:t>Guidance on sustainability commitments and objectives that could be considered for the project.</w:t>
            </w:r>
          </w:p>
        </w:tc>
      </w:tr>
      <w:tr w:rsidR="00AA3B70" w:rsidRPr="00A63E14" w14:paraId="54D96536" w14:textId="77777777" w:rsidTr="005706DB">
        <w:tc>
          <w:tcPr>
            <w:tcW w:w="1439" w:type="dxa"/>
          </w:tcPr>
          <w:p w14:paraId="7985A18A" w14:textId="77777777" w:rsidR="00AA3B70" w:rsidRPr="00A63E14" w:rsidRDefault="00AA3B70" w:rsidP="00A26A13">
            <w:pPr>
              <w:pStyle w:val="TableBodyText"/>
              <w:keepNext w:val="0"/>
              <w:keepLines w:val="0"/>
              <w:widowControl w:val="0"/>
              <w:jc w:val="center"/>
              <w:rPr>
                <w:szCs w:val="22"/>
              </w:rPr>
            </w:pPr>
            <w:r w:rsidRPr="00A63E14">
              <w:rPr>
                <w:szCs w:val="22"/>
              </w:rPr>
              <w:t>D</w:t>
            </w:r>
          </w:p>
        </w:tc>
        <w:tc>
          <w:tcPr>
            <w:tcW w:w="2951" w:type="dxa"/>
          </w:tcPr>
          <w:p w14:paraId="16931C34" w14:textId="77777777" w:rsidR="00AA3B70" w:rsidRPr="00A63E14" w:rsidRDefault="00AA3B70" w:rsidP="00AA3B70">
            <w:pPr>
              <w:pStyle w:val="TableBodyText"/>
              <w:keepNext w:val="0"/>
              <w:keepLines w:val="0"/>
              <w:widowControl w:val="0"/>
              <w:rPr>
                <w:szCs w:val="22"/>
              </w:rPr>
            </w:pPr>
            <w:r w:rsidRPr="00A63E14">
              <w:rPr>
                <w:szCs w:val="22"/>
              </w:rPr>
              <w:t>Guidance Note – Infrastructure Sustainability Base Case Framework</w:t>
            </w:r>
          </w:p>
        </w:tc>
        <w:tc>
          <w:tcPr>
            <w:tcW w:w="5244" w:type="dxa"/>
          </w:tcPr>
          <w:p w14:paraId="0965697B" w14:textId="14E0254F" w:rsidR="00AA3B70" w:rsidRPr="00A63E14" w:rsidRDefault="00AA3B70" w:rsidP="00AA3B70">
            <w:pPr>
              <w:pStyle w:val="TableBodyText"/>
              <w:keepNext w:val="0"/>
              <w:keepLines w:val="0"/>
              <w:widowControl w:val="0"/>
              <w:rPr>
                <w:szCs w:val="22"/>
              </w:rPr>
            </w:pPr>
            <w:r w:rsidRPr="00A63E14">
              <w:rPr>
                <w:szCs w:val="22"/>
              </w:rPr>
              <w:t xml:space="preserve">Refer </w:t>
            </w:r>
            <w:r w:rsidR="00BA4912" w:rsidRPr="00A63E14">
              <w:rPr>
                <w:szCs w:val="22"/>
              </w:rPr>
              <w:t>Clause </w:t>
            </w:r>
            <w:r w:rsidRPr="00A63E14">
              <w:rPr>
                <w:szCs w:val="22"/>
              </w:rPr>
              <w:t>3.1.2.2.3</w:t>
            </w:r>
          </w:p>
          <w:p w14:paraId="35FD635B" w14:textId="7978B069" w:rsidR="00AA3B70" w:rsidRPr="00A63E14" w:rsidRDefault="00AA3B70" w:rsidP="00AA3B70">
            <w:pPr>
              <w:pStyle w:val="TableBodyText"/>
              <w:keepNext w:val="0"/>
              <w:keepLines w:val="0"/>
              <w:widowControl w:val="0"/>
              <w:rPr>
                <w:szCs w:val="22"/>
              </w:rPr>
            </w:pPr>
            <w:r w:rsidRPr="00A63E14">
              <w:rPr>
                <w:szCs w:val="22"/>
              </w:rPr>
              <w:t>Guidance to determine appropriate project boundaries and business as usual assumptions for the submissions to</w:t>
            </w:r>
            <w:r w:rsidR="00A63E14">
              <w:rPr>
                <w:szCs w:val="22"/>
              </w:rPr>
              <w:t> </w:t>
            </w:r>
            <w:r w:rsidRPr="00A63E14">
              <w:rPr>
                <w:szCs w:val="22"/>
              </w:rPr>
              <w:t>ISC.</w:t>
            </w:r>
          </w:p>
        </w:tc>
      </w:tr>
      <w:tr w:rsidR="00AA3B70" w:rsidRPr="00A63E14" w14:paraId="59D1EF45" w14:textId="77777777" w:rsidTr="005706DB">
        <w:tc>
          <w:tcPr>
            <w:tcW w:w="1439" w:type="dxa"/>
          </w:tcPr>
          <w:p w14:paraId="330CA993" w14:textId="77777777" w:rsidR="00AA3B70" w:rsidRPr="00A63E14" w:rsidRDefault="00AA3B70" w:rsidP="00A26A13">
            <w:pPr>
              <w:pStyle w:val="TableBodyText"/>
              <w:keepNext w:val="0"/>
              <w:keepLines w:val="0"/>
              <w:widowControl w:val="0"/>
              <w:jc w:val="center"/>
              <w:rPr>
                <w:szCs w:val="22"/>
              </w:rPr>
            </w:pPr>
            <w:r w:rsidRPr="00A63E14">
              <w:rPr>
                <w:szCs w:val="22"/>
              </w:rPr>
              <w:t>E</w:t>
            </w:r>
          </w:p>
        </w:tc>
        <w:tc>
          <w:tcPr>
            <w:tcW w:w="2951" w:type="dxa"/>
          </w:tcPr>
          <w:p w14:paraId="07D247E5" w14:textId="77777777" w:rsidR="00AA3B70" w:rsidRPr="00A63E14" w:rsidRDefault="00AA3B70" w:rsidP="00AA3B70">
            <w:pPr>
              <w:pStyle w:val="TableBodyText"/>
              <w:keepNext w:val="0"/>
              <w:keepLines w:val="0"/>
              <w:widowControl w:val="0"/>
              <w:rPr>
                <w:szCs w:val="22"/>
              </w:rPr>
            </w:pPr>
            <w:r w:rsidRPr="00A63E14">
              <w:rPr>
                <w:szCs w:val="22"/>
              </w:rPr>
              <w:t>Guidance Note – Incorporating sustainability into project decision-making</w:t>
            </w:r>
          </w:p>
        </w:tc>
        <w:tc>
          <w:tcPr>
            <w:tcW w:w="5244" w:type="dxa"/>
          </w:tcPr>
          <w:p w14:paraId="3D5A310A" w14:textId="146860C3" w:rsidR="00AA3B70" w:rsidRPr="00A63E14" w:rsidRDefault="00AA3B70" w:rsidP="00AA3B70">
            <w:pPr>
              <w:pStyle w:val="TableBodyText"/>
              <w:keepNext w:val="0"/>
              <w:keepLines w:val="0"/>
              <w:widowControl w:val="0"/>
              <w:rPr>
                <w:szCs w:val="22"/>
              </w:rPr>
            </w:pPr>
            <w:r w:rsidRPr="00A63E14">
              <w:rPr>
                <w:szCs w:val="22"/>
              </w:rPr>
              <w:t xml:space="preserve">Refer </w:t>
            </w:r>
            <w:r w:rsidR="00BA4912" w:rsidRPr="00A63E14">
              <w:rPr>
                <w:szCs w:val="22"/>
              </w:rPr>
              <w:t>Clause </w:t>
            </w:r>
            <w:r w:rsidRPr="00A63E14">
              <w:rPr>
                <w:szCs w:val="22"/>
              </w:rPr>
              <w:t>3.1.2.2.7</w:t>
            </w:r>
          </w:p>
          <w:p w14:paraId="50189326" w14:textId="48181DB4" w:rsidR="00AA3B70" w:rsidRPr="00A63E14" w:rsidRDefault="00AA3B70" w:rsidP="00AA3B70">
            <w:pPr>
              <w:pStyle w:val="TableBodyText"/>
              <w:keepNext w:val="0"/>
              <w:keepLines w:val="0"/>
              <w:widowControl w:val="0"/>
              <w:rPr>
                <w:szCs w:val="22"/>
              </w:rPr>
            </w:pPr>
            <w:r w:rsidRPr="00A63E14">
              <w:rPr>
                <w:szCs w:val="22"/>
              </w:rPr>
              <w:t>Guidance and a template for incorporating sustainability into decision making to address ISC requirements.</w:t>
            </w:r>
          </w:p>
        </w:tc>
      </w:tr>
      <w:tr w:rsidR="00AA3B70" w:rsidRPr="00A63E14" w14:paraId="4A1700F8" w14:textId="77777777" w:rsidTr="005706DB">
        <w:tc>
          <w:tcPr>
            <w:tcW w:w="1439" w:type="dxa"/>
          </w:tcPr>
          <w:p w14:paraId="65D51B6E" w14:textId="77777777" w:rsidR="00AA3B70" w:rsidRPr="00A63E14" w:rsidRDefault="00AA3B70" w:rsidP="00A26A13">
            <w:pPr>
              <w:pStyle w:val="TableBodyText"/>
              <w:keepNext w:val="0"/>
              <w:keepLines w:val="0"/>
              <w:widowControl w:val="0"/>
              <w:jc w:val="center"/>
              <w:rPr>
                <w:szCs w:val="22"/>
              </w:rPr>
            </w:pPr>
            <w:r w:rsidRPr="00A63E14">
              <w:rPr>
                <w:szCs w:val="22"/>
              </w:rPr>
              <w:t>N/A</w:t>
            </w:r>
          </w:p>
        </w:tc>
        <w:tc>
          <w:tcPr>
            <w:tcW w:w="2951" w:type="dxa"/>
          </w:tcPr>
          <w:p w14:paraId="3B8A4458" w14:textId="588FD3D5" w:rsidR="00AA3B70" w:rsidRPr="00A63E14" w:rsidRDefault="00AA3B70" w:rsidP="00AA3B70">
            <w:pPr>
              <w:pStyle w:val="TableBodyText"/>
              <w:keepNext w:val="0"/>
              <w:keepLines w:val="0"/>
              <w:widowControl w:val="0"/>
              <w:rPr>
                <w:szCs w:val="22"/>
              </w:rPr>
            </w:pPr>
            <w:r w:rsidRPr="00A63E14">
              <w:rPr>
                <w:szCs w:val="22"/>
              </w:rPr>
              <w:t>IS</w:t>
            </w:r>
            <w:r w:rsidR="00A63E14">
              <w:rPr>
                <w:szCs w:val="22"/>
              </w:rPr>
              <w:t> </w:t>
            </w:r>
            <w:r w:rsidRPr="00A63E14">
              <w:rPr>
                <w:szCs w:val="22"/>
              </w:rPr>
              <w:t>Scorecard,</w:t>
            </w:r>
            <w:r w:rsidR="00A63E14">
              <w:rPr>
                <w:szCs w:val="22"/>
              </w:rPr>
              <w:t> </w:t>
            </w:r>
            <w:r w:rsidRPr="00A63E14">
              <w:rPr>
                <w:szCs w:val="22"/>
              </w:rPr>
              <w:t>v2.1</w:t>
            </w:r>
          </w:p>
        </w:tc>
        <w:tc>
          <w:tcPr>
            <w:tcW w:w="5244" w:type="dxa"/>
          </w:tcPr>
          <w:p w14:paraId="704AB1AB" w14:textId="66549AED" w:rsidR="00AA3B70" w:rsidRPr="00A63E14" w:rsidRDefault="00AA3B70" w:rsidP="00AA3B70">
            <w:pPr>
              <w:pStyle w:val="TableBodyText"/>
              <w:keepNext w:val="0"/>
              <w:keepLines w:val="0"/>
              <w:widowControl w:val="0"/>
              <w:rPr>
                <w:szCs w:val="22"/>
              </w:rPr>
            </w:pPr>
            <w:r w:rsidRPr="00A63E14">
              <w:rPr>
                <w:szCs w:val="22"/>
              </w:rPr>
              <w:t xml:space="preserve">Refer </w:t>
            </w:r>
            <w:r w:rsidR="00BA4912" w:rsidRPr="00A63E14">
              <w:rPr>
                <w:szCs w:val="22"/>
              </w:rPr>
              <w:t>Clause </w:t>
            </w:r>
            <w:r w:rsidRPr="00A63E14">
              <w:rPr>
                <w:szCs w:val="22"/>
              </w:rPr>
              <w:t>3.1.4</w:t>
            </w:r>
          </w:p>
          <w:p w14:paraId="6235EECC" w14:textId="03CE27DF" w:rsidR="00AA3B70" w:rsidRPr="00A63E14" w:rsidRDefault="00AA3B70" w:rsidP="00AA3B70">
            <w:pPr>
              <w:pStyle w:val="TableBodyText"/>
              <w:keepNext w:val="0"/>
              <w:keepLines w:val="0"/>
              <w:widowControl w:val="0"/>
              <w:rPr>
                <w:szCs w:val="22"/>
              </w:rPr>
            </w:pPr>
            <w:r w:rsidRPr="00A63E14">
              <w:rPr>
                <w:szCs w:val="22"/>
              </w:rPr>
              <w:t>Infrastructure Sustainability Council’s Infrastructure Sustainability Scorecard,</w:t>
            </w:r>
            <w:r w:rsidR="00A63E14">
              <w:rPr>
                <w:szCs w:val="22"/>
              </w:rPr>
              <w:t> </w:t>
            </w:r>
            <w:r w:rsidRPr="00A63E14">
              <w:rPr>
                <w:szCs w:val="22"/>
              </w:rPr>
              <w:t>v2.1.</w:t>
            </w:r>
          </w:p>
        </w:tc>
      </w:tr>
    </w:tbl>
    <w:p w14:paraId="7B929E32" w14:textId="510A7E51" w:rsidR="00B6619D" w:rsidRDefault="00B6619D" w:rsidP="00912B6C">
      <w:pPr>
        <w:pStyle w:val="Heading1"/>
      </w:pPr>
      <w:bookmarkStart w:id="5" w:name="_Toc227618670"/>
      <w:r>
        <w:lastRenderedPageBreak/>
        <w:t>Infrastructure sustainability in Preliminary Evaluation</w:t>
      </w:r>
      <w:bookmarkEnd w:id="5"/>
    </w:p>
    <w:p w14:paraId="42CBECD5" w14:textId="06238995" w:rsidR="00B6619D" w:rsidRDefault="00B6619D" w:rsidP="00AA3B70">
      <w:pPr>
        <w:pStyle w:val="Heading2"/>
      </w:pPr>
      <w:bookmarkStart w:id="6" w:name="_Toc227618671"/>
      <w:r>
        <w:t>Context</w:t>
      </w:r>
      <w:bookmarkEnd w:id="6"/>
    </w:p>
    <w:p w14:paraId="24498D35" w14:textId="084664B3" w:rsidR="00B6619D" w:rsidRPr="001D3C82" w:rsidRDefault="00B6619D" w:rsidP="00B6619D">
      <w:pPr>
        <w:pStyle w:val="BodyText"/>
        <w:rPr>
          <w:szCs w:val="24"/>
        </w:rPr>
      </w:pPr>
      <w:r w:rsidRPr="001D3C82">
        <w:rPr>
          <w:szCs w:val="24"/>
        </w:rPr>
        <w:t xml:space="preserve">As part of the Queensland Government’s commitment to ensuring the </w:t>
      </w:r>
      <w:r w:rsidR="00A63E14" w:rsidRPr="001D3C82">
        <w:rPr>
          <w:szCs w:val="24"/>
        </w:rPr>
        <w:t>long</w:t>
      </w:r>
      <w:r w:rsidR="00A63E14" w:rsidRPr="001D3C82">
        <w:rPr>
          <w:szCs w:val="24"/>
        </w:rPr>
        <w:noBreakHyphen/>
        <w:t>term</w:t>
      </w:r>
      <w:r w:rsidRPr="001D3C82">
        <w:rPr>
          <w:szCs w:val="24"/>
        </w:rPr>
        <w:t xml:space="preserve"> sustainability of infrastructure investment, this project, and all state government projects valued at more than</w:t>
      </w:r>
      <w:r w:rsidR="00A63E14" w:rsidRPr="001D3C82">
        <w:rPr>
          <w:szCs w:val="24"/>
        </w:rPr>
        <w:t> </w:t>
      </w:r>
      <w:r w:rsidRPr="001D3C82">
        <w:rPr>
          <w:szCs w:val="24"/>
        </w:rPr>
        <w:t>$100</w:t>
      </w:r>
      <w:r w:rsidR="00A63E14" w:rsidRPr="001D3C82">
        <w:rPr>
          <w:szCs w:val="24"/>
        </w:rPr>
        <w:t>M</w:t>
      </w:r>
      <w:r w:rsidRPr="001D3C82">
        <w:rPr>
          <w:szCs w:val="24"/>
        </w:rPr>
        <w:t>, will be subject to a sustainability assessment. This is to be undertaken in accordance with the IS</w:t>
      </w:r>
      <w:r w:rsidR="00A63E14" w:rsidRPr="001D3C82">
        <w:rPr>
          <w:szCs w:val="24"/>
        </w:rPr>
        <w:t> </w:t>
      </w:r>
      <w:r w:rsidRPr="001D3C82">
        <w:rPr>
          <w:szCs w:val="24"/>
        </w:rPr>
        <w:t>Rating Tool.</w:t>
      </w:r>
    </w:p>
    <w:p w14:paraId="34BAFE53" w14:textId="04EABAA1" w:rsidR="00B6619D" w:rsidRPr="001D3C82" w:rsidRDefault="00B6619D" w:rsidP="00B6619D">
      <w:pPr>
        <w:pStyle w:val="BodyText"/>
        <w:rPr>
          <w:szCs w:val="24"/>
        </w:rPr>
      </w:pPr>
      <w:r w:rsidRPr="001D3C82">
        <w:rPr>
          <w:szCs w:val="24"/>
        </w:rPr>
        <w:t xml:space="preserve">Further, Transport and Main Roads actively supports and strives to contribute to the State Government’s </w:t>
      </w:r>
      <w:hyperlink r:id="rId26" w:history="1">
        <w:r w:rsidRPr="001D3C82">
          <w:rPr>
            <w:rStyle w:val="Hyperlink"/>
            <w:i/>
            <w:iCs/>
            <w:szCs w:val="24"/>
          </w:rPr>
          <w:t>objectives for the community</w:t>
        </w:r>
      </w:hyperlink>
      <w:r w:rsidRPr="001D3C82">
        <w:rPr>
          <w:szCs w:val="24"/>
        </w:rPr>
        <w:t xml:space="preserve">. Transport and Main Roads set a clear sustainability direction for the project through the </w:t>
      </w:r>
      <w:hyperlink r:id="rId27" w:history="1">
        <w:r w:rsidRPr="001D3C82">
          <w:rPr>
            <w:rStyle w:val="Hyperlink"/>
            <w:i/>
            <w:iCs/>
            <w:szCs w:val="24"/>
          </w:rPr>
          <w:t>Environmental Sustainability Policy</w:t>
        </w:r>
      </w:hyperlink>
      <w:r w:rsidRPr="001D3C82">
        <w:rPr>
          <w:szCs w:val="24"/>
        </w:rPr>
        <w:t>.</w:t>
      </w:r>
    </w:p>
    <w:p w14:paraId="6E57A8B5" w14:textId="23CAC8DC" w:rsidR="00AA3B70" w:rsidRPr="001D3C82" w:rsidRDefault="00B6619D" w:rsidP="00A63E14">
      <w:pPr>
        <w:pStyle w:val="BodyText"/>
        <w:widowControl w:val="0"/>
        <w:rPr>
          <w:szCs w:val="24"/>
        </w:rPr>
      </w:pPr>
      <w:r w:rsidRPr="001D3C82">
        <w:rPr>
          <w:szCs w:val="24"/>
        </w:rPr>
        <w:t xml:space="preserve">The terms in this Functional Specification shall be read in conjunction with those identified in the </w:t>
      </w:r>
      <w:r w:rsidRPr="001D3C82">
        <w:rPr>
          <w:rStyle w:val="BodyTextitalic"/>
          <w:szCs w:val="24"/>
        </w:rPr>
        <w:t>IS</w:t>
      </w:r>
      <w:r w:rsidR="00A63E14" w:rsidRPr="001D3C82">
        <w:rPr>
          <w:rStyle w:val="BodyTextitalic"/>
          <w:szCs w:val="24"/>
        </w:rPr>
        <w:t> </w:t>
      </w:r>
      <w:r w:rsidRPr="001D3C82">
        <w:rPr>
          <w:rStyle w:val="BodyTextitalic"/>
          <w:szCs w:val="24"/>
        </w:rPr>
        <w:t>Technical Manual</w:t>
      </w:r>
      <w:r w:rsidRPr="001D3C82">
        <w:rPr>
          <w:szCs w:val="24"/>
        </w:rPr>
        <w:t>,</w:t>
      </w:r>
      <w:r w:rsidR="00A63E14" w:rsidRPr="001D3C82">
        <w:rPr>
          <w:szCs w:val="24"/>
        </w:rPr>
        <w:t> </w:t>
      </w:r>
      <w:r w:rsidRPr="001D3C82">
        <w:rPr>
          <w:szCs w:val="24"/>
        </w:rPr>
        <w:t>v2.1. While the Preliminary Evaluation contract will not involve the formal registration of the project with</w:t>
      </w:r>
      <w:r w:rsidR="00A63E14" w:rsidRPr="001D3C82">
        <w:rPr>
          <w:szCs w:val="24"/>
        </w:rPr>
        <w:t> </w:t>
      </w:r>
      <w:r w:rsidRPr="001D3C82">
        <w:rPr>
          <w:szCs w:val="24"/>
        </w:rPr>
        <w:t>ISC, the assessment and documentation undertaken is expected to set the project up for success in achieving a certified rating in subsequent contracts through the provision of supporting evidence.</w:t>
      </w:r>
    </w:p>
    <w:p w14:paraId="296AA223" w14:textId="646413C7" w:rsidR="00B6619D" w:rsidRPr="001D3C82" w:rsidRDefault="00B6619D" w:rsidP="00A63E14">
      <w:pPr>
        <w:pStyle w:val="BodyText"/>
        <w:keepNext/>
        <w:keepLines/>
        <w:rPr>
          <w:szCs w:val="24"/>
        </w:rPr>
      </w:pPr>
      <w:r w:rsidRPr="001D3C82">
        <w:rPr>
          <w:szCs w:val="24"/>
        </w:rPr>
        <w:t xml:space="preserve">The intent of the infrastructure sustainability assessment in the Preliminary Evaluation is to assess the proposed options in relation to infrastructure </w:t>
      </w:r>
      <w:r w:rsidR="00AA3B70" w:rsidRPr="001D3C82">
        <w:rPr>
          <w:szCs w:val="24"/>
        </w:rPr>
        <w:t>sustainability and</w:t>
      </w:r>
      <w:r w:rsidRPr="001D3C82">
        <w:rPr>
          <w:szCs w:val="24"/>
        </w:rPr>
        <w:t xml:space="preserve"> identify potential strategies for the project to achieve infrastructure sustainability outcomes. The outputs of Preliminary Evaluation are carried forward through to Business Case for further development and investigation.</w:t>
      </w:r>
    </w:p>
    <w:p w14:paraId="7ADAF074" w14:textId="7E14F00C" w:rsidR="00B6619D" w:rsidRDefault="00B6619D" w:rsidP="00AA3B70">
      <w:pPr>
        <w:pStyle w:val="Heading2"/>
      </w:pPr>
      <w:bookmarkStart w:id="7" w:name="_Toc227618672"/>
      <w:r>
        <w:t>Infrastructure sustainability integration across project disciplines</w:t>
      </w:r>
      <w:bookmarkEnd w:id="7"/>
    </w:p>
    <w:p w14:paraId="3C4786E1" w14:textId="77777777" w:rsidR="00B6619D" w:rsidRPr="001D3C82" w:rsidRDefault="00B6619D" w:rsidP="00B6619D">
      <w:pPr>
        <w:pStyle w:val="BodyText"/>
        <w:rPr>
          <w:szCs w:val="24"/>
        </w:rPr>
      </w:pPr>
      <w:r w:rsidRPr="001D3C82">
        <w:rPr>
          <w:szCs w:val="24"/>
        </w:rPr>
        <w:t>While meeting the infrastructure sustainability deliverables, the consultant shall ensure that infrastructure sustainability requirements are considered within the broader context of the brief. This includes an interface with tasks being undertaken during the Preliminary Evaluation such as:</w:t>
      </w:r>
    </w:p>
    <w:p w14:paraId="1F0E3F94" w14:textId="7B474BC0" w:rsidR="00B6619D" w:rsidRPr="001D3C82" w:rsidRDefault="00B6619D" w:rsidP="009D72A5">
      <w:pPr>
        <w:pStyle w:val="ListB1dotonly"/>
        <w:spacing w:line="360" w:lineRule="atLeast"/>
      </w:pPr>
      <w:r w:rsidRPr="001D3C82">
        <w:t>Risk Management Plan and Risk Register</w:t>
      </w:r>
    </w:p>
    <w:p w14:paraId="00A9E271" w14:textId="7865B249" w:rsidR="00B6619D" w:rsidRPr="001D3C82" w:rsidRDefault="00B6619D" w:rsidP="009D72A5">
      <w:pPr>
        <w:pStyle w:val="ListB1dotonly"/>
        <w:spacing w:line="360" w:lineRule="atLeast"/>
      </w:pPr>
      <w:r w:rsidRPr="001D3C82">
        <w:t>Project Schedule</w:t>
      </w:r>
    </w:p>
    <w:p w14:paraId="1060BC15" w14:textId="70758BBC" w:rsidR="00B6619D" w:rsidRPr="001D3C82" w:rsidRDefault="00B6619D" w:rsidP="009D72A5">
      <w:pPr>
        <w:pStyle w:val="ListB1dotonly"/>
        <w:spacing w:line="360" w:lineRule="atLeast"/>
      </w:pPr>
      <w:r w:rsidRPr="001D3C82">
        <w:t>Design Drawings and Reports and Basis of Design Report</w:t>
      </w:r>
    </w:p>
    <w:p w14:paraId="6A1C197D" w14:textId="687E96D1" w:rsidR="00B6619D" w:rsidRPr="001D3C82" w:rsidRDefault="00B6619D" w:rsidP="009D72A5">
      <w:pPr>
        <w:pStyle w:val="ListB1dotonly"/>
        <w:spacing w:line="360" w:lineRule="atLeast"/>
      </w:pPr>
      <w:r w:rsidRPr="001D3C82">
        <w:t>Communication and Engagement Plan</w:t>
      </w:r>
    </w:p>
    <w:p w14:paraId="530ACE07" w14:textId="7CC449A3" w:rsidR="00B6619D" w:rsidRPr="001D3C82" w:rsidRDefault="00B6619D" w:rsidP="009D72A5">
      <w:pPr>
        <w:pStyle w:val="ListB1dotonly"/>
        <w:spacing w:line="360" w:lineRule="atLeast"/>
      </w:pPr>
      <w:r w:rsidRPr="001D3C82">
        <w:t>Urban and Landscape Design Plan (as called by</w:t>
      </w:r>
      <w:r w:rsidR="00204144" w:rsidRPr="001D3C82">
        <w:t> </w:t>
      </w:r>
      <w:r w:rsidRPr="001D3C82">
        <w:t>ISC)</w:t>
      </w:r>
      <w:r w:rsidR="00204144" w:rsidRPr="001D3C82">
        <w:t> </w:t>
      </w:r>
      <w:r w:rsidRPr="001D3C82">
        <w:t>/</w:t>
      </w:r>
      <w:r w:rsidR="00204144" w:rsidRPr="001D3C82">
        <w:t> </w:t>
      </w:r>
      <w:r w:rsidRPr="001D3C82">
        <w:t xml:space="preserve">Integrated Landscape Assessment (equivalent document in </w:t>
      </w:r>
      <w:r w:rsidR="00772876" w:rsidRPr="001D3C82">
        <w:t>Transport and Main Roads</w:t>
      </w:r>
      <w:r w:rsidRPr="001D3C82">
        <w:t>)</w:t>
      </w:r>
    </w:p>
    <w:p w14:paraId="1FCC4D3B" w14:textId="77777777" w:rsidR="00AA3B70" w:rsidRPr="001D3C82" w:rsidRDefault="00B6619D" w:rsidP="009D72A5">
      <w:pPr>
        <w:pStyle w:val="ListB1dotonly"/>
        <w:spacing w:line="360" w:lineRule="atLeast"/>
      </w:pPr>
      <w:r w:rsidRPr="001D3C82">
        <w:t>Draft Urban and Landscape Design Statement</w:t>
      </w:r>
    </w:p>
    <w:p w14:paraId="5EFD6BD9" w14:textId="33F02BC7" w:rsidR="00B6619D" w:rsidRPr="001D3C82" w:rsidRDefault="00B6619D" w:rsidP="009D72A5">
      <w:pPr>
        <w:pStyle w:val="ListB1dotonly"/>
        <w:spacing w:line="360" w:lineRule="atLeast"/>
      </w:pPr>
      <w:r w:rsidRPr="001D3C82">
        <w:t>Preliminary Environmental Assessment</w:t>
      </w:r>
    </w:p>
    <w:p w14:paraId="3B1F5C9E" w14:textId="74A2F0A1" w:rsidR="00B6619D" w:rsidRPr="001D3C82" w:rsidRDefault="00B6619D" w:rsidP="009D72A5">
      <w:pPr>
        <w:pStyle w:val="ListB1dotonly"/>
        <w:spacing w:line="360" w:lineRule="atLeast"/>
      </w:pPr>
      <w:r w:rsidRPr="001D3C82">
        <w:t>Cultural Heritage Risk Assessment</w:t>
      </w:r>
    </w:p>
    <w:p w14:paraId="3D30EBBF" w14:textId="29F64F91" w:rsidR="00B6619D" w:rsidRPr="001D3C82" w:rsidRDefault="00B6619D" w:rsidP="009D72A5">
      <w:pPr>
        <w:pStyle w:val="ListB1dotonly"/>
        <w:spacing w:line="360" w:lineRule="atLeast"/>
      </w:pPr>
      <w:r w:rsidRPr="001D3C82">
        <w:lastRenderedPageBreak/>
        <w:t>Social Impact Evaluation</w:t>
      </w:r>
    </w:p>
    <w:p w14:paraId="18D0C9C4" w14:textId="695749E9" w:rsidR="00B6619D" w:rsidRPr="001D3C82" w:rsidRDefault="00B6619D" w:rsidP="009D72A5">
      <w:pPr>
        <w:pStyle w:val="ListB1dotonly"/>
        <w:spacing w:line="360" w:lineRule="atLeast"/>
      </w:pPr>
      <w:r w:rsidRPr="001D3C82">
        <w:t>Significant project decisions</w:t>
      </w:r>
    </w:p>
    <w:p w14:paraId="1CD933B4" w14:textId="54BB607C" w:rsidR="00B6619D" w:rsidRPr="001D3C82" w:rsidRDefault="00B6619D" w:rsidP="009D72A5">
      <w:pPr>
        <w:pStyle w:val="ListB1dotonly"/>
        <w:spacing w:line="360" w:lineRule="atLeast"/>
      </w:pPr>
      <w:r w:rsidRPr="001D3C82">
        <w:t>Options Analysis and MCA</w:t>
      </w:r>
    </w:p>
    <w:p w14:paraId="53A14F84" w14:textId="78613077" w:rsidR="00B6619D" w:rsidRPr="001D3C82" w:rsidRDefault="00B6619D" w:rsidP="009D72A5">
      <w:pPr>
        <w:pStyle w:val="ListB1dotonly"/>
        <w:spacing w:line="360" w:lineRule="atLeast"/>
      </w:pPr>
      <w:r w:rsidRPr="001D3C82">
        <w:t>Infrastructure</w:t>
      </w:r>
      <w:r w:rsidR="00204144" w:rsidRPr="001D3C82">
        <w:t> </w:t>
      </w:r>
      <w:r w:rsidRPr="001D3C82">
        <w:t>/</w:t>
      </w:r>
      <w:r w:rsidR="00204144" w:rsidRPr="001D3C82">
        <w:t> </w:t>
      </w:r>
      <w:r w:rsidRPr="001D3C82">
        <w:t>Project Procurement Plan</w:t>
      </w:r>
    </w:p>
    <w:p w14:paraId="6E744D99" w14:textId="2016C7AB" w:rsidR="00B6619D" w:rsidRPr="001D3C82" w:rsidRDefault="00B6619D" w:rsidP="009D72A5">
      <w:pPr>
        <w:pStyle w:val="ListB1dotonly"/>
        <w:spacing w:line="360" w:lineRule="atLeast"/>
      </w:pPr>
      <w:r w:rsidRPr="001D3C82">
        <w:t>Benefits Realisation Plan</w:t>
      </w:r>
    </w:p>
    <w:p w14:paraId="7ED1CDD4" w14:textId="247B83C6" w:rsidR="00B6619D" w:rsidRPr="001D3C82" w:rsidRDefault="00B6619D" w:rsidP="009D72A5">
      <w:pPr>
        <w:pStyle w:val="ListB1dotonly"/>
        <w:spacing w:line="360" w:lineRule="atLeast"/>
      </w:pPr>
      <w:r w:rsidRPr="001D3C82">
        <w:t>Investment Logic Map</w:t>
      </w:r>
      <w:r w:rsidR="00AA183F">
        <w:t>, and</w:t>
      </w:r>
    </w:p>
    <w:p w14:paraId="51D249E8" w14:textId="317B05B1" w:rsidR="00B6619D" w:rsidRPr="001D3C82" w:rsidRDefault="00B6619D" w:rsidP="009D72A5">
      <w:pPr>
        <w:pStyle w:val="ListB1dotonly"/>
        <w:spacing w:line="360" w:lineRule="atLeast"/>
      </w:pPr>
      <w:r w:rsidRPr="001D3C82">
        <w:t>Monthly meetings</w:t>
      </w:r>
      <w:r w:rsidR="00AA183F">
        <w:t>.</w:t>
      </w:r>
    </w:p>
    <w:p w14:paraId="68C53981" w14:textId="19E1C6A5" w:rsidR="00AA3B70" w:rsidRPr="001D3C82" w:rsidRDefault="00B6619D" w:rsidP="00B6619D">
      <w:pPr>
        <w:pStyle w:val="BodyText"/>
        <w:rPr>
          <w:szCs w:val="24"/>
        </w:rPr>
      </w:pPr>
      <w:r w:rsidRPr="001D3C82">
        <w:rPr>
          <w:szCs w:val="24"/>
        </w:rPr>
        <w:t xml:space="preserve">All applicable assessments and evidence should be documented sufficiently and in accordance with the requirements of the </w:t>
      </w:r>
      <w:r w:rsidRPr="001D3C82">
        <w:rPr>
          <w:rStyle w:val="BodyTextitalic"/>
          <w:szCs w:val="24"/>
        </w:rPr>
        <w:t>IS</w:t>
      </w:r>
      <w:r w:rsidR="00204144" w:rsidRPr="001D3C82">
        <w:rPr>
          <w:rStyle w:val="BodyTextitalic"/>
          <w:szCs w:val="24"/>
        </w:rPr>
        <w:t> </w:t>
      </w:r>
      <w:r w:rsidRPr="001D3C82">
        <w:rPr>
          <w:rStyle w:val="BodyTextitalic"/>
          <w:szCs w:val="24"/>
        </w:rPr>
        <w:t>Technical Manual</w:t>
      </w:r>
      <w:r w:rsidRPr="001D3C82">
        <w:rPr>
          <w:szCs w:val="24"/>
        </w:rPr>
        <w:t>,</w:t>
      </w:r>
      <w:r w:rsidR="00204144" w:rsidRPr="001D3C82">
        <w:rPr>
          <w:szCs w:val="24"/>
        </w:rPr>
        <w:t> </w:t>
      </w:r>
      <w:r w:rsidRPr="001D3C82">
        <w:rPr>
          <w:szCs w:val="24"/>
        </w:rPr>
        <w:t>v2.1 to enable their collation as evidence for future IS</w:t>
      </w:r>
      <w:r w:rsidR="00204144" w:rsidRPr="001D3C82">
        <w:rPr>
          <w:szCs w:val="24"/>
        </w:rPr>
        <w:t> </w:t>
      </w:r>
      <w:r w:rsidRPr="001D3C82">
        <w:rPr>
          <w:szCs w:val="24"/>
        </w:rPr>
        <w:t>rating submissions to</w:t>
      </w:r>
      <w:r w:rsidR="00204144" w:rsidRPr="001D3C82">
        <w:rPr>
          <w:szCs w:val="24"/>
        </w:rPr>
        <w:t> </w:t>
      </w:r>
      <w:r w:rsidRPr="001D3C82">
        <w:rPr>
          <w:szCs w:val="24"/>
        </w:rPr>
        <w:t>ISC.</w:t>
      </w:r>
    </w:p>
    <w:p w14:paraId="028A25A9" w14:textId="3199AC55" w:rsidR="00B6619D" w:rsidRDefault="00B6619D" w:rsidP="00AA3B70">
      <w:pPr>
        <w:pStyle w:val="Heading2"/>
      </w:pPr>
      <w:bookmarkStart w:id="8" w:name="_Toc227618673"/>
      <w:r>
        <w:t>Strategic Assessment of Service Requirement sustainability assessment</w:t>
      </w:r>
      <w:bookmarkEnd w:id="8"/>
    </w:p>
    <w:tbl>
      <w:tblPr>
        <w:tblStyle w:val="Commentary"/>
        <w:tblW w:w="9900" w:type="dxa"/>
        <w:tblLook w:val="04A0" w:firstRow="1" w:lastRow="0" w:firstColumn="1" w:lastColumn="0" w:noHBand="0" w:noVBand="1"/>
      </w:tblPr>
      <w:tblGrid>
        <w:gridCol w:w="9900"/>
      </w:tblGrid>
      <w:tr w:rsidR="00FE3ECB" w:rsidRPr="00AA183F" w14:paraId="0E56768D" w14:textId="77777777" w:rsidTr="005706DB">
        <w:tc>
          <w:tcPr>
            <w:tcW w:w="9900" w:type="dxa"/>
          </w:tcPr>
          <w:p w14:paraId="463585AF" w14:textId="3EDF4C66" w:rsidR="00FE3ECB" w:rsidRPr="00AA183F" w:rsidRDefault="00FE3ECB" w:rsidP="00FE3ECB">
            <w:pPr>
              <w:pStyle w:val="BodyText"/>
              <w:rPr>
                <w:sz w:val="22"/>
              </w:rPr>
            </w:pPr>
            <w:r w:rsidRPr="00AA183F">
              <w:rPr>
                <w:sz w:val="22"/>
              </w:rPr>
              <w:t>Project Manager: Review</w:t>
            </w:r>
            <w:r w:rsidR="00204144" w:rsidRPr="00AA183F">
              <w:rPr>
                <w:sz w:val="22"/>
              </w:rPr>
              <w:t> </w:t>
            </w:r>
            <w:r w:rsidRPr="00AA183F">
              <w:rPr>
                <w:sz w:val="22"/>
              </w:rPr>
              <w:t>/</w:t>
            </w:r>
            <w:r w:rsidR="00204144" w:rsidRPr="00AA183F">
              <w:rPr>
                <w:sz w:val="22"/>
              </w:rPr>
              <w:t> </w:t>
            </w:r>
            <w:r w:rsidRPr="00AA183F">
              <w:rPr>
                <w:sz w:val="22"/>
              </w:rPr>
              <w:t>add</w:t>
            </w:r>
            <w:r w:rsidR="00204144" w:rsidRPr="00AA183F">
              <w:rPr>
                <w:sz w:val="22"/>
              </w:rPr>
              <w:t> </w:t>
            </w:r>
            <w:r w:rsidRPr="00AA183F">
              <w:rPr>
                <w:sz w:val="22"/>
              </w:rPr>
              <w:t>/</w:t>
            </w:r>
            <w:r w:rsidR="00204144" w:rsidRPr="00AA183F">
              <w:rPr>
                <w:sz w:val="22"/>
              </w:rPr>
              <w:t> </w:t>
            </w:r>
            <w:r w:rsidRPr="00AA183F">
              <w:rPr>
                <w:sz w:val="22"/>
              </w:rPr>
              <w:t xml:space="preserve">delete to reflect any sustainability assessment work that has already been completed. Mark this section as </w:t>
            </w:r>
            <w:r w:rsidR="00204144" w:rsidRPr="00AA183F">
              <w:rPr>
                <w:sz w:val="22"/>
              </w:rPr>
              <w:t>‘</w:t>
            </w:r>
            <w:r w:rsidRPr="00AA183F">
              <w:rPr>
                <w:sz w:val="22"/>
              </w:rPr>
              <w:t>not</w:t>
            </w:r>
            <w:r w:rsidR="00204144" w:rsidRPr="00AA183F">
              <w:rPr>
                <w:sz w:val="22"/>
              </w:rPr>
              <w:t> </w:t>
            </w:r>
            <w:r w:rsidRPr="00AA183F">
              <w:rPr>
                <w:sz w:val="22"/>
              </w:rPr>
              <w:t>required</w:t>
            </w:r>
            <w:r w:rsidR="00204144" w:rsidRPr="00AA183F">
              <w:rPr>
                <w:sz w:val="22"/>
              </w:rPr>
              <w:t>’</w:t>
            </w:r>
            <w:r w:rsidRPr="00AA183F">
              <w:rPr>
                <w:sz w:val="22"/>
              </w:rPr>
              <w:t xml:space="preserve"> if no previous assessment was completed during</w:t>
            </w:r>
            <w:r w:rsidR="00204144" w:rsidRPr="00AA183F">
              <w:rPr>
                <w:sz w:val="22"/>
              </w:rPr>
              <w:t> </w:t>
            </w:r>
            <w:r w:rsidRPr="00AA183F">
              <w:rPr>
                <w:sz w:val="22"/>
              </w:rPr>
              <w:t>SASR.</w:t>
            </w:r>
          </w:p>
        </w:tc>
      </w:tr>
    </w:tbl>
    <w:p w14:paraId="34513030" w14:textId="77777777" w:rsidR="00B6619D" w:rsidRPr="001D3C82" w:rsidRDefault="00B6619D" w:rsidP="00B6619D">
      <w:pPr>
        <w:pStyle w:val="BodyText"/>
        <w:rPr>
          <w:szCs w:val="24"/>
        </w:rPr>
      </w:pPr>
      <w:r w:rsidRPr="001D3C82">
        <w:rPr>
          <w:szCs w:val="24"/>
        </w:rPr>
        <w:t>Prior to the Preliminary Evaluation, work has commenced on the infrastructure sustainability assessment. The deliverables and assessments completed to date are:</w:t>
      </w:r>
    </w:p>
    <w:p w14:paraId="1DFC5F3F" w14:textId="77777777" w:rsidR="00FE3ECB" w:rsidRPr="001D3C82" w:rsidRDefault="00FE3ECB" w:rsidP="009D72A5">
      <w:pPr>
        <w:pStyle w:val="ListB1dotonly"/>
        <w:spacing w:line="360" w:lineRule="atLeast"/>
        <w:rPr>
          <w:szCs w:val="24"/>
        </w:rPr>
      </w:pPr>
      <w:r w:rsidRPr="001D3C82">
        <w:rPr>
          <w:szCs w:val="24"/>
        </w:rPr>
        <w:fldChar w:fldCharType="begin">
          <w:ffData>
            <w:name w:val="Text1"/>
            <w:enabled/>
            <w:calcOnExit w:val="0"/>
            <w:textInput>
              <w:default w:val="@ Type here"/>
            </w:textInput>
          </w:ffData>
        </w:fldChar>
      </w:r>
      <w:bookmarkStart w:id="9" w:name="Text1"/>
      <w:r w:rsidRPr="001D3C82">
        <w:rPr>
          <w:szCs w:val="24"/>
        </w:rPr>
        <w:instrText xml:space="preserve"> FORMTEXT </w:instrText>
      </w:r>
      <w:r w:rsidRPr="001D3C82">
        <w:rPr>
          <w:szCs w:val="24"/>
        </w:rPr>
      </w:r>
      <w:r w:rsidRPr="001D3C82">
        <w:rPr>
          <w:szCs w:val="24"/>
        </w:rPr>
        <w:fldChar w:fldCharType="separate"/>
      </w:r>
      <w:r w:rsidRPr="001D3C82">
        <w:rPr>
          <w:noProof/>
          <w:szCs w:val="24"/>
        </w:rPr>
        <w:t>@ Type here</w:t>
      </w:r>
      <w:r w:rsidRPr="001D3C82">
        <w:rPr>
          <w:szCs w:val="24"/>
        </w:rPr>
        <w:fldChar w:fldCharType="end"/>
      </w:r>
      <w:bookmarkEnd w:id="9"/>
      <w:r w:rsidRPr="001D3C82">
        <w:rPr>
          <w:szCs w:val="24"/>
        </w:rPr>
        <w:t xml:space="preserve"> for example:</w:t>
      </w:r>
    </w:p>
    <w:p w14:paraId="75DEB91E" w14:textId="77777777" w:rsidR="00FE3ECB" w:rsidRPr="001D3C82" w:rsidRDefault="00FE3ECB" w:rsidP="009D72A5">
      <w:pPr>
        <w:pStyle w:val="ListB1dotonly"/>
        <w:spacing w:line="360" w:lineRule="atLeast"/>
        <w:rPr>
          <w:rStyle w:val="BodyTextitalic"/>
          <w:szCs w:val="24"/>
        </w:rPr>
      </w:pPr>
      <w:r w:rsidRPr="001D3C82">
        <w:rPr>
          <w:szCs w:val="24"/>
        </w:rPr>
        <w:fldChar w:fldCharType="begin">
          <w:ffData>
            <w:name w:val="Text1"/>
            <w:enabled/>
            <w:calcOnExit w:val="0"/>
            <w:textInput>
              <w:default w:val="@ Type here"/>
            </w:textInput>
          </w:ffData>
        </w:fldChar>
      </w:r>
      <w:r w:rsidRPr="001D3C82">
        <w:rPr>
          <w:szCs w:val="24"/>
        </w:rPr>
        <w:instrText xml:space="preserve"> FORMTEXT </w:instrText>
      </w:r>
      <w:r w:rsidRPr="001D3C82">
        <w:rPr>
          <w:szCs w:val="24"/>
        </w:rPr>
      </w:r>
      <w:r w:rsidRPr="001D3C82">
        <w:rPr>
          <w:szCs w:val="24"/>
        </w:rPr>
        <w:fldChar w:fldCharType="separate"/>
      </w:r>
      <w:r w:rsidRPr="001D3C82">
        <w:rPr>
          <w:noProof/>
          <w:szCs w:val="24"/>
        </w:rPr>
        <w:t>@ Type here</w:t>
      </w:r>
      <w:r w:rsidRPr="001D3C82">
        <w:rPr>
          <w:szCs w:val="24"/>
        </w:rPr>
        <w:fldChar w:fldCharType="end"/>
      </w:r>
      <w:r w:rsidRPr="001D3C82">
        <w:rPr>
          <w:szCs w:val="24"/>
        </w:rPr>
        <w:t xml:space="preserve"> </w:t>
      </w:r>
      <w:r w:rsidRPr="001D3C82">
        <w:rPr>
          <w:rStyle w:val="BodyTextitalic"/>
          <w:szCs w:val="24"/>
        </w:rPr>
        <w:t>Infrastructure Sustainability Management Plan (Planning) – ISMP(P)</w:t>
      </w:r>
    </w:p>
    <w:p w14:paraId="6EAD3B56" w14:textId="47B878D2" w:rsidR="00B6619D" w:rsidRDefault="00B6619D" w:rsidP="00FE3ECB">
      <w:pPr>
        <w:pStyle w:val="Heading2"/>
      </w:pPr>
      <w:bookmarkStart w:id="10" w:name="_Toc227618674"/>
      <w:r>
        <w:t>Principal retained infrastructure sustainability deliverables</w:t>
      </w:r>
      <w:bookmarkEnd w:id="10"/>
    </w:p>
    <w:p w14:paraId="06CA4C87" w14:textId="4185D0E7" w:rsidR="00B6619D" w:rsidRPr="001D3C82" w:rsidRDefault="00B6619D" w:rsidP="00B6619D">
      <w:pPr>
        <w:pStyle w:val="BodyText"/>
        <w:rPr>
          <w:szCs w:val="24"/>
        </w:rPr>
      </w:pPr>
      <w:r w:rsidRPr="001D3C82">
        <w:rPr>
          <w:szCs w:val="24"/>
        </w:rPr>
        <w:t xml:space="preserve">Under this Contract, unless otherwise stated, the Principal will retain responsibility for delivering the actions and evidence as outlined within </w:t>
      </w:r>
      <w:r w:rsidR="00837AD2" w:rsidRPr="001D3C82">
        <w:rPr>
          <w:szCs w:val="24"/>
        </w:rPr>
        <w:t>Table </w:t>
      </w:r>
      <w:r w:rsidRPr="001D3C82">
        <w:rPr>
          <w:szCs w:val="24"/>
        </w:rPr>
        <w:t>2.4.</w:t>
      </w:r>
    </w:p>
    <w:p w14:paraId="19E69B4E" w14:textId="745367E7" w:rsidR="00B6619D" w:rsidRDefault="00837AD2" w:rsidP="00FE3ECB">
      <w:pPr>
        <w:pStyle w:val="TableFigureCaption1Tables"/>
        <w:spacing w:after="240"/>
      </w:pPr>
      <w:r>
        <w:t>Table </w:t>
      </w:r>
      <w:r w:rsidR="00B6619D">
        <w:t>2.4 – Principal retained responsibilities</w:t>
      </w:r>
    </w:p>
    <w:tbl>
      <w:tblPr>
        <w:tblStyle w:val="Commentary"/>
        <w:tblW w:w="9900" w:type="dxa"/>
        <w:tblLook w:val="04A0" w:firstRow="1" w:lastRow="0" w:firstColumn="1" w:lastColumn="0" w:noHBand="0" w:noVBand="1"/>
      </w:tblPr>
      <w:tblGrid>
        <w:gridCol w:w="9900"/>
      </w:tblGrid>
      <w:tr w:rsidR="00FE3ECB" w:rsidRPr="00AA183F" w14:paraId="4D3FBF9A" w14:textId="77777777" w:rsidTr="005706DB">
        <w:tc>
          <w:tcPr>
            <w:tcW w:w="9900" w:type="dxa"/>
          </w:tcPr>
          <w:p w14:paraId="042CFF03" w14:textId="621B9A65" w:rsidR="00FE3ECB" w:rsidRPr="00AA183F" w:rsidRDefault="00FE3ECB" w:rsidP="00B6619D">
            <w:pPr>
              <w:pStyle w:val="BodyText"/>
              <w:rPr>
                <w:sz w:val="22"/>
              </w:rPr>
            </w:pPr>
            <w:r w:rsidRPr="00AA183F">
              <w:rPr>
                <w:sz w:val="22"/>
              </w:rPr>
              <w:t>Project Manager: delete</w:t>
            </w:r>
            <w:r w:rsidR="00204144" w:rsidRPr="00AA183F">
              <w:rPr>
                <w:sz w:val="22"/>
              </w:rPr>
              <w:t> </w:t>
            </w:r>
            <w:r w:rsidRPr="00AA183F">
              <w:rPr>
                <w:sz w:val="22"/>
              </w:rPr>
              <w:t>/</w:t>
            </w:r>
            <w:r w:rsidR="00204144" w:rsidRPr="00AA183F">
              <w:rPr>
                <w:sz w:val="22"/>
              </w:rPr>
              <w:t> </w:t>
            </w:r>
            <w:r w:rsidRPr="00AA183F">
              <w:rPr>
                <w:sz w:val="22"/>
              </w:rPr>
              <w:t>add relevant credits and requirements as applicable but note that removal of any items may put achievement of the future IS</w:t>
            </w:r>
            <w:r w:rsidR="00204144" w:rsidRPr="00AA183F">
              <w:rPr>
                <w:sz w:val="22"/>
              </w:rPr>
              <w:t> </w:t>
            </w:r>
            <w:r w:rsidRPr="00AA183F">
              <w:rPr>
                <w:sz w:val="22"/>
              </w:rPr>
              <w:t>rating at risk.</w:t>
            </w:r>
          </w:p>
        </w:tc>
      </w:tr>
    </w:tbl>
    <w:p w14:paraId="4FF327CF" w14:textId="77777777" w:rsidR="00B6619D" w:rsidRDefault="00B6619D" w:rsidP="00FE3ECB">
      <w:pPr>
        <w:pStyle w:val="BodyText"/>
        <w:spacing w:after="0"/>
      </w:pPr>
    </w:p>
    <w:tbl>
      <w:tblPr>
        <w:tblStyle w:val="TableGrid"/>
        <w:tblW w:w="9918" w:type="dxa"/>
        <w:tblLook w:val="04A0" w:firstRow="1" w:lastRow="0" w:firstColumn="1" w:lastColumn="0" w:noHBand="0" w:noVBand="1"/>
      </w:tblPr>
      <w:tblGrid>
        <w:gridCol w:w="2689"/>
        <w:gridCol w:w="1559"/>
        <w:gridCol w:w="5670"/>
      </w:tblGrid>
      <w:tr w:rsidR="00FE3ECB" w:rsidRPr="00FE3ECB" w14:paraId="60CB5180" w14:textId="77777777" w:rsidTr="005706DB">
        <w:trPr>
          <w:tblHeader/>
        </w:trPr>
        <w:tc>
          <w:tcPr>
            <w:tcW w:w="2689" w:type="dxa"/>
          </w:tcPr>
          <w:p w14:paraId="6F31F054" w14:textId="045585A4" w:rsidR="00FE3ECB" w:rsidRPr="00FE3ECB" w:rsidRDefault="00FE3ECB" w:rsidP="00204144">
            <w:pPr>
              <w:pStyle w:val="TableHeading"/>
              <w:keepNext w:val="0"/>
              <w:keepLines w:val="0"/>
              <w:widowControl w:val="0"/>
            </w:pPr>
            <w:r w:rsidRPr="00FE3ECB">
              <w:t>ISC</w:t>
            </w:r>
            <w:r w:rsidR="00204144">
              <w:t> </w:t>
            </w:r>
            <w:r w:rsidRPr="00FE3ECB">
              <w:t>Credit</w:t>
            </w:r>
          </w:p>
        </w:tc>
        <w:tc>
          <w:tcPr>
            <w:tcW w:w="1559" w:type="dxa"/>
          </w:tcPr>
          <w:p w14:paraId="69DDC0F2" w14:textId="77777777" w:rsidR="00FE3ECB" w:rsidRPr="00FE3ECB" w:rsidRDefault="00FE3ECB" w:rsidP="00204144">
            <w:pPr>
              <w:pStyle w:val="TableHeading"/>
              <w:keepNext w:val="0"/>
              <w:keepLines w:val="0"/>
              <w:widowControl w:val="0"/>
            </w:pPr>
            <w:r w:rsidRPr="00FE3ECB">
              <w:t>Benchmark Level</w:t>
            </w:r>
          </w:p>
        </w:tc>
        <w:tc>
          <w:tcPr>
            <w:tcW w:w="5670" w:type="dxa"/>
          </w:tcPr>
          <w:p w14:paraId="7B3FFC9F" w14:textId="4BC0ACBD" w:rsidR="00FE3ECB" w:rsidRPr="00FE3ECB" w:rsidRDefault="00FE3ECB" w:rsidP="00204144">
            <w:pPr>
              <w:pStyle w:val="TableHeading"/>
              <w:keepNext w:val="0"/>
              <w:keepLines w:val="0"/>
              <w:widowControl w:val="0"/>
            </w:pPr>
            <w:r w:rsidRPr="00FE3ECB">
              <w:t>Principal-retained Deliverable</w:t>
            </w:r>
            <w:r w:rsidR="00204144">
              <w:t> </w:t>
            </w:r>
            <w:r w:rsidRPr="00FE3ECB">
              <w:t>/</w:t>
            </w:r>
            <w:r w:rsidR="00204144">
              <w:t> </w:t>
            </w:r>
            <w:r w:rsidRPr="00FE3ECB">
              <w:t>Evidence</w:t>
            </w:r>
          </w:p>
        </w:tc>
      </w:tr>
      <w:tr w:rsidR="00FE3ECB" w:rsidRPr="00FE3ECB" w14:paraId="23B60A48" w14:textId="77777777" w:rsidTr="005706DB">
        <w:tc>
          <w:tcPr>
            <w:tcW w:w="2689" w:type="dxa"/>
          </w:tcPr>
          <w:p w14:paraId="73029182" w14:textId="46E9B72D" w:rsidR="00FE3ECB" w:rsidRPr="00FE3ECB" w:rsidRDefault="00FE3ECB" w:rsidP="00204144">
            <w:pPr>
              <w:pStyle w:val="TableBodyText"/>
              <w:keepNext w:val="0"/>
              <w:keepLines w:val="0"/>
              <w:widowControl w:val="0"/>
            </w:pPr>
            <w:r w:rsidRPr="00FE3ECB">
              <w:t>Sta-1</w:t>
            </w:r>
            <w:r w:rsidR="00204144">
              <w:t> </w:t>
            </w:r>
            <w:r w:rsidRPr="00FE3ECB">
              <w:t>–</w:t>
            </w:r>
            <w:r w:rsidR="00204144">
              <w:t> </w:t>
            </w:r>
            <w:r w:rsidRPr="00FE3ECB">
              <w:t>Stakeholder Engagement Strategy</w:t>
            </w:r>
          </w:p>
        </w:tc>
        <w:tc>
          <w:tcPr>
            <w:tcW w:w="1559" w:type="dxa"/>
          </w:tcPr>
          <w:p w14:paraId="44952BA7" w14:textId="1A50589E" w:rsidR="00FE3ECB" w:rsidRPr="00FE3ECB" w:rsidRDefault="00FE3ECB" w:rsidP="00204144">
            <w:pPr>
              <w:pStyle w:val="TableBodyText"/>
              <w:keepNext w:val="0"/>
              <w:keepLines w:val="0"/>
              <w:widowControl w:val="0"/>
              <w:jc w:val="center"/>
            </w:pPr>
            <w:r w:rsidRPr="00FE3ECB">
              <w:t>Level</w:t>
            </w:r>
            <w:r w:rsidR="00204144">
              <w:t> </w:t>
            </w:r>
            <w:r w:rsidRPr="00FE3ECB">
              <w:t>2</w:t>
            </w:r>
          </w:p>
        </w:tc>
        <w:tc>
          <w:tcPr>
            <w:tcW w:w="5670" w:type="dxa"/>
          </w:tcPr>
          <w:p w14:paraId="7DC838C1" w14:textId="77777777" w:rsidR="00FE3ECB" w:rsidRDefault="00FE3ECB" w:rsidP="00204144">
            <w:pPr>
              <w:pStyle w:val="TableBodyText"/>
              <w:keepNext w:val="0"/>
              <w:keepLines w:val="0"/>
              <w:widowControl w:val="0"/>
              <w:numPr>
                <w:ilvl w:val="0"/>
                <w:numId w:val="12"/>
              </w:numPr>
            </w:pPr>
            <w:r w:rsidRPr="00FE3ECB">
              <w:t>Draft Community Engagement Plan</w:t>
            </w:r>
          </w:p>
          <w:p w14:paraId="1322C3EF" w14:textId="10A2E639" w:rsidR="00FE3ECB" w:rsidRDefault="00FE3ECB" w:rsidP="00204144">
            <w:pPr>
              <w:pStyle w:val="TableBodyText"/>
              <w:keepNext w:val="0"/>
              <w:keepLines w:val="0"/>
              <w:widowControl w:val="0"/>
              <w:numPr>
                <w:ilvl w:val="0"/>
                <w:numId w:val="12"/>
              </w:numPr>
            </w:pPr>
            <w:r w:rsidRPr="00FE3ECB">
              <w:t>Draft First Nations</w:t>
            </w:r>
            <w:r w:rsidR="00204144">
              <w:t> </w:t>
            </w:r>
            <w:r w:rsidRPr="00FE3ECB">
              <w:t>/</w:t>
            </w:r>
            <w:r w:rsidR="00204144">
              <w:t> </w:t>
            </w:r>
            <w:r w:rsidRPr="00FE3ECB">
              <w:t>Indigenous Participation Plan</w:t>
            </w:r>
          </w:p>
          <w:p w14:paraId="29B87039" w14:textId="37C35D06" w:rsidR="00FE3ECB" w:rsidRPr="00FE3ECB" w:rsidRDefault="00FE3ECB" w:rsidP="00204144">
            <w:pPr>
              <w:pStyle w:val="TableBodyText"/>
              <w:keepNext w:val="0"/>
              <w:keepLines w:val="0"/>
              <w:widowControl w:val="0"/>
              <w:numPr>
                <w:ilvl w:val="0"/>
                <w:numId w:val="12"/>
              </w:numPr>
            </w:pPr>
            <w:r w:rsidRPr="00FE3ECB">
              <w:t>Social Impact Assessment (outsourced)</w:t>
            </w:r>
          </w:p>
        </w:tc>
      </w:tr>
      <w:tr w:rsidR="00FE3ECB" w:rsidRPr="00FE3ECB" w14:paraId="7007E222" w14:textId="77777777" w:rsidTr="005706DB">
        <w:tc>
          <w:tcPr>
            <w:tcW w:w="2689" w:type="dxa"/>
          </w:tcPr>
          <w:p w14:paraId="0578EB35" w14:textId="541ACD8E" w:rsidR="00FE3ECB" w:rsidRPr="00FE3ECB" w:rsidRDefault="00FE3ECB" w:rsidP="00204144">
            <w:pPr>
              <w:pStyle w:val="TableBodyText"/>
              <w:keepNext w:val="0"/>
              <w:keepLines w:val="0"/>
              <w:widowControl w:val="0"/>
            </w:pPr>
            <w:r w:rsidRPr="00FE3ECB">
              <w:lastRenderedPageBreak/>
              <w:t>Her-1</w:t>
            </w:r>
            <w:r w:rsidR="00204144">
              <w:t> </w:t>
            </w:r>
            <w:r w:rsidRPr="00FE3ECB">
              <w:t>–</w:t>
            </w:r>
            <w:r w:rsidR="00204144">
              <w:t> </w:t>
            </w:r>
            <w:r w:rsidRPr="00FE3ECB">
              <w:t>Heritage Protection and Enhancement</w:t>
            </w:r>
          </w:p>
        </w:tc>
        <w:tc>
          <w:tcPr>
            <w:tcW w:w="1559" w:type="dxa"/>
          </w:tcPr>
          <w:p w14:paraId="0AE4036F" w14:textId="77777777" w:rsidR="00FE3ECB" w:rsidRPr="00FE3ECB" w:rsidRDefault="00FE3ECB" w:rsidP="00204144">
            <w:pPr>
              <w:pStyle w:val="TableBodyText"/>
              <w:keepNext w:val="0"/>
              <w:keepLines w:val="0"/>
              <w:widowControl w:val="0"/>
              <w:jc w:val="center"/>
            </w:pPr>
            <w:r w:rsidRPr="00FE3ECB">
              <w:t>Level 2</w:t>
            </w:r>
          </w:p>
        </w:tc>
        <w:tc>
          <w:tcPr>
            <w:tcW w:w="5670" w:type="dxa"/>
          </w:tcPr>
          <w:p w14:paraId="71C8934C" w14:textId="77777777" w:rsidR="00FE3ECB" w:rsidRDefault="00FE3ECB" w:rsidP="00204144">
            <w:pPr>
              <w:pStyle w:val="TableBodyText"/>
              <w:keepNext w:val="0"/>
              <w:keepLines w:val="0"/>
              <w:widowControl w:val="0"/>
              <w:numPr>
                <w:ilvl w:val="0"/>
                <w:numId w:val="12"/>
              </w:numPr>
            </w:pPr>
            <w:r w:rsidRPr="00FE3ECB">
              <w:t>Cultural Heritage Risk Assessment</w:t>
            </w:r>
          </w:p>
          <w:p w14:paraId="68646F1F" w14:textId="0CA33C67" w:rsidR="00FE3ECB" w:rsidRPr="00FE3ECB" w:rsidRDefault="00FE3ECB" w:rsidP="00204144">
            <w:pPr>
              <w:pStyle w:val="TableBodyText"/>
              <w:keepNext w:val="0"/>
              <w:keepLines w:val="0"/>
              <w:widowControl w:val="0"/>
              <w:numPr>
                <w:ilvl w:val="0"/>
                <w:numId w:val="12"/>
              </w:numPr>
            </w:pPr>
            <w:r w:rsidRPr="00FE3ECB">
              <w:t>Draft First Nations</w:t>
            </w:r>
            <w:r w:rsidR="00204144">
              <w:t> </w:t>
            </w:r>
            <w:r w:rsidRPr="00FE3ECB">
              <w:t>/</w:t>
            </w:r>
            <w:r w:rsidR="00204144">
              <w:t> </w:t>
            </w:r>
            <w:r w:rsidRPr="00FE3ECB">
              <w:t>Indigenous Participation Plan</w:t>
            </w:r>
          </w:p>
        </w:tc>
      </w:tr>
      <w:tr w:rsidR="00FE3ECB" w:rsidRPr="00FE3ECB" w14:paraId="699AE23B" w14:textId="77777777" w:rsidTr="005706DB">
        <w:tc>
          <w:tcPr>
            <w:tcW w:w="2689" w:type="dxa"/>
          </w:tcPr>
          <w:p w14:paraId="601F0969" w14:textId="77777777" w:rsidR="00FE3ECB" w:rsidRPr="00FE3ECB" w:rsidRDefault="00FE3ECB" w:rsidP="00204144">
            <w:pPr>
              <w:pStyle w:val="TableBodyText"/>
              <w:keepNext w:val="0"/>
              <w:keepLines w:val="0"/>
              <w:widowControl w:val="0"/>
            </w:pPr>
            <w:r w:rsidRPr="00FE3ECB">
              <w:fldChar w:fldCharType="begin">
                <w:ffData>
                  <w:name w:val="Text1"/>
                  <w:enabled/>
                  <w:calcOnExit w:val="0"/>
                  <w:textInput>
                    <w:default w:val="@ Type here"/>
                  </w:textInput>
                </w:ffData>
              </w:fldChar>
            </w:r>
            <w:r w:rsidRPr="00FE3ECB">
              <w:instrText xml:space="preserve"> FORMTEXT </w:instrText>
            </w:r>
            <w:r w:rsidRPr="00FE3ECB">
              <w:fldChar w:fldCharType="separate"/>
            </w:r>
            <w:r w:rsidRPr="00FE3ECB">
              <w:rPr>
                <w:noProof/>
              </w:rPr>
              <w:t>@ Type here</w:t>
            </w:r>
            <w:r w:rsidRPr="00FE3ECB">
              <w:fldChar w:fldCharType="end"/>
            </w:r>
          </w:p>
        </w:tc>
        <w:tc>
          <w:tcPr>
            <w:tcW w:w="1559" w:type="dxa"/>
          </w:tcPr>
          <w:p w14:paraId="21B8F97B" w14:textId="77777777" w:rsidR="00FE3ECB" w:rsidRPr="00FE3ECB" w:rsidRDefault="00FE3ECB" w:rsidP="00204144">
            <w:pPr>
              <w:pStyle w:val="TableBodyText"/>
              <w:keepNext w:val="0"/>
              <w:keepLines w:val="0"/>
              <w:widowControl w:val="0"/>
              <w:jc w:val="center"/>
            </w:pPr>
            <w:r w:rsidRPr="00FE3ECB">
              <w:fldChar w:fldCharType="begin">
                <w:ffData>
                  <w:name w:val="Text1"/>
                  <w:enabled/>
                  <w:calcOnExit w:val="0"/>
                  <w:textInput>
                    <w:default w:val="@ Type here"/>
                  </w:textInput>
                </w:ffData>
              </w:fldChar>
            </w:r>
            <w:r w:rsidRPr="00FE3ECB">
              <w:instrText xml:space="preserve"> FORMTEXT </w:instrText>
            </w:r>
            <w:r w:rsidRPr="00FE3ECB">
              <w:fldChar w:fldCharType="separate"/>
            </w:r>
            <w:r w:rsidRPr="00FE3ECB">
              <w:rPr>
                <w:noProof/>
              </w:rPr>
              <w:t>@ Type here</w:t>
            </w:r>
            <w:r w:rsidRPr="00FE3ECB">
              <w:fldChar w:fldCharType="end"/>
            </w:r>
          </w:p>
        </w:tc>
        <w:tc>
          <w:tcPr>
            <w:tcW w:w="5670" w:type="dxa"/>
          </w:tcPr>
          <w:p w14:paraId="5047B295" w14:textId="77777777" w:rsidR="00FE3ECB" w:rsidRPr="00FE3ECB" w:rsidRDefault="00FE3ECB" w:rsidP="00204144">
            <w:pPr>
              <w:pStyle w:val="TableBodyText"/>
              <w:keepNext w:val="0"/>
              <w:keepLines w:val="0"/>
              <w:widowControl w:val="0"/>
            </w:pPr>
            <w:r w:rsidRPr="00FE3ECB">
              <w:fldChar w:fldCharType="begin">
                <w:ffData>
                  <w:name w:val="Text1"/>
                  <w:enabled/>
                  <w:calcOnExit w:val="0"/>
                  <w:textInput>
                    <w:default w:val="@ Type here"/>
                  </w:textInput>
                </w:ffData>
              </w:fldChar>
            </w:r>
            <w:r w:rsidRPr="00FE3ECB">
              <w:instrText xml:space="preserve"> FORMTEXT </w:instrText>
            </w:r>
            <w:r w:rsidRPr="00FE3ECB">
              <w:fldChar w:fldCharType="separate"/>
            </w:r>
            <w:r w:rsidRPr="00FE3ECB">
              <w:rPr>
                <w:noProof/>
              </w:rPr>
              <w:t>@ Type here</w:t>
            </w:r>
            <w:r w:rsidRPr="00FE3ECB">
              <w:fldChar w:fldCharType="end"/>
            </w:r>
          </w:p>
        </w:tc>
      </w:tr>
    </w:tbl>
    <w:p w14:paraId="70943BC3" w14:textId="4D198399" w:rsidR="00B6619D" w:rsidRDefault="00B6619D" w:rsidP="00AA183F">
      <w:pPr>
        <w:pStyle w:val="Heading2"/>
      </w:pPr>
      <w:r>
        <w:tab/>
      </w:r>
      <w:bookmarkStart w:id="11" w:name="_Toc227618675"/>
      <w:r>
        <w:t>Sustainability Representative</w:t>
      </w:r>
      <w:bookmarkEnd w:id="11"/>
    </w:p>
    <w:p w14:paraId="2732C1A9" w14:textId="77777777" w:rsidR="00AA3B70" w:rsidRPr="001D3C82" w:rsidRDefault="00B6619D" w:rsidP="00AA183F">
      <w:pPr>
        <w:pStyle w:val="BodyText"/>
        <w:keepNext/>
        <w:keepLines/>
        <w:rPr>
          <w:szCs w:val="24"/>
        </w:rPr>
      </w:pPr>
      <w:r w:rsidRPr="001D3C82">
        <w:rPr>
          <w:szCs w:val="24"/>
        </w:rPr>
        <w:t>The Consultant must engage a Sustainability Representative for the Preliminary Evaluation contract whose sole focus is the delivery of sustainability on the project, with no shared responsibilities to other disciplines or requirements outside this Functional Specification. The Consultant must also ensure that sufficient resources are provided to address infrastructure sustainability and achieve the defined requirements in this Functional Specification. The Sustainability Representative must be embedded in the core project team, including regular attendance at project team meetings, and work directly with the senior management team regarding infrastructure sustainability to ensure sustainability is considered across all project decisions.</w:t>
      </w:r>
    </w:p>
    <w:p w14:paraId="12FE0B83" w14:textId="6281205F" w:rsidR="00B6619D" w:rsidRDefault="00B6619D" w:rsidP="00FE3ECB">
      <w:pPr>
        <w:pStyle w:val="Heading2"/>
      </w:pPr>
      <w:bookmarkStart w:id="12" w:name="_Toc227618676"/>
      <w:r>
        <w:t>Supporting information for infrastructure sustainability</w:t>
      </w:r>
      <w:bookmarkEnd w:id="12"/>
    </w:p>
    <w:p w14:paraId="5E0D5318" w14:textId="73735329" w:rsidR="00AA3B70" w:rsidRPr="001D3C82" w:rsidRDefault="00837AD2" w:rsidP="00B6619D">
      <w:pPr>
        <w:pStyle w:val="BodyText"/>
        <w:rPr>
          <w:szCs w:val="24"/>
        </w:rPr>
      </w:pPr>
      <w:r w:rsidRPr="001D3C82">
        <w:rPr>
          <w:szCs w:val="24"/>
        </w:rPr>
        <w:t>Appendix </w:t>
      </w:r>
      <w:r w:rsidR="00B6619D" w:rsidRPr="001D3C82">
        <w:rPr>
          <w:szCs w:val="24"/>
        </w:rPr>
        <w:t>A includes a suite of guidance materials and supporting documentation relating to infrastructure sustainability that the Consultant shall consider and/or reference where appropriate.</w:t>
      </w:r>
    </w:p>
    <w:p w14:paraId="7154FE14" w14:textId="29C01A8E" w:rsidR="00B6619D" w:rsidRDefault="00B6619D" w:rsidP="00912B6C">
      <w:pPr>
        <w:pStyle w:val="Heading1"/>
      </w:pPr>
      <w:bookmarkStart w:id="13" w:name="_Toc227618677"/>
      <w:r>
        <w:t>Infrastructure sustainability deliverables and activities</w:t>
      </w:r>
      <w:bookmarkEnd w:id="13"/>
    </w:p>
    <w:p w14:paraId="7C4C1A0D" w14:textId="77777777" w:rsidR="00AA3B70" w:rsidRPr="001D3C82" w:rsidRDefault="00B6619D" w:rsidP="00B6619D">
      <w:pPr>
        <w:pStyle w:val="BodyText"/>
        <w:rPr>
          <w:szCs w:val="24"/>
        </w:rPr>
      </w:pPr>
      <w:r w:rsidRPr="001D3C82">
        <w:rPr>
          <w:szCs w:val="24"/>
        </w:rPr>
        <w:t>This section outlines the deliverables that the Consultant shall produce as part of the Preliminary Evaluation infrastructure sustainability assessment, as well as minimum expectations for participating in and/or facilitating sustainability-related meetings and workshops to support the development of deliverables and the overall assessment.</w:t>
      </w:r>
    </w:p>
    <w:p w14:paraId="0A40FE6B" w14:textId="2DD4270D" w:rsidR="00B6619D" w:rsidRPr="001D3C82" w:rsidRDefault="00B6619D" w:rsidP="00B31A0E">
      <w:pPr>
        <w:pStyle w:val="BodyText"/>
        <w:keepNext/>
        <w:keepLines/>
        <w:rPr>
          <w:szCs w:val="24"/>
        </w:rPr>
      </w:pPr>
      <w:r w:rsidRPr="001D3C82">
        <w:rPr>
          <w:szCs w:val="24"/>
        </w:rPr>
        <w:t xml:space="preserve">A summary of all deliverables and activities is provided in </w:t>
      </w:r>
      <w:r w:rsidR="00837AD2" w:rsidRPr="001D3C82">
        <w:rPr>
          <w:szCs w:val="24"/>
        </w:rPr>
        <w:t>Table </w:t>
      </w:r>
      <w:r w:rsidRPr="001D3C82">
        <w:rPr>
          <w:szCs w:val="24"/>
        </w:rPr>
        <w:t xml:space="preserve">3. Where applicable, all deliverables are to be completed in accordance with the requirements of </w:t>
      </w:r>
      <w:r w:rsidRPr="001D3C82">
        <w:rPr>
          <w:rStyle w:val="BodyTextitalic"/>
          <w:szCs w:val="24"/>
        </w:rPr>
        <w:t>IS</w:t>
      </w:r>
      <w:r w:rsidR="000F7507" w:rsidRPr="001D3C82">
        <w:rPr>
          <w:rStyle w:val="BodyTextitalic"/>
          <w:szCs w:val="24"/>
        </w:rPr>
        <w:t> </w:t>
      </w:r>
      <w:r w:rsidRPr="001D3C82">
        <w:rPr>
          <w:rStyle w:val="BodyTextitalic"/>
          <w:szCs w:val="24"/>
        </w:rPr>
        <w:t>Technical Manual</w:t>
      </w:r>
      <w:r w:rsidRPr="001D3C82">
        <w:rPr>
          <w:szCs w:val="24"/>
        </w:rPr>
        <w:t>,</w:t>
      </w:r>
      <w:r w:rsidR="000F7507" w:rsidRPr="001D3C82">
        <w:rPr>
          <w:szCs w:val="24"/>
        </w:rPr>
        <w:t> </w:t>
      </w:r>
      <w:r w:rsidRPr="001D3C82">
        <w:rPr>
          <w:szCs w:val="24"/>
        </w:rPr>
        <w:t>v2.1. Recognising the</w:t>
      </w:r>
      <w:r w:rsidR="000F7507" w:rsidRPr="001D3C82">
        <w:rPr>
          <w:szCs w:val="24"/>
        </w:rPr>
        <w:t> </w:t>
      </w:r>
      <w:r w:rsidRPr="001D3C82">
        <w:rPr>
          <w:szCs w:val="24"/>
        </w:rPr>
        <w:t>ISMP(P) as an overarching deliverable, a column is provided to indicate each deliverable’s relationship to the</w:t>
      </w:r>
      <w:r w:rsidR="000F7507" w:rsidRPr="001D3C82">
        <w:rPr>
          <w:szCs w:val="24"/>
        </w:rPr>
        <w:t> </w:t>
      </w:r>
      <w:r w:rsidRPr="001D3C82">
        <w:rPr>
          <w:szCs w:val="24"/>
        </w:rPr>
        <w:t>ISMP(P) as follows:</w:t>
      </w:r>
    </w:p>
    <w:p w14:paraId="7A6CFB13" w14:textId="56CF04FE" w:rsidR="00B6619D" w:rsidRPr="001D3C82" w:rsidRDefault="00B6619D" w:rsidP="009D72A5">
      <w:pPr>
        <w:pStyle w:val="ListB1dotonly"/>
        <w:numPr>
          <w:ilvl w:val="0"/>
          <w:numId w:val="13"/>
        </w:numPr>
        <w:spacing w:line="360" w:lineRule="atLeast"/>
        <w:rPr>
          <w:szCs w:val="24"/>
        </w:rPr>
      </w:pPr>
      <w:r w:rsidRPr="001D3C82">
        <w:rPr>
          <w:rStyle w:val="BodyTextbold"/>
          <w:szCs w:val="24"/>
        </w:rPr>
        <w:t>Appendix</w:t>
      </w:r>
      <w:r w:rsidRPr="001D3C82">
        <w:rPr>
          <w:szCs w:val="24"/>
        </w:rPr>
        <w:t xml:space="preserve"> within the</w:t>
      </w:r>
      <w:r w:rsidR="000F7507" w:rsidRPr="001D3C82">
        <w:rPr>
          <w:szCs w:val="24"/>
        </w:rPr>
        <w:t> </w:t>
      </w:r>
      <w:r w:rsidRPr="001D3C82">
        <w:rPr>
          <w:szCs w:val="24"/>
        </w:rPr>
        <w:t>ISMP(P)</w:t>
      </w:r>
    </w:p>
    <w:p w14:paraId="41E90E8C" w14:textId="079EDB21" w:rsidR="00B6619D" w:rsidRPr="001D3C82" w:rsidRDefault="00B6619D" w:rsidP="009D72A5">
      <w:pPr>
        <w:pStyle w:val="ListB1dotonly"/>
        <w:numPr>
          <w:ilvl w:val="0"/>
          <w:numId w:val="13"/>
        </w:numPr>
        <w:spacing w:line="360" w:lineRule="atLeast"/>
        <w:rPr>
          <w:szCs w:val="24"/>
        </w:rPr>
      </w:pPr>
      <w:r w:rsidRPr="001D3C82">
        <w:rPr>
          <w:rStyle w:val="BodyTextbold"/>
          <w:szCs w:val="24"/>
        </w:rPr>
        <w:t>Component</w:t>
      </w:r>
      <w:r w:rsidRPr="001D3C82">
        <w:rPr>
          <w:szCs w:val="24"/>
        </w:rPr>
        <w:t xml:space="preserve"> within the body of the</w:t>
      </w:r>
      <w:r w:rsidR="000F7507" w:rsidRPr="001D3C82">
        <w:rPr>
          <w:szCs w:val="24"/>
        </w:rPr>
        <w:t> </w:t>
      </w:r>
      <w:r w:rsidRPr="001D3C82">
        <w:rPr>
          <w:szCs w:val="24"/>
        </w:rPr>
        <w:t>ISMP(P)</w:t>
      </w:r>
    </w:p>
    <w:p w14:paraId="24DFFA6F" w14:textId="0AF5F93E" w:rsidR="00B6619D" w:rsidRPr="001D3C82" w:rsidRDefault="00B6619D" w:rsidP="009D72A5">
      <w:pPr>
        <w:pStyle w:val="ListB1dotonly"/>
        <w:numPr>
          <w:ilvl w:val="0"/>
          <w:numId w:val="13"/>
        </w:numPr>
        <w:spacing w:line="360" w:lineRule="atLeast"/>
        <w:rPr>
          <w:szCs w:val="24"/>
        </w:rPr>
      </w:pPr>
      <w:r w:rsidRPr="001D3C82">
        <w:rPr>
          <w:rStyle w:val="BodyTextbold"/>
          <w:szCs w:val="24"/>
        </w:rPr>
        <w:t>Supporting activity</w:t>
      </w:r>
      <w:r w:rsidRPr="001D3C82">
        <w:rPr>
          <w:szCs w:val="24"/>
        </w:rPr>
        <w:t xml:space="preserve"> undertaken as part of developing the</w:t>
      </w:r>
      <w:r w:rsidR="000F7507" w:rsidRPr="001D3C82">
        <w:rPr>
          <w:szCs w:val="24"/>
        </w:rPr>
        <w:t> </w:t>
      </w:r>
      <w:r w:rsidRPr="001D3C82">
        <w:rPr>
          <w:szCs w:val="24"/>
        </w:rPr>
        <w:t>ISMP(P)</w:t>
      </w:r>
    </w:p>
    <w:p w14:paraId="3F974B8B" w14:textId="2C5FC391" w:rsidR="00B6619D" w:rsidRPr="001D3C82" w:rsidRDefault="00B6619D" w:rsidP="009D72A5">
      <w:pPr>
        <w:pStyle w:val="ListB1dotonly"/>
        <w:numPr>
          <w:ilvl w:val="0"/>
          <w:numId w:val="13"/>
        </w:numPr>
        <w:spacing w:line="360" w:lineRule="atLeast"/>
        <w:rPr>
          <w:szCs w:val="24"/>
        </w:rPr>
      </w:pPr>
      <w:r w:rsidRPr="001D3C82">
        <w:rPr>
          <w:rStyle w:val="BodyTextbold"/>
          <w:szCs w:val="24"/>
        </w:rPr>
        <w:t>Reference</w:t>
      </w:r>
      <w:r w:rsidRPr="001D3C82">
        <w:rPr>
          <w:szCs w:val="24"/>
        </w:rPr>
        <w:t xml:space="preserve"> only to the deliverable within the</w:t>
      </w:r>
      <w:r w:rsidR="000F7507" w:rsidRPr="001D3C82">
        <w:rPr>
          <w:szCs w:val="24"/>
        </w:rPr>
        <w:t> </w:t>
      </w:r>
      <w:r w:rsidRPr="001D3C82">
        <w:rPr>
          <w:szCs w:val="24"/>
        </w:rPr>
        <w:t>ISMP(P), where deliverable is expected to be produced separately</w:t>
      </w:r>
      <w:r w:rsidR="00AA183F">
        <w:rPr>
          <w:szCs w:val="24"/>
        </w:rPr>
        <w:t>.</w:t>
      </w:r>
    </w:p>
    <w:p w14:paraId="2A39D775" w14:textId="7FD2A841" w:rsidR="00B6619D" w:rsidRDefault="00837AD2" w:rsidP="00FE3ECB">
      <w:pPr>
        <w:pStyle w:val="TableFigureCaption1Tables"/>
      </w:pPr>
      <w:r>
        <w:lastRenderedPageBreak/>
        <w:t>Table </w:t>
      </w:r>
      <w:r w:rsidR="00B6619D">
        <w:t>3 – Preliminary Evaluation infrastructure sustainability deliverables and workshops</w:t>
      </w:r>
    </w:p>
    <w:tbl>
      <w:tblPr>
        <w:tblStyle w:val="TableGrid"/>
        <w:tblW w:w="9918" w:type="dxa"/>
        <w:tblLook w:val="04A0" w:firstRow="1" w:lastRow="0" w:firstColumn="1" w:lastColumn="0" w:noHBand="0" w:noVBand="1"/>
      </w:tblPr>
      <w:tblGrid>
        <w:gridCol w:w="1223"/>
        <w:gridCol w:w="4521"/>
        <w:gridCol w:w="1976"/>
        <w:gridCol w:w="2198"/>
      </w:tblGrid>
      <w:tr w:rsidR="00FE3ECB" w:rsidRPr="003C4F60" w14:paraId="00FA6875" w14:textId="77777777" w:rsidTr="005706DB">
        <w:trPr>
          <w:cantSplit/>
          <w:tblHeader/>
        </w:trPr>
        <w:tc>
          <w:tcPr>
            <w:tcW w:w="1207" w:type="dxa"/>
          </w:tcPr>
          <w:p w14:paraId="4E028005" w14:textId="77777777" w:rsidR="00FE3ECB" w:rsidRPr="003C4F60" w:rsidRDefault="00FE3ECB" w:rsidP="00A750DF">
            <w:pPr>
              <w:pStyle w:val="TableHeading"/>
            </w:pPr>
            <w:r w:rsidRPr="003C4F60">
              <w:t>Clause</w:t>
            </w:r>
          </w:p>
        </w:tc>
        <w:tc>
          <w:tcPr>
            <w:tcW w:w="4531" w:type="dxa"/>
          </w:tcPr>
          <w:p w14:paraId="50F61E4D" w14:textId="6408F54F" w:rsidR="00FE3ECB" w:rsidRPr="003C4F60" w:rsidRDefault="00FE3ECB" w:rsidP="00A750DF">
            <w:pPr>
              <w:pStyle w:val="TableHeading"/>
            </w:pPr>
            <w:r w:rsidRPr="003C4F60">
              <w:t>Deliverable</w:t>
            </w:r>
            <w:r w:rsidR="000F7507">
              <w:t> </w:t>
            </w:r>
            <w:r w:rsidRPr="003C4F60">
              <w:t>/</w:t>
            </w:r>
            <w:r w:rsidR="000F7507">
              <w:t> </w:t>
            </w:r>
            <w:r w:rsidRPr="003C4F60">
              <w:t>Workshop</w:t>
            </w:r>
          </w:p>
        </w:tc>
        <w:tc>
          <w:tcPr>
            <w:tcW w:w="1978" w:type="dxa"/>
          </w:tcPr>
          <w:p w14:paraId="0CF54BB0" w14:textId="77777777" w:rsidR="00FE3ECB" w:rsidRPr="003C4F60" w:rsidRDefault="00FE3ECB" w:rsidP="00A750DF">
            <w:pPr>
              <w:pStyle w:val="TableHeading"/>
            </w:pPr>
            <w:r w:rsidRPr="003C4F60">
              <w:t>Format</w:t>
            </w:r>
          </w:p>
        </w:tc>
        <w:tc>
          <w:tcPr>
            <w:tcW w:w="2202" w:type="dxa"/>
          </w:tcPr>
          <w:p w14:paraId="39655F00" w14:textId="11116213" w:rsidR="00FE3ECB" w:rsidRPr="003C4F60" w:rsidRDefault="00FE3ECB" w:rsidP="00A750DF">
            <w:pPr>
              <w:pStyle w:val="TableHeading"/>
            </w:pPr>
            <w:r w:rsidRPr="003C4F60">
              <w:t>Relationship to</w:t>
            </w:r>
            <w:r w:rsidR="000F7507">
              <w:t> </w:t>
            </w:r>
            <w:r w:rsidRPr="003C4F60">
              <w:t>ISMP(P)</w:t>
            </w:r>
          </w:p>
        </w:tc>
      </w:tr>
      <w:tr w:rsidR="00FE3ECB" w:rsidRPr="003C4F60" w14:paraId="4796CCC3" w14:textId="77777777" w:rsidTr="005706DB">
        <w:trPr>
          <w:cantSplit/>
        </w:trPr>
        <w:tc>
          <w:tcPr>
            <w:tcW w:w="1207" w:type="dxa"/>
          </w:tcPr>
          <w:p w14:paraId="218601BC" w14:textId="77777777" w:rsidR="00FE3ECB" w:rsidRPr="003C4F60" w:rsidRDefault="00FE3ECB" w:rsidP="00A750DF">
            <w:pPr>
              <w:pStyle w:val="TableBodyText"/>
              <w:keepNext w:val="0"/>
              <w:widowControl w:val="0"/>
            </w:pPr>
            <w:r w:rsidRPr="003C4F60">
              <w:t>3.1</w:t>
            </w:r>
          </w:p>
        </w:tc>
        <w:tc>
          <w:tcPr>
            <w:tcW w:w="4531" w:type="dxa"/>
          </w:tcPr>
          <w:p w14:paraId="2CFD49BD" w14:textId="18F38421" w:rsidR="00FE3ECB" w:rsidRPr="003C4F60" w:rsidRDefault="00FE3ECB" w:rsidP="00A750DF">
            <w:pPr>
              <w:pStyle w:val="TableBodyText"/>
              <w:keepNext w:val="0"/>
              <w:widowControl w:val="0"/>
            </w:pPr>
            <w:r w:rsidRPr="003C4F60">
              <w:t>Infrastructure Sustainability Management Plan (Planning)</w:t>
            </w:r>
            <w:r w:rsidR="000F7507">
              <w:t> </w:t>
            </w:r>
            <w:r w:rsidRPr="003C4F60">
              <w:t>(ISMP(P))</w:t>
            </w:r>
          </w:p>
        </w:tc>
        <w:tc>
          <w:tcPr>
            <w:tcW w:w="1978" w:type="dxa"/>
          </w:tcPr>
          <w:p w14:paraId="0C029EBC" w14:textId="77777777" w:rsidR="00FE3ECB" w:rsidRPr="003C4F60" w:rsidRDefault="00FE3ECB" w:rsidP="00A750DF">
            <w:pPr>
              <w:pStyle w:val="TableBodyText"/>
              <w:keepNext w:val="0"/>
              <w:widowControl w:val="0"/>
              <w:jc w:val="center"/>
            </w:pPr>
            <w:r w:rsidRPr="003C4F60">
              <w:t>Report</w:t>
            </w:r>
          </w:p>
        </w:tc>
        <w:tc>
          <w:tcPr>
            <w:tcW w:w="2202" w:type="dxa"/>
          </w:tcPr>
          <w:p w14:paraId="5B903D91" w14:textId="77777777" w:rsidR="00FE3ECB" w:rsidRPr="003C4F60" w:rsidRDefault="00FE3ECB" w:rsidP="00A750DF">
            <w:pPr>
              <w:pStyle w:val="TableBodyText"/>
              <w:keepNext w:val="0"/>
              <w:widowControl w:val="0"/>
              <w:jc w:val="center"/>
            </w:pPr>
            <w:r w:rsidRPr="003C4F60">
              <w:t>Primary deliverable</w:t>
            </w:r>
          </w:p>
        </w:tc>
      </w:tr>
      <w:tr w:rsidR="00FE3ECB" w:rsidRPr="003C4F60" w14:paraId="29B23D31" w14:textId="77777777" w:rsidTr="005706DB">
        <w:trPr>
          <w:cantSplit/>
        </w:trPr>
        <w:tc>
          <w:tcPr>
            <w:tcW w:w="1207" w:type="dxa"/>
          </w:tcPr>
          <w:p w14:paraId="7F3A3857" w14:textId="77777777" w:rsidR="00FE3ECB" w:rsidRPr="003C4F60" w:rsidRDefault="00FE3ECB" w:rsidP="00A750DF">
            <w:pPr>
              <w:pStyle w:val="TableBodyText"/>
              <w:keepNext w:val="0"/>
              <w:widowControl w:val="0"/>
            </w:pPr>
            <w:r w:rsidRPr="003C4F60">
              <w:t>3.1.1</w:t>
            </w:r>
          </w:p>
        </w:tc>
        <w:tc>
          <w:tcPr>
            <w:tcW w:w="4531" w:type="dxa"/>
          </w:tcPr>
          <w:p w14:paraId="77906A32" w14:textId="77777777" w:rsidR="00FE3ECB" w:rsidRPr="003C4F60" w:rsidRDefault="00FE3ECB" w:rsidP="00A750DF">
            <w:pPr>
              <w:pStyle w:val="TableBodyText"/>
              <w:keepNext w:val="0"/>
              <w:widowControl w:val="0"/>
            </w:pPr>
            <w:r w:rsidRPr="003C4F60">
              <w:t>Compliance Register Monitoring Spreadsheet</w:t>
            </w:r>
          </w:p>
        </w:tc>
        <w:tc>
          <w:tcPr>
            <w:tcW w:w="1978" w:type="dxa"/>
          </w:tcPr>
          <w:p w14:paraId="7A470575" w14:textId="77777777" w:rsidR="00FE3ECB" w:rsidRPr="003C4F60" w:rsidRDefault="00FE3ECB" w:rsidP="00A750DF">
            <w:pPr>
              <w:pStyle w:val="TableBodyText"/>
              <w:keepNext w:val="0"/>
              <w:widowControl w:val="0"/>
              <w:jc w:val="center"/>
            </w:pPr>
            <w:r w:rsidRPr="003C4F60">
              <w:t>Register</w:t>
            </w:r>
          </w:p>
        </w:tc>
        <w:tc>
          <w:tcPr>
            <w:tcW w:w="2202" w:type="dxa"/>
          </w:tcPr>
          <w:p w14:paraId="11A95F1B" w14:textId="77777777" w:rsidR="00FE3ECB" w:rsidRPr="003C4F60" w:rsidRDefault="00FE3ECB" w:rsidP="00A750DF">
            <w:pPr>
              <w:pStyle w:val="TableBodyText"/>
              <w:keepNext w:val="0"/>
              <w:widowControl w:val="0"/>
              <w:jc w:val="center"/>
            </w:pPr>
            <w:r w:rsidRPr="003C4F60">
              <w:t>Appendix</w:t>
            </w:r>
          </w:p>
        </w:tc>
      </w:tr>
      <w:tr w:rsidR="00FE3ECB" w:rsidRPr="003C4F60" w14:paraId="1857413E" w14:textId="77777777" w:rsidTr="005706DB">
        <w:trPr>
          <w:cantSplit/>
        </w:trPr>
        <w:tc>
          <w:tcPr>
            <w:tcW w:w="1207" w:type="dxa"/>
          </w:tcPr>
          <w:p w14:paraId="35E244FD" w14:textId="77777777" w:rsidR="00FE3ECB" w:rsidRPr="003C4F60" w:rsidRDefault="00FE3ECB" w:rsidP="00A750DF">
            <w:pPr>
              <w:pStyle w:val="TableBodyText"/>
              <w:keepNext w:val="0"/>
              <w:widowControl w:val="0"/>
            </w:pPr>
            <w:r w:rsidRPr="003C4F60">
              <w:t>3.1.2.2</w:t>
            </w:r>
          </w:p>
        </w:tc>
        <w:tc>
          <w:tcPr>
            <w:tcW w:w="8711" w:type="dxa"/>
            <w:gridSpan w:val="3"/>
          </w:tcPr>
          <w:p w14:paraId="447D5CA0" w14:textId="3F1A86FD" w:rsidR="00FE3ECB" w:rsidRPr="003C4F60" w:rsidRDefault="00FE3ECB" w:rsidP="00A750DF">
            <w:pPr>
              <w:pStyle w:val="TableBodyText"/>
            </w:pPr>
            <w:r w:rsidRPr="003C4F60">
              <w:t xml:space="preserve">Specified </w:t>
            </w:r>
            <w:r w:rsidR="009B283D">
              <w:t>Preliminary Evaluation</w:t>
            </w:r>
            <w:r w:rsidRPr="003C4F60">
              <w:t xml:space="preserve"> Activities</w:t>
            </w:r>
          </w:p>
        </w:tc>
      </w:tr>
      <w:tr w:rsidR="00FE3ECB" w:rsidRPr="003C4F60" w14:paraId="2C04B9FE" w14:textId="77777777" w:rsidTr="005706DB">
        <w:trPr>
          <w:cantSplit/>
        </w:trPr>
        <w:tc>
          <w:tcPr>
            <w:tcW w:w="1207" w:type="dxa"/>
            <w:vMerge w:val="restart"/>
          </w:tcPr>
          <w:p w14:paraId="666E9634" w14:textId="77777777" w:rsidR="00FE3ECB" w:rsidRPr="003C4F60" w:rsidRDefault="00FE3ECB" w:rsidP="00A750DF">
            <w:pPr>
              <w:pStyle w:val="TableBodyText"/>
              <w:keepNext w:val="0"/>
              <w:widowControl w:val="0"/>
            </w:pPr>
            <w:r w:rsidRPr="003C4F60">
              <w:t>3.1.2.2.1</w:t>
            </w:r>
          </w:p>
        </w:tc>
        <w:tc>
          <w:tcPr>
            <w:tcW w:w="4531" w:type="dxa"/>
          </w:tcPr>
          <w:p w14:paraId="3B8528F3" w14:textId="63C29EC0" w:rsidR="00FE3ECB" w:rsidRDefault="00FE3ECB" w:rsidP="00A750DF">
            <w:pPr>
              <w:pStyle w:val="TableBodyText"/>
              <w:keepNext w:val="0"/>
              <w:widowControl w:val="0"/>
            </w:pPr>
            <w:r w:rsidRPr="003C4F60">
              <w:t>Pla</w:t>
            </w:r>
            <w:r w:rsidR="000D25EA">
              <w:noBreakHyphen/>
            </w:r>
            <w:r w:rsidRPr="003C4F60">
              <w:t>2:</w:t>
            </w:r>
            <w:r w:rsidR="000F7507">
              <w:t> </w:t>
            </w:r>
            <w:r w:rsidRPr="00146DF2">
              <w:rPr>
                <w:rStyle w:val="BodyTextitalic"/>
              </w:rPr>
              <w:t>Urban and Landscape Design</w:t>
            </w:r>
          </w:p>
          <w:p w14:paraId="7E80C6DE" w14:textId="69EE2063" w:rsidR="00FE3ECB" w:rsidRPr="003C4F60" w:rsidRDefault="00FE3ECB" w:rsidP="00A750DF">
            <w:pPr>
              <w:pStyle w:val="TableBodyText"/>
              <w:keepNext w:val="0"/>
              <w:widowControl w:val="0"/>
            </w:pPr>
            <w:r w:rsidRPr="003C4F60">
              <w:t>Urban and Landscape Design Plan (ISC)</w:t>
            </w:r>
            <w:r w:rsidR="000F7507">
              <w:t> </w:t>
            </w:r>
            <w:r w:rsidRPr="003C4F60">
              <w:t>/</w:t>
            </w:r>
            <w:r w:rsidR="000F7507">
              <w:t> </w:t>
            </w:r>
            <w:r w:rsidRPr="003C4F60">
              <w:t>Integrated Landscape Assessment (</w:t>
            </w:r>
            <w:r>
              <w:t>Transport and Main Roads</w:t>
            </w:r>
            <w:r w:rsidRPr="003C4F60">
              <w:t>)</w:t>
            </w:r>
          </w:p>
        </w:tc>
        <w:tc>
          <w:tcPr>
            <w:tcW w:w="1978" w:type="dxa"/>
            <w:vMerge w:val="restart"/>
          </w:tcPr>
          <w:p w14:paraId="2D5A35A0" w14:textId="77777777" w:rsidR="00FE3ECB" w:rsidRPr="003C4F60" w:rsidRDefault="00FE3ECB" w:rsidP="00A750DF">
            <w:pPr>
              <w:pStyle w:val="TableBodyText"/>
              <w:keepNext w:val="0"/>
              <w:widowControl w:val="0"/>
              <w:jc w:val="center"/>
            </w:pPr>
            <w:r w:rsidRPr="003C4F60">
              <w:t>Report</w:t>
            </w:r>
            <w:r>
              <w:t>(s)</w:t>
            </w:r>
          </w:p>
        </w:tc>
        <w:tc>
          <w:tcPr>
            <w:tcW w:w="2202" w:type="dxa"/>
            <w:vMerge w:val="restart"/>
          </w:tcPr>
          <w:p w14:paraId="78C80214" w14:textId="77777777" w:rsidR="00FE3ECB" w:rsidRPr="003C4F60" w:rsidRDefault="00FE3ECB" w:rsidP="00A750DF">
            <w:pPr>
              <w:pStyle w:val="TableBodyText"/>
              <w:keepNext w:val="0"/>
              <w:widowControl w:val="0"/>
              <w:jc w:val="center"/>
            </w:pPr>
            <w:r w:rsidRPr="003C4F60">
              <w:t>Reference</w:t>
            </w:r>
          </w:p>
        </w:tc>
      </w:tr>
      <w:tr w:rsidR="00FE3ECB" w:rsidRPr="003C4F60" w14:paraId="258D4C2F" w14:textId="77777777" w:rsidTr="005706DB">
        <w:trPr>
          <w:cantSplit/>
        </w:trPr>
        <w:tc>
          <w:tcPr>
            <w:tcW w:w="1207" w:type="dxa"/>
            <w:vMerge/>
          </w:tcPr>
          <w:p w14:paraId="4C602182" w14:textId="77777777" w:rsidR="00FE3ECB" w:rsidRPr="003C4F60" w:rsidRDefault="00FE3ECB" w:rsidP="00A750DF">
            <w:pPr>
              <w:pStyle w:val="TableBodyText"/>
              <w:keepNext w:val="0"/>
              <w:widowControl w:val="0"/>
            </w:pPr>
          </w:p>
        </w:tc>
        <w:tc>
          <w:tcPr>
            <w:tcW w:w="4531" w:type="dxa"/>
          </w:tcPr>
          <w:p w14:paraId="1EF26912" w14:textId="77777777" w:rsidR="00FE3ECB" w:rsidRPr="003C4F60" w:rsidRDefault="00FE3ECB" w:rsidP="00A750DF">
            <w:pPr>
              <w:pStyle w:val="TableBodyText"/>
              <w:keepNext w:val="0"/>
              <w:widowControl w:val="0"/>
            </w:pPr>
            <w:r w:rsidRPr="003C4F60">
              <w:t>Draft Urban and Landscape Design Statement</w:t>
            </w:r>
          </w:p>
        </w:tc>
        <w:tc>
          <w:tcPr>
            <w:tcW w:w="1978" w:type="dxa"/>
            <w:vMerge/>
          </w:tcPr>
          <w:p w14:paraId="54B5A025" w14:textId="77777777" w:rsidR="00FE3ECB" w:rsidRPr="003C4F60" w:rsidRDefault="00FE3ECB" w:rsidP="00A750DF">
            <w:pPr>
              <w:pStyle w:val="TableBodyText"/>
              <w:keepNext w:val="0"/>
              <w:widowControl w:val="0"/>
              <w:jc w:val="center"/>
            </w:pPr>
          </w:p>
        </w:tc>
        <w:tc>
          <w:tcPr>
            <w:tcW w:w="2202" w:type="dxa"/>
            <w:vMerge/>
          </w:tcPr>
          <w:p w14:paraId="56CD85A7" w14:textId="77777777" w:rsidR="00FE3ECB" w:rsidRPr="003C4F60" w:rsidRDefault="00FE3ECB" w:rsidP="00A750DF">
            <w:pPr>
              <w:pStyle w:val="TableBodyText"/>
              <w:keepNext w:val="0"/>
              <w:widowControl w:val="0"/>
              <w:jc w:val="center"/>
            </w:pPr>
          </w:p>
        </w:tc>
      </w:tr>
      <w:tr w:rsidR="00FE3ECB" w:rsidRPr="003C4F60" w14:paraId="27FF4D0D" w14:textId="77777777" w:rsidTr="005706DB">
        <w:trPr>
          <w:cantSplit/>
        </w:trPr>
        <w:tc>
          <w:tcPr>
            <w:tcW w:w="1207" w:type="dxa"/>
            <w:vMerge/>
          </w:tcPr>
          <w:p w14:paraId="38B06BDC" w14:textId="77777777" w:rsidR="00FE3ECB" w:rsidRPr="003C4F60" w:rsidRDefault="00FE3ECB" w:rsidP="00A750DF">
            <w:pPr>
              <w:pStyle w:val="TableBodyText"/>
              <w:keepNext w:val="0"/>
              <w:widowControl w:val="0"/>
            </w:pPr>
          </w:p>
        </w:tc>
        <w:tc>
          <w:tcPr>
            <w:tcW w:w="4531" w:type="dxa"/>
          </w:tcPr>
          <w:p w14:paraId="6326A705" w14:textId="77777777" w:rsidR="00FE3ECB" w:rsidRPr="003C4F60" w:rsidRDefault="00FE3ECB" w:rsidP="00A750DF">
            <w:pPr>
              <w:pStyle w:val="TableBodyText"/>
              <w:keepNext w:val="0"/>
              <w:widowControl w:val="0"/>
            </w:pPr>
            <w:r w:rsidRPr="003C4F60">
              <w:t>Quantitative assessment of urban and landscape outcome areas</w:t>
            </w:r>
          </w:p>
        </w:tc>
        <w:tc>
          <w:tcPr>
            <w:tcW w:w="1978" w:type="dxa"/>
            <w:vMerge/>
          </w:tcPr>
          <w:p w14:paraId="5CE24B53" w14:textId="77777777" w:rsidR="00FE3ECB" w:rsidRPr="003C4F60" w:rsidRDefault="00FE3ECB" w:rsidP="00A750DF">
            <w:pPr>
              <w:pStyle w:val="TableBodyText"/>
              <w:keepNext w:val="0"/>
              <w:widowControl w:val="0"/>
              <w:jc w:val="center"/>
            </w:pPr>
          </w:p>
        </w:tc>
        <w:tc>
          <w:tcPr>
            <w:tcW w:w="2202" w:type="dxa"/>
            <w:vMerge/>
          </w:tcPr>
          <w:p w14:paraId="70708731" w14:textId="77777777" w:rsidR="00FE3ECB" w:rsidRPr="003C4F60" w:rsidRDefault="00FE3ECB" w:rsidP="00A750DF">
            <w:pPr>
              <w:pStyle w:val="TableBodyText"/>
              <w:keepNext w:val="0"/>
              <w:widowControl w:val="0"/>
              <w:jc w:val="center"/>
            </w:pPr>
          </w:p>
        </w:tc>
      </w:tr>
      <w:tr w:rsidR="00FE3ECB" w:rsidRPr="003C4F60" w14:paraId="700C85CA" w14:textId="77777777" w:rsidTr="005706DB">
        <w:trPr>
          <w:cantSplit/>
        </w:trPr>
        <w:tc>
          <w:tcPr>
            <w:tcW w:w="1207" w:type="dxa"/>
            <w:vMerge w:val="restart"/>
          </w:tcPr>
          <w:p w14:paraId="083BB515" w14:textId="77777777" w:rsidR="00FE3ECB" w:rsidRPr="003C4F60" w:rsidRDefault="00FE3ECB" w:rsidP="00A750DF">
            <w:pPr>
              <w:pStyle w:val="TableBodyText"/>
              <w:keepNext w:val="0"/>
              <w:widowControl w:val="0"/>
            </w:pPr>
            <w:r w:rsidRPr="003C4F60">
              <w:t>3.1.2.2.2</w:t>
            </w:r>
          </w:p>
        </w:tc>
        <w:tc>
          <w:tcPr>
            <w:tcW w:w="4531" w:type="dxa"/>
          </w:tcPr>
          <w:p w14:paraId="759E936F" w14:textId="0D3EAD49" w:rsidR="00FE3ECB" w:rsidRDefault="00FE3ECB" w:rsidP="00A750DF">
            <w:pPr>
              <w:pStyle w:val="TableBodyText"/>
              <w:keepNext w:val="0"/>
              <w:widowControl w:val="0"/>
            </w:pPr>
            <w:r w:rsidRPr="003C4F60">
              <w:t>Lea</w:t>
            </w:r>
            <w:r w:rsidR="000D25EA">
              <w:noBreakHyphen/>
            </w:r>
            <w:r w:rsidRPr="003C4F60">
              <w:t>1:</w:t>
            </w:r>
            <w:r w:rsidR="000F7507">
              <w:t> </w:t>
            </w:r>
            <w:r w:rsidRPr="00146DF2">
              <w:rPr>
                <w:rStyle w:val="BodyTextitalic"/>
              </w:rPr>
              <w:t>Integrating Sustainability</w:t>
            </w:r>
          </w:p>
          <w:p w14:paraId="5F8AFAFD" w14:textId="77777777" w:rsidR="00FE3ECB" w:rsidRPr="003C4F60" w:rsidRDefault="00FE3ECB" w:rsidP="00A750DF">
            <w:pPr>
              <w:pStyle w:val="TableBodyText"/>
              <w:keepNext w:val="0"/>
              <w:widowControl w:val="0"/>
            </w:pPr>
            <w:r w:rsidRPr="003C4F60">
              <w:t>Sustainability objectives and targets</w:t>
            </w:r>
          </w:p>
        </w:tc>
        <w:tc>
          <w:tcPr>
            <w:tcW w:w="1978" w:type="dxa"/>
          </w:tcPr>
          <w:p w14:paraId="71CBAAE0" w14:textId="19EDC618" w:rsidR="00FE3ECB" w:rsidRPr="003C4F60" w:rsidRDefault="00FE3ECB" w:rsidP="00A750DF">
            <w:pPr>
              <w:pStyle w:val="TableBodyText"/>
              <w:keepNext w:val="0"/>
              <w:widowControl w:val="0"/>
              <w:jc w:val="center"/>
            </w:pPr>
            <w:r w:rsidRPr="003C4F60">
              <w:t>ISMP</w:t>
            </w:r>
            <w:r w:rsidR="000F7507">
              <w:t> </w:t>
            </w:r>
            <w:r w:rsidRPr="003C4F60">
              <w:t>section</w:t>
            </w:r>
          </w:p>
        </w:tc>
        <w:tc>
          <w:tcPr>
            <w:tcW w:w="2202" w:type="dxa"/>
          </w:tcPr>
          <w:p w14:paraId="2D6753F4" w14:textId="77777777" w:rsidR="00FE3ECB" w:rsidRPr="003C4F60" w:rsidRDefault="00FE3ECB" w:rsidP="00A750DF">
            <w:pPr>
              <w:pStyle w:val="TableBodyText"/>
              <w:keepNext w:val="0"/>
              <w:widowControl w:val="0"/>
              <w:jc w:val="center"/>
            </w:pPr>
            <w:r w:rsidRPr="003C4F60">
              <w:t>Component</w:t>
            </w:r>
          </w:p>
        </w:tc>
      </w:tr>
      <w:tr w:rsidR="00FE3ECB" w:rsidRPr="003C4F60" w14:paraId="58B6D2E1" w14:textId="77777777" w:rsidTr="005706DB">
        <w:trPr>
          <w:cantSplit/>
        </w:trPr>
        <w:tc>
          <w:tcPr>
            <w:tcW w:w="1207" w:type="dxa"/>
            <w:vMerge/>
          </w:tcPr>
          <w:p w14:paraId="2B758188" w14:textId="77777777" w:rsidR="00FE3ECB" w:rsidRPr="003C4F60" w:rsidRDefault="00FE3ECB" w:rsidP="00A750DF">
            <w:pPr>
              <w:pStyle w:val="TableBodyText"/>
              <w:keepNext w:val="0"/>
              <w:widowControl w:val="0"/>
            </w:pPr>
          </w:p>
        </w:tc>
        <w:tc>
          <w:tcPr>
            <w:tcW w:w="4531" w:type="dxa"/>
          </w:tcPr>
          <w:p w14:paraId="55F70EA7" w14:textId="77777777" w:rsidR="00FE3ECB" w:rsidRPr="003C4F60" w:rsidRDefault="00FE3ECB" w:rsidP="00A750DF">
            <w:pPr>
              <w:pStyle w:val="TableBodyText"/>
              <w:keepNext w:val="0"/>
              <w:widowControl w:val="0"/>
            </w:pPr>
            <w:r w:rsidRPr="003C4F60">
              <w:t>Sustainability objectives and targets workshop</w:t>
            </w:r>
          </w:p>
        </w:tc>
        <w:tc>
          <w:tcPr>
            <w:tcW w:w="1978" w:type="dxa"/>
          </w:tcPr>
          <w:p w14:paraId="01FA0B1E" w14:textId="77777777" w:rsidR="00FE3ECB" w:rsidRPr="003C4F60" w:rsidRDefault="00FE3ECB" w:rsidP="00A750DF">
            <w:pPr>
              <w:pStyle w:val="TableBodyText"/>
              <w:keepNext w:val="0"/>
              <w:widowControl w:val="0"/>
              <w:jc w:val="center"/>
            </w:pPr>
            <w:r w:rsidRPr="003C4F60">
              <w:t>Workshop</w:t>
            </w:r>
          </w:p>
        </w:tc>
        <w:tc>
          <w:tcPr>
            <w:tcW w:w="2202" w:type="dxa"/>
          </w:tcPr>
          <w:p w14:paraId="70892755" w14:textId="77777777" w:rsidR="00FE3ECB" w:rsidRPr="003C4F60" w:rsidRDefault="00FE3ECB" w:rsidP="00A750DF">
            <w:pPr>
              <w:pStyle w:val="TableBodyText"/>
              <w:keepNext w:val="0"/>
              <w:widowControl w:val="0"/>
              <w:jc w:val="center"/>
            </w:pPr>
            <w:r w:rsidRPr="003C4F60">
              <w:t>Appendix</w:t>
            </w:r>
          </w:p>
        </w:tc>
      </w:tr>
      <w:tr w:rsidR="00FE3ECB" w:rsidRPr="003C4F60" w14:paraId="316A375B" w14:textId="77777777" w:rsidTr="005706DB">
        <w:trPr>
          <w:cantSplit/>
        </w:trPr>
        <w:tc>
          <w:tcPr>
            <w:tcW w:w="1207" w:type="dxa"/>
            <w:vMerge/>
          </w:tcPr>
          <w:p w14:paraId="78C4DAFA" w14:textId="77777777" w:rsidR="00FE3ECB" w:rsidRPr="003C4F60" w:rsidRDefault="00FE3ECB" w:rsidP="00A750DF">
            <w:pPr>
              <w:pStyle w:val="TableBodyText"/>
              <w:keepNext w:val="0"/>
              <w:widowControl w:val="0"/>
            </w:pPr>
          </w:p>
        </w:tc>
        <w:tc>
          <w:tcPr>
            <w:tcW w:w="4531" w:type="dxa"/>
          </w:tcPr>
          <w:p w14:paraId="33118F79" w14:textId="77777777" w:rsidR="00FE3ECB" w:rsidRPr="003C4F60" w:rsidRDefault="00FE3ECB" w:rsidP="00A750DF">
            <w:pPr>
              <w:pStyle w:val="TableBodyText"/>
              <w:keepNext w:val="0"/>
              <w:widowControl w:val="0"/>
            </w:pPr>
            <w:r w:rsidRPr="003C4F60">
              <w:t>Endorsement of sustainability objectives and targets</w:t>
            </w:r>
          </w:p>
        </w:tc>
        <w:tc>
          <w:tcPr>
            <w:tcW w:w="1978" w:type="dxa"/>
          </w:tcPr>
          <w:p w14:paraId="43B9E91A" w14:textId="77777777" w:rsidR="00FE3ECB" w:rsidRPr="003C4F60" w:rsidRDefault="00FE3ECB" w:rsidP="00A750DF">
            <w:pPr>
              <w:pStyle w:val="TableBodyText"/>
              <w:keepNext w:val="0"/>
              <w:widowControl w:val="0"/>
              <w:jc w:val="center"/>
            </w:pPr>
            <w:r w:rsidRPr="003C4F60">
              <w:t>Principal’s email confirmation of endorsement</w:t>
            </w:r>
          </w:p>
        </w:tc>
        <w:tc>
          <w:tcPr>
            <w:tcW w:w="2202" w:type="dxa"/>
          </w:tcPr>
          <w:p w14:paraId="4E30639C" w14:textId="77777777" w:rsidR="00FE3ECB" w:rsidRPr="003C4F60" w:rsidRDefault="00FE3ECB" w:rsidP="00A750DF">
            <w:pPr>
              <w:pStyle w:val="TableBodyText"/>
              <w:keepNext w:val="0"/>
              <w:widowControl w:val="0"/>
              <w:jc w:val="center"/>
            </w:pPr>
            <w:r w:rsidRPr="003C4F60">
              <w:t>Component</w:t>
            </w:r>
          </w:p>
        </w:tc>
      </w:tr>
      <w:tr w:rsidR="00FE3ECB" w:rsidRPr="003C4F60" w14:paraId="64CDDA16" w14:textId="77777777" w:rsidTr="005706DB">
        <w:trPr>
          <w:cantSplit/>
        </w:trPr>
        <w:tc>
          <w:tcPr>
            <w:tcW w:w="1207" w:type="dxa"/>
            <w:vMerge w:val="restart"/>
          </w:tcPr>
          <w:p w14:paraId="52DA762C" w14:textId="77777777" w:rsidR="00FE3ECB" w:rsidRPr="003C4F60" w:rsidRDefault="00FE3ECB" w:rsidP="00A750DF">
            <w:pPr>
              <w:pStyle w:val="TableBodyText"/>
              <w:keepNext w:val="0"/>
              <w:widowControl w:val="0"/>
            </w:pPr>
            <w:r w:rsidRPr="003C4F60">
              <w:t>3.1.2.2.3</w:t>
            </w:r>
          </w:p>
        </w:tc>
        <w:tc>
          <w:tcPr>
            <w:tcW w:w="4531" w:type="dxa"/>
            <w:vMerge w:val="restart"/>
          </w:tcPr>
          <w:p w14:paraId="21F46734" w14:textId="36DB326D" w:rsidR="00FE3ECB" w:rsidRDefault="00FE3ECB" w:rsidP="00A750DF">
            <w:pPr>
              <w:pStyle w:val="TableBodyText"/>
              <w:keepNext w:val="0"/>
              <w:widowControl w:val="0"/>
            </w:pPr>
            <w:r w:rsidRPr="003C4F60">
              <w:t>Lea</w:t>
            </w:r>
            <w:r w:rsidR="000D25EA">
              <w:noBreakHyphen/>
            </w:r>
            <w:r w:rsidRPr="003C4F60">
              <w:t>2:</w:t>
            </w:r>
            <w:r w:rsidR="000F7507">
              <w:t> </w:t>
            </w:r>
            <w:r w:rsidRPr="00146DF2">
              <w:rPr>
                <w:rStyle w:val="BodyTextitalic"/>
              </w:rPr>
              <w:t>Risks and Opportunities</w:t>
            </w:r>
          </w:p>
          <w:p w14:paraId="3827FAFA" w14:textId="5743F999" w:rsidR="00FE3ECB" w:rsidRPr="003C4F60" w:rsidRDefault="00FE3ECB" w:rsidP="00A750DF">
            <w:pPr>
              <w:pStyle w:val="TableBodyText"/>
              <w:keepNext w:val="0"/>
              <w:widowControl w:val="0"/>
            </w:pPr>
            <w:r w:rsidRPr="003C4F60">
              <w:t>Sustainability opportunities</w:t>
            </w:r>
            <w:r w:rsidR="000F7507">
              <w:t> </w:t>
            </w:r>
            <w:r w:rsidRPr="003C4F60">
              <w:t>/</w:t>
            </w:r>
            <w:r w:rsidR="000F7507">
              <w:t> </w:t>
            </w:r>
            <w:r w:rsidRPr="003C4F60">
              <w:t>initiatives /</w:t>
            </w:r>
            <w:r w:rsidR="000F7507">
              <w:t> </w:t>
            </w:r>
            <w:r w:rsidRPr="003C4F60">
              <w:t>innovations</w:t>
            </w:r>
          </w:p>
        </w:tc>
        <w:tc>
          <w:tcPr>
            <w:tcW w:w="1978" w:type="dxa"/>
          </w:tcPr>
          <w:p w14:paraId="70D40E6D" w14:textId="77777777" w:rsidR="00FE3ECB" w:rsidRPr="003C4F60" w:rsidRDefault="00FE3ECB" w:rsidP="00A750DF">
            <w:pPr>
              <w:pStyle w:val="TableBodyText"/>
              <w:keepNext w:val="0"/>
              <w:widowControl w:val="0"/>
              <w:jc w:val="center"/>
            </w:pPr>
            <w:r w:rsidRPr="003C4F60">
              <w:t>Register</w:t>
            </w:r>
          </w:p>
        </w:tc>
        <w:tc>
          <w:tcPr>
            <w:tcW w:w="2202" w:type="dxa"/>
          </w:tcPr>
          <w:p w14:paraId="123A61FD" w14:textId="77777777" w:rsidR="00FE3ECB" w:rsidRPr="003C4F60" w:rsidRDefault="00FE3ECB" w:rsidP="00A750DF">
            <w:pPr>
              <w:pStyle w:val="TableBodyText"/>
              <w:keepNext w:val="0"/>
              <w:widowControl w:val="0"/>
              <w:jc w:val="center"/>
            </w:pPr>
            <w:r w:rsidRPr="003C4F60">
              <w:t>Appendix</w:t>
            </w:r>
          </w:p>
        </w:tc>
      </w:tr>
      <w:tr w:rsidR="00FE3ECB" w:rsidRPr="003C4F60" w14:paraId="4D00CB08" w14:textId="77777777" w:rsidTr="005706DB">
        <w:trPr>
          <w:cantSplit/>
        </w:trPr>
        <w:tc>
          <w:tcPr>
            <w:tcW w:w="1207" w:type="dxa"/>
            <w:vMerge/>
          </w:tcPr>
          <w:p w14:paraId="48345A27" w14:textId="77777777" w:rsidR="00FE3ECB" w:rsidRPr="003C4F60" w:rsidRDefault="00FE3ECB" w:rsidP="00A750DF">
            <w:pPr>
              <w:pStyle w:val="TableBodyText"/>
              <w:keepNext w:val="0"/>
              <w:widowControl w:val="0"/>
            </w:pPr>
          </w:p>
        </w:tc>
        <w:tc>
          <w:tcPr>
            <w:tcW w:w="4531" w:type="dxa"/>
            <w:vMerge/>
          </w:tcPr>
          <w:p w14:paraId="1B73740B" w14:textId="77777777" w:rsidR="00FE3ECB" w:rsidRPr="003C4F60" w:rsidRDefault="00FE3ECB" w:rsidP="00A750DF">
            <w:pPr>
              <w:pStyle w:val="TableBodyText"/>
              <w:keepNext w:val="0"/>
              <w:widowControl w:val="0"/>
            </w:pPr>
          </w:p>
        </w:tc>
        <w:tc>
          <w:tcPr>
            <w:tcW w:w="1978" w:type="dxa"/>
          </w:tcPr>
          <w:p w14:paraId="373796B9" w14:textId="77777777" w:rsidR="00FE3ECB" w:rsidRPr="003C4F60" w:rsidRDefault="00FE3ECB" w:rsidP="00A750DF">
            <w:pPr>
              <w:pStyle w:val="TableBodyText"/>
              <w:keepNext w:val="0"/>
              <w:widowControl w:val="0"/>
              <w:jc w:val="center"/>
            </w:pPr>
            <w:r w:rsidRPr="003C4F60">
              <w:t>Workshop</w:t>
            </w:r>
            <w:r>
              <w:t>(s)</w:t>
            </w:r>
          </w:p>
        </w:tc>
        <w:tc>
          <w:tcPr>
            <w:tcW w:w="2202" w:type="dxa"/>
          </w:tcPr>
          <w:p w14:paraId="6A9E110B" w14:textId="77777777" w:rsidR="00FE3ECB" w:rsidRPr="003C4F60" w:rsidRDefault="00FE3ECB" w:rsidP="00A750DF">
            <w:pPr>
              <w:pStyle w:val="TableBodyText"/>
              <w:keepNext w:val="0"/>
              <w:widowControl w:val="0"/>
              <w:jc w:val="center"/>
            </w:pPr>
            <w:r w:rsidRPr="003C4F60">
              <w:t>Supporting activity</w:t>
            </w:r>
          </w:p>
        </w:tc>
      </w:tr>
      <w:tr w:rsidR="00FE3ECB" w:rsidRPr="003C4F60" w14:paraId="6E58726A" w14:textId="77777777" w:rsidTr="005706DB">
        <w:trPr>
          <w:cantSplit/>
        </w:trPr>
        <w:tc>
          <w:tcPr>
            <w:tcW w:w="1207" w:type="dxa"/>
          </w:tcPr>
          <w:p w14:paraId="3279CB4C" w14:textId="77777777" w:rsidR="00FE3ECB" w:rsidRPr="003C4F60" w:rsidRDefault="00FE3ECB" w:rsidP="00A750DF">
            <w:pPr>
              <w:pStyle w:val="TableBodyText"/>
              <w:keepNext w:val="0"/>
              <w:widowControl w:val="0"/>
            </w:pPr>
            <w:r w:rsidRPr="003C4F60">
              <w:t>3.1.2.2.4</w:t>
            </w:r>
          </w:p>
        </w:tc>
        <w:tc>
          <w:tcPr>
            <w:tcW w:w="4531" w:type="dxa"/>
          </w:tcPr>
          <w:p w14:paraId="0578F0D7" w14:textId="77777777" w:rsidR="00FE3ECB" w:rsidRPr="003C4F60" w:rsidRDefault="00FE3ECB" w:rsidP="00A750DF">
            <w:pPr>
              <w:pStyle w:val="TableBodyText"/>
              <w:keepNext w:val="0"/>
              <w:widowControl w:val="0"/>
            </w:pPr>
            <w:r w:rsidRPr="003C4F60">
              <w:t>Sustainability risk assessment</w:t>
            </w:r>
          </w:p>
        </w:tc>
        <w:tc>
          <w:tcPr>
            <w:tcW w:w="1978" w:type="dxa"/>
          </w:tcPr>
          <w:p w14:paraId="0BBC0D80" w14:textId="77777777" w:rsidR="00FE3ECB" w:rsidRPr="003C4F60" w:rsidRDefault="00FE3ECB" w:rsidP="00A750DF">
            <w:pPr>
              <w:pStyle w:val="TableBodyText"/>
              <w:keepNext w:val="0"/>
              <w:widowControl w:val="0"/>
              <w:jc w:val="center"/>
            </w:pPr>
            <w:r w:rsidRPr="003C4F60">
              <w:t>Register and report</w:t>
            </w:r>
            <w:r>
              <w:t>(s)</w:t>
            </w:r>
          </w:p>
        </w:tc>
        <w:tc>
          <w:tcPr>
            <w:tcW w:w="2202" w:type="dxa"/>
          </w:tcPr>
          <w:p w14:paraId="485E8D1D" w14:textId="77777777" w:rsidR="00FE3ECB" w:rsidRPr="003C4F60" w:rsidRDefault="00FE3ECB" w:rsidP="00A750DF">
            <w:pPr>
              <w:pStyle w:val="TableBodyText"/>
              <w:keepNext w:val="0"/>
              <w:widowControl w:val="0"/>
              <w:jc w:val="center"/>
            </w:pPr>
            <w:r w:rsidRPr="003C4F60">
              <w:t>Reference</w:t>
            </w:r>
          </w:p>
        </w:tc>
      </w:tr>
      <w:tr w:rsidR="00FE3ECB" w:rsidRPr="003C4F60" w14:paraId="44321324" w14:textId="77777777" w:rsidTr="005706DB">
        <w:trPr>
          <w:cantSplit/>
        </w:trPr>
        <w:tc>
          <w:tcPr>
            <w:tcW w:w="1207" w:type="dxa"/>
            <w:vMerge w:val="restart"/>
          </w:tcPr>
          <w:p w14:paraId="522A4764" w14:textId="77777777" w:rsidR="00FE3ECB" w:rsidRPr="003C4F60" w:rsidRDefault="00FE3ECB" w:rsidP="00A750DF">
            <w:pPr>
              <w:pStyle w:val="TableBodyText"/>
              <w:keepNext w:val="0"/>
              <w:widowControl w:val="0"/>
            </w:pPr>
            <w:r w:rsidRPr="003C4F60">
              <w:t>3.1.2.2.5</w:t>
            </w:r>
          </w:p>
        </w:tc>
        <w:tc>
          <w:tcPr>
            <w:tcW w:w="4531" w:type="dxa"/>
            <w:vMerge w:val="restart"/>
          </w:tcPr>
          <w:p w14:paraId="3B019CF9" w14:textId="7CCFF9B4" w:rsidR="00FE3ECB" w:rsidRDefault="00FE3ECB" w:rsidP="00A750DF">
            <w:pPr>
              <w:pStyle w:val="TableBodyText"/>
              <w:keepNext w:val="0"/>
              <w:widowControl w:val="0"/>
            </w:pPr>
            <w:r w:rsidRPr="003C4F60">
              <w:t>Res</w:t>
            </w:r>
            <w:r w:rsidR="000D25EA">
              <w:noBreakHyphen/>
            </w:r>
            <w:r w:rsidRPr="003C4F60">
              <w:t>1:</w:t>
            </w:r>
            <w:r w:rsidR="000F7507">
              <w:t> </w:t>
            </w:r>
            <w:r w:rsidRPr="00146DF2">
              <w:rPr>
                <w:rStyle w:val="BodyTextitalic"/>
              </w:rPr>
              <w:t>Climate and Natural Hazards Risk</w:t>
            </w:r>
          </w:p>
          <w:p w14:paraId="47EFC789" w14:textId="77777777" w:rsidR="00FE3ECB" w:rsidRPr="003C4F60" w:rsidRDefault="00FE3ECB" w:rsidP="00A750DF">
            <w:pPr>
              <w:pStyle w:val="TableBodyText"/>
              <w:keepNext w:val="0"/>
              <w:widowControl w:val="0"/>
            </w:pPr>
            <w:r w:rsidRPr="003C4F60">
              <w:t>Climate change and natural hazards risk assessment</w:t>
            </w:r>
          </w:p>
        </w:tc>
        <w:tc>
          <w:tcPr>
            <w:tcW w:w="1978" w:type="dxa"/>
          </w:tcPr>
          <w:p w14:paraId="54C6ACC2" w14:textId="77777777" w:rsidR="00FE3ECB" w:rsidRPr="003C4F60" w:rsidRDefault="00FE3ECB" w:rsidP="00A750DF">
            <w:pPr>
              <w:pStyle w:val="TableBodyText"/>
              <w:keepNext w:val="0"/>
              <w:widowControl w:val="0"/>
              <w:jc w:val="center"/>
            </w:pPr>
            <w:r w:rsidRPr="003C4F60">
              <w:t>Report</w:t>
            </w:r>
          </w:p>
        </w:tc>
        <w:tc>
          <w:tcPr>
            <w:tcW w:w="2202" w:type="dxa"/>
          </w:tcPr>
          <w:p w14:paraId="64DE6E15" w14:textId="77777777" w:rsidR="00FE3ECB" w:rsidRPr="003C4F60" w:rsidRDefault="00FE3ECB" w:rsidP="00A750DF">
            <w:pPr>
              <w:pStyle w:val="TableBodyText"/>
              <w:keepNext w:val="0"/>
              <w:widowControl w:val="0"/>
              <w:jc w:val="center"/>
            </w:pPr>
            <w:r w:rsidRPr="003C4F60">
              <w:t>Reference</w:t>
            </w:r>
          </w:p>
        </w:tc>
      </w:tr>
      <w:tr w:rsidR="00FE3ECB" w:rsidRPr="003C4F60" w14:paraId="7D9FD40C" w14:textId="77777777" w:rsidTr="005706DB">
        <w:trPr>
          <w:cantSplit/>
        </w:trPr>
        <w:tc>
          <w:tcPr>
            <w:tcW w:w="1207" w:type="dxa"/>
            <w:vMerge/>
          </w:tcPr>
          <w:p w14:paraId="50151B0D" w14:textId="77777777" w:rsidR="00FE3ECB" w:rsidRPr="003C4F60" w:rsidRDefault="00FE3ECB" w:rsidP="00A750DF">
            <w:pPr>
              <w:pStyle w:val="TableBodyText"/>
              <w:keepNext w:val="0"/>
              <w:widowControl w:val="0"/>
            </w:pPr>
          </w:p>
        </w:tc>
        <w:tc>
          <w:tcPr>
            <w:tcW w:w="4531" w:type="dxa"/>
            <w:vMerge/>
          </w:tcPr>
          <w:p w14:paraId="54BBACCB" w14:textId="77777777" w:rsidR="00FE3ECB" w:rsidRPr="003C4F60" w:rsidRDefault="00FE3ECB" w:rsidP="00A750DF">
            <w:pPr>
              <w:pStyle w:val="TableBodyText"/>
              <w:keepNext w:val="0"/>
              <w:widowControl w:val="0"/>
            </w:pPr>
          </w:p>
        </w:tc>
        <w:tc>
          <w:tcPr>
            <w:tcW w:w="1978" w:type="dxa"/>
          </w:tcPr>
          <w:p w14:paraId="3EE0D73D" w14:textId="77777777" w:rsidR="00FE3ECB" w:rsidRPr="003C4F60" w:rsidRDefault="00FE3ECB" w:rsidP="00A750DF">
            <w:pPr>
              <w:pStyle w:val="TableBodyText"/>
              <w:keepNext w:val="0"/>
              <w:widowControl w:val="0"/>
              <w:jc w:val="center"/>
            </w:pPr>
            <w:r w:rsidRPr="003C4F60">
              <w:t>Workshop</w:t>
            </w:r>
            <w:r>
              <w:t>(s)</w:t>
            </w:r>
          </w:p>
        </w:tc>
        <w:tc>
          <w:tcPr>
            <w:tcW w:w="2202" w:type="dxa"/>
          </w:tcPr>
          <w:p w14:paraId="52AE23CA" w14:textId="77777777" w:rsidR="00FE3ECB" w:rsidRPr="003C4F60" w:rsidRDefault="00FE3ECB" w:rsidP="00A750DF">
            <w:pPr>
              <w:pStyle w:val="TableBodyText"/>
              <w:keepNext w:val="0"/>
              <w:widowControl w:val="0"/>
              <w:jc w:val="center"/>
            </w:pPr>
            <w:r w:rsidRPr="003C4F60">
              <w:t>Supporting activity</w:t>
            </w:r>
          </w:p>
        </w:tc>
      </w:tr>
      <w:tr w:rsidR="00FE3ECB" w:rsidRPr="003C4F60" w14:paraId="0CF410CC" w14:textId="77777777" w:rsidTr="005706DB">
        <w:trPr>
          <w:cantSplit/>
        </w:trPr>
        <w:tc>
          <w:tcPr>
            <w:tcW w:w="1207" w:type="dxa"/>
            <w:vMerge w:val="restart"/>
          </w:tcPr>
          <w:p w14:paraId="7796BE20" w14:textId="77777777" w:rsidR="00FE3ECB" w:rsidRPr="003C4F60" w:rsidRDefault="00FE3ECB" w:rsidP="00A750DF">
            <w:pPr>
              <w:pStyle w:val="TableBodyText"/>
              <w:keepNext w:val="0"/>
              <w:widowControl w:val="0"/>
            </w:pPr>
            <w:r w:rsidRPr="003C4F60">
              <w:t>3.1.2.2.6</w:t>
            </w:r>
          </w:p>
        </w:tc>
        <w:tc>
          <w:tcPr>
            <w:tcW w:w="4531" w:type="dxa"/>
            <w:vMerge w:val="restart"/>
          </w:tcPr>
          <w:p w14:paraId="6D08D5DF" w14:textId="36576AA4" w:rsidR="00FE3ECB" w:rsidRDefault="00FE3ECB" w:rsidP="00A750DF">
            <w:pPr>
              <w:pStyle w:val="TableBodyText"/>
              <w:keepNext w:val="0"/>
              <w:widowControl w:val="0"/>
            </w:pPr>
            <w:r w:rsidRPr="003C4F60">
              <w:t>Res</w:t>
            </w:r>
            <w:r w:rsidR="000D25EA">
              <w:noBreakHyphen/>
            </w:r>
            <w:r w:rsidRPr="003C4F60">
              <w:t>2:</w:t>
            </w:r>
            <w:r w:rsidR="000F7507">
              <w:t> </w:t>
            </w:r>
            <w:r w:rsidRPr="00146DF2">
              <w:rPr>
                <w:rStyle w:val="BodyTextitalic"/>
              </w:rPr>
              <w:t>Resilience Planning</w:t>
            </w:r>
          </w:p>
          <w:p w14:paraId="0701BCC8" w14:textId="77777777" w:rsidR="00FE3ECB" w:rsidRPr="003C4F60" w:rsidRDefault="00FE3ECB" w:rsidP="00A750DF">
            <w:pPr>
              <w:pStyle w:val="TableBodyText"/>
              <w:keepNext w:val="0"/>
              <w:widowControl w:val="0"/>
            </w:pPr>
            <w:r w:rsidRPr="003C4F60">
              <w:t>Resilience assessment</w:t>
            </w:r>
          </w:p>
        </w:tc>
        <w:tc>
          <w:tcPr>
            <w:tcW w:w="1978" w:type="dxa"/>
          </w:tcPr>
          <w:p w14:paraId="68B4065E" w14:textId="77777777" w:rsidR="00FE3ECB" w:rsidRPr="003C4F60" w:rsidRDefault="00FE3ECB" w:rsidP="00A750DF">
            <w:pPr>
              <w:pStyle w:val="TableBodyText"/>
              <w:keepNext w:val="0"/>
              <w:widowControl w:val="0"/>
              <w:jc w:val="center"/>
            </w:pPr>
            <w:r w:rsidRPr="003C4F60">
              <w:t>Report</w:t>
            </w:r>
          </w:p>
        </w:tc>
        <w:tc>
          <w:tcPr>
            <w:tcW w:w="2202" w:type="dxa"/>
          </w:tcPr>
          <w:p w14:paraId="5D652973" w14:textId="77777777" w:rsidR="00FE3ECB" w:rsidRPr="003C4F60" w:rsidRDefault="00FE3ECB" w:rsidP="00A750DF">
            <w:pPr>
              <w:pStyle w:val="TableBodyText"/>
              <w:keepNext w:val="0"/>
              <w:widowControl w:val="0"/>
              <w:jc w:val="center"/>
            </w:pPr>
            <w:r w:rsidRPr="003C4F60">
              <w:t>Reference</w:t>
            </w:r>
          </w:p>
        </w:tc>
      </w:tr>
      <w:tr w:rsidR="00FE3ECB" w:rsidRPr="003C4F60" w14:paraId="32E85DA9" w14:textId="77777777" w:rsidTr="005706DB">
        <w:trPr>
          <w:cantSplit/>
        </w:trPr>
        <w:tc>
          <w:tcPr>
            <w:tcW w:w="1207" w:type="dxa"/>
            <w:vMerge/>
          </w:tcPr>
          <w:p w14:paraId="0A352ACB" w14:textId="77777777" w:rsidR="00FE3ECB" w:rsidRPr="003C4F60" w:rsidRDefault="00FE3ECB" w:rsidP="00A750DF">
            <w:pPr>
              <w:pStyle w:val="TableBodyText"/>
              <w:keepNext w:val="0"/>
              <w:widowControl w:val="0"/>
            </w:pPr>
          </w:p>
        </w:tc>
        <w:tc>
          <w:tcPr>
            <w:tcW w:w="4531" w:type="dxa"/>
            <w:vMerge/>
          </w:tcPr>
          <w:p w14:paraId="34B76891" w14:textId="77777777" w:rsidR="00FE3ECB" w:rsidRPr="003C4F60" w:rsidRDefault="00FE3ECB" w:rsidP="00A750DF">
            <w:pPr>
              <w:pStyle w:val="TableBodyText"/>
              <w:keepNext w:val="0"/>
              <w:widowControl w:val="0"/>
            </w:pPr>
          </w:p>
        </w:tc>
        <w:tc>
          <w:tcPr>
            <w:tcW w:w="1978" w:type="dxa"/>
          </w:tcPr>
          <w:p w14:paraId="7B334CB4" w14:textId="77777777" w:rsidR="00FE3ECB" w:rsidRPr="003C4F60" w:rsidRDefault="00FE3ECB" w:rsidP="00A750DF">
            <w:pPr>
              <w:pStyle w:val="TableBodyText"/>
              <w:keepNext w:val="0"/>
              <w:widowControl w:val="0"/>
              <w:jc w:val="center"/>
            </w:pPr>
            <w:r w:rsidRPr="003C4F60">
              <w:t>Workshop</w:t>
            </w:r>
            <w:r>
              <w:t>(s)</w:t>
            </w:r>
          </w:p>
        </w:tc>
        <w:tc>
          <w:tcPr>
            <w:tcW w:w="2202" w:type="dxa"/>
          </w:tcPr>
          <w:p w14:paraId="7A1280E9" w14:textId="77777777" w:rsidR="00FE3ECB" w:rsidRPr="003C4F60" w:rsidRDefault="00FE3ECB" w:rsidP="00A750DF">
            <w:pPr>
              <w:pStyle w:val="TableBodyText"/>
              <w:keepNext w:val="0"/>
              <w:widowControl w:val="0"/>
              <w:jc w:val="center"/>
            </w:pPr>
            <w:r w:rsidRPr="003C4F60">
              <w:t>Supporting activity</w:t>
            </w:r>
          </w:p>
        </w:tc>
      </w:tr>
      <w:tr w:rsidR="00FE3ECB" w:rsidRPr="003C4F60" w14:paraId="1434EF29" w14:textId="77777777" w:rsidTr="005706DB">
        <w:trPr>
          <w:cantSplit/>
        </w:trPr>
        <w:tc>
          <w:tcPr>
            <w:tcW w:w="1207" w:type="dxa"/>
            <w:vMerge w:val="restart"/>
          </w:tcPr>
          <w:p w14:paraId="175DEF58" w14:textId="77777777" w:rsidR="00FE3ECB" w:rsidRPr="003C4F60" w:rsidRDefault="00FE3ECB" w:rsidP="007938ED">
            <w:pPr>
              <w:pStyle w:val="TableBodyText"/>
              <w:widowControl w:val="0"/>
            </w:pPr>
            <w:r w:rsidRPr="003C4F60">
              <w:t>3.1.2.2.7</w:t>
            </w:r>
          </w:p>
        </w:tc>
        <w:tc>
          <w:tcPr>
            <w:tcW w:w="4531" w:type="dxa"/>
            <w:vMerge w:val="restart"/>
          </w:tcPr>
          <w:p w14:paraId="09B3B95F" w14:textId="50B08311" w:rsidR="00FE3ECB" w:rsidRDefault="00FE3ECB" w:rsidP="007938ED">
            <w:pPr>
              <w:pStyle w:val="TableBodyText"/>
              <w:widowControl w:val="0"/>
            </w:pPr>
            <w:r w:rsidRPr="003C4F60">
              <w:t>Ecn</w:t>
            </w:r>
            <w:r w:rsidR="000D25EA">
              <w:noBreakHyphen/>
            </w:r>
            <w:r w:rsidRPr="003C4F60">
              <w:t>1:</w:t>
            </w:r>
            <w:r w:rsidR="000F7507">
              <w:t> </w:t>
            </w:r>
            <w:r w:rsidRPr="00146DF2">
              <w:rPr>
                <w:rStyle w:val="BodyTextitalic"/>
              </w:rPr>
              <w:t>Options Assessment and Significant Decisions</w:t>
            </w:r>
          </w:p>
          <w:p w14:paraId="4EDB200B" w14:textId="77777777" w:rsidR="00FE3ECB" w:rsidRPr="003C4F60" w:rsidRDefault="00FE3ECB" w:rsidP="007938ED">
            <w:pPr>
              <w:pStyle w:val="TableBodyText"/>
              <w:widowControl w:val="0"/>
            </w:pPr>
            <w:r w:rsidRPr="003C4F60">
              <w:t>Decision making procedures and records</w:t>
            </w:r>
          </w:p>
        </w:tc>
        <w:tc>
          <w:tcPr>
            <w:tcW w:w="1978" w:type="dxa"/>
          </w:tcPr>
          <w:p w14:paraId="4769181E" w14:textId="571BBCE7" w:rsidR="00FE3ECB" w:rsidRPr="003C4F60" w:rsidRDefault="00FE3ECB" w:rsidP="007938ED">
            <w:pPr>
              <w:pStyle w:val="TableBodyText"/>
              <w:widowControl w:val="0"/>
              <w:jc w:val="center"/>
            </w:pPr>
            <w:r w:rsidRPr="003C4F60">
              <w:t>ISMP</w:t>
            </w:r>
            <w:r w:rsidR="000F7507">
              <w:t> </w:t>
            </w:r>
            <w:r w:rsidRPr="003C4F60">
              <w:t>section</w:t>
            </w:r>
          </w:p>
        </w:tc>
        <w:tc>
          <w:tcPr>
            <w:tcW w:w="2202" w:type="dxa"/>
          </w:tcPr>
          <w:p w14:paraId="25CF13BD" w14:textId="77777777" w:rsidR="00FE3ECB" w:rsidRPr="003C4F60" w:rsidRDefault="00FE3ECB" w:rsidP="007938ED">
            <w:pPr>
              <w:pStyle w:val="TableBodyText"/>
              <w:widowControl w:val="0"/>
              <w:jc w:val="center"/>
            </w:pPr>
            <w:r w:rsidRPr="003C4F60">
              <w:t>Component</w:t>
            </w:r>
          </w:p>
        </w:tc>
      </w:tr>
      <w:tr w:rsidR="00FE3ECB" w:rsidRPr="003C4F60" w14:paraId="241440E2" w14:textId="77777777" w:rsidTr="005706DB">
        <w:trPr>
          <w:cantSplit/>
        </w:trPr>
        <w:tc>
          <w:tcPr>
            <w:tcW w:w="1207" w:type="dxa"/>
            <w:vMerge/>
          </w:tcPr>
          <w:p w14:paraId="4DC7C5E5" w14:textId="77777777" w:rsidR="00FE3ECB" w:rsidRPr="003C4F60" w:rsidRDefault="00FE3ECB" w:rsidP="007938ED">
            <w:pPr>
              <w:pStyle w:val="TableBodyText"/>
              <w:widowControl w:val="0"/>
            </w:pPr>
          </w:p>
        </w:tc>
        <w:tc>
          <w:tcPr>
            <w:tcW w:w="4531" w:type="dxa"/>
            <w:vMerge/>
          </w:tcPr>
          <w:p w14:paraId="03FFBF68" w14:textId="77777777" w:rsidR="00FE3ECB" w:rsidRPr="003C4F60" w:rsidRDefault="00FE3ECB" w:rsidP="007938ED">
            <w:pPr>
              <w:pStyle w:val="TableBodyText"/>
              <w:widowControl w:val="0"/>
            </w:pPr>
          </w:p>
        </w:tc>
        <w:tc>
          <w:tcPr>
            <w:tcW w:w="1978" w:type="dxa"/>
          </w:tcPr>
          <w:p w14:paraId="055EAAC3" w14:textId="77777777" w:rsidR="00FE3ECB" w:rsidRPr="003C4F60" w:rsidRDefault="00FE3ECB" w:rsidP="007938ED">
            <w:pPr>
              <w:pStyle w:val="TableBodyText"/>
              <w:widowControl w:val="0"/>
              <w:jc w:val="center"/>
            </w:pPr>
            <w:r w:rsidRPr="003C4F60">
              <w:t>Register and/or report</w:t>
            </w:r>
            <w:r>
              <w:t>(s)</w:t>
            </w:r>
          </w:p>
        </w:tc>
        <w:tc>
          <w:tcPr>
            <w:tcW w:w="2202" w:type="dxa"/>
          </w:tcPr>
          <w:p w14:paraId="1BC9B43D" w14:textId="77777777" w:rsidR="00FE3ECB" w:rsidRPr="003C4F60" w:rsidRDefault="00FE3ECB" w:rsidP="007938ED">
            <w:pPr>
              <w:pStyle w:val="TableBodyText"/>
              <w:widowControl w:val="0"/>
              <w:jc w:val="center"/>
            </w:pPr>
            <w:r w:rsidRPr="003C4F60">
              <w:t>Appendix</w:t>
            </w:r>
          </w:p>
        </w:tc>
      </w:tr>
      <w:tr w:rsidR="00FE3ECB" w:rsidRPr="003C4F60" w14:paraId="57A8EA19" w14:textId="77777777" w:rsidTr="005706DB">
        <w:trPr>
          <w:cantSplit/>
        </w:trPr>
        <w:tc>
          <w:tcPr>
            <w:tcW w:w="1207" w:type="dxa"/>
            <w:vMerge/>
          </w:tcPr>
          <w:p w14:paraId="3809E4D6" w14:textId="77777777" w:rsidR="00FE3ECB" w:rsidRPr="003C4F60" w:rsidRDefault="00FE3ECB" w:rsidP="00A750DF">
            <w:pPr>
              <w:pStyle w:val="TableBodyText"/>
              <w:keepNext w:val="0"/>
              <w:widowControl w:val="0"/>
            </w:pPr>
          </w:p>
        </w:tc>
        <w:tc>
          <w:tcPr>
            <w:tcW w:w="4531" w:type="dxa"/>
            <w:vMerge/>
          </w:tcPr>
          <w:p w14:paraId="6E9CAB33" w14:textId="77777777" w:rsidR="00FE3ECB" w:rsidRPr="003C4F60" w:rsidRDefault="00FE3ECB" w:rsidP="00A750DF">
            <w:pPr>
              <w:pStyle w:val="TableBodyText"/>
              <w:keepNext w:val="0"/>
              <w:widowControl w:val="0"/>
            </w:pPr>
          </w:p>
        </w:tc>
        <w:tc>
          <w:tcPr>
            <w:tcW w:w="1978" w:type="dxa"/>
          </w:tcPr>
          <w:p w14:paraId="0B60ABFB" w14:textId="77777777" w:rsidR="00FE3ECB" w:rsidRPr="003C4F60" w:rsidRDefault="00FE3ECB" w:rsidP="00A750DF">
            <w:pPr>
              <w:pStyle w:val="TableBodyText"/>
              <w:keepNext w:val="0"/>
              <w:widowControl w:val="0"/>
              <w:jc w:val="center"/>
            </w:pPr>
            <w:r w:rsidRPr="003C4F60">
              <w:t>Workshop</w:t>
            </w:r>
          </w:p>
        </w:tc>
        <w:tc>
          <w:tcPr>
            <w:tcW w:w="2202" w:type="dxa"/>
          </w:tcPr>
          <w:p w14:paraId="16B277C1" w14:textId="77777777" w:rsidR="00FE3ECB" w:rsidRPr="003C4F60" w:rsidRDefault="00FE3ECB" w:rsidP="00A750DF">
            <w:pPr>
              <w:pStyle w:val="TableBodyText"/>
              <w:keepNext w:val="0"/>
              <w:widowControl w:val="0"/>
              <w:jc w:val="center"/>
            </w:pPr>
            <w:r w:rsidRPr="003C4F60">
              <w:t>Supporting activity</w:t>
            </w:r>
          </w:p>
        </w:tc>
      </w:tr>
      <w:tr w:rsidR="00FE3ECB" w:rsidRPr="003C4F60" w14:paraId="526B87E0" w14:textId="77777777" w:rsidTr="005706DB">
        <w:trPr>
          <w:cantSplit/>
        </w:trPr>
        <w:tc>
          <w:tcPr>
            <w:tcW w:w="1207" w:type="dxa"/>
          </w:tcPr>
          <w:p w14:paraId="0629A9C3" w14:textId="77777777" w:rsidR="00FE3ECB" w:rsidRPr="003C4F60" w:rsidRDefault="00FE3ECB" w:rsidP="00A750DF">
            <w:pPr>
              <w:pStyle w:val="TableBodyText"/>
              <w:keepNext w:val="0"/>
              <w:widowControl w:val="0"/>
            </w:pPr>
            <w:r w:rsidRPr="003C4F60">
              <w:lastRenderedPageBreak/>
              <w:t>3.1.2.2.8</w:t>
            </w:r>
          </w:p>
        </w:tc>
        <w:tc>
          <w:tcPr>
            <w:tcW w:w="4531" w:type="dxa"/>
          </w:tcPr>
          <w:p w14:paraId="076247CE" w14:textId="22BDE11E" w:rsidR="00FE3ECB" w:rsidRDefault="00FE3ECB" w:rsidP="00A750DF">
            <w:pPr>
              <w:pStyle w:val="TableBodyText"/>
              <w:keepNext w:val="0"/>
              <w:widowControl w:val="0"/>
            </w:pPr>
            <w:r w:rsidRPr="003C4F60">
              <w:t>Ene</w:t>
            </w:r>
            <w:r w:rsidR="000D25EA">
              <w:noBreakHyphen/>
            </w:r>
            <w:r w:rsidRPr="003C4F60">
              <w:t>1:</w:t>
            </w:r>
            <w:r w:rsidR="000F7507">
              <w:t> </w:t>
            </w:r>
            <w:r w:rsidRPr="00146DF2">
              <w:rPr>
                <w:rStyle w:val="BodyTextitalic"/>
              </w:rPr>
              <w:t>Energy Efficiency and Carbon Reductions</w:t>
            </w:r>
            <w:r w:rsidRPr="003C4F60">
              <w:t>, and</w:t>
            </w:r>
          </w:p>
          <w:p w14:paraId="60695285" w14:textId="7FE98CA7" w:rsidR="00FE3ECB" w:rsidRDefault="00FE3ECB" w:rsidP="00A750DF">
            <w:pPr>
              <w:pStyle w:val="TableBodyText"/>
              <w:keepNext w:val="0"/>
              <w:widowControl w:val="0"/>
            </w:pPr>
            <w:r w:rsidRPr="003C4F60">
              <w:t>Rso-6:</w:t>
            </w:r>
            <w:r w:rsidR="000F7507">
              <w:t> </w:t>
            </w:r>
            <w:r w:rsidRPr="00146DF2">
              <w:rPr>
                <w:rStyle w:val="BodyTextitalic"/>
              </w:rPr>
              <w:t>Material Life Cycle Impact Measurement and Management</w:t>
            </w:r>
            <w:r w:rsidRPr="003C4F60">
              <w:t>:</w:t>
            </w:r>
          </w:p>
          <w:p w14:paraId="438FAA5B" w14:textId="77777777" w:rsidR="00FE3ECB" w:rsidRPr="003C4F60" w:rsidRDefault="00FE3ECB" w:rsidP="00A750DF">
            <w:pPr>
              <w:pStyle w:val="TableBodyText"/>
              <w:keepNext w:val="0"/>
              <w:widowControl w:val="0"/>
            </w:pPr>
            <w:r w:rsidRPr="003C4F60">
              <w:t>Greenhouse gas lifecycle emissions estimate</w:t>
            </w:r>
          </w:p>
        </w:tc>
        <w:tc>
          <w:tcPr>
            <w:tcW w:w="1978" w:type="dxa"/>
          </w:tcPr>
          <w:p w14:paraId="7987506D" w14:textId="77777777" w:rsidR="00FE3ECB" w:rsidRPr="003C4F60" w:rsidRDefault="00FE3ECB" w:rsidP="00A750DF">
            <w:pPr>
              <w:pStyle w:val="TableBodyText"/>
              <w:keepNext w:val="0"/>
              <w:widowControl w:val="0"/>
              <w:jc w:val="center"/>
            </w:pPr>
            <w:r w:rsidRPr="003C4F60">
              <w:t>Report</w:t>
            </w:r>
          </w:p>
        </w:tc>
        <w:tc>
          <w:tcPr>
            <w:tcW w:w="2202" w:type="dxa"/>
          </w:tcPr>
          <w:p w14:paraId="572570F7" w14:textId="77777777" w:rsidR="00FE3ECB" w:rsidRPr="003C4F60" w:rsidRDefault="00FE3ECB" w:rsidP="00A750DF">
            <w:pPr>
              <w:pStyle w:val="TableBodyText"/>
              <w:keepNext w:val="0"/>
              <w:widowControl w:val="0"/>
              <w:jc w:val="center"/>
            </w:pPr>
            <w:r w:rsidRPr="003C4F60">
              <w:t>Reference</w:t>
            </w:r>
          </w:p>
        </w:tc>
      </w:tr>
      <w:tr w:rsidR="00FE3ECB" w:rsidRPr="003C4F60" w14:paraId="347C6C33" w14:textId="77777777" w:rsidTr="005706DB">
        <w:trPr>
          <w:cantSplit/>
        </w:trPr>
        <w:tc>
          <w:tcPr>
            <w:tcW w:w="1207" w:type="dxa"/>
          </w:tcPr>
          <w:p w14:paraId="0248758B" w14:textId="77777777" w:rsidR="00FE3ECB" w:rsidRPr="003C4F60" w:rsidRDefault="00FE3ECB" w:rsidP="00A750DF">
            <w:pPr>
              <w:pStyle w:val="TableBodyText"/>
              <w:keepNext w:val="0"/>
              <w:widowControl w:val="0"/>
            </w:pPr>
            <w:r w:rsidRPr="003C4F60">
              <w:t>3.1.2.2.9</w:t>
            </w:r>
          </w:p>
        </w:tc>
        <w:tc>
          <w:tcPr>
            <w:tcW w:w="4531" w:type="dxa"/>
          </w:tcPr>
          <w:p w14:paraId="30D20ED1" w14:textId="541B5A7C" w:rsidR="00FE3ECB" w:rsidRDefault="00FE3ECB" w:rsidP="00A750DF">
            <w:pPr>
              <w:pStyle w:val="TableBodyText"/>
              <w:keepNext w:val="0"/>
              <w:widowControl w:val="0"/>
            </w:pPr>
            <w:r w:rsidRPr="003C4F60">
              <w:t>Rso</w:t>
            </w:r>
            <w:r w:rsidR="000D25EA">
              <w:noBreakHyphen/>
            </w:r>
            <w:r w:rsidRPr="003C4F60">
              <w:t>1:</w:t>
            </w:r>
            <w:r w:rsidR="000F7507">
              <w:t> </w:t>
            </w:r>
            <w:r w:rsidRPr="00146DF2">
              <w:rPr>
                <w:rStyle w:val="BodyTextitalic"/>
              </w:rPr>
              <w:t>Resource Strategy Development</w:t>
            </w:r>
          </w:p>
          <w:p w14:paraId="058F400C" w14:textId="77777777" w:rsidR="00FE3ECB" w:rsidRPr="003C4F60" w:rsidRDefault="00FE3ECB" w:rsidP="00A750DF">
            <w:pPr>
              <w:pStyle w:val="TableBodyText"/>
              <w:keepNext w:val="0"/>
              <w:widowControl w:val="0"/>
            </w:pPr>
            <w:r w:rsidRPr="003C4F60">
              <w:t>Resource efficiency investigation</w:t>
            </w:r>
          </w:p>
        </w:tc>
        <w:tc>
          <w:tcPr>
            <w:tcW w:w="1978" w:type="dxa"/>
          </w:tcPr>
          <w:p w14:paraId="6398C7DA" w14:textId="77777777" w:rsidR="00FE3ECB" w:rsidRPr="003C4F60" w:rsidRDefault="00FE3ECB" w:rsidP="00A750DF">
            <w:pPr>
              <w:pStyle w:val="TableBodyText"/>
              <w:keepNext w:val="0"/>
              <w:widowControl w:val="0"/>
              <w:jc w:val="center"/>
            </w:pPr>
            <w:r w:rsidRPr="003C4F60">
              <w:t>Report</w:t>
            </w:r>
          </w:p>
        </w:tc>
        <w:tc>
          <w:tcPr>
            <w:tcW w:w="2202" w:type="dxa"/>
          </w:tcPr>
          <w:p w14:paraId="7737D893" w14:textId="77777777" w:rsidR="00FE3ECB" w:rsidRPr="003C4F60" w:rsidRDefault="00FE3ECB" w:rsidP="00A750DF">
            <w:pPr>
              <w:pStyle w:val="TableBodyText"/>
              <w:keepNext w:val="0"/>
              <w:widowControl w:val="0"/>
              <w:jc w:val="center"/>
            </w:pPr>
            <w:r w:rsidRPr="003C4F60">
              <w:t>Reference</w:t>
            </w:r>
          </w:p>
        </w:tc>
      </w:tr>
      <w:tr w:rsidR="00FE3ECB" w:rsidRPr="003C4F60" w14:paraId="3D320661" w14:textId="77777777" w:rsidTr="005706DB">
        <w:trPr>
          <w:cantSplit/>
        </w:trPr>
        <w:tc>
          <w:tcPr>
            <w:tcW w:w="1207" w:type="dxa"/>
          </w:tcPr>
          <w:p w14:paraId="244FB07A" w14:textId="77777777" w:rsidR="00FE3ECB" w:rsidRPr="003C4F60" w:rsidRDefault="00FE3ECB" w:rsidP="00A750DF">
            <w:pPr>
              <w:pStyle w:val="TableBodyText"/>
              <w:keepNext w:val="0"/>
              <w:widowControl w:val="0"/>
            </w:pPr>
            <w:r w:rsidRPr="003C4F60">
              <w:t>3.1.2.2.10</w:t>
            </w:r>
          </w:p>
        </w:tc>
        <w:tc>
          <w:tcPr>
            <w:tcW w:w="4531" w:type="dxa"/>
          </w:tcPr>
          <w:p w14:paraId="20320AE5" w14:textId="01A58CF5" w:rsidR="00FE3ECB" w:rsidRDefault="00FE3ECB" w:rsidP="00A750DF">
            <w:pPr>
              <w:pStyle w:val="TableBodyText"/>
              <w:keepNext w:val="0"/>
              <w:widowControl w:val="0"/>
            </w:pPr>
            <w:r w:rsidRPr="003C4F60">
              <w:t>Wat</w:t>
            </w:r>
            <w:r w:rsidR="000D25EA">
              <w:noBreakHyphen/>
            </w:r>
            <w:r w:rsidRPr="003C4F60">
              <w:t xml:space="preserve">1: </w:t>
            </w:r>
            <w:r w:rsidRPr="00146DF2">
              <w:rPr>
                <w:rStyle w:val="BodyTextitalic"/>
              </w:rPr>
              <w:t>Avoiding Water Use</w:t>
            </w:r>
          </w:p>
          <w:p w14:paraId="3AD8AD1D" w14:textId="77777777" w:rsidR="00FE3ECB" w:rsidRPr="003C4F60" w:rsidRDefault="00FE3ECB" w:rsidP="00A750DF">
            <w:pPr>
              <w:pStyle w:val="TableBodyText"/>
              <w:keepNext w:val="0"/>
              <w:widowControl w:val="0"/>
            </w:pPr>
            <w:r w:rsidRPr="003C4F60">
              <w:t>Water demand assessment</w:t>
            </w:r>
          </w:p>
        </w:tc>
        <w:tc>
          <w:tcPr>
            <w:tcW w:w="1978" w:type="dxa"/>
          </w:tcPr>
          <w:p w14:paraId="2575F4AC" w14:textId="77777777" w:rsidR="00FE3ECB" w:rsidRPr="003C4F60" w:rsidRDefault="00FE3ECB" w:rsidP="00A750DF">
            <w:pPr>
              <w:pStyle w:val="TableBodyText"/>
              <w:keepNext w:val="0"/>
              <w:widowControl w:val="0"/>
              <w:jc w:val="center"/>
            </w:pPr>
            <w:r w:rsidRPr="003C4F60">
              <w:t>Report</w:t>
            </w:r>
          </w:p>
        </w:tc>
        <w:tc>
          <w:tcPr>
            <w:tcW w:w="2202" w:type="dxa"/>
          </w:tcPr>
          <w:p w14:paraId="39383ABC" w14:textId="77777777" w:rsidR="00FE3ECB" w:rsidRPr="003C4F60" w:rsidRDefault="00FE3ECB" w:rsidP="00A750DF">
            <w:pPr>
              <w:pStyle w:val="TableBodyText"/>
              <w:keepNext w:val="0"/>
              <w:widowControl w:val="0"/>
              <w:jc w:val="center"/>
            </w:pPr>
            <w:r w:rsidRPr="003C4F60">
              <w:t>Reference</w:t>
            </w:r>
          </w:p>
        </w:tc>
      </w:tr>
      <w:tr w:rsidR="00FE3ECB" w:rsidRPr="003C4F60" w14:paraId="43935919" w14:textId="77777777" w:rsidTr="005706DB">
        <w:trPr>
          <w:cantSplit/>
        </w:trPr>
        <w:tc>
          <w:tcPr>
            <w:tcW w:w="1207" w:type="dxa"/>
          </w:tcPr>
          <w:p w14:paraId="432B8709" w14:textId="77777777" w:rsidR="00FE3ECB" w:rsidRPr="003C4F60" w:rsidRDefault="00FE3ECB" w:rsidP="00A750DF">
            <w:pPr>
              <w:pStyle w:val="TableBodyText"/>
              <w:keepNext w:val="0"/>
              <w:widowControl w:val="0"/>
            </w:pPr>
            <w:r w:rsidRPr="003C4F60">
              <w:t>3.1.2.2.11</w:t>
            </w:r>
          </w:p>
        </w:tc>
        <w:tc>
          <w:tcPr>
            <w:tcW w:w="4531" w:type="dxa"/>
          </w:tcPr>
          <w:p w14:paraId="77E84F44" w14:textId="580E75BA" w:rsidR="00FE3ECB" w:rsidRDefault="00FE3ECB" w:rsidP="00A750DF">
            <w:pPr>
              <w:pStyle w:val="TableBodyText"/>
              <w:keepNext w:val="0"/>
              <w:widowControl w:val="0"/>
            </w:pPr>
            <w:r w:rsidRPr="003C4F60">
              <w:t>Env</w:t>
            </w:r>
            <w:r w:rsidR="000D25EA">
              <w:noBreakHyphen/>
            </w:r>
            <w:r w:rsidRPr="003C4F60">
              <w:t>1</w:t>
            </w:r>
            <w:r w:rsidR="000F7507">
              <w:t> </w:t>
            </w:r>
            <w:r w:rsidRPr="003C4F60">
              <w:t>to</w:t>
            </w:r>
            <w:r w:rsidR="000F7507">
              <w:t> </w:t>
            </w:r>
            <w:r w:rsidRPr="003C4F60">
              <w:t>Env</w:t>
            </w:r>
            <w:r w:rsidR="000D25EA">
              <w:noBreakHyphen/>
            </w:r>
            <w:r w:rsidRPr="003C4F60">
              <w:t>3:</w:t>
            </w:r>
            <w:r w:rsidR="000F7507">
              <w:t> </w:t>
            </w:r>
            <w:r w:rsidRPr="00146DF2">
              <w:rPr>
                <w:rStyle w:val="BodyTextitalic"/>
              </w:rPr>
              <w:t>Receiving Water Quality, Noise, and Vibration</w:t>
            </w:r>
          </w:p>
          <w:p w14:paraId="2635CC3B" w14:textId="77777777" w:rsidR="00FE3ECB" w:rsidRPr="003C4F60" w:rsidRDefault="00FE3ECB" w:rsidP="00A750DF">
            <w:pPr>
              <w:pStyle w:val="TableBodyText"/>
              <w:keepNext w:val="0"/>
              <w:widowControl w:val="0"/>
            </w:pPr>
            <w:r w:rsidRPr="003C4F60">
              <w:t>Environmental considerations from stakeholder engagement</w:t>
            </w:r>
          </w:p>
        </w:tc>
        <w:tc>
          <w:tcPr>
            <w:tcW w:w="1978" w:type="dxa"/>
          </w:tcPr>
          <w:p w14:paraId="78E8B5E4" w14:textId="77777777" w:rsidR="00FE3ECB" w:rsidRPr="003C4F60" w:rsidRDefault="00FE3ECB" w:rsidP="00A750DF">
            <w:pPr>
              <w:pStyle w:val="TableBodyText"/>
              <w:keepNext w:val="0"/>
              <w:widowControl w:val="0"/>
              <w:jc w:val="center"/>
            </w:pPr>
            <w:r w:rsidRPr="003C4F60">
              <w:t>Report section</w:t>
            </w:r>
            <w:r>
              <w:t>(s)</w:t>
            </w:r>
          </w:p>
        </w:tc>
        <w:tc>
          <w:tcPr>
            <w:tcW w:w="2202" w:type="dxa"/>
          </w:tcPr>
          <w:p w14:paraId="1296F074" w14:textId="77777777" w:rsidR="00FE3ECB" w:rsidRPr="003C4F60" w:rsidRDefault="00FE3ECB" w:rsidP="00A750DF">
            <w:pPr>
              <w:pStyle w:val="TableBodyText"/>
              <w:keepNext w:val="0"/>
              <w:widowControl w:val="0"/>
              <w:jc w:val="center"/>
            </w:pPr>
            <w:r w:rsidRPr="003C4F60">
              <w:t>Reference</w:t>
            </w:r>
          </w:p>
        </w:tc>
      </w:tr>
      <w:tr w:rsidR="00FE3ECB" w:rsidRPr="003C4F60" w14:paraId="0B1363F5" w14:textId="77777777" w:rsidTr="005706DB">
        <w:trPr>
          <w:cantSplit/>
        </w:trPr>
        <w:tc>
          <w:tcPr>
            <w:tcW w:w="1207" w:type="dxa"/>
          </w:tcPr>
          <w:p w14:paraId="06CDEE73" w14:textId="77777777" w:rsidR="00FE3ECB" w:rsidRPr="003C4F60" w:rsidRDefault="00FE3ECB" w:rsidP="00A750DF">
            <w:pPr>
              <w:pStyle w:val="TableBodyText"/>
              <w:keepNext w:val="0"/>
              <w:widowControl w:val="0"/>
            </w:pPr>
            <w:r w:rsidRPr="003C4F60">
              <w:t>3.1.2.2.12</w:t>
            </w:r>
          </w:p>
        </w:tc>
        <w:tc>
          <w:tcPr>
            <w:tcW w:w="4531" w:type="dxa"/>
          </w:tcPr>
          <w:p w14:paraId="25416781" w14:textId="77777777" w:rsidR="00FE3ECB" w:rsidRPr="003C4F60" w:rsidRDefault="00FE3ECB" w:rsidP="00A750DF">
            <w:pPr>
              <w:pStyle w:val="TableBodyText"/>
              <w:keepNext w:val="0"/>
              <w:widowControl w:val="0"/>
            </w:pPr>
            <w:r w:rsidRPr="003C4F60">
              <w:t>Water quality modelling and assessment for design treatments</w:t>
            </w:r>
          </w:p>
        </w:tc>
        <w:tc>
          <w:tcPr>
            <w:tcW w:w="1978" w:type="dxa"/>
          </w:tcPr>
          <w:p w14:paraId="592C7C67" w14:textId="77777777" w:rsidR="00FE3ECB" w:rsidRPr="003C4F60" w:rsidRDefault="00FE3ECB" w:rsidP="00A750DF">
            <w:pPr>
              <w:pStyle w:val="TableBodyText"/>
              <w:keepNext w:val="0"/>
              <w:widowControl w:val="0"/>
              <w:jc w:val="center"/>
            </w:pPr>
            <w:r w:rsidRPr="003C4F60">
              <w:t>Report</w:t>
            </w:r>
          </w:p>
        </w:tc>
        <w:tc>
          <w:tcPr>
            <w:tcW w:w="2202" w:type="dxa"/>
          </w:tcPr>
          <w:p w14:paraId="1AAD72A2" w14:textId="77777777" w:rsidR="00FE3ECB" w:rsidRPr="003C4F60" w:rsidRDefault="00FE3ECB" w:rsidP="00A750DF">
            <w:pPr>
              <w:pStyle w:val="TableBodyText"/>
              <w:keepNext w:val="0"/>
              <w:widowControl w:val="0"/>
              <w:jc w:val="center"/>
            </w:pPr>
            <w:r w:rsidRPr="003C4F60">
              <w:t>Reference</w:t>
            </w:r>
          </w:p>
        </w:tc>
      </w:tr>
      <w:tr w:rsidR="00FE3ECB" w:rsidRPr="003C4F60" w14:paraId="68E9501C" w14:textId="77777777" w:rsidTr="005706DB">
        <w:trPr>
          <w:cantSplit/>
        </w:trPr>
        <w:tc>
          <w:tcPr>
            <w:tcW w:w="1207" w:type="dxa"/>
          </w:tcPr>
          <w:p w14:paraId="01EE5CD7" w14:textId="77777777" w:rsidR="00FE3ECB" w:rsidRPr="003C4F60" w:rsidRDefault="00FE3ECB" w:rsidP="00A750DF">
            <w:pPr>
              <w:pStyle w:val="TableBodyText"/>
              <w:keepNext w:val="0"/>
              <w:widowControl w:val="0"/>
            </w:pPr>
            <w:r w:rsidRPr="003C4F60">
              <w:t>3.1.2.2.13</w:t>
            </w:r>
          </w:p>
        </w:tc>
        <w:tc>
          <w:tcPr>
            <w:tcW w:w="4531" w:type="dxa"/>
          </w:tcPr>
          <w:p w14:paraId="306C4560" w14:textId="205A9156" w:rsidR="00FE3ECB" w:rsidRDefault="00FE3ECB" w:rsidP="00A750DF">
            <w:pPr>
              <w:pStyle w:val="TableBodyText"/>
              <w:keepNext w:val="0"/>
              <w:widowControl w:val="0"/>
            </w:pPr>
            <w:r w:rsidRPr="003C4F60">
              <w:t>Eco</w:t>
            </w:r>
            <w:r w:rsidR="000D25EA">
              <w:noBreakHyphen/>
            </w:r>
            <w:r w:rsidRPr="003C4F60">
              <w:t>1:</w:t>
            </w:r>
            <w:r w:rsidR="000F7507">
              <w:t> </w:t>
            </w:r>
            <w:r w:rsidRPr="00146DF2">
              <w:rPr>
                <w:rStyle w:val="BodyTextitalic"/>
              </w:rPr>
              <w:t>Ecological Protection and Enhancement</w:t>
            </w:r>
          </w:p>
          <w:p w14:paraId="44AE403B" w14:textId="77777777" w:rsidR="00FE3ECB" w:rsidRPr="003C4F60" w:rsidRDefault="00FE3ECB" w:rsidP="00A750DF">
            <w:pPr>
              <w:pStyle w:val="TableBodyText"/>
              <w:keepNext w:val="0"/>
              <w:widowControl w:val="0"/>
            </w:pPr>
            <w:r w:rsidRPr="003C4F60">
              <w:t>Ecological impact assessment</w:t>
            </w:r>
          </w:p>
        </w:tc>
        <w:tc>
          <w:tcPr>
            <w:tcW w:w="1978" w:type="dxa"/>
          </w:tcPr>
          <w:p w14:paraId="6BE2E56E" w14:textId="77777777" w:rsidR="00FE3ECB" w:rsidRPr="003C4F60" w:rsidRDefault="00FE3ECB" w:rsidP="00A750DF">
            <w:pPr>
              <w:pStyle w:val="TableBodyText"/>
              <w:keepNext w:val="0"/>
              <w:widowControl w:val="0"/>
              <w:jc w:val="center"/>
            </w:pPr>
            <w:r w:rsidRPr="003C4F60">
              <w:t>Report</w:t>
            </w:r>
          </w:p>
        </w:tc>
        <w:tc>
          <w:tcPr>
            <w:tcW w:w="2202" w:type="dxa"/>
          </w:tcPr>
          <w:p w14:paraId="7A88B088" w14:textId="77777777" w:rsidR="00FE3ECB" w:rsidRPr="003C4F60" w:rsidRDefault="00FE3ECB" w:rsidP="00A750DF">
            <w:pPr>
              <w:pStyle w:val="TableBodyText"/>
              <w:keepNext w:val="0"/>
              <w:widowControl w:val="0"/>
              <w:jc w:val="center"/>
            </w:pPr>
            <w:r w:rsidRPr="003C4F60">
              <w:t>Reference</w:t>
            </w:r>
          </w:p>
        </w:tc>
      </w:tr>
      <w:tr w:rsidR="00FE3ECB" w:rsidRPr="003C4F60" w14:paraId="6CAC707F" w14:textId="77777777" w:rsidTr="005706DB">
        <w:trPr>
          <w:cantSplit/>
        </w:trPr>
        <w:tc>
          <w:tcPr>
            <w:tcW w:w="1207" w:type="dxa"/>
          </w:tcPr>
          <w:p w14:paraId="59B32201" w14:textId="77777777" w:rsidR="00FE3ECB" w:rsidRPr="003C4F60" w:rsidRDefault="00FE3ECB" w:rsidP="00A750DF">
            <w:pPr>
              <w:pStyle w:val="TableBodyText"/>
              <w:keepNext w:val="0"/>
              <w:widowControl w:val="0"/>
            </w:pPr>
            <w:r w:rsidRPr="003C4F60">
              <w:t>3.1.2.2.14</w:t>
            </w:r>
          </w:p>
        </w:tc>
        <w:tc>
          <w:tcPr>
            <w:tcW w:w="4531" w:type="dxa"/>
          </w:tcPr>
          <w:p w14:paraId="482C666A" w14:textId="66CD69BB" w:rsidR="00FE3ECB" w:rsidRDefault="00FE3ECB" w:rsidP="00A750DF">
            <w:pPr>
              <w:pStyle w:val="TableBodyText"/>
              <w:keepNext w:val="0"/>
              <w:widowControl w:val="0"/>
            </w:pPr>
            <w:r w:rsidRPr="003C4F60">
              <w:t>Sta</w:t>
            </w:r>
            <w:r w:rsidR="000D25EA">
              <w:noBreakHyphen/>
            </w:r>
            <w:r w:rsidRPr="003C4F60">
              <w:t>1,</w:t>
            </w:r>
            <w:r w:rsidR="000F7507">
              <w:t> </w:t>
            </w:r>
            <w:r w:rsidRPr="003C4F60">
              <w:t>Sta</w:t>
            </w:r>
            <w:r w:rsidR="000D25EA">
              <w:noBreakHyphen/>
            </w:r>
            <w:r w:rsidRPr="003C4F60">
              <w:t>2:</w:t>
            </w:r>
            <w:r w:rsidR="000F7507">
              <w:t> </w:t>
            </w:r>
            <w:r w:rsidRPr="00146DF2">
              <w:rPr>
                <w:rStyle w:val="BodyTextitalic"/>
              </w:rPr>
              <w:t>Stakeholder Engagement Strategy and Impacts</w:t>
            </w:r>
            <w:r w:rsidRPr="003C4F60">
              <w:t>,</w:t>
            </w:r>
          </w:p>
          <w:p w14:paraId="6A61D97B" w14:textId="42AFC626" w:rsidR="00FE3ECB" w:rsidRDefault="00FE3ECB" w:rsidP="00A750DF">
            <w:pPr>
              <w:pStyle w:val="TableBodyText"/>
              <w:keepNext w:val="0"/>
              <w:widowControl w:val="0"/>
            </w:pPr>
            <w:r w:rsidRPr="003C4F60">
              <w:t>Leg</w:t>
            </w:r>
            <w:r w:rsidR="000D25EA">
              <w:noBreakHyphen/>
            </w:r>
            <w:r w:rsidRPr="003C4F60">
              <w:t>1:</w:t>
            </w:r>
            <w:r w:rsidR="000F7507">
              <w:t> </w:t>
            </w:r>
            <w:r w:rsidRPr="00146DF2">
              <w:rPr>
                <w:rStyle w:val="BodyTextitalic"/>
              </w:rPr>
              <w:t>Leaving a Lasting Legacy</w:t>
            </w:r>
            <w:r w:rsidRPr="003C4F60">
              <w:t>, and</w:t>
            </w:r>
          </w:p>
          <w:p w14:paraId="46E12FE1" w14:textId="0C1F0757" w:rsidR="00FE3ECB" w:rsidRDefault="00FE3ECB" w:rsidP="00A750DF">
            <w:pPr>
              <w:pStyle w:val="TableBodyText"/>
              <w:keepNext w:val="0"/>
              <w:widowControl w:val="0"/>
            </w:pPr>
            <w:r w:rsidRPr="003C4F60">
              <w:t>Her</w:t>
            </w:r>
            <w:r w:rsidR="000D25EA">
              <w:noBreakHyphen/>
            </w:r>
            <w:r w:rsidRPr="003C4F60">
              <w:t>1:</w:t>
            </w:r>
            <w:r w:rsidR="000F7507">
              <w:t> </w:t>
            </w:r>
            <w:r w:rsidRPr="00146DF2">
              <w:rPr>
                <w:rStyle w:val="BodyTextitalic"/>
              </w:rPr>
              <w:t>Heritage Protection and Enhancement</w:t>
            </w:r>
            <w:r w:rsidRPr="003C4F60">
              <w:t>:</w:t>
            </w:r>
          </w:p>
          <w:p w14:paraId="47F6AFAB" w14:textId="77777777" w:rsidR="00FE3ECB" w:rsidRPr="003C4F60" w:rsidRDefault="00FE3ECB" w:rsidP="00A750DF">
            <w:pPr>
              <w:pStyle w:val="TableBodyText"/>
              <w:keepNext w:val="0"/>
              <w:widowControl w:val="0"/>
            </w:pPr>
            <w:r w:rsidRPr="003C4F60">
              <w:t>Stakeholder documentation review and input</w:t>
            </w:r>
          </w:p>
        </w:tc>
        <w:tc>
          <w:tcPr>
            <w:tcW w:w="1978" w:type="dxa"/>
          </w:tcPr>
          <w:p w14:paraId="5DBE004C" w14:textId="77777777" w:rsidR="00FE3ECB" w:rsidRPr="003C4F60" w:rsidRDefault="00FE3ECB" w:rsidP="00A750DF">
            <w:pPr>
              <w:pStyle w:val="TableBodyText"/>
              <w:keepNext w:val="0"/>
              <w:widowControl w:val="0"/>
              <w:jc w:val="center"/>
            </w:pPr>
            <w:r w:rsidRPr="003C4F60">
              <w:t>Report</w:t>
            </w:r>
            <w:r>
              <w:t>(s)</w:t>
            </w:r>
          </w:p>
        </w:tc>
        <w:tc>
          <w:tcPr>
            <w:tcW w:w="2202" w:type="dxa"/>
          </w:tcPr>
          <w:p w14:paraId="5D1E40E5" w14:textId="77777777" w:rsidR="00FE3ECB" w:rsidRPr="003C4F60" w:rsidRDefault="00FE3ECB" w:rsidP="00A750DF">
            <w:pPr>
              <w:pStyle w:val="TableBodyText"/>
              <w:keepNext w:val="0"/>
              <w:widowControl w:val="0"/>
              <w:jc w:val="center"/>
            </w:pPr>
            <w:r w:rsidRPr="003C4F60">
              <w:t>Reference</w:t>
            </w:r>
          </w:p>
        </w:tc>
      </w:tr>
      <w:tr w:rsidR="00FE3ECB" w:rsidRPr="003C4F60" w14:paraId="077A4FCA" w14:textId="77777777" w:rsidTr="005706DB">
        <w:trPr>
          <w:cantSplit/>
        </w:trPr>
        <w:tc>
          <w:tcPr>
            <w:tcW w:w="1207" w:type="dxa"/>
          </w:tcPr>
          <w:p w14:paraId="2E64BA24" w14:textId="77777777" w:rsidR="00FE3ECB" w:rsidRPr="003C4F60" w:rsidRDefault="00FE3ECB" w:rsidP="00A750DF">
            <w:pPr>
              <w:pStyle w:val="TableBodyText"/>
              <w:keepNext w:val="0"/>
              <w:widowControl w:val="0"/>
            </w:pPr>
            <w:r w:rsidRPr="003C4F60">
              <w:t>3.1.3</w:t>
            </w:r>
          </w:p>
        </w:tc>
        <w:tc>
          <w:tcPr>
            <w:tcW w:w="4531" w:type="dxa"/>
          </w:tcPr>
          <w:p w14:paraId="6945B03F" w14:textId="77777777" w:rsidR="00FE3ECB" w:rsidRPr="003C4F60" w:rsidRDefault="00FE3ECB" w:rsidP="00A750DF">
            <w:pPr>
              <w:pStyle w:val="TableBodyText"/>
              <w:keepNext w:val="0"/>
              <w:widowControl w:val="0"/>
            </w:pPr>
            <w:r w:rsidRPr="003C4F60">
              <w:t>Materiality assessment</w:t>
            </w:r>
          </w:p>
        </w:tc>
        <w:tc>
          <w:tcPr>
            <w:tcW w:w="1978" w:type="dxa"/>
          </w:tcPr>
          <w:p w14:paraId="3187516E" w14:textId="5BB4AFB4" w:rsidR="00FE3ECB" w:rsidRPr="003C4F60" w:rsidRDefault="00FE3ECB" w:rsidP="00A750DF">
            <w:pPr>
              <w:pStyle w:val="TableBodyText"/>
              <w:keepNext w:val="0"/>
              <w:widowControl w:val="0"/>
              <w:jc w:val="center"/>
            </w:pPr>
            <w:r w:rsidRPr="003C4F60">
              <w:t>Completed</w:t>
            </w:r>
            <w:r w:rsidR="000F7507">
              <w:t> </w:t>
            </w:r>
            <w:r w:rsidRPr="003C4F60">
              <w:t>ISC v2.1</w:t>
            </w:r>
            <w:r w:rsidR="000F7507">
              <w:t> </w:t>
            </w:r>
            <w:r w:rsidRPr="003C4F60">
              <w:t>Scorecard</w:t>
            </w:r>
          </w:p>
        </w:tc>
        <w:tc>
          <w:tcPr>
            <w:tcW w:w="2202" w:type="dxa"/>
          </w:tcPr>
          <w:p w14:paraId="2F4BBC0F" w14:textId="77777777" w:rsidR="00FE3ECB" w:rsidRPr="003C4F60" w:rsidRDefault="00FE3ECB" w:rsidP="00A750DF">
            <w:pPr>
              <w:pStyle w:val="TableBodyText"/>
              <w:keepNext w:val="0"/>
              <w:widowControl w:val="0"/>
              <w:jc w:val="center"/>
            </w:pPr>
            <w:r w:rsidRPr="003C4F60">
              <w:t>Appendix</w:t>
            </w:r>
          </w:p>
        </w:tc>
      </w:tr>
      <w:tr w:rsidR="00FE3ECB" w:rsidRPr="003C4F60" w14:paraId="0044C405" w14:textId="77777777" w:rsidTr="005706DB">
        <w:trPr>
          <w:cantSplit/>
        </w:trPr>
        <w:tc>
          <w:tcPr>
            <w:tcW w:w="1207" w:type="dxa"/>
          </w:tcPr>
          <w:p w14:paraId="7A539EAB" w14:textId="77777777" w:rsidR="00FE3ECB" w:rsidRPr="003C4F60" w:rsidRDefault="00FE3ECB" w:rsidP="00A750DF">
            <w:pPr>
              <w:pStyle w:val="TableBodyText"/>
              <w:keepNext w:val="0"/>
              <w:widowControl w:val="0"/>
            </w:pPr>
            <w:r w:rsidRPr="003C4F60">
              <w:t>3.1.4</w:t>
            </w:r>
          </w:p>
        </w:tc>
        <w:tc>
          <w:tcPr>
            <w:tcW w:w="4531" w:type="dxa"/>
          </w:tcPr>
          <w:p w14:paraId="74FAFF5A" w14:textId="155BDF50" w:rsidR="00FE3ECB" w:rsidRPr="003C4F60" w:rsidRDefault="00FE3ECB" w:rsidP="00A750DF">
            <w:pPr>
              <w:pStyle w:val="TableBodyText"/>
              <w:keepNext w:val="0"/>
              <w:widowControl w:val="0"/>
            </w:pPr>
            <w:r w:rsidRPr="003C4F60">
              <w:t>IS</w:t>
            </w:r>
            <w:r w:rsidR="000F7507">
              <w:t> </w:t>
            </w:r>
            <w:r w:rsidR="008A7039">
              <w:t>S</w:t>
            </w:r>
            <w:r w:rsidRPr="003C4F60">
              <w:t>corecard</w:t>
            </w:r>
          </w:p>
        </w:tc>
        <w:tc>
          <w:tcPr>
            <w:tcW w:w="1978" w:type="dxa"/>
          </w:tcPr>
          <w:p w14:paraId="5C231C00" w14:textId="77777777" w:rsidR="00FE3ECB" w:rsidRPr="003C4F60" w:rsidRDefault="00FE3ECB" w:rsidP="00A750DF">
            <w:pPr>
              <w:pStyle w:val="TableBodyText"/>
              <w:keepNext w:val="0"/>
              <w:widowControl w:val="0"/>
              <w:jc w:val="center"/>
            </w:pPr>
            <w:r w:rsidRPr="003C4F60">
              <w:t>Register</w:t>
            </w:r>
          </w:p>
        </w:tc>
        <w:tc>
          <w:tcPr>
            <w:tcW w:w="2202" w:type="dxa"/>
          </w:tcPr>
          <w:p w14:paraId="49F61307" w14:textId="77777777" w:rsidR="00FE3ECB" w:rsidRPr="003C4F60" w:rsidRDefault="00FE3ECB" w:rsidP="00A750DF">
            <w:pPr>
              <w:pStyle w:val="TableBodyText"/>
              <w:keepNext w:val="0"/>
              <w:widowControl w:val="0"/>
              <w:jc w:val="center"/>
            </w:pPr>
            <w:r w:rsidRPr="003C4F60">
              <w:t>Appendix</w:t>
            </w:r>
          </w:p>
        </w:tc>
      </w:tr>
      <w:tr w:rsidR="00FE3ECB" w:rsidRPr="003C4F60" w14:paraId="795ED06E" w14:textId="77777777" w:rsidTr="005706DB">
        <w:trPr>
          <w:cantSplit/>
        </w:trPr>
        <w:tc>
          <w:tcPr>
            <w:tcW w:w="1207" w:type="dxa"/>
          </w:tcPr>
          <w:p w14:paraId="6920AA70" w14:textId="77777777" w:rsidR="00FE3ECB" w:rsidRPr="003C4F60" w:rsidRDefault="00FE3ECB" w:rsidP="00A750DF">
            <w:pPr>
              <w:pStyle w:val="TableBodyText"/>
              <w:keepNext w:val="0"/>
              <w:widowControl w:val="0"/>
            </w:pPr>
            <w:r w:rsidRPr="003C4F60">
              <w:t>3.1.5</w:t>
            </w:r>
          </w:p>
        </w:tc>
        <w:tc>
          <w:tcPr>
            <w:tcW w:w="4531" w:type="dxa"/>
          </w:tcPr>
          <w:p w14:paraId="2537747D" w14:textId="77777777" w:rsidR="00FE3ECB" w:rsidRPr="003C4F60" w:rsidRDefault="00FE3ECB" w:rsidP="00A750DF">
            <w:pPr>
              <w:pStyle w:val="TableBodyText"/>
              <w:keepNext w:val="0"/>
              <w:widowControl w:val="0"/>
            </w:pPr>
            <w:r w:rsidRPr="003C4F60">
              <w:t>Monthly sustainability progress meetings</w:t>
            </w:r>
          </w:p>
        </w:tc>
        <w:tc>
          <w:tcPr>
            <w:tcW w:w="1978" w:type="dxa"/>
          </w:tcPr>
          <w:p w14:paraId="5B7CB38E" w14:textId="77777777" w:rsidR="00FE3ECB" w:rsidRPr="003C4F60" w:rsidRDefault="00FE3ECB" w:rsidP="00A750DF">
            <w:pPr>
              <w:pStyle w:val="TableBodyText"/>
              <w:keepNext w:val="0"/>
              <w:widowControl w:val="0"/>
              <w:jc w:val="center"/>
            </w:pPr>
            <w:r w:rsidRPr="003C4F60">
              <w:t>Meeting minutes</w:t>
            </w:r>
          </w:p>
        </w:tc>
        <w:tc>
          <w:tcPr>
            <w:tcW w:w="2202" w:type="dxa"/>
          </w:tcPr>
          <w:p w14:paraId="5A0127C0" w14:textId="77777777" w:rsidR="00FE3ECB" w:rsidRPr="003C4F60" w:rsidRDefault="00FE3ECB" w:rsidP="00A750DF">
            <w:pPr>
              <w:pStyle w:val="TableBodyText"/>
              <w:keepNext w:val="0"/>
              <w:widowControl w:val="0"/>
              <w:jc w:val="center"/>
            </w:pPr>
            <w:r w:rsidRPr="003C4F60">
              <w:t>Appendix</w:t>
            </w:r>
          </w:p>
        </w:tc>
      </w:tr>
      <w:tr w:rsidR="00FE3ECB" w:rsidRPr="003C4F60" w14:paraId="6FAEC97F" w14:textId="77777777" w:rsidTr="005706DB">
        <w:trPr>
          <w:cantSplit/>
        </w:trPr>
        <w:tc>
          <w:tcPr>
            <w:tcW w:w="1207" w:type="dxa"/>
          </w:tcPr>
          <w:p w14:paraId="456F0A71" w14:textId="77777777" w:rsidR="00FE3ECB" w:rsidRPr="003C4F60" w:rsidRDefault="00FE3ECB" w:rsidP="00A750DF">
            <w:pPr>
              <w:pStyle w:val="TableBodyText"/>
              <w:keepNext w:val="0"/>
              <w:widowControl w:val="0"/>
            </w:pPr>
            <w:r w:rsidRPr="003C4F60">
              <w:t>3.2</w:t>
            </w:r>
          </w:p>
        </w:tc>
        <w:tc>
          <w:tcPr>
            <w:tcW w:w="4531" w:type="dxa"/>
          </w:tcPr>
          <w:p w14:paraId="4FF05BE7" w14:textId="77777777" w:rsidR="00FE3ECB" w:rsidRPr="003C4F60" w:rsidRDefault="00FE3ECB" w:rsidP="00A750DF">
            <w:pPr>
              <w:pStyle w:val="TableBodyText"/>
              <w:keepNext w:val="0"/>
              <w:widowControl w:val="0"/>
            </w:pPr>
            <w:r w:rsidRPr="003C4F60">
              <w:t>Inputs to project cost estimate</w:t>
            </w:r>
          </w:p>
        </w:tc>
        <w:tc>
          <w:tcPr>
            <w:tcW w:w="1978" w:type="dxa"/>
          </w:tcPr>
          <w:p w14:paraId="5302985D" w14:textId="77777777" w:rsidR="00FE3ECB" w:rsidRPr="003C4F60" w:rsidRDefault="00FE3ECB" w:rsidP="00A750DF">
            <w:pPr>
              <w:pStyle w:val="TableBodyText"/>
              <w:keepNext w:val="0"/>
              <w:widowControl w:val="0"/>
              <w:jc w:val="center"/>
            </w:pPr>
            <w:r w:rsidRPr="003C4F60">
              <w:t>Cost estimate line item</w:t>
            </w:r>
            <w:r>
              <w:t>(s)</w:t>
            </w:r>
          </w:p>
        </w:tc>
        <w:tc>
          <w:tcPr>
            <w:tcW w:w="2202" w:type="dxa"/>
          </w:tcPr>
          <w:p w14:paraId="259C13C2" w14:textId="77777777" w:rsidR="00FE3ECB" w:rsidRPr="003C4F60" w:rsidRDefault="00FE3ECB" w:rsidP="00A750DF">
            <w:pPr>
              <w:pStyle w:val="TableBodyText"/>
              <w:keepNext w:val="0"/>
              <w:widowControl w:val="0"/>
              <w:jc w:val="center"/>
            </w:pPr>
            <w:r w:rsidRPr="003C4F60">
              <w:t>-</w:t>
            </w:r>
          </w:p>
        </w:tc>
      </w:tr>
      <w:tr w:rsidR="00FE3ECB" w:rsidRPr="003C4F60" w14:paraId="4E6B2674" w14:textId="77777777" w:rsidTr="005706DB">
        <w:trPr>
          <w:cantSplit/>
        </w:trPr>
        <w:tc>
          <w:tcPr>
            <w:tcW w:w="1207" w:type="dxa"/>
          </w:tcPr>
          <w:p w14:paraId="1F750D0B" w14:textId="77777777" w:rsidR="00FE3ECB" w:rsidRPr="003C4F60" w:rsidRDefault="00FE3ECB" w:rsidP="00A750DF">
            <w:pPr>
              <w:pStyle w:val="TableBodyText"/>
              <w:keepNext w:val="0"/>
              <w:widowControl w:val="0"/>
            </w:pPr>
            <w:r w:rsidRPr="003C4F60">
              <w:t>3.3</w:t>
            </w:r>
          </w:p>
        </w:tc>
        <w:tc>
          <w:tcPr>
            <w:tcW w:w="4531" w:type="dxa"/>
          </w:tcPr>
          <w:p w14:paraId="688214DE" w14:textId="0A715055" w:rsidR="00FE3ECB" w:rsidRPr="003C4F60" w:rsidRDefault="009B283D" w:rsidP="00A750DF">
            <w:pPr>
              <w:pStyle w:val="TableBodyText"/>
              <w:keepNext w:val="0"/>
              <w:widowControl w:val="0"/>
            </w:pPr>
            <w:r>
              <w:t>Preliminary Evaluation</w:t>
            </w:r>
            <w:r w:rsidR="00FE3ECB" w:rsidRPr="003C4F60">
              <w:t xml:space="preserve"> Sustainability Assessment Chapter</w:t>
            </w:r>
            <w:r w:rsidR="000F7507">
              <w:t> </w:t>
            </w:r>
            <w:r w:rsidR="00FE3ECB" w:rsidRPr="003C4F60">
              <w:t>/</w:t>
            </w:r>
            <w:r w:rsidR="000F7507">
              <w:t> </w:t>
            </w:r>
            <w:r w:rsidR="00FE3ECB" w:rsidRPr="003C4F60">
              <w:t>Inputs</w:t>
            </w:r>
          </w:p>
        </w:tc>
        <w:tc>
          <w:tcPr>
            <w:tcW w:w="1978" w:type="dxa"/>
          </w:tcPr>
          <w:p w14:paraId="6167797D" w14:textId="77777777" w:rsidR="00FE3ECB" w:rsidRPr="003C4F60" w:rsidRDefault="00FE3ECB" w:rsidP="00A750DF">
            <w:pPr>
              <w:pStyle w:val="TableBodyText"/>
              <w:keepNext w:val="0"/>
              <w:widowControl w:val="0"/>
              <w:jc w:val="center"/>
            </w:pPr>
            <w:r w:rsidRPr="003C4F60">
              <w:t>Report section</w:t>
            </w:r>
          </w:p>
        </w:tc>
        <w:tc>
          <w:tcPr>
            <w:tcW w:w="2202" w:type="dxa"/>
          </w:tcPr>
          <w:p w14:paraId="59AC9F61" w14:textId="77777777" w:rsidR="00FE3ECB" w:rsidRPr="003C4F60" w:rsidRDefault="00FE3ECB" w:rsidP="00A750DF">
            <w:pPr>
              <w:pStyle w:val="TableBodyText"/>
              <w:keepNext w:val="0"/>
              <w:widowControl w:val="0"/>
              <w:jc w:val="center"/>
            </w:pPr>
            <w:r w:rsidRPr="003C4F60">
              <w:t>-</w:t>
            </w:r>
          </w:p>
        </w:tc>
      </w:tr>
    </w:tbl>
    <w:p w14:paraId="716164A8" w14:textId="726D1641" w:rsidR="00B6619D" w:rsidRDefault="00B6619D" w:rsidP="009B283D">
      <w:pPr>
        <w:pStyle w:val="Heading2"/>
      </w:pPr>
      <w:bookmarkStart w:id="14" w:name="_Toc227618678"/>
      <w:r>
        <w:t>Infrastructure Sustainability Management Plan (Planning)</w:t>
      </w:r>
      <w:r w:rsidR="00365B58">
        <w:t> </w:t>
      </w:r>
      <w:r>
        <w:t>(ISMP(P))</w:t>
      </w:r>
      <w:bookmarkEnd w:id="14"/>
    </w:p>
    <w:p w14:paraId="405F6955" w14:textId="6E51F905" w:rsidR="00B6619D" w:rsidRPr="00BB5210" w:rsidRDefault="00B6619D" w:rsidP="00B6619D">
      <w:pPr>
        <w:pStyle w:val="BodyText"/>
        <w:rPr>
          <w:szCs w:val="24"/>
        </w:rPr>
      </w:pPr>
      <w:r w:rsidRPr="00BB5210">
        <w:rPr>
          <w:szCs w:val="24"/>
        </w:rPr>
        <w:t>The intent of the Infrastructure Sustainability Management Plan (Planning) (ISMP(P))</w:t>
      </w:r>
      <w:r w:rsidR="00365B58" w:rsidRPr="00BB5210">
        <w:rPr>
          <w:szCs w:val="24"/>
        </w:rPr>
        <w:t> </w:t>
      </w:r>
      <w:r w:rsidRPr="00BB5210">
        <w:rPr>
          <w:szCs w:val="24"/>
        </w:rPr>
        <w:t>is that it provides a living document of SMART</w:t>
      </w:r>
      <w:r w:rsidR="00365B58" w:rsidRPr="00BB5210">
        <w:rPr>
          <w:szCs w:val="24"/>
        </w:rPr>
        <w:t> </w:t>
      </w:r>
      <w:r w:rsidRPr="00BB5210">
        <w:rPr>
          <w:szCs w:val="24"/>
        </w:rPr>
        <w:t xml:space="preserve">infrastructure sustainability objectives and targets, management measures, and evidence requirements identified for the project. On its own, it is a </w:t>
      </w:r>
      <w:r w:rsidRPr="00BB5210">
        <w:rPr>
          <w:szCs w:val="24"/>
        </w:rPr>
        <w:lastRenderedPageBreak/>
        <w:t>primary piece of evidence for the Lea</w:t>
      </w:r>
      <w:r w:rsidR="000D25EA" w:rsidRPr="00BB5210">
        <w:rPr>
          <w:szCs w:val="24"/>
        </w:rPr>
        <w:noBreakHyphen/>
      </w:r>
      <w:r w:rsidRPr="00BB5210">
        <w:rPr>
          <w:szCs w:val="24"/>
        </w:rPr>
        <w:t>1</w:t>
      </w:r>
      <w:r w:rsidR="00365B58" w:rsidRPr="00BB5210">
        <w:rPr>
          <w:szCs w:val="24"/>
        </w:rPr>
        <w:t> </w:t>
      </w:r>
      <w:r w:rsidRPr="00BB5210">
        <w:rPr>
          <w:szCs w:val="24"/>
        </w:rPr>
        <w:t>credit, but it also serves as an overarching deliverable documenting the project’s approach to all other credits within the IS</w:t>
      </w:r>
      <w:r w:rsidR="00365B58" w:rsidRPr="00BB5210">
        <w:rPr>
          <w:szCs w:val="24"/>
        </w:rPr>
        <w:t> </w:t>
      </w:r>
      <w:r w:rsidRPr="00BB5210">
        <w:rPr>
          <w:szCs w:val="24"/>
        </w:rPr>
        <w:t>Rating Scheme.</w:t>
      </w:r>
    </w:p>
    <w:p w14:paraId="2758B5BA" w14:textId="08F8D481" w:rsidR="00B6619D" w:rsidRPr="00BB5210" w:rsidRDefault="00B6619D" w:rsidP="00B6619D">
      <w:pPr>
        <w:pStyle w:val="BodyText"/>
        <w:rPr>
          <w:szCs w:val="24"/>
        </w:rPr>
      </w:pPr>
      <w:r w:rsidRPr="00BB5210">
        <w:rPr>
          <w:szCs w:val="24"/>
        </w:rPr>
        <w:t>The Consultant shall develop an</w:t>
      </w:r>
      <w:r w:rsidR="00365B58" w:rsidRPr="00BB5210">
        <w:rPr>
          <w:szCs w:val="24"/>
        </w:rPr>
        <w:t> </w:t>
      </w:r>
      <w:r w:rsidRPr="00BB5210">
        <w:rPr>
          <w:szCs w:val="24"/>
        </w:rPr>
        <w:t xml:space="preserve">ISMP(P) in accordance with the template in </w:t>
      </w:r>
      <w:r w:rsidR="00837AD2" w:rsidRPr="00BB5210">
        <w:rPr>
          <w:szCs w:val="24"/>
        </w:rPr>
        <w:t>Appendix </w:t>
      </w:r>
      <w:r w:rsidRPr="00BB5210">
        <w:rPr>
          <w:szCs w:val="24"/>
        </w:rPr>
        <w:t xml:space="preserve">B and the requirements of the </w:t>
      </w:r>
      <w:r w:rsidRPr="00BB5210">
        <w:rPr>
          <w:rStyle w:val="BodyTextitalic"/>
          <w:szCs w:val="24"/>
        </w:rPr>
        <w:t>IS</w:t>
      </w:r>
      <w:r w:rsidR="00365B58" w:rsidRPr="00BB5210">
        <w:rPr>
          <w:rStyle w:val="BodyTextitalic"/>
          <w:szCs w:val="24"/>
        </w:rPr>
        <w:t> </w:t>
      </w:r>
      <w:r w:rsidRPr="00BB5210">
        <w:rPr>
          <w:rStyle w:val="BodyTextitalic"/>
          <w:szCs w:val="24"/>
        </w:rPr>
        <w:t>Technical Manual</w:t>
      </w:r>
      <w:r w:rsidRPr="00BB5210">
        <w:rPr>
          <w:szCs w:val="24"/>
        </w:rPr>
        <w:t>,</w:t>
      </w:r>
      <w:r w:rsidR="00365B58" w:rsidRPr="00BB5210">
        <w:rPr>
          <w:szCs w:val="24"/>
        </w:rPr>
        <w:t> </w:t>
      </w:r>
      <w:r w:rsidRPr="00BB5210">
        <w:rPr>
          <w:szCs w:val="24"/>
        </w:rPr>
        <w:t>v2.1, unless an alternate structure is approved by the Project Manager.</w:t>
      </w:r>
    </w:p>
    <w:p w14:paraId="11405DDD" w14:textId="6D4C593C" w:rsidR="00B6619D" w:rsidRPr="00BB5210" w:rsidRDefault="00B6619D" w:rsidP="00B6619D">
      <w:pPr>
        <w:pStyle w:val="BodyText"/>
        <w:rPr>
          <w:szCs w:val="24"/>
        </w:rPr>
      </w:pPr>
      <w:r w:rsidRPr="00BB5210">
        <w:rPr>
          <w:szCs w:val="24"/>
        </w:rPr>
        <w:t xml:space="preserve">The Consultant shall maintain the continuity of intent of previous plans, studies and assessments (including those outlined in </w:t>
      </w:r>
      <w:r w:rsidR="00BA4912" w:rsidRPr="00BB5210">
        <w:rPr>
          <w:szCs w:val="24"/>
        </w:rPr>
        <w:t>Clause </w:t>
      </w:r>
      <w:r w:rsidRPr="00BB5210">
        <w:rPr>
          <w:szCs w:val="24"/>
        </w:rPr>
        <w:t>2.3) when developing their ISMP(P)</w:t>
      </w:r>
      <w:r w:rsidR="000D7BE7" w:rsidRPr="00BB5210">
        <w:rPr>
          <w:szCs w:val="24"/>
        </w:rPr>
        <w:t> </w:t>
      </w:r>
      <w:r w:rsidRPr="00BB5210">
        <w:rPr>
          <w:szCs w:val="24"/>
        </w:rPr>
        <w:t>and include enough additional actions to set the project up for success in achieving a certified</w:t>
      </w:r>
      <w:r w:rsidR="000D7BE7" w:rsidRPr="00BB5210">
        <w:rPr>
          <w:szCs w:val="24"/>
        </w:rPr>
        <w:t> </w:t>
      </w:r>
      <w:r w:rsidRPr="00BB5210">
        <w:rPr>
          <w:szCs w:val="24"/>
        </w:rPr>
        <w:t>IS</w:t>
      </w:r>
      <w:r w:rsidR="000D7BE7" w:rsidRPr="00BB5210">
        <w:rPr>
          <w:szCs w:val="24"/>
        </w:rPr>
        <w:t> </w:t>
      </w:r>
      <w:r w:rsidRPr="00BB5210">
        <w:rPr>
          <w:szCs w:val="24"/>
        </w:rPr>
        <w:t>v2.1 rating in future phases.</w:t>
      </w:r>
    </w:p>
    <w:p w14:paraId="6D5DB116" w14:textId="491A9321" w:rsidR="00B6619D" w:rsidRPr="00BB5210" w:rsidRDefault="00B6619D" w:rsidP="00B6619D">
      <w:pPr>
        <w:pStyle w:val="BodyText"/>
        <w:rPr>
          <w:szCs w:val="24"/>
        </w:rPr>
      </w:pPr>
      <w:r w:rsidRPr="00BB5210">
        <w:rPr>
          <w:szCs w:val="24"/>
        </w:rPr>
        <w:t>The</w:t>
      </w:r>
      <w:r w:rsidR="000D7BE7" w:rsidRPr="00BB5210">
        <w:rPr>
          <w:szCs w:val="24"/>
        </w:rPr>
        <w:t> </w:t>
      </w:r>
      <w:r w:rsidRPr="00BB5210">
        <w:rPr>
          <w:szCs w:val="24"/>
        </w:rPr>
        <w:t>ISMP(P) shall be:</w:t>
      </w:r>
    </w:p>
    <w:p w14:paraId="3E5F95F9" w14:textId="1FD2F040" w:rsidR="00B6619D" w:rsidRPr="00BB5210" w:rsidRDefault="00B6619D" w:rsidP="00912B6C">
      <w:pPr>
        <w:pStyle w:val="BodyText"/>
        <w:numPr>
          <w:ilvl w:val="0"/>
          <w:numId w:val="29"/>
        </w:numPr>
      </w:pPr>
      <w:r w:rsidRPr="00BB5210">
        <w:t xml:space="preserve">submitted in draft to the Principal for a direction as to its suitability within </w:t>
      </w:r>
      <w:r w:rsidR="000D7BE7" w:rsidRPr="00BB5210">
        <w:t>6 </w:t>
      </w:r>
      <w:r w:rsidRPr="00BB5210">
        <w:t>weeks of the Preliminary Evaluation Start Date.</w:t>
      </w:r>
    </w:p>
    <w:p w14:paraId="74094A65" w14:textId="5C1F9F41" w:rsidR="00B6619D" w:rsidRPr="00BB5210" w:rsidRDefault="00B6619D" w:rsidP="00912B6C">
      <w:pPr>
        <w:pStyle w:val="BodyText"/>
        <w:numPr>
          <w:ilvl w:val="0"/>
          <w:numId w:val="29"/>
        </w:numPr>
      </w:pPr>
      <w:r w:rsidRPr="00BB5210">
        <w:t>formally reviewed and updated prior to completion of the Preliminary Evaluation phase to capture the latest decisions and targets as they evolve through the contract.</w:t>
      </w:r>
    </w:p>
    <w:tbl>
      <w:tblPr>
        <w:tblStyle w:val="Commentary"/>
        <w:tblW w:w="9900" w:type="dxa"/>
        <w:tblLook w:val="04A0" w:firstRow="1" w:lastRow="0" w:firstColumn="1" w:lastColumn="0" w:noHBand="0" w:noVBand="1"/>
      </w:tblPr>
      <w:tblGrid>
        <w:gridCol w:w="9900"/>
      </w:tblGrid>
      <w:tr w:rsidR="009B283D" w:rsidRPr="00AA183F" w14:paraId="59A94ABA" w14:textId="77777777" w:rsidTr="005706DB">
        <w:tc>
          <w:tcPr>
            <w:tcW w:w="9900" w:type="dxa"/>
          </w:tcPr>
          <w:p w14:paraId="19973A6E" w14:textId="2E8C5E74" w:rsidR="009B283D" w:rsidRPr="00AA183F" w:rsidRDefault="009B283D" w:rsidP="00B6619D">
            <w:pPr>
              <w:pStyle w:val="BodyText"/>
              <w:rPr>
                <w:sz w:val="22"/>
              </w:rPr>
            </w:pPr>
            <w:r w:rsidRPr="00AA183F">
              <w:rPr>
                <w:sz w:val="22"/>
              </w:rPr>
              <w:t>Project Manager: include delivery milestone timing.</w:t>
            </w:r>
          </w:p>
        </w:tc>
      </w:tr>
    </w:tbl>
    <w:p w14:paraId="55451164" w14:textId="6D584CD4" w:rsidR="00B6619D" w:rsidRPr="00BB5210" w:rsidRDefault="00B6619D" w:rsidP="009B283D">
      <w:pPr>
        <w:pStyle w:val="BodyText"/>
        <w:spacing w:before="240"/>
        <w:rPr>
          <w:szCs w:val="24"/>
        </w:rPr>
      </w:pPr>
      <w:r w:rsidRPr="00BB5210">
        <w:rPr>
          <w:szCs w:val="24"/>
        </w:rPr>
        <w:t xml:space="preserve">This must be completed by </w:t>
      </w:r>
      <w:r w:rsidRPr="00BB5210">
        <w:rPr>
          <w:szCs w:val="24"/>
        </w:rPr>
        <w:fldChar w:fldCharType="begin">
          <w:ffData>
            <w:name w:val="Text1"/>
            <w:enabled/>
            <w:calcOnExit w:val="0"/>
            <w:textInput>
              <w:default w:val="@ Type here"/>
            </w:textInput>
          </w:ffData>
        </w:fldChar>
      </w:r>
      <w:r w:rsidRPr="00BB5210">
        <w:rPr>
          <w:szCs w:val="24"/>
        </w:rPr>
        <w:instrText xml:space="preserve"> FORMTEXT </w:instrText>
      </w:r>
      <w:r w:rsidRPr="00BB5210">
        <w:rPr>
          <w:szCs w:val="24"/>
        </w:rPr>
      </w:r>
      <w:r w:rsidRPr="00BB5210">
        <w:rPr>
          <w:szCs w:val="24"/>
        </w:rPr>
        <w:fldChar w:fldCharType="separate"/>
      </w:r>
      <w:r w:rsidRPr="00BB5210">
        <w:rPr>
          <w:noProof/>
          <w:szCs w:val="24"/>
        </w:rPr>
        <w:t>@ Type here</w:t>
      </w:r>
      <w:r w:rsidRPr="00BB5210">
        <w:rPr>
          <w:szCs w:val="24"/>
        </w:rPr>
        <w:fldChar w:fldCharType="end"/>
      </w:r>
      <w:r w:rsidRPr="00BB5210">
        <w:rPr>
          <w:szCs w:val="24"/>
        </w:rPr>
        <w:t>.</w:t>
      </w:r>
    </w:p>
    <w:p w14:paraId="55B91719" w14:textId="159DECC0" w:rsidR="00B6619D" w:rsidRPr="00BB5210" w:rsidRDefault="00B6619D" w:rsidP="00912B6C">
      <w:pPr>
        <w:pStyle w:val="BodyText"/>
      </w:pPr>
      <w:r w:rsidRPr="00BB5210">
        <w:t>In addition to a final</w:t>
      </w:r>
      <w:r w:rsidR="000D7BE7" w:rsidRPr="00BB5210">
        <w:t> </w:t>
      </w:r>
      <w:r w:rsidRPr="00BB5210">
        <w:t>PDF copy with all included appendices, the Consultant shall include a native format version (</w:t>
      </w:r>
      <w:r w:rsidR="000D7BE7" w:rsidRPr="00BB5210">
        <w:t>that is</w:t>
      </w:r>
      <w:r w:rsidR="009B283D" w:rsidRPr="00BB5210">
        <w:t>,</w:t>
      </w:r>
      <w:r w:rsidRPr="00BB5210">
        <w:t xml:space="preserve"> a</w:t>
      </w:r>
      <w:r w:rsidR="000D7BE7" w:rsidRPr="00BB5210">
        <w:t> </w:t>
      </w:r>
      <w:r w:rsidR="009B283D" w:rsidRPr="00BB5210">
        <w:t>Word</w:t>
      </w:r>
      <w:r w:rsidR="000D7BE7" w:rsidRPr="00BB5210">
        <w:t> </w:t>
      </w:r>
      <w:r w:rsidRPr="00BB5210">
        <w:t>(.docx) format) of the primary ISMP</w:t>
      </w:r>
      <w:r w:rsidR="000D7BE7" w:rsidRPr="00BB5210">
        <w:t> </w:t>
      </w:r>
      <w:r w:rsidRPr="00BB5210">
        <w:t>document to support handover into the next phase.</w:t>
      </w:r>
    </w:p>
    <w:p w14:paraId="38B7F7E5" w14:textId="566EEEDB" w:rsidR="00B6619D" w:rsidRDefault="00B6619D" w:rsidP="009B283D">
      <w:pPr>
        <w:pStyle w:val="Heading3"/>
      </w:pPr>
      <w:bookmarkStart w:id="15" w:name="_Toc227618679"/>
      <w:r>
        <w:t>Compliance Register Monitoring Spreadsheet</w:t>
      </w:r>
      <w:bookmarkEnd w:id="15"/>
    </w:p>
    <w:p w14:paraId="5B259236" w14:textId="3ECA1F81" w:rsidR="00AA3B70" w:rsidRPr="00BB5210" w:rsidRDefault="00B6619D" w:rsidP="00B6619D">
      <w:pPr>
        <w:pStyle w:val="BodyText"/>
        <w:rPr>
          <w:szCs w:val="24"/>
        </w:rPr>
      </w:pPr>
      <w:r w:rsidRPr="00BB5210">
        <w:rPr>
          <w:szCs w:val="24"/>
        </w:rPr>
        <w:t>Upon completion of the Preliminary Evaluation phase, the Consultant shall provide a Compliance Register Monitoring Spreadsheet as an Appendix to the</w:t>
      </w:r>
      <w:r w:rsidR="000D7BE7" w:rsidRPr="00BB5210">
        <w:rPr>
          <w:szCs w:val="24"/>
        </w:rPr>
        <w:t> </w:t>
      </w:r>
      <w:r w:rsidRPr="00BB5210">
        <w:rPr>
          <w:szCs w:val="24"/>
        </w:rPr>
        <w:t>ISMP(P). A template for the Spreadsheet is included as part of the ISMP</w:t>
      </w:r>
      <w:r w:rsidR="000D7BE7" w:rsidRPr="00BB5210">
        <w:rPr>
          <w:szCs w:val="24"/>
        </w:rPr>
        <w:t> </w:t>
      </w:r>
      <w:r w:rsidRPr="00BB5210">
        <w:rPr>
          <w:szCs w:val="24"/>
        </w:rPr>
        <w:t xml:space="preserve">template in </w:t>
      </w:r>
      <w:r w:rsidR="00837AD2" w:rsidRPr="00BB5210">
        <w:rPr>
          <w:szCs w:val="24"/>
        </w:rPr>
        <w:t>Appendix </w:t>
      </w:r>
      <w:r w:rsidRPr="00BB5210">
        <w:rPr>
          <w:szCs w:val="24"/>
        </w:rPr>
        <w:t>B. The Spreadsheet is intended to serve as an index to the overall sustainability assessment package of deliverables, facilitating handover to future project phases by enabling relevant information to be easily located.</w:t>
      </w:r>
    </w:p>
    <w:p w14:paraId="499B5FBC" w14:textId="16AE0A6E" w:rsidR="00AA3B70" w:rsidRPr="00BB5210" w:rsidRDefault="00B6619D" w:rsidP="00B6619D">
      <w:pPr>
        <w:pStyle w:val="BodyText"/>
        <w:rPr>
          <w:szCs w:val="24"/>
        </w:rPr>
      </w:pPr>
      <w:r w:rsidRPr="00BB5210">
        <w:rPr>
          <w:szCs w:val="24"/>
        </w:rPr>
        <w:t xml:space="preserve">The Spreadsheet shall identify the documents where each of the requirements in </w:t>
      </w:r>
      <w:r w:rsidR="00BA4912" w:rsidRPr="00BB5210">
        <w:rPr>
          <w:szCs w:val="24"/>
        </w:rPr>
        <w:t>Clause </w:t>
      </w:r>
      <w:r w:rsidRPr="00BB5210">
        <w:rPr>
          <w:szCs w:val="24"/>
        </w:rPr>
        <w:t>3 of this Functional Specification, and requirements under the targeted credits and levels within the Consultant’s IS</w:t>
      </w:r>
      <w:r w:rsidR="000D7BE7" w:rsidRPr="00BB5210">
        <w:rPr>
          <w:szCs w:val="24"/>
        </w:rPr>
        <w:t> </w:t>
      </w:r>
      <w:r w:rsidR="008A7039">
        <w:rPr>
          <w:szCs w:val="24"/>
        </w:rPr>
        <w:t>S</w:t>
      </w:r>
      <w:r w:rsidRPr="00BB5210">
        <w:rPr>
          <w:szCs w:val="24"/>
        </w:rPr>
        <w:t>corecard (</w:t>
      </w:r>
      <w:r w:rsidR="00BA4912" w:rsidRPr="00BB5210">
        <w:rPr>
          <w:szCs w:val="24"/>
        </w:rPr>
        <w:t>Clause </w:t>
      </w:r>
      <w:r w:rsidRPr="00BB5210">
        <w:rPr>
          <w:szCs w:val="24"/>
        </w:rPr>
        <w:t>3.1.4), are addressed. Where there are any recommendations for key items to be resolved at the beginning of the next phase, these shall also be identified in the Spreadsheet.</w:t>
      </w:r>
    </w:p>
    <w:p w14:paraId="72A5F9F4" w14:textId="5BFF4BEE" w:rsidR="00B6619D" w:rsidRPr="00BB5210" w:rsidRDefault="00B6619D" w:rsidP="00B6619D">
      <w:pPr>
        <w:pStyle w:val="BodyText"/>
        <w:rPr>
          <w:szCs w:val="24"/>
        </w:rPr>
      </w:pPr>
      <w:r w:rsidRPr="00BB5210">
        <w:rPr>
          <w:szCs w:val="24"/>
        </w:rPr>
        <w:lastRenderedPageBreak/>
        <w:t>The Consultant may also use the Spreadsheet throughout the contract to track progress against contractual commitments and targeted credits, and responsibilities</w:t>
      </w:r>
      <w:r w:rsidR="000D7BE7" w:rsidRPr="00BB5210">
        <w:rPr>
          <w:szCs w:val="24"/>
        </w:rPr>
        <w:t> </w:t>
      </w:r>
      <w:r w:rsidRPr="00BB5210">
        <w:rPr>
          <w:szCs w:val="24"/>
        </w:rPr>
        <w:t>/</w:t>
      </w:r>
      <w:r w:rsidR="000D7BE7" w:rsidRPr="00BB5210">
        <w:rPr>
          <w:szCs w:val="24"/>
        </w:rPr>
        <w:t> </w:t>
      </w:r>
      <w:r w:rsidRPr="00BB5210">
        <w:rPr>
          <w:szCs w:val="24"/>
        </w:rPr>
        <w:t>timing for implementation of actions. However, evidence of this ongoing use is not required as part of the final deliverable.</w:t>
      </w:r>
    </w:p>
    <w:p w14:paraId="6472FCED" w14:textId="51CC9B2C" w:rsidR="00B6619D" w:rsidRDefault="00B6619D" w:rsidP="000D7BE7">
      <w:pPr>
        <w:pStyle w:val="Heading3"/>
        <w:keepNext w:val="0"/>
        <w:widowControl w:val="0"/>
      </w:pPr>
      <w:bookmarkStart w:id="16" w:name="_Toc227618680"/>
      <w:r>
        <w:t>Sustainability targets and requirements</w:t>
      </w:r>
      <w:bookmarkEnd w:id="16"/>
    </w:p>
    <w:p w14:paraId="2A5DF088" w14:textId="0CAADE76" w:rsidR="00B6619D" w:rsidRDefault="00B6619D" w:rsidP="000D7BE7">
      <w:pPr>
        <w:pStyle w:val="Heading4"/>
        <w:keepNext w:val="0"/>
        <w:widowControl w:val="0"/>
      </w:pPr>
      <w:r>
        <w:t>Background</w:t>
      </w:r>
    </w:p>
    <w:p w14:paraId="70E1627A" w14:textId="00378852" w:rsidR="00B6619D" w:rsidRPr="00BB5210" w:rsidRDefault="00B6619D" w:rsidP="000D7BE7">
      <w:pPr>
        <w:pStyle w:val="BodyText"/>
        <w:widowControl w:val="0"/>
        <w:rPr>
          <w:szCs w:val="24"/>
        </w:rPr>
      </w:pPr>
      <w:r w:rsidRPr="00BB5210">
        <w:rPr>
          <w:szCs w:val="24"/>
        </w:rPr>
        <w:t>In addition to the requirement to achieve an IS</w:t>
      </w:r>
      <w:r w:rsidR="00BB5210">
        <w:rPr>
          <w:szCs w:val="24"/>
        </w:rPr>
        <w:t> </w:t>
      </w:r>
      <w:r w:rsidRPr="00BB5210">
        <w:rPr>
          <w:szCs w:val="24"/>
        </w:rPr>
        <w:t xml:space="preserve">rating for infrastructure projects, there are several sustainability-related priorities driven by various levels of government that cascade down to Transport and Main Roads infrastructure projects. Transport and Main Roads have identified a list of overall IS Design rating targets for projects to demonstrate their alignment with these priorities, which are presented in </w:t>
      </w:r>
      <w:r w:rsidR="00E4080D">
        <w:rPr>
          <w:szCs w:val="24"/>
        </w:rPr>
        <w:t>2 </w:t>
      </w:r>
      <w:r w:rsidRPr="00BB5210">
        <w:rPr>
          <w:szCs w:val="24"/>
        </w:rPr>
        <w:t xml:space="preserve">categories within </w:t>
      </w:r>
      <w:r w:rsidR="00837AD2" w:rsidRPr="00BB5210">
        <w:rPr>
          <w:szCs w:val="24"/>
        </w:rPr>
        <w:t>Table </w:t>
      </w:r>
      <w:r w:rsidRPr="00BB5210">
        <w:rPr>
          <w:szCs w:val="24"/>
        </w:rPr>
        <w:t>3.1.2.2 as follows:</w:t>
      </w:r>
    </w:p>
    <w:p w14:paraId="118BD0B1" w14:textId="1B75EC67" w:rsidR="00B6619D" w:rsidRPr="00BB5210" w:rsidRDefault="00B6619D" w:rsidP="00912B6C">
      <w:pPr>
        <w:pStyle w:val="BodyText"/>
        <w:widowControl w:val="0"/>
        <w:numPr>
          <w:ilvl w:val="0"/>
          <w:numId w:val="14"/>
        </w:numPr>
        <w:rPr>
          <w:szCs w:val="24"/>
        </w:rPr>
      </w:pPr>
      <w:r w:rsidRPr="00BB5210">
        <w:rPr>
          <w:rStyle w:val="BodyTextbold"/>
          <w:szCs w:val="24"/>
        </w:rPr>
        <w:t>Design Rating Minimum Requirement</w:t>
      </w:r>
    </w:p>
    <w:p w14:paraId="0699A66A" w14:textId="2CDA0B0A" w:rsidR="000D7BE7" w:rsidRPr="00BB5210" w:rsidRDefault="00B6619D" w:rsidP="000D7BE7">
      <w:pPr>
        <w:pStyle w:val="BodyText"/>
        <w:widowControl w:val="0"/>
        <w:ind w:left="720"/>
        <w:rPr>
          <w:szCs w:val="24"/>
        </w:rPr>
      </w:pPr>
      <w:r w:rsidRPr="00BB5210">
        <w:rPr>
          <w:szCs w:val="24"/>
        </w:rPr>
        <w:t>Achievement of these credit requirements (whole levels or sublevel</w:t>
      </w:r>
      <w:r w:rsidR="00BB5210">
        <w:rPr>
          <w:szCs w:val="24"/>
        </w:rPr>
        <w:t> </w:t>
      </w:r>
      <w:r w:rsidRPr="00BB5210">
        <w:rPr>
          <w:szCs w:val="24"/>
        </w:rPr>
        <w:t>DLX.X requirements as specified) will be directly supported by mandatory process- or outcome-based requirements and targets in government priorities and standards.</w:t>
      </w:r>
    </w:p>
    <w:p w14:paraId="3BD1DF35" w14:textId="2394EB4B" w:rsidR="00B6619D" w:rsidRPr="00BB5210" w:rsidRDefault="00B6619D" w:rsidP="00FE01BF">
      <w:pPr>
        <w:pStyle w:val="BodyText"/>
        <w:ind w:left="720"/>
        <w:rPr>
          <w:szCs w:val="24"/>
        </w:rPr>
      </w:pPr>
      <w:r w:rsidRPr="00BB5210">
        <w:rPr>
          <w:szCs w:val="24"/>
        </w:rPr>
        <w:t xml:space="preserve">All projects are required to include these as part of </w:t>
      </w:r>
      <w:r w:rsidR="00040F59">
        <w:rPr>
          <w:szCs w:val="24"/>
        </w:rPr>
        <w:t xml:space="preserve">their IS </w:t>
      </w:r>
      <w:r w:rsidRPr="00BB5210">
        <w:rPr>
          <w:szCs w:val="24"/>
        </w:rPr>
        <w:t>rating pathway.</w:t>
      </w:r>
    </w:p>
    <w:p w14:paraId="7D6CC3F9" w14:textId="63190062" w:rsidR="00B6619D" w:rsidRPr="00BB5210" w:rsidRDefault="00B6619D" w:rsidP="00912B6C">
      <w:pPr>
        <w:pStyle w:val="BodyText"/>
        <w:numPr>
          <w:ilvl w:val="0"/>
          <w:numId w:val="14"/>
        </w:numPr>
        <w:rPr>
          <w:szCs w:val="24"/>
        </w:rPr>
      </w:pPr>
      <w:r w:rsidRPr="00BB5210">
        <w:rPr>
          <w:rStyle w:val="BodyTextbold"/>
          <w:szCs w:val="24"/>
        </w:rPr>
        <w:t>Design Rating Stretch</w:t>
      </w:r>
      <w:r w:rsidRPr="00BB5210">
        <w:rPr>
          <w:szCs w:val="24"/>
        </w:rPr>
        <w:t xml:space="preserve"> </w:t>
      </w:r>
      <w:r w:rsidRPr="00BB5210">
        <w:rPr>
          <w:rStyle w:val="BodyTextbold"/>
          <w:szCs w:val="24"/>
        </w:rPr>
        <w:t>Targets</w:t>
      </w:r>
    </w:p>
    <w:p w14:paraId="71D56BAF" w14:textId="7C4CF263" w:rsidR="00AA3B70" w:rsidRPr="00BB5210" w:rsidRDefault="00B6619D" w:rsidP="00FE01BF">
      <w:pPr>
        <w:pStyle w:val="BodyText"/>
        <w:ind w:left="720"/>
        <w:rPr>
          <w:szCs w:val="24"/>
        </w:rPr>
      </w:pPr>
      <w:r w:rsidRPr="00BB5210">
        <w:rPr>
          <w:szCs w:val="24"/>
        </w:rPr>
        <w:t>These credit targets directly align with non-mandatory government objectives, and therefore are not compulsory, but should be included within the project’s IS</w:t>
      </w:r>
      <w:r w:rsidR="000D7BE7" w:rsidRPr="00BB5210">
        <w:rPr>
          <w:szCs w:val="24"/>
        </w:rPr>
        <w:t> </w:t>
      </w:r>
      <w:r w:rsidRPr="00BB5210">
        <w:rPr>
          <w:szCs w:val="24"/>
        </w:rPr>
        <w:t>rating pathway.</w:t>
      </w:r>
    </w:p>
    <w:p w14:paraId="39303E8E" w14:textId="597C2161" w:rsidR="00B6619D" w:rsidRPr="00BB5210" w:rsidRDefault="00B6619D" w:rsidP="00B6619D">
      <w:pPr>
        <w:pStyle w:val="BodyText"/>
        <w:rPr>
          <w:szCs w:val="24"/>
        </w:rPr>
      </w:pPr>
      <w:r w:rsidRPr="00BB5210">
        <w:rPr>
          <w:szCs w:val="24"/>
        </w:rPr>
        <w:t xml:space="preserve">Key documents that have informed the above requirements and targets are listed in </w:t>
      </w:r>
      <w:r w:rsidR="00837AD2" w:rsidRPr="00BB5210">
        <w:rPr>
          <w:szCs w:val="24"/>
        </w:rPr>
        <w:t>Appendix </w:t>
      </w:r>
      <w:r w:rsidRPr="00BB5210">
        <w:rPr>
          <w:szCs w:val="24"/>
        </w:rPr>
        <w:t xml:space="preserve">A. For each requirement and target listed in </w:t>
      </w:r>
      <w:r w:rsidR="00837AD2" w:rsidRPr="00BB5210">
        <w:rPr>
          <w:szCs w:val="24"/>
        </w:rPr>
        <w:t>Table </w:t>
      </w:r>
      <w:r w:rsidRPr="00BB5210">
        <w:rPr>
          <w:szCs w:val="24"/>
        </w:rPr>
        <w:t xml:space="preserve">3.1.2.2, superscript citations are provided in the following format to indicate the primary source document in </w:t>
      </w:r>
      <w:r w:rsidR="00837AD2" w:rsidRPr="00BB5210">
        <w:rPr>
          <w:szCs w:val="24"/>
        </w:rPr>
        <w:t>Appendix </w:t>
      </w:r>
      <w:r w:rsidRPr="00BB5210">
        <w:rPr>
          <w:szCs w:val="24"/>
        </w:rPr>
        <w:t>A:</w:t>
      </w:r>
    </w:p>
    <w:p w14:paraId="0ADC9692" w14:textId="3FD70506" w:rsidR="00B6619D" w:rsidRPr="00BB5210" w:rsidRDefault="00B6619D" w:rsidP="009B283D">
      <w:pPr>
        <w:pStyle w:val="BodyText"/>
        <w:jc w:val="center"/>
        <w:rPr>
          <w:szCs w:val="24"/>
        </w:rPr>
      </w:pPr>
      <w:r w:rsidRPr="00BB5210">
        <w:rPr>
          <w:szCs w:val="24"/>
        </w:rPr>
        <w:t>General format</w:t>
      </w:r>
      <w:r w:rsidR="000D7BE7" w:rsidRPr="00BB5210">
        <w:rPr>
          <w:szCs w:val="24"/>
        </w:rPr>
        <w:t> </w:t>
      </w:r>
      <w:r w:rsidRPr="00BB5210">
        <w:rPr>
          <w:szCs w:val="24"/>
        </w:rPr>
        <w:t>=</w:t>
      </w:r>
      <w:r w:rsidR="000D7BE7" w:rsidRPr="00BB5210">
        <w:rPr>
          <w:szCs w:val="24"/>
        </w:rPr>
        <w:t> </w:t>
      </w:r>
      <w:r w:rsidRPr="00BB5210">
        <w:rPr>
          <w:szCs w:val="24"/>
        </w:rPr>
        <w:t>[Level</w:t>
      </w:r>
      <w:r w:rsidR="000D7BE7" w:rsidRPr="00BB5210">
        <w:rPr>
          <w:szCs w:val="24"/>
        </w:rPr>
        <w:t> </w:t>
      </w:r>
      <w:proofErr w:type="gramStart"/>
      <w:r w:rsidRPr="00BB5210">
        <w:rPr>
          <w:szCs w:val="24"/>
        </w:rPr>
        <w:t>X]</w:t>
      </w:r>
      <w:r w:rsidR="00837AD2" w:rsidRPr="00BB5210">
        <w:rPr>
          <w:szCs w:val="24"/>
          <w:vertAlign w:val="superscript"/>
        </w:rPr>
        <w:t>Appendix</w:t>
      </w:r>
      <w:proofErr w:type="gramEnd"/>
      <w:r w:rsidR="00837AD2" w:rsidRPr="00BB5210">
        <w:rPr>
          <w:szCs w:val="24"/>
          <w:vertAlign w:val="superscript"/>
        </w:rPr>
        <w:t> </w:t>
      </w:r>
      <w:r w:rsidRPr="00BB5210">
        <w:rPr>
          <w:szCs w:val="24"/>
          <w:vertAlign w:val="superscript"/>
        </w:rPr>
        <w:t>A reference</w:t>
      </w:r>
      <w:r w:rsidR="000D7BE7" w:rsidRPr="00BB5210">
        <w:rPr>
          <w:szCs w:val="24"/>
          <w:vertAlign w:val="superscript"/>
        </w:rPr>
        <w:t> </w:t>
      </w:r>
      <w:r w:rsidRPr="00BB5210">
        <w:rPr>
          <w:szCs w:val="24"/>
        </w:rPr>
        <w:t>/</w:t>
      </w:r>
      <w:r w:rsidR="000D7BE7" w:rsidRPr="00BB5210">
        <w:rPr>
          <w:szCs w:val="24"/>
        </w:rPr>
        <w:t> </w:t>
      </w:r>
      <w:r w:rsidRPr="00BB5210">
        <w:rPr>
          <w:szCs w:val="24"/>
        </w:rPr>
        <w:t>[DLX.X]</w:t>
      </w:r>
      <w:r w:rsidR="00837AD2" w:rsidRPr="00BB5210">
        <w:rPr>
          <w:szCs w:val="24"/>
          <w:vertAlign w:val="superscript"/>
        </w:rPr>
        <w:t>Appendix </w:t>
      </w:r>
      <w:r w:rsidRPr="00BB5210">
        <w:rPr>
          <w:szCs w:val="24"/>
          <w:vertAlign w:val="superscript"/>
        </w:rPr>
        <w:t>A reference</w:t>
      </w:r>
    </w:p>
    <w:p w14:paraId="4B890F5E" w14:textId="0DB8E33D" w:rsidR="00B6619D" w:rsidRPr="00BB5210" w:rsidRDefault="00B6619D" w:rsidP="009B283D">
      <w:pPr>
        <w:pStyle w:val="BodyText"/>
        <w:jc w:val="center"/>
        <w:rPr>
          <w:szCs w:val="24"/>
        </w:rPr>
      </w:pPr>
      <w:r w:rsidRPr="00BB5210">
        <w:rPr>
          <w:szCs w:val="24"/>
        </w:rPr>
        <w:t>Examples</w:t>
      </w:r>
      <w:r w:rsidR="000D7BE7" w:rsidRPr="00BB5210">
        <w:rPr>
          <w:szCs w:val="24"/>
        </w:rPr>
        <w:t> </w:t>
      </w:r>
      <w:r w:rsidRPr="00BB5210">
        <w:rPr>
          <w:szCs w:val="24"/>
        </w:rPr>
        <w:t>=</w:t>
      </w:r>
      <w:r w:rsidR="000D7BE7" w:rsidRPr="00BB5210">
        <w:rPr>
          <w:szCs w:val="24"/>
        </w:rPr>
        <w:t> </w:t>
      </w:r>
      <w:r w:rsidRPr="00BB5210">
        <w:rPr>
          <w:szCs w:val="24"/>
        </w:rPr>
        <w:t>Level</w:t>
      </w:r>
      <w:r w:rsidR="000D7BE7" w:rsidRPr="00BB5210">
        <w:rPr>
          <w:szCs w:val="24"/>
        </w:rPr>
        <w:t> </w:t>
      </w:r>
      <w:r w:rsidRPr="00BB5210">
        <w:rPr>
          <w:szCs w:val="24"/>
        </w:rPr>
        <w:t>2</w:t>
      </w:r>
      <w:r w:rsidR="009B283D" w:rsidRPr="00BB5210">
        <w:rPr>
          <w:szCs w:val="24"/>
        </w:rPr>
        <w:t>⁴ª</w:t>
      </w:r>
      <w:r w:rsidRPr="00BB5210">
        <w:rPr>
          <w:szCs w:val="24"/>
        </w:rPr>
        <w:t>, DL1.1-DL2.3</w:t>
      </w:r>
      <w:r w:rsidR="009B283D" w:rsidRPr="00BB5210">
        <w:rPr>
          <w:szCs w:val="24"/>
        </w:rPr>
        <w:t>²ª</w:t>
      </w:r>
    </w:p>
    <w:p w14:paraId="641F690E" w14:textId="50BA432B" w:rsidR="00B6619D" w:rsidRPr="00BB5210" w:rsidRDefault="00B6619D" w:rsidP="00B6619D">
      <w:pPr>
        <w:pStyle w:val="BodyText"/>
        <w:rPr>
          <w:szCs w:val="24"/>
        </w:rPr>
      </w:pPr>
      <w:r w:rsidRPr="00BB5210">
        <w:rPr>
          <w:szCs w:val="24"/>
        </w:rPr>
        <w:t>It is emphasised that these requirements and targets are for the future Design rating – they are not Preliminary Evaluation requirements in themselves. They are presented for information and reference in this document to indicate the Department’s overall project sustainability and IS</w:t>
      </w:r>
      <w:r w:rsidR="000D7BE7" w:rsidRPr="00BB5210">
        <w:rPr>
          <w:szCs w:val="24"/>
        </w:rPr>
        <w:t> </w:t>
      </w:r>
      <w:r w:rsidRPr="00BB5210">
        <w:rPr>
          <w:szCs w:val="24"/>
        </w:rPr>
        <w:t xml:space="preserve">rating objectives. For Preliminary Evaluation specifically, prescriptive activities have been developed and outlined in </w:t>
      </w:r>
      <w:r w:rsidR="00BA4912" w:rsidRPr="00BB5210">
        <w:rPr>
          <w:szCs w:val="24"/>
        </w:rPr>
        <w:t>Clause </w:t>
      </w:r>
      <w:r w:rsidRPr="00BB5210">
        <w:rPr>
          <w:szCs w:val="24"/>
        </w:rPr>
        <w:t>3.1.2.2 to support the future achievement of the overall Design rating requirements and targets.</w:t>
      </w:r>
    </w:p>
    <w:p w14:paraId="240E2B1C" w14:textId="626D0D7A" w:rsidR="00B6619D" w:rsidRDefault="00B6619D" w:rsidP="00783F4A">
      <w:pPr>
        <w:pStyle w:val="Heading4"/>
      </w:pPr>
      <w:r>
        <w:t>Specified Preliminary Evaluation Activities</w:t>
      </w:r>
    </w:p>
    <w:p w14:paraId="100BC07F" w14:textId="3C6996B1" w:rsidR="00AA3B70" w:rsidRPr="00BB5210" w:rsidRDefault="00B6619D" w:rsidP="00B6619D">
      <w:pPr>
        <w:pStyle w:val="BodyText"/>
        <w:rPr>
          <w:szCs w:val="24"/>
        </w:rPr>
      </w:pPr>
      <w:r w:rsidRPr="00BB5210">
        <w:rPr>
          <w:szCs w:val="24"/>
        </w:rPr>
        <w:t xml:space="preserve">To maximise the project’s chance of success in future achievement of both the Design Rating Minimum Requirements and Stretch Targets, the Consultant shall deliver the Specified </w:t>
      </w:r>
      <w:r w:rsidRPr="00BB5210">
        <w:rPr>
          <w:szCs w:val="24"/>
        </w:rPr>
        <w:lastRenderedPageBreak/>
        <w:t xml:space="preserve">Preliminary Evaluation Activities outlined throughout this section, as summarised in </w:t>
      </w:r>
      <w:r w:rsidR="00837AD2" w:rsidRPr="00BB5210">
        <w:rPr>
          <w:szCs w:val="24"/>
        </w:rPr>
        <w:t>Table </w:t>
      </w:r>
      <w:r w:rsidRPr="00BB5210">
        <w:rPr>
          <w:szCs w:val="24"/>
        </w:rPr>
        <w:t>3.1.2.2.</w:t>
      </w:r>
    </w:p>
    <w:p w14:paraId="4DCC32F7" w14:textId="23911628" w:rsidR="00B6619D" w:rsidRPr="00BB5210" w:rsidRDefault="00B6619D" w:rsidP="00B6619D">
      <w:pPr>
        <w:pStyle w:val="BodyText"/>
        <w:rPr>
          <w:szCs w:val="24"/>
        </w:rPr>
      </w:pPr>
      <w:r w:rsidRPr="00BB5210">
        <w:rPr>
          <w:szCs w:val="24"/>
        </w:rPr>
        <w:t>The outputs of Preliminary Evaluation are carried forward through to Business Case for further development and investigation.</w:t>
      </w:r>
    </w:p>
    <w:p w14:paraId="2DCC0F24" w14:textId="77777777" w:rsidR="00B6619D" w:rsidRPr="00BB5210" w:rsidRDefault="00B6619D" w:rsidP="00B6619D">
      <w:pPr>
        <w:pStyle w:val="BodyText"/>
        <w:rPr>
          <w:szCs w:val="24"/>
        </w:rPr>
      </w:pPr>
      <w:r w:rsidRPr="00BB5210">
        <w:rPr>
          <w:szCs w:val="24"/>
        </w:rPr>
        <w:t>The Consultant is not expected to produce separate deliverables for each individual requirement. The Consultant is encouraged to combine deliverables, and integrate requirements into existing project deliverables, where they feel it is appropriate to do so and as agreed with the Principal.</w:t>
      </w:r>
    </w:p>
    <w:p w14:paraId="2DE471F3" w14:textId="77777777" w:rsidR="00AA3B70" w:rsidRDefault="00AA3B70" w:rsidP="00B6619D">
      <w:pPr>
        <w:pStyle w:val="BodyText"/>
      </w:pPr>
    </w:p>
    <w:p w14:paraId="257A823C" w14:textId="77777777" w:rsidR="00783F4A" w:rsidRDefault="00783F4A" w:rsidP="00B6619D">
      <w:pPr>
        <w:pStyle w:val="BodyText"/>
        <w:sectPr w:rsidR="00783F4A" w:rsidSect="00A26A13">
          <w:headerReference w:type="default" r:id="rId28"/>
          <w:footerReference w:type="default" r:id="rId29"/>
          <w:pgSz w:w="11906" w:h="16838" w:code="9"/>
          <w:pgMar w:top="1418" w:right="851" w:bottom="1418" w:left="851" w:header="454" w:footer="454" w:gutter="0"/>
          <w:pgNumType w:start="1"/>
          <w:cols w:space="708"/>
          <w:docGrid w:linePitch="360"/>
        </w:sectPr>
      </w:pPr>
    </w:p>
    <w:p w14:paraId="6E530F76" w14:textId="1F0268B5" w:rsidR="00B6619D" w:rsidRDefault="00837AD2" w:rsidP="00783F4A">
      <w:pPr>
        <w:pStyle w:val="TableFigureCaption1Tables"/>
      </w:pPr>
      <w:r>
        <w:lastRenderedPageBreak/>
        <w:t>Table </w:t>
      </w:r>
      <w:r w:rsidR="00B6619D">
        <w:t>3.1.2.2 – Specified Preliminary Evaluation Activities</w:t>
      </w:r>
    </w:p>
    <w:tbl>
      <w:tblPr>
        <w:tblStyle w:val="TableGrid"/>
        <w:tblW w:w="0" w:type="auto"/>
        <w:tblLook w:val="04A0" w:firstRow="1" w:lastRow="0" w:firstColumn="1" w:lastColumn="0" w:noHBand="0" w:noVBand="1"/>
      </w:tblPr>
      <w:tblGrid>
        <w:gridCol w:w="926"/>
        <w:gridCol w:w="4096"/>
        <w:gridCol w:w="2842"/>
        <w:gridCol w:w="3046"/>
        <w:gridCol w:w="3147"/>
      </w:tblGrid>
      <w:tr w:rsidR="001C4FF8" w:rsidRPr="004A3BC5" w14:paraId="7AFF29EE" w14:textId="77777777" w:rsidTr="00FE01BF">
        <w:trPr>
          <w:cantSplit/>
          <w:tblHeader/>
        </w:trPr>
        <w:tc>
          <w:tcPr>
            <w:tcW w:w="926" w:type="dxa"/>
          </w:tcPr>
          <w:p w14:paraId="6BC622CD" w14:textId="77777777" w:rsidR="004A3BC5" w:rsidRPr="004A3BC5" w:rsidRDefault="004A3BC5" w:rsidP="004A3BC5">
            <w:pPr>
              <w:pStyle w:val="TableHeading"/>
              <w:keepNext w:val="0"/>
              <w:keepLines w:val="0"/>
              <w:widowControl w:val="0"/>
            </w:pPr>
            <w:r w:rsidRPr="004A3BC5">
              <w:t>Theme</w:t>
            </w:r>
          </w:p>
        </w:tc>
        <w:tc>
          <w:tcPr>
            <w:tcW w:w="4096" w:type="dxa"/>
          </w:tcPr>
          <w:p w14:paraId="2B31F8D4" w14:textId="77777777" w:rsidR="004A3BC5" w:rsidRPr="004A3BC5" w:rsidRDefault="004A3BC5" w:rsidP="004A3BC5">
            <w:pPr>
              <w:pStyle w:val="TableHeading"/>
              <w:keepNext w:val="0"/>
              <w:keepLines w:val="0"/>
              <w:widowControl w:val="0"/>
            </w:pPr>
            <w:r w:rsidRPr="004A3BC5">
              <w:t>Credit</w:t>
            </w:r>
          </w:p>
        </w:tc>
        <w:tc>
          <w:tcPr>
            <w:tcW w:w="2842" w:type="dxa"/>
          </w:tcPr>
          <w:p w14:paraId="3723A0AD" w14:textId="77777777" w:rsidR="004A3BC5" w:rsidRPr="004A3BC5" w:rsidRDefault="004A3BC5" w:rsidP="004A3BC5">
            <w:pPr>
              <w:pStyle w:val="TableHeading"/>
              <w:keepNext w:val="0"/>
              <w:keepLines w:val="0"/>
              <w:widowControl w:val="0"/>
            </w:pPr>
            <w:r w:rsidRPr="004A3BC5">
              <w:t>Specified Preliminary Evaluation Activity</w:t>
            </w:r>
          </w:p>
        </w:tc>
        <w:tc>
          <w:tcPr>
            <w:tcW w:w="3046" w:type="dxa"/>
          </w:tcPr>
          <w:p w14:paraId="791DF652" w14:textId="77777777" w:rsidR="004A3BC5" w:rsidRDefault="004A3BC5" w:rsidP="004A3BC5">
            <w:pPr>
              <w:pStyle w:val="TableHeading"/>
              <w:keepNext w:val="0"/>
              <w:keepLines w:val="0"/>
              <w:widowControl w:val="0"/>
            </w:pPr>
            <w:r w:rsidRPr="004A3BC5">
              <w:t>Design Rating Minimum Requirement</w:t>
            </w:r>
          </w:p>
          <w:p w14:paraId="6CD7E782" w14:textId="73D0CC19" w:rsidR="004A3BC5" w:rsidRPr="004A3BC5" w:rsidRDefault="004A3BC5" w:rsidP="004A3BC5">
            <w:pPr>
              <w:pStyle w:val="TableBodyTextsmall"/>
              <w:keepNext w:val="0"/>
              <w:keepLines w:val="0"/>
              <w:widowControl w:val="0"/>
              <w:rPr>
                <w:rStyle w:val="BodyTextitalic"/>
              </w:rPr>
            </w:pPr>
            <w:r w:rsidRPr="00FE01BF">
              <w:t>Format</w:t>
            </w:r>
            <w:r w:rsidR="00C15D2E" w:rsidRPr="00FE01BF">
              <w:t> </w:t>
            </w:r>
            <w:r w:rsidRPr="00FE01BF">
              <w:t>=</w:t>
            </w:r>
            <w:r w:rsidR="00C15D2E" w:rsidRPr="00FE01BF">
              <w:t> </w:t>
            </w:r>
            <w:r w:rsidRPr="004A3BC5">
              <w:rPr>
                <w:rStyle w:val="BodyTextitalic"/>
              </w:rPr>
              <w:t>[</w:t>
            </w:r>
            <w:proofErr w:type="gramStart"/>
            <w:r w:rsidRPr="004A3BC5">
              <w:rPr>
                <w:rStyle w:val="BodyTextitalic"/>
              </w:rPr>
              <w:t>DLX.X]</w:t>
            </w:r>
            <w:r w:rsidR="00837AD2">
              <w:rPr>
                <w:rStyle w:val="BodyTextitalic"/>
                <w:vertAlign w:val="superscript"/>
              </w:rPr>
              <w:t>Appendix</w:t>
            </w:r>
            <w:proofErr w:type="gramEnd"/>
            <w:r w:rsidR="00837AD2">
              <w:rPr>
                <w:rStyle w:val="BodyTextitalic"/>
                <w:vertAlign w:val="superscript"/>
              </w:rPr>
              <w:t> </w:t>
            </w:r>
            <w:r w:rsidRPr="004A3BC5">
              <w:rPr>
                <w:rStyle w:val="BodyTextitalic"/>
                <w:vertAlign w:val="superscript"/>
              </w:rPr>
              <w:t>A reference</w:t>
            </w:r>
          </w:p>
        </w:tc>
        <w:tc>
          <w:tcPr>
            <w:tcW w:w="3147" w:type="dxa"/>
          </w:tcPr>
          <w:p w14:paraId="75D2BC96" w14:textId="77777777" w:rsidR="004A3BC5" w:rsidRDefault="004A3BC5" w:rsidP="004A3BC5">
            <w:pPr>
              <w:pStyle w:val="TableHeading"/>
              <w:keepNext w:val="0"/>
              <w:keepLines w:val="0"/>
              <w:widowControl w:val="0"/>
            </w:pPr>
            <w:r w:rsidRPr="004A3BC5">
              <w:t>Design Rating Stretch Target</w:t>
            </w:r>
          </w:p>
          <w:p w14:paraId="31D95E30" w14:textId="4FB8DF79" w:rsidR="004A3BC5" w:rsidRPr="004A3BC5" w:rsidRDefault="004A3BC5" w:rsidP="004A3BC5">
            <w:pPr>
              <w:pStyle w:val="TableBodyTextsmall"/>
              <w:keepNext w:val="0"/>
              <w:keepLines w:val="0"/>
              <w:widowControl w:val="0"/>
              <w:rPr>
                <w:rStyle w:val="BodyTextitalic"/>
              </w:rPr>
            </w:pPr>
            <w:r w:rsidRPr="00FE01BF">
              <w:t>Format</w:t>
            </w:r>
            <w:r w:rsidR="00C15D2E" w:rsidRPr="00FE01BF">
              <w:t> </w:t>
            </w:r>
            <w:r w:rsidRPr="00FE01BF">
              <w:t>=</w:t>
            </w:r>
            <w:r w:rsidR="00C15D2E" w:rsidRPr="00FE01BF">
              <w:t> </w:t>
            </w:r>
            <w:r w:rsidRPr="00FE01BF">
              <w:t xml:space="preserve">[Credit </w:t>
            </w:r>
            <w:proofErr w:type="gramStart"/>
            <w:r w:rsidRPr="00FE01BF">
              <w:t>Level]</w:t>
            </w:r>
            <w:r w:rsidR="00837AD2">
              <w:rPr>
                <w:rStyle w:val="BodyTextitalic"/>
                <w:vertAlign w:val="superscript"/>
              </w:rPr>
              <w:t>Appendix</w:t>
            </w:r>
            <w:proofErr w:type="gramEnd"/>
            <w:r w:rsidR="00837AD2">
              <w:rPr>
                <w:rStyle w:val="BodyTextitalic"/>
                <w:vertAlign w:val="superscript"/>
              </w:rPr>
              <w:t> </w:t>
            </w:r>
            <w:r w:rsidRPr="004A3BC5">
              <w:rPr>
                <w:rStyle w:val="BodyTextitalic"/>
                <w:vertAlign w:val="superscript"/>
              </w:rPr>
              <w:t>A reference</w:t>
            </w:r>
          </w:p>
        </w:tc>
      </w:tr>
      <w:tr w:rsidR="004A3BC5" w:rsidRPr="004A3BC5" w14:paraId="23604116" w14:textId="77777777" w:rsidTr="00FE01BF">
        <w:trPr>
          <w:cantSplit/>
          <w:trHeight w:val="397"/>
        </w:trPr>
        <w:tc>
          <w:tcPr>
            <w:tcW w:w="926" w:type="dxa"/>
            <w:vMerge w:val="restart"/>
            <w:textDirection w:val="btLr"/>
          </w:tcPr>
          <w:p w14:paraId="4A3CBCCC" w14:textId="77777777" w:rsidR="004A3BC5" w:rsidRPr="004A3BC5" w:rsidRDefault="004A3BC5" w:rsidP="004A3BC5">
            <w:pPr>
              <w:pStyle w:val="TableBodyText"/>
              <w:keepNext w:val="0"/>
              <w:keepLines w:val="0"/>
              <w:widowControl w:val="0"/>
              <w:ind w:right="113"/>
              <w:jc w:val="center"/>
            </w:pPr>
            <w:r w:rsidRPr="004A3BC5">
              <w:t>Governance</w:t>
            </w:r>
          </w:p>
        </w:tc>
        <w:tc>
          <w:tcPr>
            <w:tcW w:w="4096" w:type="dxa"/>
          </w:tcPr>
          <w:p w14:paraId="1723B7F4" w14:textId="04E5E4DF" w:rsidR="004A3BC5" w:rsidRPr="001C4FF8" w:rsidRDefault="004A3BC5" w:rsidP="001C4FF8">
            <w:pPr>
              <w:pStyle w:val="TableBodyText"/>
              <w:rPr>
                <w:sz w:val="18"/>
                <w:szCs w:val="18"/>
              </w:rPr>
            </w:pPr>
            <w:r w:rsidRPr="001C4FF8">
              <w:rPr>
                <w:sz w:val="18"/>
                <w:szCs w:val="18"/>
              </w:rPr>
              <w:t>Pla-2:</w:t>
            </w:r>
            <w:r w:rsidR="00C15D2E">
              <w:rPr>
                <w:sz w:val="18"/>
                <w:szCs w:val="18"/>
              </w:rPr>
              <w:t> </w:t>
            </w:r>
            <w:r w:rsidRPr="001C4FF8">
              <w:rPr>
                <w:rStyle w:val="BodyTextitalic"/>
                <w:sz w:val="18"/>
                <w:szCs w:val="18"/>
              </w:rPr>
              <w:t>Urban and Landscape Design</w:t>
            </w:r>
          </w:p>
        </w:tc>
        <w:tc>
          <w:tcPr>
            <w:tcW w:w="2842" w:type="dxa"/>
          </w:tcPr>
          <w:p w14:paraId="5054B6F3" w14:textId="144C479A" w:rsidR="004A3BC5" w:rsidRPr="001C4FF8" w:rsidRDefault="00BA4912" w:rsidP="001C4FF8">
            <w:pPr>
              <w:pStyle w:val="TableBodyText"/>
              <w:rPr>
                <w:sz w:val="18"/>
                <w:szCs w:val="18"/>
              </w:rPr>
            </w:pPr>
            <w:r>
              <w:rPr>
                <w:sz w:val="18"/>
                <w:szCs w:val="18"/>
              </w:rPr>
              <w:t>Clause </w:t>
            </w:r>
            <w:r w:rsidR="004A3BC5" w:rsidRPr="001C4FF8">
              <w:rPr>
                <w:sz w:val="18"/>
                <w:szCs w:val="18"/>
              </w:rPr>
              <w:t>3.1.2.2.1</w:t>
            </w:r>
          </w:p>
        </w:tc>
        <w:tc>
          <w:tcPr>
            <w:tcW w:w="3046" w:type="dxa"/>
          </w:tcPr>
          <w:p w14:paraId="5CFB61AA" w14:textId="77777777" w:rsidR="004A3BC5" w:rsidRPr="001C4FF8" w:rsidRDefault="004A3BC5" w:rsidP="001C4FF8">
            <w:pPr>
              <w:pStyle w:val="TableBodyText"/>
              <w:jc w:val="center"/>
              <w:rPr>
                <w:sz w:val="18"/>
                <w:szCs w:val="18"/>
              </w:rPr>
            </w:pPr>
            <w:r w:rsidRPr="001C4FF8">
              <w:rPr>
                <w:sz w:val="18"/>
                <w:szCs w:val="18"/>
              </w:rPr>
              <w:t>-</w:t>
            </w:r>
          </w:p>
        </w:tc>
        <w:tc>
          <w:tcPr>
            <w:tcW w:w="3147" w:type="dxa"/>
          </w:tcPr>
          <w:p w14:paraId="32DEAB59" w14:textId="218FB409" w:rsidR="004A3BC5" w:rsidRPr="001C4FF8" w:rsidRDefault="004A3BC5" w:rsidP="001C4FF8">
            <w:pPr>
              <w:pStyle w:val="TableBodyText"/>
              <w:jc w:val="center"/>
              <w:rPr>
                <w:sz w:val="18"/>
                <w:szCs w:val="18"/>
              </w:rPr>
            </w:pPr>
            <w:r w:rsidRPr="001C4FF8">
              <w:rPr>
                <w:sz w:val="18"/>
                <w:szCs w:val="18"/>
              </w:rPr>
              <w:t>Level</w:t>
            </w:r>
            <w:r w:rsidR="00C15D2E">
              <w:rPr>
                <w:sz w:val="18"/>
                <w:szCs w:val="18"/>
              </w:rPr>
              <w:t> </w:t>
            </w:r>
            <w:r w:rsidRPr="001C4FF8">
              <w:rPr>
                <w:sz w:val="18"/>
                <w:szCs w:val="18"/>
              </w:rPr>
              <w:t>3</w:t>
            </w:r>
            <w:r w:rsidR="00316D3D" w:rsidRPr="00316D3D">
              <w:rPr>
                <w:sz w:val="18"/>
                <w:szCs w:val="18"/>
                <w:vertAlign w:val="superscript"/>
              </w:rPr>
              <w:t>2</w:t>
            </w:r>
            <w:r w:rsidR="001C4FF8">
              <w:rPr>
                <w:sz w:val="18"/>
                <w:szCs w:val="18"/>
              </w:rPr>
              <w:t>ª</w:t>
            </w:r>
          </w:p>
        </w:tc>
      </w:tr>
      <w:tr w:rsidR="004A3BC5" w:rsidRPr="004A3BC5" w14:paraId="2F2D66A8" w14:textId="77777777" w:rsidTr="00FE01BF">
        <w:trPr>
          <w:cantSplit/>
          <w:trHeight w:val="397"/>
        </w:trPr>
        <w:tc>
          <w:tcPr>
            <w:tcW w:w="926" w:type="dxa"/>
            <w:vMerge/>
            <w:textDirection w:val="btLr"/>
          </w:tcPr>
          <w:p w14:paraId="3EADB4F8" w14:textId="77777777" w:rsidR="004A3BC5" w:rsidRPr="004A3BC5" w:rsidRDefault="004A3BC5" w:rsidP="004A3BC5">
            <w:pPr>
              <w:pStyle w:val="TableBodyText"/>
              <w:keepNext w:val="0"/>
              <w:keepLines w:val="0"/>
              <w:widowControl w:val="0"/>
              <w:ind w:right="113"/>
              <w:jc w:val="center"/>
            </w:pPr>
          </w:p>
        </w:tc>
        <w:tc>
          <w:tcPr>
            <w:tcW w:w="4096" w:type="dxa"/>
          </w:tcPr>
          <w:p w14:paraId="29046EFA" w14:textId="009E944A" w:rsidR="004A3BC5" w:rsidRPr="001C4FF8" w:rsidRDefault="004A3BC5" w:rsidP="001C4FF8">
            <w:pPr>
              <w:pStyle w:val="TableBodyText"/>
              <w:rPr>
                <w:sz w:val="18"/>
                <w:szCs w:val="18"/>
              </w:rPr>
            </w:pPr>
            <w:r w:rsidRPr="001C4FF8">
              <w:rPr>
                <w:sz w:val="18"/>
                <w:szCs w:val="18"/>
              </w:rPr>
              <w:t>Lea-1:</w:t>
            </w:r>
            <w:r w:rsidR="00C15D2E">
              <w:rPr>
                <w:sz w:val="18"/>
                <w:szCs w:val="18"/>
              </w:rPr>
              <w:t> </w:t>
            </w:r>
            <w:r w:rsidRPr="001C4FF8">
              <w:rPr>
                <w:rStyle w:val="BodyTextitalic"/>
                <w:sz w:val="18"/>
                <w:szCs w:val="18"/>
              </w:rPr>
              <w:t>Integrating Sustainability</w:t>
            </w:r>
          </w:p>
        </w:tc>
        <w:tc>
          <w:tcPr>
            <w:tcW w:w="2842" w:type="dxa"/>
          </w:tcPr>
          <w:p w14:paraId="2A224157" w14:textId="7EFDD606" w:rsidR="004A3BC5" w:rsidRPr="001C4FF8" w:rsidRDefault="00BA4912" w:rsidP="001C4FF8">
            <w:pPr>
              <w:pStyle w:val="TableBodyText"/>
              <w:rPr>
                <w:sz w:val="18"/>
                <w:szCs w:val="18"/>
              </w:rPr>
            </w:pPr>
            <w:r>
              <w:rPr>
                <w:sz w:val="18"/>
                <w:szCs w:val="18"/>
              </w:rPr>
              <w:t>Clause </w:t>
            </w:r>
            <w:r w:rsidR="004A3BC5" w:rsidRPr="001C4FF8">
              <w:rPr>
                <w:sz w:val="18"/>
                <w:szCs w:val="18"/>
              </w:rPr>
              <w:t>3.1.2.2.2</w:t>
            </w:r>
          </w:p>
        </w:tc>
        <w:tc>
          <w:tcPr>
            <w:tcW w:w="3046" w:type="dxa"/>
          </w:tcPr>
          <w:p w14:paraId="7F317C3F" w14:textId="77777777" w:rsidR="004A3BC5" w:rsidRPr="001C4FF8" w:rsidRDefault="004A3BC5" w:rsidP="001C4FF8">
            <w:pPr>
              <w:pStyle w:val="TableBodyText"/>
              <w:jc w:val="center"/>
              <w:rPr>
                <w:sz w:val="18"/>
                <w:szCs w:val="18"/>
              </w:rPr>
            </w:pPr>
            <w:r w:rsidRPr="001C4FF8">
              <w:rPr>
                <w:sz w:val="18"/>
                <w:szCs w:val="18"/>
              </w:rPr>
              <w:t>-</w:t>
            </w:r>
          </w:p>
        </w:tc>
        <w:tc>
          <w:tcPr>
            <w:tcW w:w="3147" w:type="dxa"/>
          </w:tcPr>
          <w:p w14:paraId="28786E54" w14:textId="43BB55F0" w:rsidR="004A3BC5" w:rsidRPr="001C4FF8" w:rsidRDefault="004A3BC5" w:rsidP="001C4FF8">
            <w:pPr>
              <w:pStyle w:val="TableBodyText"/>
              <w:jc w:val="center"/>
              <w:rPr>
                <w:sz w:val="18"/>
                <w:szCs w:val="18"/>
              </w:rPr>
            </w:pPr>
            <w:r w:rsidRPr="001C4FF8">
              <w:rPr>
                <w:sz w:val="18"/>
                <w:szCs w:val="18"/>
              </w:rPr>
              <w:t>Level</w:t>
            </w:r>
            <w:r w:rsidR="00C15D2E">
              <w:rPr>
                <w:sz w:val="18"/>
                <w:szCs w:val="18"/>
              </w:rPr>
              <w:t> </w:t>
            </w:r>
            <w:r w:rsidRPr="001C4FF8">
              <w:rPr>
                <w:sz w:val="18"/>
                <w:szCs w:val="18"/>
              </w:rPr>
              <w:t>1</w:t>
            </w:r>
            <w:r w:rsidR="00316D3D" w:rsidRPr="00316D3D">
              <w:rPr>
                <w:sz w:val="18"/>
                <w:szCs w:val="18"/>
                <w:vertAlign w:val="superscript"/>
              </w:rPr>
              <w:t>2i</w:t>
            </w:r>
          </w:p>
        </w:tc>
      </w:tr>
      <w:tr w:rsidR="004A3BC5" w:rsidRPr="004A3BC5" w14:paraId="4B5247F4" w14:textId="77777777" w:rsidTr="00FE01BF">
        <w:tc>
          <w:tcPr>
            <w:tcW w:w="926" w:type="dxa"/>
            <w:vMerge/>
            <w:textDirection w:val="btLr"/>
          </w:tcPr>
          <w:p w14:paraId="7BC80236" w14:textId="77777777" w:rsidR="004A3BC5" w:rsidRPr="004A3BC5" w:rsidRDefault="004A3BC5" w:rsidP="004A3BC5">
            <w:pPr>
              <w:pStyle w:val="TableBodyText"/>
              <w:keepNext w:val="0"/>
              <w:keepLines w:val="0"/>
              <w:widowControl w:val="0"/>
              <w:ind w:right="113"/>
              <w:jc w:val="center"/>
            </w:pPr>
          </w:p>
        </w:tc>
        <w:tc>
          <w:tcPr>
            <w:tcW w:w="4096" w:type="dxa"/>
          </w:tcPr>
          <w:p w14:paraId="4309C0E3" w14:textId="73B0DC80" w:rsidR="004A3BC5" w:rsidRPr="001C4FF8" w:rsidRDefault="004A3BC5" w:rsidP="001C4FF8">
            <w:pPr>
              <w:pStyle w:val="TableBodyText"/>
              <w:rPr>
                <w:sz w:val="18"/>
                <w:szCs w:val="18"/>
              </w:rPr>
            </w:pPr>
            <w:r w:rsidRPr="001C4FF8">
              <w:rPr>
                <w:sz w:val="18"/>
                <w:szCs w:val="18"/>
              </w:rPr>
              <w:t>Lea-2:</w:t>
            </w:r>
            <w:r w:rsidR="00C15D2E">
              <w:rPr>
                <w:sz w:val="18"/>
                <w:szCs w:val="18"/>
              </w:rPr>
              <w:t> </w:t>
            </w:r>
            <w:r w:rsidRPr="001C4FF8">
              <w:rPr>
                <w:rStyle w:val="BodyTextitalic"/>
                <w:sz w:val="18"/>
                <w:szCs w:val="18"/>
              </w:rPr>
              <w:t>Risks and Opportunities</w:t>
            </w:r>
          </w:p>
        </w:tc>
        <w:tc>
          <w:tcPr>
            <w:tcW w:w="2842" w:type="dxa"/>
          </w:tcPr>
          <w:p w14:paraId="2F292000" w14:textId="46E48659" w:rsidR="004A3BC5" w:rsidRPr="001C4FF8" w:rsidRDefault="00BA4912" w:rsidP="001C4FF8">
            <w:pPr>
              <w:pStyle w:val="TableBodyText"/>
              <w:rPr>
                <w:sz w:val="18"/>
                <w:szCs w:val="18"/>
              </w:rPr>
            </w:pPr>
            <w:r>
              <w:rPr>
                <w:sz w:val="18"/>
                <w:szCs w:val="18"/>
              </w:rPr>
              <w:t>Clause </w:t>
            </w:r>
            <w:r w:rsidR="004A3BC5" w:rsidRPr="001C4FF8">
              <w:rPr>
                <w:sz w:val="18"/>
                <w:szCs w:val="18"/>
              </w:rPr>
              <w:t>3.1.2.2.3</w:t>
            </w:r>
          </w:p>
          <w:p w14:paraId="68399443" w14:textId="2F68A2CC" w:rsidR="004A3BC5" w:rsidRPr="001C4FF8" w:rsidRDefault="00BA4912" w:rsidP="001C4FF8">
            <w:pPr>
              <w:pStyle w:val="TableBodyText"/>
              <w:rPr>
                <w:sz w:val="18"/>
                <w:szCs w:val="18"/>
              </w:rPr>
            </w:pPr>
            <w:r>
              <w:rPr>
                <w:sz w:val="18"/>
                <w:szCs w:val="18"/>
              </w:rPr>
              <w:t>Clause </w:t>
            </w:r>
            <w:r w:rsidR="004A3BC5" w:rsidRPr="001C4FF8">
              <w:rPr>
                <w:sz w:val="18"/>
                <w:szCs w:val="18"/>
              </w:rPr>
              <w:t>3.1.2.2.4</w:t>
            </w:r>
          </w:p>
        </w:tc>
        <w:tc>
          <w:tcPr>
            <w:tcW w:w="3046" w:type="dxa"/>
          </w:tcPr>
          <w:p w14:paraId="03F9B957" w14:textId="2C641328" w:rsidR="004A3BC5" w:rsidRPr="001C4FF8" w:rsidRDefault="004A3BC5" w:rsidP="001C4FF8">
            <w:pPr>
              <w:pStyle w:val="TableBodyText"/>
              <w:jc w:val="center"/>
              <w:rPr>
                <w:sz w:val="18"/>
                <w:szCs w:val="18"/>
              </w:rPr>
            </w:pPr>
            <w:r w:rsidRPr="001C4FF8">
              <w:rPr>
                <w:sz w:val="18"/>
                <w:szCs w:val="18"/>
              </w:rPr>
              <w:t>-</w:t>
            </w:r>
          </w:p>
        </w:tc>
        <w:tc>
          <w:tcPr>
            <w:tcW w:w="3147" w:type="dxa"/>
          </w:tcPr>
          <w:p w14:paraId="1E4800C5" w14:textId="203698C5" w:rsidR="004A3BC5" w:rsidRPr="001C4FF8" w:rsidRDefault="004A3BC5" w:rsidP="001C4FF8">
            <w:pPr>
              <w:pStyle w:val="TableBodyText"/>
              <w:jc w:val="center"/>
              <w:rPr>
                <w:sz w:val="18"/>
                <w:szCs w:val="18"/>
              </w:rPr>
            </w:pPr>
            <w:r w:rsidRPr="001C4FF8">
              <w:rPr>
                <w:sz w:val="18"/>
                <w:szCs w:val="18"/>
              </w:rPr>
              <w:t>Level</w:t>
            </w:r>
            <w:r w:rsidR="00C15D2E">
              <w:rPr>
                <w:sz w:val="18"/>
                <w:szCs w:val="18"/>
              </w:rPr>
              <w:t> </w:t>
            </w:r>
            <w:r w:rsidRPr="001C4FF8">
              <w:rPr>
                <w:sz w:val="18"/>
                <w:szCs w:val="18"/>
              </w:rPr>
              <w:t>1</w:t>
            </w:r>
            <w:r w:rsidR="00316D3D" w:rsidRPr="00316D3D">
              <w:rPr>
                <w:sz w:val="18"/>
                <w:szCs w:val="18"/>
                <w:vertAlign w:val="superscript"/>
              </w:rPr>
              <w:t>2i</w:t>
            </w:r>
          </w:p>
        </w:tc>
      </w:tr>
      <w:tr w:rsidR="004A3BC5" w:rsidRPr="004A3BC5" w14:paraId="7636B257" w14:textId="77777777" w:rsidTr="00FE01BF">
        <w:tc>
          <w:tcPr>
            <w:tcW w:w="926" w:type="dxa"/>
            <w:vMerge/>
            <w:textDirection w:val="btLr"/>
          </w:tcPr>
          <w:p w14:paraId="08F8AC02" w14:textId="77777777" w:rsidR="004A3BC5" w:rsidRPr="004A3BC5" w:rsidRDefault="004A3BC5" w:rsidP="004A3BC5">
            <w:pPr>
              <w:pStyle w:val="TableBodyText"/>
              <w:keepNext w:val="0"/>
              <w:keepLines w:val="0"/>
              <w:widowControl w:val="0"/>
              <w:ind w:right="113"/>
              <w:jc w:val="center"/>
            </w:pPr>
          </w:p>
        </w:tc>
        <w:tc>
          <w:tcPr>
            <w:tcW w:w="4096" w:type="dxa"/>
          </w:tcPr>
          <w:p w14:paraId="46EB8E1C" w14:textId="47D00A54" w:rsidR="004A3BC5" w:rsidRPr="001C4FF8" w:rsidRDefault="004A3BC5" w:rsidP="001C4FF8">
            <w:pPr>
              <w:pStyle w:val="TableBodyText"/>
              <w:rPr>
                <w:sz w:val="18"/>
                <w:szCs w:val="18"/>
              </w:rPr>
            </w:pPr>
            <w:r w:rsidRPr="001C4FF8">
              <w:rPr>
                <w:sz w:val="18"/>
                <w:szCs w:val="18"/>
              </w:rPr>
              <w:t>Lea-3:</w:t>
            </w:r>
            <w:r w:rsidR="00C15D2E">
              <w:rPr>
                <w:sz w:val="18"/>
                <w:szCs w:val="18"/>
              </w:rPr>
              <w:t> </w:t>
            </w:r>
            <w:r w:rsidRPr="001C4FF8">
              <w:rPr>
                <w:rStyle w:val="BodyTextitalic"/>
                <w:sz w:val="18"/>
                <w:szCs w:val="18"/>
              </w:rPr>
              <w:t>Knowledge Sharing</w:t>
            </w:r>
          </w:p>
        </w:tc>
        <w:tc>
          <w:tcPr>
            <w:tcW w:w="2842" w:type="dxa"/>
          </w:tcPr>
          <w:p w14:paraId="55B7A9A7" w14:textId="77777777" w:rsidR="004A3BC5" w:rsidRPr="001C4FF8" w:rsidRDefault="004A3BC5" w:rsidP="001C4FF8">
            <w:pPr>
              <w:pStyle w:val="TableBodyText"/>
              <w:rPr>
                <w:sz w:val="18"/>
                <w:szCs w:val="18"/>
              </w:rPr>
            </w:pPr>
            <w:r w:rsidRPr="001C4FF8">
              <w:rPr>
                <w:sz w:val="18"/>
                <w:szCs w:val="18"/>
              </w:rPr>
              <w:t>None for Preliminary Evaluation.</w:t>
            </w:r>
          </w:p>
        </w:tc>
        <w:tc>
          <w:tcPr>
            <w:tcW w:w="3046" w:type="dxa"/>
          </w:tcPr>
          <w:p w14:paraId="01F45193" w14:textId="77777777" w:rsidR="004A3BC5" w:rsidRPr="001C4FF8" w:rsidRDefault="004A3BC5" w:rsidP="001C4FF8">
            <w:pPr>
              <w:pStyle w:val="TableBodyText"/>
              <w:jc w:val="center"/>
              <w:rPr>
                <w:sz w:val="18"/>
                <w:szCs w:val="18"/>
              </w:rPr>
            </w:pPr>
            <w:r w:rsidRPr="001C4FF8">
              <w:rPr>
                <w:sz w:val="18"/>
                <w:szCs w:val="18"/>
              </w:rPr>
              <w:t>-</w:t>
            </w:r>
          </w:p>
        </w:tc>
        <w:tc>
          <w:tcPr>
            <w:tcW w:w="3147" w:type="dxa"/>
          </w:tcPr>
          <w:p w14:paraId="14EA2914" w14:textId="432F13C8" w:rsidR="004A3BC5" w:rsidRPr="001C4FF8" w:rsidRDefault="004A3BC5" w:rsidP="001C4FF8">
            <w:pPr>
              <w:pStyle w:val="TableBodyText"/>
              <w:jc w:val="center"/>
              <w:rPr>
                <w:sz w:val="18"/>
                <w:szCs w:val="18"/>
              </w:rPr>
            </w:pPr>
            <w:r w:rsidRPr="001C4FF8">
              <w:rPr>
                <w:sz w:val="18"/>
                <w:szCs w:val="18"/>
              </w:rPr>
              <w:t>Level</w:t>
            </w:r>
            <w:r w:rsidR="00C15D2E">
              <w:rPr>
                <w:sz w:val="18"/>
                <w:szCs w:val="18"/>
              </w:rPr>
              <w:t> </w:t>
            </w:r>
            <w:r w:rsidRPr="001C4FF8">
              <w:rPr>
                <w:sz w:val="18"/>
                <w:szCs w:val="18"/>
              </w:rPr>
              <w:t>3</w:t>
            </w:r>
            <w:r w:rsidR="00316D3D" w:rsidRPr="00316D3D">
              <w:rPr>
                <w:sz w:val="18"/>
                <w:szCs w:val="18"/>
                <w:vertAlign w:val="superscript"/>
              </w:rPr>
              <w:t>2</w:t>
            </w:r>
            <w:r w:rsidR="001C4FF8">
              <w:rPr>
                <w:sz w:val="18"/>
                <w:szCs w:val="18"/>
              </w:rPr>
              <w:t>ᵇ</w:t>
            </w:r>
          </w:p>
        </w:tc>
      </w:tr>
      <w:tr w:rsidR="004A3BC5" w:rsidRPr="004A3BC5" w14:paraId="5090ECE9" w14:textId="77777777" w:rsidTr="00FE01BF">
        <w:trPr>
          <w:cantSplit/>
          <w:trHeight w:val="397"/>
        </w:trPr>
        <w:tc>
          <w:tcPr>
            <w:tcW w:w="926" w:type="dxa"/>
            <w:vMerge/>
            <w:textDirection w:val="btLr"/>
          </w:tcPr>
          <w:p w14:paraId="2B64AECA" w14:textId="77777777" w:rsidR="004A3BC5" w:rsidRPr="004A3BC5" w:rsidRDefault="004A3BC5" w:rsidP="004A3BC5">
            <w:pPr>
              <w:pStyle w:val="TableBodyText"/>
              <w:keepNext w:val="0"/>
              <w:keepLines w:val="0"/>
              <w:widowControl w:val="0"/>
              <w:ind w:right="113"/>
              <w:jc w:val="center"/>
            </w:pPr>
          </w:p>
        </w:tc>
        <w:tc>
          <w:tcPr>
            <w:tcW w:w="4096" w:type="dxa"/>
          </w:tcPr>
          <w:p w14:paraId="50924689" w14:textId="2A6CD653" w:rsidR="004A3BC5" w:rsidRPr="001C4FF8" w:rsidRDefault="004A3BC5" w:rsidP="001C4FF8">
            <w:pPr>
              <w:pStyle w:val="TableBodyText"/>
              <w:rPr>
                <w:sz w:val="18"/>
                <w:szCs w:val="18"/>
              </w:rPr>
            </w:pPr>
            <w:r w:rsidRPr="001C4FF8">
              <w:rPr>
                <w:sz w:val="18"/>
                <w:szCs w:val="18"/>
              </w:rPr>
              <w:t>Spr-1:</w:t>
            </w:r>
            <w:r w:rsidR="00C15D2E">
              <w:rPr>
                <w:sz w:val="18"/>
                <w:szCs w:val="18"/>
              </w:rPr>
              <w:t> </w:t>
            </w:r>
            <w:r w:rsidRPr="001C4FF8">
              <w:rPr>
                <w:rStyle w:val="BodyTextitalic"/>
                <w:sz w:val="18"/>
                <w:szCs w:val="18"/>
              </w:rPr>
              <w:t>Sustainable Procurement Strategy</w:t>
            </w:r>
          </w:p>
        </w:tc>
        <w:tc>
          <w:tcPr>
            <w:tcW w:w="2842" w:type="dxa"/>
          </w:tcPr>
          <w:p w14:paraId="16A8D6BB" w14:textId="77777777" w:rsidR="004A3BC5" w:rsidRPr="001C4FF8" w:rsidRDefault="004A3BC5" w:rsidP="001C4FF8">
            <w:pPr>
              <w:pStyle w:val="TableBodyText"/>
              <w:rPr>
                <w:sz w:val="18"/>
                <w:szCs w:val="18"/>
              </w:rPr>
            </w:pPr>
            <w:r w:rsidRPr="001C4FF8">
              <w:rPr>
                <w:sz w:val="18"/>
                <w:szCs w:val="18"/>
              </w:rPr>
              <w:t>None for Preliminary Evaluation.</w:t>
            </w:r>
          </w:p>
        </w:tc>
        <w:tc>
          <w:tcPr>
            <w:tcW w:w="3046" w:type="dxa"/>
          </w:tcPr>
          <w:p w14:paraId="6642790E" w14:textId="77777777" w:rsidR="004A3BC5" w:rsidRPr="001C4FF8" w:rsidRDefault="004A3BC5" w:rsidP="001C4FF8">
            <w:pPr>
              <w:pStyle w:val="TableBodyText"/>
              <w:jc w:val="center"/>
              <w:rPr>
                <w:sz w:val="18"/>
                <w:szCs w:val="18"/>
              </w:rPr>
            </w:pPr>
            <w:r w:rsidRPr="001C4FF8">
              <w:rPr>
                <w:sz w:val="18"/>
                <w:szCs w:val="18"/>
              </w:rPr>
              <w:t>-</w:t>
            </w:r>
          </w:p>
        </w:tc>
        <w:tc>
          <w:tcPr>
            <w:tcW w:w="3147" w:type="dxa"/>
          </w:tcPr>
          <w:p w14:paraId="1F2B05F9" w14:textId="050A7577" w:rsidR="004A3BC5" w:rsidRPr="001C4FF8" w:rsidRDefault="004A3BC5" w:rsidP="001C4FF8">
            <w:pPr>
              <w:pStyle w:val="TableBodyText"/>
              <w:jc w:val="center"/>
              <w:rPr>
                <w:sz w:val="18"/>
                <w:szCs w:val="18"/>
              </w:rPr>
            </w:pPr>
            <w:r w:rsidRPr="001C4FF8">
              <w:rPr>
                <w:sz w:val="18"/>
                <w:szCs w:val="18"/>
              </w:rPr>
              <w:t>Level</w:t>
            </w:r>
            <w:r w:rsidR="00C15D2E">
              <w:rPr>
                <w:sz w:val="18"/>
                <w:szCs w:val="18"/>
              </w:rPr>
              <w:t> </w:t>
            </w:r>
            <w:r w:rsidRPr="001C4FF8">
              <w:rPr>
                <w:sz w:val="18"/>
                <w:szCs w:val="18"/>
              </w:rPr>
              <w:t>3</w:t>
            </w:r>
            <w:r w:rsidR="001C4FF8">
              <w:rPr>
                <w:sz w:val="18"/>
                <w:szCs w:val="18"/>
              </w:rPr>
              <w:t>¹ᵇ</w:t>
            </w:r>
          </w:p>
        </w:tc>
      </w:tr>
      <w:tr w:rsidR="004A3BC5" w:rsidRPr="004A3BC5" w14:paraId="2515352A" w14:textId="77777777" w:rsidTr="00FE01BF">
        <w:trPr>
          <w:cantSplit/>
          <w:trHeight w:val="397"/>
        </w:trPr>
        <w:tc>
          <w:tcPr>
            <w:tcW w:w="926" w:type="dxa"/>
            <w:vMerge/>
            <w:textDirection w:val="btLr"/>
          </w:tcPr>
          <w:p w14:paraId="62DD7D1C" w14:textId="77777777" w:rsidR="004A3BC5" w:rsidRPr="004A3BC5" w:rsidRDefault="004A3BC5" w:rsidP="004A3BC5">
            <w:pPr>
              <w:pStyle w:val="TableBodyText"/>
              <w:keepNext w:val="0"/>
              <w:keepLines w:val="0"/>
              <w:widowControl w:val="0"/>
              <w:ind w:right="113"/>
              <w:jc w:val="center"/>
            </w:pPr>
          </w:p>
        </w:tc>
        <w:tc>
          <w:tcPr>
            <w:tcW w:w="4096" w:type="dxa"/>
          </w:tcPr>
          <w:p w14:paraId="66158C89" w14:textId="07B30C90" w:rsidR="004A3BC5" w:rsidRPr="001C4FF8" w:rsidRDefault="004A3BC5" w:rsidP="001C4FF8">
            <w:pPr>
              <w:pStyle w:val="TableBodyText"/>
              <w:rPr>
                <w:sz w:val="18"/>
                <w:szCs w:val="18"/>
              </w:rPr>
            </w:pPr>
            <w:r w:rsidRPr="001C4FF8">
              <w:rPr>
                <w:sz w:val="18"/>
                <w:szCs w:val="18"/>
              </w:rPr>
              <w:t>Spr-2:</w:t>
            </w:r>
            <w:r w:rsidR="00C15D2E">
              <w:rPr>
                <w:sz w:val="18"/>
                <w:szCs w:val="18"/>
              </w:rPr>
              <w:t> </w:t>
            </w:r>
            <w:r w:rsidRPr="001C4FF8">
              <w:rPr>
                <w:rStyle w:val="BodyTextitalic"/>
                <w:sz w:val="18"/>
                <w:szCs w:val="18"/>
              </w:rPr>
              <w:t>Supplier Assessment and Selection</w:t>
            </w:r>
          </w:p>
        </w:tc>
        <w:tc>
          <w:tcPr>
            <w:tcW w:w="2842" w:type="dxa"/>
          </w:tcPr>
          <w:p w14:paraId="63BD5D27" w14:textId="77777777" w:rsidR="004A3BC5" w:rsidRPr="001C4FF8" w:rsidRDefault="004A3BC5" w:rsidP="001C4FF8">
            <w:pPr>
              <w:pStyle w:val="TableBodyText"/>
              <w:rPr>
                <w:sz w:val="18"/>
                <w:szCs w:val="18"/>
              </w:rPr>
            </w:pPr>
            <w:r w:rsidRPr="001C4FF8">
              <w:rPr>
                <w:sz w:val="18"/>
                <w:szCs w:val="18"/>
              </w:rPr>
              <w:t>None for Preliminary Evaluation.</w:t>
            </w:r>
          </w:p>
        </w:tc>
        <w:tc>
          <w:tcPr>
            <w:tcW w:w="3046" w:type="dxa"/>
          </w:tcPr>
          <w:p w14:paraId="72AB84E5" w14:textId="362B634F" w:rsidR="004A3BC5" w:rsidRPr="001C4FF8" w:rsidRDefault="004A3BC5" w:rsidP="001C4FF8">
            <w:pPr>
              <w:pStyle w:val="TableBodyText"/>
              <w:jc w:val="center"/>
              <w:rPr>
                <w:sz w:val="18"/>
                <w:szCs w:val="18"/>
              </w:rPr>
            </w:pPr>
            <w:r w:rsidRPr="001C4FF8">
              <w:rPr>
                <w:sz w:val="18"/>
                <w:szCs w:val="18"/>
              </w:rPr>
              <w:t>DL1.1</w:t>
            </w:r>
            <w:r w:rsidR="000D5D7D" w:rsidRPr="000D5D7D">
              <w:rPr>
                <w:sz w:val="18"/>
                <w:szCs w:val="18"/>
                <w:vertAlign w:val="superscript"/>
              </w:rPr>
              <w:t>2q</w:t>
            </w:r>
          </w:p>
        </w:tc>
        <w:tc>
          <w:tcPr>
            <w:tcW w:w="3147" w:type="dxa"/>
          </w:tcPr>
          <w:p w14:paraId="39163C54" w14:textId="75A4887A" w:rsidR="004A3BC5" w:rsidRPr="001C4FF8" w:rsidRDefault="004A3BC5" w:rsidP="001C4FF8">
            <w:pPr>
              <w:pStyle w:val="TableBodyText"/>
              <w:jc w:val="center"/>
              <w:rPr>
                <w:sz w:val="18"/>
                <w:szCs w:val="18"/>
              </w:rPr>
            </w:pPr>
            <w:r w:rsidRPr="001C4FF8">
              <w:rPr>
                <w:sz w:val="18"/>
                <w:szCs w:val="18"/>
              </w:rPr>
              <w:t>Level</w:t>
            </w:r>
            <w:r w:rsidR="00C15D2E">
              <w:rPr>
                <w:sz w:val="18"/>
                <w:szCs w:val="18"/>
              </w:rPr>
              <w:t> </w:t>
            </w:r>
            <w:r w:rsidRPr="001C4FF8">
              <w:rPr>
                <w:sz w:val="18"/>
                <w:szCs w:val="18"/>
              </w:rPr>
              <w:t>2</w:t>
            </w:r>
            <w:r w:rsidR="000D5D7D" w:rsidRPr="000D5D7D">
              <w:rPr>
                <w:sz w:val="18"/>
                <w:szCs w:val="18"/>
                <w:vertAlign w:val="superscript"/>
              </w:rPr>
              <w:t>2</w:t>
            </w:r>
            <w:r w:rsidR="001C4FF8">
              <w:rPr>
                <w:sz w:val="18"/>
                <w:szCs w:val="18"/>
              </w:rPr>
              <w:t>ᵇ</w:t>
            </w:r>
          </w:p>
        </w:tc>
      </w:tr>
      <w:tr w:rsidR="004A3BC5" w:rsidRPr="004A3BC5" w14:paraId="4371AE2D" w14:textId="77777777" w:rsidTr="00FE01BF">
        <w:trPr>
          <w:cantSplit/>
          <w:trHeight w:val="397"/>
        </w:trPr>
        <w:tc>
          <w:tcPr>
            <w:tcW w:w="926" w:type="dxa"/>
            <w:vMerge/>
            <w:textDirection w:val="btLr"/>
          </w:tcPr>
          <w:p w14:paraId="39A54D25" w14:textId="77777777" w:rsidR="004A3BC5" w:rsidRPr="004A3BC5" w:rsidRDefault="004A3BC5" w:rsidP="004A3BC5">
            <w:pPr>
              <w:pStyle w:val="TableBodyText"/>
              <w:keepNext w:val="0"/>
              <w:keepLines w:val="0"/>
              <w:widowControl w:val="0"/>
              <w:ind w:right="113"/>
              <w:jc w:val="center"/>
            </w:pPr>
          </w:p>
        </w:tc>
        <w:tc>
          <w:tcPr>
            <w:tcW w:w="4096" w:type="dxa"/>
          </w:tcPr>
          <w:p w14:paraId="158D69D3" w14:textId="3AADC42C" w:rsidR="004A3BC5" w:rsidRPr="001C4FF8" w:rsidRDefault="004A3BC5" w:rsidP="001C4FF8">
            <w:pPr>
              <w:pStyle w:val="TableBodyText"/>
              <w:rPr>
                <w:sz w:val="18"/>
                <w:szCs w:val="18"/>
              </w:rPr>
            </w:pPr>
            <w:r w:rsidRPr="001C4FF8">
              <w:rPr>
                <w:sz w:val="18"/>
                <w:szCs w:val="18"/>
              </w:rPr>
              <w:t>Spr-3:</w:t>
            </w:r>
            <w:r w:rsidR="00C15D2E">
              <w:rPr>
                <w:sz w:val="18"/>
                <w:szCs w:val="18"/>
              </w:rPr>
              <w:t> </w:t>
            </w:r>
            <w:r w:rsidRPr="001C4FF8">
              <w:rPr>
                <w:rStyle w:val="BodyTextitalic"/>
                <w:sz w:val="18"/>
                <w:szCs w:val="18"/>
              </w:rPr>
              <w:t>Contract and Supplier Management</w:t>
            </w:r>
          </w:p>
        </w:tc>
        <w:tc>
          <w:tcPr>
            <w:tcW w:w="2842" w:type="dxa"/>
          </w:tcPr>
          <w:p w14:paraId="6D216DE9" w14:textId="77777777" w:rsidR="004A3BC5" w:rsidRPr="001C4FF8" w:rsidRDefault="004A3BC5" w:rsidP="001C4FF8">
            <w:pPr>
              <w:pStyle w:val="TableBodyText"/>
              <w:rPr>
                <w:sz w:val="18"/>
                <w:szCs w:val="18"/>
              </w:rPr>
            </w:pPr>
            <w:r w:rsidRPr="001C4FF8">
              <w:rPr>
                <w:sz w:val="18"/>
                <w:szCs w:val="18"/>
              </w:rPr>
              <w:t>None for Preliminary Evaluation.</w:t>
            </w:r>
          </w:p>
        </w:tc>
        <w:tc>
          <w:tcPr>
            <w:tcW w:w="3046" w:type="dxa"/>
          </w:tcPr>
          <w:p w14:paraId="36826E91" w14:textId="77777777" w:rsidR="004A3BC5" w:rsidRPr="001C4FF8" w:rsidRDefault="004A3BC5" w:rsidP="001C4FF8">
            <w:pPr>
              <w:pStyle w:val="TableBodyText"/>
              <w:jc w:val="center"/>
              <w:rPr>
                <w:sz w:val="18"/>
                <w:szCs w:val="18"/>
              </w:rPr>
            </w:pPr>
            <w:r w:rsidRPr="001C4FF8">
              <w:rPr>
                <w:sz w:val="18"/>
                <w:szCs w:val="18"/>
              </w:rPr>
              <w:t>-</w:t>
            </w:r>
          </w:p>
        </w:tc>
        <w:tc>
          <w:tcPr>
            <w:tcW w:w="3147" w:type="dxa"/>
          </w:tcPr>
          <w:p w14:paraId="44D8924F" w14:textId="65DF37CA" w:rsidR="004A3BC5" w:rsidRPr="001C4FF8" w:rsidRDefault="004A3BC5" w:rsidP="001C4FF8">
            <w:pPr>
              <w:pStyle w:val="TableBodyText"/>
              <w:jc w:val="center"/>
              <w:rPr>
                <w:sz w:val="18"/>
                <w:szCs w:val="18"/>
              </w:rPr>
            </w:pPr>
            <w:r w:rsidRPr="001C4FF8">
              <w:rPr>
                <w:sz w:val="18"/>
                <w:szCs w:val="18"/>
              </w:rPr>
              <w:t>Level</w:t>
            </w:r>
            <w:r w:rsidR="00C15D2E">
              <w:rPr>
                <w:sz w:val="18"/>
                <w:szCs w:val="18"/>
              </w:rPr>
              <w:t> </w:t>
            </w:r>
            <w:r w:rsidRPr="001C4FF8">
              <w:rPr>
                <w:sz w:val="18"/>
                <w:szCs w:val="18"/>
              </w:rPr>
              <w:t>2</w:t>
            </w:r>
            <w:r w:rsidR="001C4FF8">
              <w:rPr>
                <w:sz w:val="18"/>
                <w:szCs w:val="18"/>
              </w:rPr>
              <w:t>¹ᵇ</w:t>
            </w:r>
          </w:p>
        </w:tc>
      </w:tr>
      <w:tr w:rsidR="004A3BC5" w:rsidRPr="004A3BC5" w14:paraId="36D0863D" w14:textId="77777777" w:rsidTr="00FE01BF">
        <w:tc>
          <w:tcPr>
            <w:tcW w:w="926" w:type="dxa"/>
            <w:vMerge/>
            <w:textDirection w:val="btLr"/>
          </w:tcPr>
          <w:p w14:paraId="7B33C724" w14:textId="77777777" w:rsidR="004A3BC5" w:rsidRPr="004A3BC5" w:rsidRDefault="004A3BC5" w:rsidP="004A3BC5">
            <w:pPr>
              <w:pStyle w:val="TableBodyText"/>
              <w:keepNext w:val="0"/>
              <w:keepLines w:val="0"/>
              <w:widowControl w:val="0"/>
              <w:ind w:right="113"/>
              <w:jc w:val="center"/>
            </w:pPr>
          </w:p>
        </w:tc>
        <w:tc>
          <w:tcPr>
            <w:tcW w:w="4096" w:type="dxa"/>
          </w:tcPr>
          <w:p w14:paraId="0C6BA545" w14:textId="68768BBE" w:rsidR="004A3BC5" w:rsidRPr="001C4FF8" w:rsidRDefault="004A3BC5" w:rsidP="001C4FF8">
            <w:pPr>
              <w:pStyle w:val="TableBodyText"/>
              <w:rPr>
                <w:sz w:val="18"/>
                <w:szCs w:val="18"/>
              </w:rPr>
            </w:pPr>
            <w:r w:rsidRPr="001C4FF8">
              <w:rPr>
                <w:sz w:val="18"/>
                <w:szCs w:val="18"/>
              </w:rPr>
              <w:t>Res-1:</w:t>
            </w:r>
            <w:r w:rsidR="00C15D2E">
              <w:rPr>
                <w:sz w:val="18"/>
                <w:szCs w:val="18"/>
              </w:rPr>
              <w:t> </w:t>
            </w:r>
            <w:r w:rsidRPr="001C4FF8">
              <w:rPr>
                <w:rStyle w:val="BodyTextitalic"/>
                <w:sz w:val="18"/>
                <w:szCs w:val="18"/>
              </w:rPr>
              <w:t>Climate and Natural Hazards Risks</w:t>
            </w:r>
          </w:p>
        </w:tc>
        <w:tc>
          <w:tcPr>
            <w:tcW w:w="2842" w:type="dxa"/>
          </w:tcPr>
          <w:p w14:paraId="55816F7F" w14:textId="41F39473" w:rsidR="004A3BC5" w:rsidRPr="001C4FF8" w:rsidRDefault="00BA4912" w:rsidP="001C4FF8">
            <w:pPr>
              <w:pStyle w:val="TableBodyText"/>
              <w:rPr>
                <w:sz w:val="18"/>
                <w:szCs w:val="18"/>
              </w:rPr>
            </w:pPr>
            <w:r>
              <w:rPr>
                <w:sz w:val="18"/>
                <w:szCs w:val="18"/>
              </w:rPr>
              <w:t>Clause </w:t>
            </w:r>
            <w:r w:rsidR="004A3BC5" w:rsidRPr="001C4FF8">
              <w:rPr>
                <w:sz w:val="18"/>
                <w:szCs w:val="18"/>
              </w:rPr>
              <w:t>3.1.2.2.5</w:t>
            </w:r>
          </w:p>
          <w:p w14:paraId="18AFFED7" w14:textId="75F54595" w:rsidR="004A3BC5" w:rsidRPr="001C4FF8" w:rsidRDefault="00BA4912" w:rsidP="001C4FF8">
            <w:pPr>
              <w:pStyle w:val="TableBodyText"/>
              <w:rPr>
                <w:sz w:val="18"/>
                <w:szCs w:val="18"/>
              </w:rPr>
            </w:pPr>
            <w:r>
              <w:rPr>
                <w:sz w:val="18"/>
                <w:szCs w:val="18"/>
              </w:rPr>
              <w:t>Clause </w:t>
            </w:r>
            <w:r w:rsidR="004A3BC5" w:rsidRPr="001C4FF8">
              <w:rPr>
                <w:sz w:val="18"/>
                <w:szCs w:val="18"/>
              </w:rPr>
              <w:t>3.1.2.2.11</w:t>
            </w:r>
          </w:p>
        </w:tc>
        <w:tc>
          <w:tcPr>
            <w:tcW w:w="3046" w:type="dxa"/>
          </w:tcPr>
          <w:p w14:paraId="32D04F7B" w14:textId="48AF7FE7" w:rsidR="004A3BC5" w:rsidRPr="001C4FF8" w:rsidRDefault="004A3BC5" w:rsidP="001C4FF8">
            <w:pPr>
              <w:pStyle w:val="TableBodyText"/>
              <w:jc w:val="center"/>
              <w:rPr>
                <w:sz w:val="18"/>
                <w:szCs w:val="18"/>
              </w:rPr>
            </w:pPr>
            <w:r w:rsidRPr="001C4FF8">
              <w:rPr>
                <w:sz w:val="18"/>
                <w:szCs w:val="18"/>
              </w:rPr>
              <w:t>DL1.1-DL2.3</w:t>
            </w:r>
            <w:r w:rsidR="000D5D7D" w:rsidRPr="000D5D7D">
              <w:rPr>
                <w:sz w:val="18"/>
                <w:szCs w:val="18"/>
                <w:vertAlign w:val="superscript"/>
              </w:rPr>
              <w:t>1d</w:t>
            </w:r>
          </w:p>
        </w:tc>
        <w:tc>
          <w:tcPr>
            <w:tcW w:w="3147" w:type="dxa"/>
          </w:tcPr>
          <w:p w14:paraId="7C85DF32" w14:textId="364CF3CC" w:rsidR="004A3BC5" w:rsidRPr="001C4FF8" w:rsidRDefault="004A3BC5" w:rsidP="001C4FF8">
            <w:pPr>
              <w:pStyle w:val="TableBodyText"/>
              <w:jc w:val="center"/>
              <w:rPr>
                <w:sz w:val="18"/>
                <w:szCs w:val="18"/>
              </w:rPr>
            </w:pPr>
            <w:r w:rsidRPr="001C4FF8">
              <w:rPr>
                <w:sz w:val="18"/>
                <w:szCs w:val="18"/>
              </w:rPr>
              <w:t>Level</w:t>
            </w:r>
            <w:r w:rsidR="00C15D2E">
              <w:rPr>
                <w:sz w:val="18"/>
                <w:szCs w:val="18"/>
              </w:rPr>
              <w:t> </w:t>
            </w:r>
            <w:r w:rsidRPr="001C4FF8">
              <w:rPr>
                <w:sz w:val="18"/>
                <w:szCs w:val="18"/>
              </w:rPr>
              <w:t>2</w:t>
            </w:r>
            <w:r w:rsidR="000D5D7D" w:rsidRPr="000D5D7D">
              <w:rPr>
                <w:sz w:val="18"/>
                <w:szCs w:val="18"/>
                <w:vertAlign w:val="superscript"/>
              </w:rPr>
              <w:t>2</w:t>
            </w:r>
            <w:r w:rsidR="001C4FF8">
              <w:rPr>
                <w:sz w:val="18"/>
                <w:szCs w:val="18"/>
              </w:rPr>
              <w:t>ª</w:t>
            </w:r>
          </w:p>
        </w:tc>
      </w:tr>
      <w:tr w:rsidR="004A3BC5" w:rsidRPr="004A3BC5" w14:paraId="7C71A032" w14:textId="77777777" w:rsidTr="00FE01BF">
        <w:trPr>
          <w:cantSplit/>
          <w:trHeight w:val="489"/>
        </w:trPr>
        <w:tc>
          <w:tcPr>
            <w:tcW w:w="926" w:type="dxa"/>
            <w:vMerge/>
            <w:textDirection w:val="btLr"/>
          </w:tcPr>
          <w:p w14:paraId="0A3362DC" w14:textId="77777777" w:rsidR="004A3BC5" w:rsidRPr="004A3BC5" w:rsidRDefault="004A3BC5" w:rsidP="004A3BC5">
            <w:pPr>
              <w:pStyle w:val="TableBodyText"/>
              <w:keepNext w:val="0"/>
              <w:keepLines w:val="0"/>
              <w:widowControl w:val="0"/>
              <w:ind w:right="113"/>
              <w:jc w:val="center"/>
            </w:pPr>
          </w:p>
        </w:tc>
        <w:tc>
          <w:tcPr>
            <w:tcW w:w="4096" w:type="dxa"/>
          </w:tcPr>
          <w:p w14:paraId="70644F36" w14:textId="5B568E36" w:rsidR="004A3BC5" w:rsidRPr="001C4FF8" w:rsidRDefault="004A3BC5" w:rsidP="001C4FF8">
            <w:pPr>
              <w:pStyle w:val="TableBodyText"/>
              <w:rPr>
                <w:sz w:val="18"/>
                <w:szCs w:val="18"/>
              </w:rPr>
            </w:pPr>
            <w:r w:rsidRPr="001C4FF8">
              <w:rPr>
                <w:sz w:val="18"/>
                <w:szCs w:val="18"/>
              </w:rPr>
              <w:t>Res-2:</w:t>
            </w:r>
            <w:r w:rsidR="00C15D2E">
              <w:rPr>
                <w:sz w:val="18"/>
                <w:szCs w:val="18"/>
              </w:rPr>
              <w:t> </w:t>
            </w:r>
            <w:r w:rsidRPr="001C4FF8">
              <w:rPr>
                <w:rStyle w:val="BodyTextitalic"/>
                <w:sz w:val="18"/>
                <w:szCs w:val="18"/>
              </w:rPr>
              <w:t>Resilience Planning</w:t>
            </w:r>
          </w:p>
        </w:tc>
        <w:tc>
          <w:tcPr>
            <w:tcW w:w="2842" w:type="dxa"/>
          </w:tcPr>
          <w:p w14:paraId="533FBAC9" w14:textId="61AC0278" w:rsidR="004A3BC5" w:rsidRPr="001C4FF8" w:rsidRDefault="00BA4912" w:rsidP="001C4FF8">
            <w:pPr>
              <w:pStyle w:val="TableBodyText"/>
              <w:rPr>
                <w:sz w:val="18"/>
                <w:szCs w:val="18"/>
              </w:rPr>
            </w:pPr>
            <w:r>
              <w:rPr>
                <w:sz w:val="18"/>
                <w:szCs w:val="18"/>
              </w:rPr>
              <w:t>Clause </w:t>
            </w:r>
            <w:r w:rsidR="004A3BC5" w:rsidRPr="001C4FF8">
              <w:rPr>
                <w:sz w:val="18"/>
                <w:szCs w:val="18"/>
              </w:rPr>
              <w:t>3.1.2.2.6</w:t>
            </w:r>
          </w:p>
        </w:tc>
        <w:tc>
          <w:tcPr>
            <w:tcW w:w="3046" w:type="dxa"/>
          </w:tcPr>
          <w:p w14:paraId="4EED87B6" w14:textId="10AC23BF" w:rsidR="004A3BC5" w:rsidRPr="001C4FF8" w:rsidRDefault="004A3BC5" w:rsidP="001C4FF8">
            <w:pPr>
              <w:pStyle w:val="TableBodyText"/>
              <w:jc w:val="center"/>
              <w:rPr>
                <w:sz w:val="18"/>
                <w:szCs w:val="18"/>
              </w:rPr>
            </w:pPr>
            <w:r w:rsidRPr="001C4FF8">
              <w:rPr>
                <w:sz w:val="18"/>
                <w:szCs w:val="18"/>
              </w:rPr>
              <w:t>DL1.1-DL1.4</w:t>
            </w:r>
            <w:r w:rsidR="000D5D7D" w:rsidRPr="000D5D7D">
              <w:rPr>
                <w:sz w:val="18"/>
                <w:szCs w:val="18"/>
                <w:vertAlign w:val="superscript"/>
              </w:rPr>
              <w:t>1d</w:t>
            </w:r>
          </w:p>
        </w:tc>
        <w:tc>
          <w:tcPr>
            <w:tcW w:w="3147" w:type="dxa"/>
          </w:tcPr>
          <w:p w14:paraId="097C3107" w14:textId="26CB3292" w:rsidR="004A3BC5" w:rsidRPr="001C4FF8" w:rsidRDefault="004A3BC5" w:rsidP="001C4FF8">
            <w:pPr>
              <w:pStyle w:val="TableBodyText"/>
              <w:jc w:val="center"/>
              <w:rPr>
                <w:sz w:val="18"/>
                <w:szCs w:val="18"/>
              </w:rPr>
            </w:pPr>
            <w:r w:rsidRPr="001C4FF8">
              <w:rPr>
                <w:sz w:val="18"/>
                <w:szCs w:val="18"/>
              </w:rPr>
              <w:t>Level</w:t>
            </w:r>
            <w:r w:rsidR="00C15D2E">
              <w:rPr>
                <w:sz w:val="18"/>
                <w:szCs w:val="18"/>
              </w:rPr>
              <w:t> </w:t>
            </w:r>
            <w:r w:rsidRPr="001C4FF8">
              <w:rPr>
                <w:sz w:val="18"/>
                <w:szCs w:val="18"/>
              </w:rPr>
              <w:t>1</w:t>
            </w:r>
            <w:r w:rsidR="000D5D7D" w:rsidRPr="000D5D7D">
              <w:rPr>
                <w:sz w:val="18"/>
                <w:szCs w:val="18"/>
                <w:vertAlign w:val="superscript"/>
              </w:rPr>
              <w:t>2</w:t>
            </w:r>
            <w:r w:rsidR="001C4FF8">
              <w:rPr>
                <w:sz w:val="18"/>
                <w:szCs w:val="18"/>
              </w:rPr>
              <w:t>ª</w:t>
            </w:r>
          </w:p>
        </w:tc>
      </w:tr>
      <w:tr w:rsidR="001C4FF8" w:rsidRPr="004A3BC5" w14:paraId="53A587CB" w14:textId="77777777" w:rsidTr="00FE01BF">
        <w:trPr>
          <w:cantSplit/>
          <w:trHeight w:val="1501"/>
        </w:trPr>
        <w:tc>
          <w:tcPr>
            <w:tcW w:w="926" w:type="dxa"/>
            <w:textDirection w:val="btLr"/>
          </w:tcPr>
          <w:p w14:paraId="2E1BA962" w14:textId="77777777" w:rsidR="004A3BC5" w:rsidRPr="00C15D2E" w:rsidRDefault="004A3BC5" w:rsidP="004A3BC5">
            <w:pPr>
              <w:pStyle w:val="TableBodyText"/>
              <w:keepNext w:val="0"/>
              <w:keepLines w:val="0"/>
              <w:widowControl w:val="0"/>
              <w:ind w:right="113"/>
              <w:jc w:val="center"/>
              <w:rPr>
                <w:sz w:val="21"/>
                <w:szCs w:val="21"/>
              </w:rPr>
            </w:pPr>
            <w:r w:rsidRPr="00C15D2E">
              <w:rPr>
                <w:sz w:val="21"/>
                <w:szCs w:val="21"/>
              </w:rPr>
              <w:t>Economic</w:t>
            </w:r>
          </w:p>
        </w:tc>
        <w:tc>
          <w:tcPr>
            <w:tcW w:w="4096" w:type="dxa"/>
          </w:tcPr>
          <w:p w14:paraId="763DDAF5" w14:textId="7A22E93F" w:rsidR="004A3BC5" w:rsidRPr="001C4FF8" w:rsidRDefault="004A3BC5" w:rsidP="001C4FF8">
            <w:pPr>
              <w:pStyle w:val="TableBodyText"/>
              <w:rPr>
                <w:sz w:val="18"/>
                <w:szCs w:val="18"/>
              </w:rPr>
            </w:pPr>
            <w:r w:rsidRPr="001C4FF8">
              <w:rPr>
                <w:sz w:val="18"/>
                <w:szCs w:val="18"/>
              </w:rPr>
              <w:t>Ecn-1:</w:t>
            </w:r>
            <w:r w:rsidR="00C15D2E">
              <w:rPr>
                <w:sz w:val="18"/>
                <w:szCs w:val="18"/>
              </w:rPr>
              <w:t> </w:t>
            </w:r>
            <w:r w:rsidRPr="001C4FF8">
              <w:rPr>
                <w:rStyle w:val="BodyTextitalic"/>
                <w:sz w:val="18"/>
                <w:szCs w:val="18"/>
              </w:rPr>
              <w:t>Options Assessment and Significant Decisions</w:t>
            </w:r>
          </w:p>
        </w:tc>
        <w:tc>
          <w:tcPr>
            <w:tcW w:w="2842" w:type="dxa"/>
          </w:tcPr>
          <w:p w14:paraId="4A5BAAD8" w14:textId="378723B1" w:rsidR="004A3BC5" w:rsidRPr="001C4FF8" w:rsidRDefault="00BA4912" w:rsidP="001C4FF8">
            <w:pPr>
              <w:pStyle w:val="TableBodyText"/>
              <w:rPr>
                <w:sz w:val="18"/>
                <w:szCs w:val="18"/>
              </w:rPr>
            </w:pPr>
            <w:r>
              <w:rPr>
                <w:sz w:val="18"/>
                <w:szCs w:val="18"/>
              </w:rPr>
              <w:t>Clause </w:t>
            </w:r>
            <w:r w:rsidR="004A3BC5" w:rsidRPr="001C4FF8">
              <w:rPr>
                <w:sz w:val="18"/>
                <w:szCs w:val="18"/>
              </w:rPr>
              <w:t>3.1.2.2.3 (Lea-2)</w:t>
            </w:r>
          </w:p>
          <w:p w14:paraId="3E05D859" w14:textId="49A04820" w:rsidR="004A3BC5" w:rsidRPr="001C4FF8" w:rsidRDefault="00BA4912" w:rsidP="001C4FF8">
            <w:pPr>
              <w:pStyle w:val="TableBodyText"/>
              <w:rPr>
                <w:sz w:val="18"/>
                <w:szCs w:val="18"/>
              </w:rPr>
            </w:pPr>
            <w:r>
              <w:rPr>
                <w:sz w:val="18"/>
                <w:szCs w:val="18"/>
              </w:rPr>
              <w:t>Clause </w:t>
            </w:r>
            <w:r w:rsidR="004A3BC5" w:rsidRPr="001C4FF8">
              <w:rPr>
                <w:sz w:val="18"/>
                <w:szCs w:val="18"/>
              </w:rPr>
              <w:t>3.1.2.2.7 (Ecn-1)</w:t>
            </w:r>
          </w:p>
        </w:tc>
        <w:tc>
          <w:tcPr>
            <w:tcW w:w="3046" w:type="dxa"/>
          </w:tcPr>
          <w:p w14:paraId="0149A52E" w14:textId="51965A9A" w:rsidR="004A3BC5" w:rsidRPr="001C4FF8" w:rsidRDefault="004A3BC5" w:rsidP="001C4FF8">
            <w:pPr>
              <w:pStyle w:val="TableBodyText"/>
              <w:jc w:val="center"/>
              <w:rPr>
                <w:sz w:val="18"/>
                <w:szCs w:val="18"/>
              </w:rPr>
            </w:pPr>
            <w:r w:rsidRPr="001C4FF8">
              <w:rPr>
                <w:sz w:val="18"/>
                <w:szCs w:val="18"/>
              </w:rPr>
              <w:t>-</w:t>
            </w:r>
          </w:p>
        </w:tc>
        <w:tc>
          <w:tcPr>
            <w:tcW w:w="3147" w:type="dxa"/>
          </w:tcPr>
          <w:p w14:paraId="015276D5" w14:textId="60647C64" w:rsidR="004A3BC5" w:rsidRPr="001C4FF8" w:rsidRDefault="004A3BC5" w:rsidP="001C4FF8">
            <w:pPr>
              <w:pStyle w:val="TableBodyText"/>
              <w:jc w:val="center"/>
              <w:rPr>
                <w:sz w:val="18"/>
                <w:szCs w:val="18"/>
              </w:rPr>
            </w:pPr>
            <w:r w:rsidRPr="001C4FF8">
              <w:rPr>
                <w:sz w:val="18"/>
                <w:szCs w:val="18"/>
              </w:rPr>
              <w:t>Level</w:t>
            </w:r>
            <w:r w:rsidR="00C15D2E">
              <w:rPr>
                <w:sz w:val="18"/>
                <w:szCs w:val="18"/>
              </w:rPr>
              <w:t> </w:t>
            </w:r>
            <w:r w:rsidRPr="001C4FF8">
              <w:rPr>
                <w:sz w:val="18"/>
                <w:szCs w:val="18"/>
              </w:rPr>
              <w:t>1</w:t>
            </w:r>
            <w:r w:rsidR="000D5D7D" w:rsidRPr="000D5D7D">
              <w:rPr>
                <w:sz w:val="18"/>
                <w:szCs w:val="18"/>
                <w:vertAlign w:val="superscript"/>
              </w:rPr>
              <w:t>2</w:t>
            </w:r>
            <w:r w:rsidR="001C4FF8">
              <w:rPr>
                <w:sz w:val="18"/>
                <w:szCs w:val="18"/>
              </w:rPr>
              <w:t>ª</w:t>
            </w:r>
          </w:p>
        </w:tc>
      </w:tr>
      <w:tr w:rsidR="00FE01BF" w:rsidRPr="004A3BC5" w14:paraId="38394595" w14:textId="77777777" w:rsidTr="00FE01BF">
        <w:trPr>
          <w:cantSplit/>
          <w:trHeight w:val="926"/>
        </w:trPr>
        <w:tc>
          <w:tcPr>
            <w:tcW w:w="926" w:type="dxa"/>
            <w:vMerge w:val="restart"/>
            <w:textDirection w:val="btLr"/>
          </w:tcPr>
          <w:p w14:paraId="128A8FD0" w14:textId="2CAC87CE" w:rsidR="00FE01BF" w:rsidRPr="004A3BC5" w:rsidRDefault="00FE01BF" w:rsidP="00FE01BF">
            <w:pPr>
              <w:pStyle w:val="TableBodyText"/>
              <w:widowControl w:val="0"/>
              <w:ind w:right="113"/>
              <w:jc w:val="center"/>
            </w:pPr>
            <w:r w:rsidRPr="004A3BC5">
              <w:lastRenderedPageBreak/>
              <w:t>Environment</w:t>
            </w:r>
          </w:p>
        </w:tc>
        <w:tc>
          <w:tcPr>
            <w:tcW w:w="4096" w:type="dxa"/>
          </w:tcPr>
          <w:p w14:paraId="68BBE165" w14:textId="17049DDA" w:rsidR="00FE01BF" w:rsidRPr="001C4FF8" w:rsidRDefault="00FE01BF" w:rsidP="00FE01BF">
            <w:pPr>
              <w:pStyle w:val="TableBodyText"/>
              <w:rPr>
                <w:sz w:val="18"/>
                <w:szCs w:val="18"/>
              </w:rPr>
            </w:pPr>
            <w:r w:rsidRPr="001C4FF8">
              <w:rPr>
                <w:sz w:val="18"/>
                <w:szCs w:val="18"/>
              </w:rPr>
              <w:t>Ene-1:</w:t>
            </w:r>
            <w:r>
              <w:rPr>
                <w:sz w:val="18"/>
                <w:szCs w:val="18"/>
              </w:rPr>
              <w:t> </w:t>
            </w:r>
            <w:r w:rsidRPr="001C4FF8">
              <w:rPr>
                <w:rStyle w:val="BodyTextitalic"/>
                <w:sz w:val="18"/>
                <w:szCs w:val="18"/>
              </w:rPr>
              <w:t>Energy Efficiency and Carbon Reductions</w:t>
            </w:r>
          </w:p>
        </w:tc>
        <w:tc>
          <w:tcPr>
            <w:tcW w:w="2842" w:type="dxa"/>
          </w:tcPr>
          <w:p w14:paraId="2478014E" w14:textId="5DB3026F" w:rsidR="00FE01BF" w:rsidRPr="001C4FF8" w:rsidRDefault="00FE01BF" w:rsidP="00FE01BF">
            <w:pPr>
              <w:pStyle w:val="TableBodyText"/>
              <w:rPr>
                <w:sz w:val="18"/>
                <w:szCs w:val="18"/>
              </w:rPr>
            </w:pPr>
            <w:r>
              <w:rPr>
                <w:sz w:val="18"/>
                <w:szCs w:val="18"/>
              </w:rPr>
              <w:t>Clause </w:t>
            </w:r>
            <w:r w:rsidRPr="001C4FF8">
              <w:rPr>
                <w:sz w:val="18"/>
                <w:szCs w:val="18"/>
              </w:rPr>
              <w:t>3.1.2.2.3</w:t>
            </w:r>
            <w:r>
              <w:rPr>
                <w:sz w:val="18"/>
                <w:szCs w:val="18"/>
              </w:rPr>
              <w:t> </w:t>
            </w:r>
            <w:r w:rsidRPr="001C4FF8">
              <w:rPr>
                <w:sz w:val="18"/>
                <w:szCs w:val="18"/>
              </w:rPr>
              <w:t>(Lea-2)</w:t>
            </w:r>
          </w:p>
          <w:p w14:paraId="09501269" w14:textId="0F0965FB" w:rsidR="00FE01BF" w:rsidRPr="001C4FF8" w:rsidRDefault="00FE01BF" w:rsidP="00FE01BF">
            <w:pPr>
              <w:pStyle w:val="TableBodyText"/>
              <w:rPr>
                <w:sz w:val="18"/>
                <w:szCs w:val="18"/>
              </w:rPr>
            </w:pPr>
            <w:r>
              <w:rPr>
                <w:sz w:val="18"/>
                <w:szCs w:val="18"/>
              </w:rPr>
              <w:t>Clause </w:t>
            </w:r>
            <w:r w:rsidRPr="001C4FF8">
              <w:rPr>
                <w:sz w:val="18"/>
                <w:szCs w:val="18"/>
              </w:rPr>
              <w:t>3.1.2.2.7</w:t>
            </w:r>
            <w:r>
              <w:rPr>
                <w:sz w:val="18"/>
                <w:szCs w:val="18"/>
              </w:rPr>
              <w:t> </w:t>
            </w:r>
            <w:r w:rsidRPr="001C4FF8">
              <w:rPr>
                <w:sz w:val="18"/>
                <w:szCs w:val="18"/>
              </w:rPr>
              <w:t>(Ecn-1)</w:t>
            </w:r>
          </w:p>
          <w:p w14:paraId="0AC2E0CC" w14:textId="109CDB46" w:rsidR="00FE01BF" w:rsidRPr="001C4FF8" w:rsidRDefault="00FE01BF" w:rsidP="00FE01BF">
            <w:pPr>
              <w:pStyle w:val="TableBodyText"/>
              <w:rPr>
                <w:sz w:val="18"/>
                <w:szCs w:val="18"/>
              </w:rPr>
            </w:pPr>
            <w:r>
              <w:rPr>
                <w:sz w:val="18"/>
                <w:szCs w:val="18"/>
              </w:rPr>
              <w:t>Clause </w:t>
            </w:r>
            <w:r w:rsidRPr="001C4FF8">
              <w:rPr>
                <w:sz w:val="18"/>
                <w:szCs w:val="18"/>
              </w:rPr>
              <w:t>3.1.2.2.8</w:t>
            </w:r>
            <w:r>
              <w:rPr>
                <w:sz w:val="18"/>
                <w:szCs w:val="18"/>
              </w:rPr>
              <w:t> </w:t>
            </w:r>
            <w:r w:rsidRPr="001C4FF8">
              <w:rPr>
                <w:sz w:val="18"/>
                <w:szCs w:val="18"/>
              </w:rPr>
              <w:t>(Ene-1)</w:t>
            </w:r>
          </w:p>
        </w:tc>
        <w:tc>
          <w:tcPr>
            <w:tcW w:w="3046" w:type="dxa"/>
          </w:tcPr>
          <w:p w14:paraId="7136A44F" w14:textId="5F4C9B02" w:rsidR="00FE01BF" w:rsidRPr="001C4FF8" w:rsidRDefault="00FE01BF" w:rsidP="00FE01BF">
            <w:pPr>
              <w:pStyle w:val="TableBodyText"/>
              <w:jc w:val="center"/>
              <w:rPr>
                <w:sz w:val="18"/>
                <w:szCs w:val="18"/>
              </w:rPr>
            </w:pPr>
            <w:r w:rsidRPr="001C4FF8">
              <w:rPr>
                <w:sz w:val="18"/>
                <w:szCs w:val="18"/>
              </w:rPr>
              <w:t>DL1.1</w:t>
            </w:r>
            <w:r w:rsidRPr="000D5D7D">
              <w:rPr>
                <w:sz w:val="18"/>
                <w:szCs w:val="18"/>
                <w:vertAlign w:val="superscript"/>
              </w:rPr>
              <w:t>1e</w:t>
            </w:r>
          </w:p>
        </w:tc>
        <w:tc>
          <w:tcPr>
            <w:tcW w:w="3147" w:type="dxa"/>
          </w:tcPr>
          <w:p w14:paraId="584A5F5D" w14:textId="2DF03B00" w:rsidR="00FE01BF" w:rsidRPr="001C4FF8" w:rsidRDefault="00FE01BF" w:rsidP="00FE01BF">
            <w:pPr>
              <w:pStyle w:val="TableBodyText"/>
              <w:jc w:val="center"/>
              <w:rPr>
                <w:sz w:val="18"/>
                <w:szCs w:val="18"/>
              </w:rPr>
            </w:pPr>
            <w:r w:rsidRPr="001C4FF8">
              <w:rPr>
                <w:sz w:val="18"/>
                <w:szCs w:val="18"/>
              </w:rPr>
              <w:t>DL1.1-DL1.2,</w:t>
            </w:r>
            <w:r>
              <w:rPr>
                <w:sz w:val="18"/>
                <w:szCs w:val="18"/>
              </w:rPr>
              <w:t> </w:t>
            </w:r>
            <w:r w:rsidRPr="001C4FF8">
              <w:rPr>
                <w:sz w:val="18"/>
                <w:szCs w:val="18"/>
              </w:rPr>
              <w:t>and target</w:t>
            </w:r>
            <w:r>
              <w:rPr>
                <w:sz w:val="18"/>
                <w:szCs w:val="18"/>
              </w:rPr>
              <w:t> </w:t>
            </w:r>
            <w:r w:rsidRPr="001C4FF8">
              <w:rPr>
                <w:sz w:val="18"/>
                <w:szCs w:val="18"/>
              </w:rPr>
              <w:t>15% reduction under</w:t>
            </w:r>
            <w:r>
              <w:rPr>
                <w:sz w:val="18"/>
                <w:szCs w:val="18"/>
              </w:rPr>
              <w:t> </w:t>
            </w:r>
            <w:r w:rsidRPr="001C4FF8">
              <w:rPr>
                <w:sz w:val="18"/>
                <w:szCs w:val="18"/>
              </w:rPr>
              <w:t>DL1.3</w:t>
            </w:r>
            <w:r w:rsidRPr="000D5D7D">
              <w:rPr>
                <w:sz w:val="18"/>
                <w:szCs w:val="18"/>
                <w:vertAlign w:val="superscript"/>
              </w:rPr>
              <w:t>1h</w:t>
            </w:r>
          </w:p>
        </w:tc>
      </w:tr>
      <w:tr w:rsidR="00FE01BF" w:rsidRPr="004A3BC5" w14:paraId="6487B820" w14:textId="77777777" w:rsidTr="00FE01BF">
        <w:trPr>
          <w:cantSplit/>
          <w:trHeight w:val="794"/>
        </w:trPr>
        <w:tc>
          <w:tcPr>
            <w:tcW w:w="926" w:type="dxa"/>
            <w:vMerge/>
            <w:textDirection w:val="btLr"/>
          </w:tcPr>
          <w:p w14:paraId="44952516" w14:textId="0FF9B83F" w:rsidR="00FE01BF" w:rsidRPr="004A3BC5" w:rsidRDefault="00FE01BF" w:rsidP="004A3BC5">
            <w:pPr>
              <w:pStyle w:val="TableBodyText"/>
              <w:widowControl w:val="0"/>
              <w:ind w:right="113"/>
              <w:jc w:val="center"/>
            </w:pPr>
          </w:p>
        </w:tc>
        <w:tc>
          <w:tcPr>
            <w:tcW w:w="4096" w:type="dxa"/>
          </w:tcPr>
          <w:p w14:paraId="28BCA96B" w14:textId="5465DFEC" w:rsidR="00FE01BF" w:rsidRPr="001C4FF8" w:rsidRDefault="00FE01BF" w:rsidP="00FE01BF">
            <w:pPr>
              <w:pStyle w:val="TableBodyText"/>
              <w:rPr>
                <w:sz w:val="18"/>
                <w:szCs w:val="18"/>
              </w:rPr>
            </w:pPr>
            <w:r w:rsidRPr="001C4FF8">
              <w:rPr>
                <w:sz w:val="18"/>
                <w:szCs w:val="18"/>
              </w:rPr>
              <w:t>Rso-1:</w:t>
            </w:r>
            <w:r>
              <w:rPr>
                <w:sz w:val="18"/>
                <w:szCs w:val="18"/>
              </w:rPr>
              <w:t> </w:t>
            </w:r>
            <w:r w:rsidRPr="001C4FF8">
              <w:rPr>
                <w:rStyle w:val="BodyTextitalic"/>
                <w:sz w:val="18"/>
                <w:szCs w:val="18"/>
              </w:rPr>
              <w:t>Resource Strategy Development</w:t>
            </w:r>
          </w:p>
        </w:tc>
        <w:tc>
          <w:tcPr>
            <w:tcW w:w="2842" w:type="dxa"/>
          </w:tcPr>
          <w:p w14:paraId="47E7AE07" w14:textId="203A0879" w:rsidR="00FE01BF" w:rsidRPr="001C4FF8" w:rsidRDefault="00FE01BF" w:rsidP="00FE01BF">
            <w:pPr>
              <w:pStyle w:val="TableBodyText"/>
              <w:rPr>
                <w:sz w:val="18"/>
                <w:szCs w:val="18"/>
              </w:rPr>
            </w:pPr>
            <w:r>
              <w:rPr>
                <w:sz w:val="18"/>
                <w:szCs w:val="18"/>
              </w:rPr>
              <w:t>Clause </w:t>
            </w:r>
            <w:r w:rsidRPr="001C4FF8">
              <w:rPr>
                <w:sz w:val="18"/>
                <w:szCs w:val="18"/>
              </w:rPr>
              <w:t>3.1.2.2.3</w:t>
            </w:r>
            <w:r>
              <w:rPr>
                <w:sz w:val="18"/>
                <w:szCs w:val="18"/>
              </w:rPr>
              <w:t> </w:t>
            </w:r>
            <w:r w:rsidRPr="001C4FF8">
              <w:rPr>
                <w:sz w:val="18"/>
                <w:szCs w:val="18"/>
              </w:rPr>
              <w:t>(Lea-2)</w:t>
            </w:r>
          </w:p>
          <w:p w14:paraId="25BC7D03" w14:textId="2B7A628B" w:rsidR="00FE01BF" w:rsidRPr="001C4FF8" w:rsidRDefault="00FE01BF" w:rsidP="00FE01BF">
            <w:pPr>
              <w:pStyle w:val="TableBodyText"/>
              <w:rPr>
                <w:sz w:val="18"/>
                <w:szCs w:val="18"/>
              </w:rPr>
            </w:pPr>
            <w:r>
              <w:rPr>
                <w:sz w:val="18"/>
                <w:szCs w:val="18"/>
              </w:rPr>
              <w:t>Clause </w:t>
            </w:r>
            <w:r w:rsidRPr="001C4FF8">
              <w:rPr>
                <w:sz w:val="18"/>
                <w:szCs w:val="18"/>
              </w:rPr>
              <w:t>3.1.2.2.7</w:t>
            </w:r>
            <w:r>
              <w:rPr>
                <w:sz w:val="18"/>
                <w:szCs w:val="18"/>
              </w:rPr>
              <w:t> </w:t>
            </w:r>
            <w:r w:rsidRPr="001C4FF8">
              <w:rPr>
                <w:sz w:val="18"/>
                <w:szCs w:val="18"/>
              </w:rPr>
              <w:t>(Ecn-1)</w:t>
            </w:r>
          </w:p>
          <w:p w14:paraId="68BC2671" w14:textId="0E5F022A" w:rsidR="00FE01BF" w:rsidRPr="001C4FF8" w:rsidRDefault="00FE01BF" w:rsidP="00FE01BF">
            <w:pPr>
              <w:pStyle w:val="TableBodyText"/>
              <w:rPr>
                <w:sz w:val="18"/>
                <w:szCs w:val="18"/>
              </w:rPr>
            </w:pPr>
            <w:r>
              <w:rPr>
                <w:sz w:val="18"/>
                <w:szCs w:val="18"/>
              </w:rPr>
              <w:t>Clause </w:t>
            </w:r>
            <w:r w:rsidRPr="001C4FF8">
              <w:rPr>
                <w:sz w:val="18"/>
                <w:szCs w:val="18"/>
              </w:rPr>
              <w:t>3.1.2.2.7</w:t>
            </w:r>
            <w:r>
              <w:rPr>
                <w:sz w:val="18"/>
                <w:szCs w:val="18"/>
              </w:rPr>
              <w:t> </w:t>
            </w:r>
            <w:r w:rsidRPr="001C4FF8">
              <w:rPr>
                <w:sz w:val="18"/>
                <w:szCs w:val="18"/>
              </w:rPr>
              <w:t>(Ecn-1)</w:t>
            </w:r>
          </w:p>
        </w:tc>
        <w:tc>
          <w:tcPr>
            <w:tcW w:w="3046" w:type="dxa"/>
          </w:tcPr>
          <w:p w14:paraId="151B9C36" w14:textId="3E38C455" w:rsidR="00FE01BF" w:rsidRPr="001C4FF8" w:rsidRDefault="00FE01BF" w:rsidP="00FE01BF">
            <w:pPr>
              <w:pStyle w:val="TableBodyText"/>
              <w:jc w:val="center"/>
              <w:rPr>
                <w:sz w:val="18"/>
                <w:szCs w:val="18"/>
              </w:rPr>
            </w:pPr>
            <w:r w:rsidRPr="001C4FF8">
              <w:rPr>
                <w:sz w:val="18"/>
                <w:szCs w:val="18"/>
              </w:rPr>
              <w:t>-</w:t>
            </w:r>
          </w:p>
        </w:tc>
        <w:tc>
          <w:tcPr>
            <w:tcW w:w="3147" w:type="dxa"/>
          </w:tcPr>
          <w:p w14:paraId="5F449151" w14:textId="007F070B" w:rsidR="00FE01BF" w:rsidRPr="001C4FF8" w:rsidRDefault="00FE01BF" w:rsidP="00FE01BF">
            <w:pPr>
              <w:pStyle w:val="TableBodyText"/>
              <w:jc w:val="center"/>
              <w:rPr>
                <w:sz w:val="18"/>
                <w:szCs w:val="18"/>
              </w:rPr>
            </w:pPr>
            <w:r w:rsidRPr="001C4FF8">
              <w:rPr>
                <w:sz w:val="18"/>
                <w:szCs w:val="18"/>
              </w:rPr>
              <w:t>Level</w:t>
            </w:r>
            <w:r>
              <w:rPr>
                <w:sz w:val="18"/>
                <w:szCs w:val="18"/>
              </w:rPr>
              <w:t> </w:t>
            </w:r>
            <w:r w:rsidRPr="001C4FF8">
              <w:rPr>
                <w:sz w:val="18"/>
                <w:szCs w:val="18"/>
              </w:rPr>
              <w:t>2</w:t>
            </w:r>
            <w:r w:rsidRPr="000D5D7D">
              <w:rPr>
                <w:sz w:val="18"/>
                <w:szCs w:val="18"/>
                <w:vertAlign w:val="superscript"/>
              </w:rPr>
              <w:t>2</w:t>
            </w:r>
            <w:r>
              <w:rPr>
                <w:sz w:val="18"/>
                <w:szCs w:val="18"/>
              </w:rPr>
              <w:t>ᵇ</w:t>
            </w:r>
          </w:p>
        </w:tc>
      </w:tr>
      <w:tr w:rsidR="00FE01BF" w:rsidRPr="004A3BC5" w14:paraId="6C84C7CD" w14:textId="77777777" w:rsidTr="00FE01BF">
        <w:trPr>
          <w:cantSplit/>
          <w:trHeight w:val="557"/>
        </w:trPr>
        <w:tc>
          <w:tcPr>
            <w:tcW w:w="926" w:type="dxa"/>
            <w:vMerge/>
            <w:textDirection w:val="btLr"/>
          </w:tcPr>
          <w:p w14:paraId="3E3C67F6" w14:textId="3144BCF4" w:rsidR="00FE01BF" w:rsidRPr="004A3BC5" w:rsidRDefault="00FE01BF" w:rsidP="004A3BC5">
            <w:pPr>
              <w:pStyle w:val="TableBodyText"/>
              <w:widowControl w:val="0"/>
              <w:ind w:right="113"/>
              <w:jc w:val="center"/>
            </w:pPr>
          </w:p>
        </w:tc>
        <w:tc>
          <w:tcPr>
            <w:tcW w:w="4096" w:type="dxa"/>
          </w:tcPr>
          <w:p w14:paraId="2E6D2129" w14:textId="002D7708" w:rsidR="00FE01BF" w:rsidRPr="001C4FF8" w:rsidRDefault="00FE01BF" w:rsidP="001C4FF8">
            <w:pPr>
              <w:pStyle w:val="TableBodyText"/>
              <w:rPr>
                <w:sz w:val="18"/>
                <w:szCs w:val="18"/>
              </w:rPr>
            </w:pPr>
            <w:r w:rsidRPr="001C4FF8">
              <w:rPr>
                <w:sz w:val="18"/>
                <w:szCs w:val="18"/>
              </w:rPr>
              <w:t>Rso-4:</w:t>
            </w:r>
            <w:r>
              <w:rPr>
                <w:sz w:val="18"/>
                <w:szCs w:val="18"/>
              </w:rPr>
              <w:t> </w:t>
            </w:r>
            <w:r w:rsidRPr="001C4FF8">
              <w:rPr>
                <w:rStyle w:val="BodyTextitalic"/>
                <w:sz w:val="18"/>
                <w:szCs w:val="18"/>
              </w:rPr>
              <w:t>Resource Recovery and Management</w:t>
            </w:r>
          </w:p>
        </w:tc>
        <w:tc>
          <w:tcPr>
            <w:tcW w:w="2842" w:type="dxa"/>
          </w:tcPr>
          <w:p w14:paraId="2B9DDEBD" w14:textId="2D689AE2" w:rsidR="00FE01BF" w:rsidRPr="001C4FF8" w:rsidRDefault="00FE01BF" w:rsidP="001C4FF8">
            <w:pPr>
              <w:pStyle w:val="TableBodyText"/>
              <w:rPr>
                <w:sz w:val="18"/>
                <w:szCs w:val="18"/>
              </w:rPr>
            </w:pPr>
            <w:r>
              <w:rPr>
                <w:sz w:val="18"/>
                <w:szCs w:val="18"/>
              </w:rPr>
              <w:t>Clause </w:t>
            </w:r>
            <w:r w:rsidRPr="001C4FF8">
              <w:rPr>
                <w:sz w:val="18"/>
                <w:szCs w:val="18"/>
              </w:rPr>
              <w:t>3.1.2.2.3</w:t>
            </w:r>
            <w:r>
              <w:rPr>
                <w:sz w:val="18"/>
                <w:szCs w:val="18"/>
              </w:rPr>
              <w:t> </w:t>
            </w:r>
            <w:r w:rsidRPr="001C4FF8">
              <w:rPr>
                <w:sz w:val="18"/>
                <w:szCs w:val="18"/>
              </w:rPr>
              <w:t>(Lea-2)</w:t>
            </w:r>
          </w:p>
        </w:tc>
        <w:tc>
          <w:tcPr>
            <w:tcW w:w="3046" w:type="dxa"/>
          </w:tcPr>
          <w:p w14:paraId="6276BF04" w14:textId="3B61E451" w:rsidR="00FE01BF" w:rsidRPr="001C4FF8" w:rsidRDefault="00FE01BF" w:rsidP="001C4FF8">
            <w:pPr>
              <w:pStyle w:val="TableBodyText"/>
              <w:jc w:val="center"/>
              <w:rPr>
                <w:sz w:val="18"/>
                <w:szCs w:val="18"/>
              </w:rPr>
            </w:pPr>
            <w:r w:rsidRPr="001C4FF8">
              <w:rPr>
                <w:sz w:val="18"/>
                <w:szCs w:val="18"/>
              </w:rPr>
              <w:t>DL2.2</w:t>
            </w:r>
            <w:r>
              <w:rPr>
                <w:sz w:val="18"/>
                <w:szCs w:val="18"/>
              </w:rPr>
              <w:t>¹ᵇ</w:t>
            </w:r>
          </w:p>
        </w:tc>
        <w:tc>
          <w:tcPr>
            <w:tcW w:w="3147" w:type="dxa"/>
          </w:tcPr>
          <w:p w14:paraId="008AEBCD" w14:textId="451C413D" w:rsidR="00FE01BF" w:rsidRPr="001C4FF8" w:rsidRDefault="00FE01BF" w:rsidP="001C4FF8">
            <w:pPr>
              <w:pStyle w:val="TableBodyText"/>
              <w:jc w:val="center"/>
              <w:rPr>
                <w:sz w:val="18"/>
                <w:szCs w:val="18"/>
              </w:rPr>
            </w:pPr>
            <w:r w:rsidRPr="001C4FF8">
              <w:rPr>
                <w:sz w:val="18"/>
                <w:szCs w:val="18"/>
              </w:rPr>
              <w:t>Level</w:t>
            </w:r>
            <w:r>
              <w:rPr>
                <w:sz w:val="18"/>
                <w:szCs w:val="18"/>
              </w:rPr>
              <w:t> </w:t>
            </w:r>
            <w:r w:rsidRPr="001C4FF8">
              <w:rPr>
                <w:sz w:val="18"/>
                <w:szCs w:val="18"/>
              </w:rPr>
              <w:t>3</w:t>
            </w:r>
            <w:r>
              <w:rPr>
                <w:sz w:val="18"/>
                <w:szCs w:val="18"/>
              </w:rPr>
              <w:t>¹ᵇ</w:t>
            </w:r>
          </w:p>
        </w:tc>
      </w:tr>
      <w:tr w:rsidR="00FE01BF" w:rsidRPr="004A3BC5" w14:paraId="5CA6458E" w14:textId="77777777" w:rsidTr="00FE01BF">
        <w:trPr>
          <w:cantSplit/>
          <w:trHeight w:val="678"/>
        </w:trPr>
        <w:tc>
          <w:tcPr>
            <w:tcW w:w="926" w:type="dxa"/>
            <w:vMerge/>
            <w:textDirection w:val="btLr"/>
          </w:tcPr>
          <w:p w14:paraId="5CE7B129" w14:textId="29676482" w:rsidR="00FE01BF" w:rsidRPr="004A3BC5" w:rsidRDefault="00FE01BF" w:rsidP="004A3BC5">
            <w:pPr>
              <w:pStyle w:val="TableBodyText"/>
              <w:keepNext w:val="0"/>
              <w:keepLines w:val="0"/>
              <w:widowControl w:val="0"/>
              <w:ind w:right="113"/>
              <w:jc w:val="center"/>
            </w:pPr>
          </w:p>
        </w:tc>
        <w:tc>
          <w:tcPr>
            <w:tcW w:w="4096" w:type="dxa"/>
          </w:tcPr>
          <w:p w14:paraId="3F845387" w14:textId="7ECAC7E6" w:rsidR="00FE01BF" w:rsidRPr="001C4FF8" w:rsidRDefault="00FE01BF" w:rsidP="001C4FF8">
            <w:pPr>
              <w:pStyle w:val="TableBodyText"/>
              <w:rPr>
                <w:sz w:val="18"/>
                <w:szCs w:val="18"/>
              </w:rPr>
            </w:pPr>
            <w:r w:rsidRPr="001C4FF8">
              <w:rPr>
                <w:sz w:val="18"/>
                <w:szCs w:val="18"/>
              </w:rPr>
              <w:t>Rso-6:</w:t>
            </w:r>
            <w:r>
              <w:rPr>
                <w:sz w:val="18"/>
                <w:szCs w:val="18"/>
              </w:rPr>
              <w:t> </w:t>
            </w:r>
            <w:r w:rsidRPr="001C4FF8">
              <w:rPr>
                <w:rStyle w:val="BodyTextitalic"/>
                <w:sz w:val="18"/>
                <w:szCs w:val="18"/>
              </w:rPr>
              <w:t>Material Life Cycle Impact Measurement and Management</w:t>
            </w:r>
          </w:p>
        </w:tc>
        <w:tc>
          <w:tcPr>
            <w:tcW w:w="2842" w:type="dxa"/>
          </w:tcPr>
          <w:p w14:paraId="5530AEC9" w14:textId="318DCF91" w:rsidR="00FE01BF" w:rsidRPr="001C4FF8" w:rsidRDefault="00FE01BF" w:rsidP="001C4FF8">
            <w:pPr>
              <w:pStyle w:val="TableBodyText"/>
              <w:rPr>
                <w:sz w:val="18"/>
                <w:szCs w:val="18"/>
              </w:rPr>
            </w:pPr>
            <w:r>
              <w:rPr>
                <w:sz w:val="18"/>
                <w:szCs w:val="18"/>
              </w:rPr>
              <w:t>Clause </w:t>
            </w:r>
            <w:r w:rsidRPr="001C4FF8">
              <w:rPr>
                <w:sz w:val="18"/>
                <w:szCs w:val="18"/>
              </w:rPr>
              <w:t>3.1.2.2.3</w:t>
            </w:r>
            <w:r>
              <w:rPr>
                <w:sz w:val="18"/>
                <w:szCs w:val="18"/>
              </w:rPr>
              <w:t> </w:t>
            </w:r>
            <w:r w:rsidRPr="001C4FF8">
              <w:rPr>
                <w:sz w:val="18"/>
                <w:szCs w:val="18"/>
              </w:rPr>
              <w:t>(Lea-2)</w:t>
            </w:r>
          </w:p>
          <w:p w14:paraId="43A1DE50" w14:textId="24851C9C" w:rsidR="00FE01BF" w:rsidRPr="001C4FF8" w:rsidRDefault="00FE01BF" w:rsidP="001C4FF8">
            <w:pPr>
              <w:pStyle w:val="TableBodyText"/>
              <w:rPr>
                <w:sz w:val="18"/>
                <w:szCs w:val="18"/>
              </w:rPr>
            </w:pPr>
            <w:r>
              <w:rPr>
                <w:sz w:val="18"/>
                <w:szCs w:val="18"/>
              </w:rPr>
              <w:t>Clause </w:t>
            </w:r>
            <w:r w:rsidRPr="001C4FF8">
              <w:rPr>
                <w:sz w:val="18"/>
                <w:szCs w:val="18"/>
              </w:rPr>
              <w:t>3.1.2.2.7</w:t>
            </w:r>
            <w:r>
              <w:rPr>
                <w:sz w:val="18"/>
                <w:szCs w:val="18"/>
              </w:rPr>
              <w:t> </w:t>
            </w:r>
            <w:r w:rsidRPr="001C4FF8">
              <w:rPr>
                <w:sz w:val="18"/>
                <w:szCs w:val="18"/>
              </w:rPr>
              <w:t>(Ecn-1)</w:t>
            </w:r>
          </w:p>
          <w:p w14:paraId="52852F85" w14:textId="2A37ADC0" w:rsidR="00FE01BF" w:rsidRPr="001C4FF8" w:rsidRDefault="00FE01BF" w:rsidP="001C4FF8">
            <w:pPr>
              <w:pStyle w:val="TableBodyText"/>
              <w:rPr>
                <w:sz w:val="18"/>
                <w:szCs w:val="18"/>
              </w:rPr>
            </w:pPr>
            <w:r>
              <w:rPr>
                <w:sz w:val="18"/>
                <w:szCs w:val="18"/>
              </w:rPr>
              <w:t>Clause </w:t>
            </w:r>
            <w:r w:rsidRPr="001C4FF8">
              <w:rPr>
                <w:sz w:val="18"/>
                <w:szCs w:val="18"/>
              </w:rPr>
              <w:t>3.1.2.2.8</w:t>
            </w:r>
            <w:r>
              <w:rPr>
                <w:sz w:val="18"/>
                <w:szCs w:val="18"/>
              </w:rPr>
              <w:t> </w:t>
            </w:r>
            <w:r w:rsidRPr="001C4FF8">
              <w:rPr>
                <w:sz w:val="18"/>
                <w:szCs w:val="18"/>
              </w:rPr>
              <w:t>(Rso-6)</w:t>
            </w:r>
          </w:p>
        </w:tc>
        <w:tc>
          <w:tcPr>
            <w:tcW w:w="3046" w:type="dxa"/>
          </w:tcPr>
          <w:p w14:paraId="5A7CD41C" w14:textId="41AC0203" w:rsidR="00FE01BF" w:rsidRPr="001C4FF8" w:rsidRDefault="00FE01BF" w:rsidP="001C4FF8">
            <w:pPr>
              <w:pStyle w:val="TableBodyText"/>
              <w:jc w:val="center"/>
              <w:rPr>
                <w:sz w:val="18"/>
                <w:szCs w:val="18"/>
              </w:rPr>
            </w:pPr>
            <w:r w:rsidRPr="001C4FF8">
              <w:rPr>
                <w:sz w:val="18"/>
                <w:szCs w:val="18"/>
              </w:rPr>
              <w:t>DL1.1</w:t>
            </w:r>
            <w:r w:rsidRPr="00026544">
              <w:rPr>
                <w:sz w:val="18"/>
                <w:szCs w:val="18"/>
                <w:vertAlign w:val="superscript"/>
              </w:rPr>
              <w:t>1e</w:t>
            </w:r>
          </w:p>
        </w:tc>
        <w:tc>
          <w:tcPr>
            <w:tcW w:w="3147" w:type="dxa"/>
          </w:tcPr>
          <w:p w14:paraId="01E22B5D" w14:textId="0B75AD97" w:rsidR="00FE01BF" w:rsidRPr="001C4FF8" w:rsidRDefault="00FE01BF" w:rsidP="001C4FF8">
            <w:pPr>
              <w:pStyle w:val="TableBodyText"/>
              <w:jc w:val="center"/>
              <w:rPr>
                <w:sz w:val="18"/>
                <w:szCs w:val="18"/>
              </w:rPr>
            </w:pPr>
            <w:r w:rsidRPr="001C4FF8">
              <w:rPr>
                <w:sz w:val="18"/>
                <w:szCs w:val="18"/>
              </w:rPr>
              <w:t>DL1.1, and target</w:t>
            </w:r>
            <w:r>
              <w:rPr>
                <w:sz w:val="18"/>
                <w:szCs w:val="18"/>
              </w:rPr>
              <w:t> </w:t>
            </w:r>
            <w:r w:rsidRPr="001C4FF8">
              <w:rPr>
                <w:sz w:val="18"/>
                <w:szCs w:val="18"/>
              </w:rPr>
              <w:t>15% reduction under</w:t>
            </w:r>
            <w:r>
              <w:rPr>
                <w:sz w:val="18"/>
                <w:szCs w:val="18"/>
              </w:rPr>
              <w:t> </w:t>
            </w:r>
            <w:r w:rsidRPr="001C4FF8">
              <w:rPr>
                <w:sz w:val="18"/>
                <w:szCs w:val="18"/>
              </w:rPr>
              <w:t>DL1.2</w:t>
            </w:r>
            <w:r w:rsidRPr="00026544">
              <w:rPr>
                <w:sz w:val="18"/>
                <w:szCs w:val="18"/>
                <w:vertAlign w:val="superscript"/>
              </w:rPr>
              <w:t>1h</w:t>
            </w:r>
          </w:p>
        </w:tc>
      </w:tr>
      <w:tr w:rsidR="00FE01BF" w:rsidRPr="004A3BC5" w14:paraId="2F61C6B1" w14:textId="77777777" w:rsidTr="00FE01BF">
        <w:trPr>
          <w:cantSplit/>
          <w:trHeight w:val="518"/>
        </w:trPr>
        <w:tc>
          <w:tcPr>
            <w:tcW w:w="926" w:type="dxa"/>
            <w:vMerge/>
            <w:textDirection w:val="btLr"/>
          </w:tcPr>
          <w:p w14:paraId="14C3818A" w14:textId="77777777" w:rsidR="00FE01BF" w:rsidRPr="004A3BC5" w:rsidRDefault="00FE01BF" w:rsidP="004A3BC5">
            <w:pPr>
              <w:pStyle w:val="TableBodyText"/>
              <w:keepNext w:val="0"/>
              <w:keepLines w:val="0"/>
              <w:widowControl w:val="0"/>
              <w:ind w:right="113"/>
              <w:jc w:val="center"/>
            </w:pPr>
          </w:p>
        </w:tc>
        <w:tc>
          <w:tcPr>
            <w:tcW w:w="4096" w:type="dxa"/>
          </w:tcPr>
          <w:p w14:paraId="2B4D4295" w14:textId="40F16CB5" w:rsidR="00FE01BF" w:rsidRPr="001C4FF8" w:rsidRDefault="00FE01BF" w:rsidP="001C4FF8">
            <w:pPr>
              <w:pStyle w:val="TableBodyText"/>
              <w:rPr>
                <w:sz w:val="18"/>
                <w:szCs w:val="18"/>
              </w:rPr>
            </w:pPr>
            <w:r w:rsidRPr="001C4FF8">
              <w:rPr>
                <w:sz w:val="18"/>
                <w:szCs w:val="18"/>
              </w:rPr>
              <w:t>Rso-7:</w:t>
            </w:r>
            <w:r>
              <w:rPr>
                <w:sz w:val="18"/>
                <w:szCs w:val="18"/>
              </w:rPr>
              <w:t> </w:t>
            </w:r>
            <w:r w:rsidRPr="001C4FF8">
              <w:rPr>
                <w:rStyle w:val="BodyTextitalic"/>
                <w:sz w:val="18"/>
                <w:szCs w:val="18"/>
              </w:rPr>
              <w:t>Sustainability Labelled Products and Supply Chains</w:t>
            </w:r>
          </w:p>
        </w:tc>
        <w:tc>
          <w:tcPr>
            <w:tcW w:w="2842" w:type="dxa"/>
          </w:tcPr>
          <w:p w14:paraId="4E00117D" w14:textId="77777777" w:rsidR="00FE01BF" w:rsidRPr="001C4FF8" w:rsidRDefault="00FE01BF" w:rsidP="001C4FF8">
            <w:pPr>
              <w:pStyle w:val="TableBodyText"/>
              <w:rPr>
                <w:sz w:val="18"/>
                <w:szCs w:val="18"/>
              </w:rPr>
            </w:pPr>
            <w:r w:rsidRPr="001C4FF8">
              <w:rPr>
                <w:sz w:val="18"/>
                <w:szCs w:val="18"/>
              </w:rPr>
              <w:t>None for Preliminary Evaluation.</w:t>
            </w:r>
          </w:p>
        </w:tc>
        <w:tc>
          <w:tcPr>
            <w:tcW w:w="3046" w:type="dxa"/>
          </w:tcPr>
          <w:p w14:paraId="73ABCD8F" w14:textId="77777777" w:rsidR="00FE01BF" w:rsidRPr="001C4FF8" w:rsidRDefault="00FE01BF" w:rsidP="001C4FF8">
            <w:pPr>
              <w:pStyle w:val="TableBodyText"/>
              <w:jc w:val="center"/>
              <w:rPr>
                <w:sz w:val="18"/>
                <w:szCs w:val="18"/>
              </w:rPr>
            </w:pPr>
            <w:r w:rsidRPr="001C4FF8">
              <w:rPr>
                <w:sz w:val="18"/>
                <w:szCs w:val="18"/>
              </w:rPr>
              <w:t>-</w:t>
            </w:r>
          </w:p>
        </w:tc>
        <w:tc>
          <w:tcPr>
            <w:tcW w:w="3147" w:type="dxa"/>
          </w:tcPr>
          <w:p w14:paraId="20F9EF65" w14:textId="2981DC2C" w:rsidR="00FE01BF" w:rsidRPr="001C4FF8" w:rsidRDefault="00FE01BF" w:rsidP="001C4FF8">
            <w:pPr>
              <w:pStyle w:val="TableBodyText"/>
              <w:jc w:val="center"/>
              <w:rPr>
                <w:sz w:val="18"/>
                <w:szCs w:val="18"/>
              </w:rPr>
            </w:pPr>
            <w:r w:rsidRPr="001C4FF8">
              <w:rPr>
                <w:sz w:val="18"/>
                <w:szCs w:val="18"/>
              </w:rPr>
              <w:t>Level</w:t>
            </w:r>
            <w:r>
              <w:rPr>
                <w:sz w:val="18"/>
                <w:szCs w:val="18"/>
              </w:rPr>
              <w:t> </w:t>
            </w:r>
            <w:r w:rsidRPr="001C4FF8">
              <w:rPr>
                <w:sz w:val="18"/>
                <w:szCs w:val="18"/>
              </w:rPr>
              <w:t>2</w:t>
            </w:r>
            <w:r>
              <w:rPr>
                <w:sz w:val="18"/>
                <w:szCs w:val="18"/>
              </w:rPr>
              <w:t>¹ᵇ</w:t>
            </w:r>
          </w:p>
        </w:tc>
      </w:tr>
      <w:tr w:rsidR="00FE01BF" w:rsidRPr="004A3BC5" w14:paraId="3B163A4D" w14:textId="77777777" w:rsidTr="00FE01BF">
        <w:trPr>
          <w:cantSplit/>
          <w:trHeight w:val="541"/>
        </w:trPr>
        <w:tc>
          <w:tcPr>
            <w:tcW w:w="926" w:type="dxa"/>
            <w:vMerge/>
            <w:textDirection w:val="btLr"/>
          </w:tcPr>
          <w:p w14:paraId="55103556" w14:textId="77777777" w:rsidR="00FE01BF" w:rsidRPr="004A3BC5" w:rsidRDefault="00FE01BF" w:rsidP="004A3BC5">
            <w:pPr>
              <w:pStyle w:val="TableBodyText"/>
              <w:keepNext w:val="0"/>
              <w:keepLines w:val="0"/>
              <w:widowControl w:val="0"/>
              <w:ind w:right="113"/>
              <w:jc w:val="center"/>
            </w:pPr>
          </w:p>
        </w:tc>
        <w:tc>
          <w:tcPr>
            <w:tcW w:w="4096" w:type="dxa"/>
          </w:tcPr>
          <w:p w14:paraId="69DB178E" w14:textId="3710EC92" w:rsidR="00FE01BF" w:rsidRPr="001C4FF8" w:rsidRDefault="00FE01BF" w:rsidP="001C4FF8">
            <w:pPr>
              <w:pStyle w:val="TableBodyText"/>
              <w:rPr>
                <w:sz w:val="18"/>
                <w:szCs w:val="18"/>
              </w:rPr>
            </w:pPr>
            <w:r w:rsidRPr="001C4FF8">
              <w:rPr>
                <w:sz w:val="18"/>
                <w:szCs w:val="18"/>
              </w:rPr>
              <w:t>Wat-1:</w:t>
            </w:r>
            <w:r>
              <w:rPr>
                <w:sz w:val="18"/>
                <w:szCs w:val="18"/>
              </w:rPr>
              <w:t> </w:t>
            </w:r>
            <w:r w:rsidRPr="001C4FF8">
              <w:rPr>
                <w:rStyle w:val="BodyTextitalic"/>
                <w:sz w:val="18"/>
                <w:szCs w:val="18"/>
              </w:rPr>
              <w:t>Avoiding Water Use</w:t>
            </w:r>
          </w:p>
        </w:tc>
        <w:tc>
          <w:tcPr>
            <w:tcW w:w="2842" w:type="dxa"/>
          </w:tcPr>
          <w:p w14:paraId="4051D7FD" w14:textId="79F5CE67" w:rsidR="00FE01BF" w:rsidRPr="001C4FF8" w:rsidRDefault="00FE01BF" w:rsidP="001C4FF8">
            <w:pPr>
              <w:pStyle w:val="TableBodyText"/>
              <w:rPr>
                <w:sz w:val="18"/>
                <w:szCs w:val="18"/>
              </w:rPr>
            </w:pPr>
            <w:r>
              <w:rPr>
                <w:sz w:val="18"/>
                <w:szCs w:val="18"/>
              </w:rPr>
              <w:t>Clause </w:t>
            </w:r>
            <w:r w:rsidRPr="001C4FF8">
              <w:rPr>
                <w:sz w:val="18"/>
                <w:szCs w:val="18"/>
              </w:rPr>
              <w:t>3.1.2.2.3</w:t>
            </w:r>
            <w:r>
              <w:rPr>
                <w:sz w:val="18"/>
                <w:szCs w:val="18"/>
              </w:rPr>
              <w:t> </w:t>
            </w:r>
            <w:r w:rsidRPr="001C4FF8">
              <w:rPr>
                <w:sz w:val="18"/>
                <w:szCs w:val="18"/>
              </w:rPr>
              <w:t>(Lea-2)</w:t>
            </w:r>
          </w:p>
          <w:p w14:paraId="15239155" w14:textId="1B3E288B" w:rsidR="00FE01BF" w:rsidRPr="001C4FF8" w:rsidRDefault="00FE01BF" w:rsidP="001C4FF8">
            <w:pPr>
              <w:pStyle w:val="TableBodyText"/>
              <w:rPr>
                <w:sz w:val="18"/>
                <w:szCs w:val="18"/>
              </w:rPr>
            </w:pPr>
            <w:r>
              <w:rPr>
                <w:sz w:val="18"/>
                <w:szCs w:val="18"/>
              </w:rPr>
              <w:t>Clause </w:t>
            </w:r>
            <w:r w:rsidRPr="001C4FF8">
              <w:rPr>
                <w:sz w:val="18"/>
                <w:szCs w:val="18"/>
              </w:rPr>
              <w:t>3.1.2.2.7</w:t>
            </w:r>
            <w:r>
              <w:rPr>
                <w:sz w:val="18"/>
                <w:szCs w:val="18"/>
              </w:rPr>
              <w:t> </w:t>
            </w:r>
            <w:r w:rsidRPr="001C4FF8">
              <w:rPr>
                <w:sz w:val="18"/>
                <w:szCs w:val="18"/>
              </w:rPr>
              <w:t>(Ecn-1)</w:t>
            </w:r>
          </w:p>
        </w:tc>
        <w:tc>
          <w:tcPr>
            <w:tcW w:w="3046" w:type="dxa"/>
          </w:tcPr>
          <w:p w14:paraId="108B2F31" w14:textId="0C8F095C" w:rsidR="00FE01BF" w:rsidRPr="001C4FF8" w:rsidRDefault="00FE01BF" w:rsidP="001C4FF8">
            <w:pPr>
              <w:pStyle w:val="TableBodyText"/>
              <w:jc w:val="center"/>
              <w:rPr>
                <w:sz w:val="18"/>
                <w:szCs w:val="18"/>
              </w:rPr>
            </w:pPr>
            <w:r w:rsidRPr="001C4FF8">
              <w:rPr>
                <w:sz w:val="18"/>
                <w:szCs w:val="18"/>
              </w:rPr>
              <w:t>DL1.1</w:t>
            </w:r>
            <w:r w:rsidRPr="00026544">
              <w:rPr>
                <w:sz w:val="18"/>
                <w:szCs w:val="18"/>
                <w:vertAlign w:val="superscript"/>
              </w:rPr>
              <w:t>1d</w:t>
            </w:r>
          </w:p>
        </w:tc>
        <w:tc>
          <w:tcPr>
            <w:tcW w:w="3147" w:type="dxa"/>
          </w:tcPr>
          <w:p w14:paraId="469E1EF3" w14:textId="21FFFB81" w:rsidR="00FE01BF" w:rsidRPr="001C4FF8" w:rsidRDefault="00FE01BF" w:rsidP="001C4FF8">
            <w:pPr>
              <w:pStyle w:val="TableBodyText"/>
              <w:jc w:val="center"/>
              <w:rPr>
                <w:sz w:val="18"/>
                <w:szCs w:val="18"/>
              </w:rPr>
            </w:pPr>
            <w:r w:rsidRPr="001C4FF8">
              <w:rPr>
                <w:sz w:val="18"/>
                <w:szCs w:val="18"/>
              </w:rPr>
              <w:t>DL1.1-DL1.</w:t>
            </w:r>
            <w:proofErr w:type="gramStart"/>
            <w:r w:rsidRPr="001C4FF8">
              <w:rPr>
                <w:sz w:val="18"/>
                <w:szCs w:val="18"/>
              </w:rPr>
              <w:t>2,</w:t>
            </w:r>
            <w:r>
              <w:rPr>
                <w:sz w:val="18"/>
                <w:szCs w:val="18"/>
              </w:rPr>
              <w:t> </w:t>
            </w:r>
            <w:r w:rsidRPr="001C4FF8">
              <w:rPr>
                <w:sz w:val="18"/>
                <w:szCs w:val="18"/>
              </w:rPr>
              <w:t>and</w:t>
            </w:r>
            <w:proofErr w:type="gramEnd"/>
            <w:r w:rsidRPr="001C4FF8">
              <w:rPr>
                <w:sz w:val="18"/>
                <w:szCs w:val="18"/>
              </w:rPr>
              <w:t xml:space="preserve"> maximise</w:t>
            </w:r>
            <w:r>
              <w:rPr>
                <w:sz w:val="18"/>
                <w:szCs w:val="18"/>
              </w:rPr>
              <w:t> </w:t>
            </w:r>
            <w:r w:rsidRPr="001C4FF8">
              <w:rPr>
                <w:sz w:val="18"/>
                <w:szCs w:val="18"/>
              </w:rPr>
              <w:t>% reduction under</w:t>
            </w:r>
            <w:r>
              <w:rPr>
                <w:sz w:val="18"/>
                <w:szCs w:val="18"/>
              </w:rPr>
              <w:t> </w:t>
            </w:r>
            <w:r w:rsidRPr="001C4FF8">
              <w:rPr>
                <w:sz w:val="18"/>
                <w:szCs w:val="18"/>
              </w:rPr>
              <w:t>DL1.3</w:t>
            </w:r>
            <w:r w:rsidRPr="00026544">
              <w:rPr>
                <w:sz w:val="18"/>
                <w:szCs w:val="18"/>
                <w:vertAlign w:val="superscript"/>
              </w:rPr>
              <w:t>1d</w:t>
            </w:r>
          </w:p>
        </w:tc>
      </w:tr>
      <w:tr w:rsidR="00FE01BF" w:rsidRPr="004A3BC5" w14:paraId="2377C52F" w14:textId="77777777" w:rsidTr="00FE01BF">
        <w:trPr>
          <w:cantSplit/>
          <w:trHeight w:val="506"/>
        </w:trPr>
        <w:tc>
          <w:tcPr>
            <w:tcW w:w="926" w:type="dxa"/>
            <w:vMerge/>
            <w:textDirection w:val="btLr"/>
          </w:tcPr>
          <w:p w14:paraId="3BFAE243" w14:textId="77777777" w:rsidR="00FE01BF" w:rsidRPr="004A3BC5" w:rsidRDefault="00FE01BF" w:rsidP="004A3BC5">
            <w:pPr>
              <w:pStyle w:val="TableBodyText"/>
              <w:keepNext w:val="0"/>
              <w:keepLines w:val="0"/>
              <w:widowControl w:val="0"/>
              <w:ind w:right="113"/>
              <w:jc w:val="center"/>
            </w:pPr>
          </w:p>
        </w:tc>
        <w:tc>
          <w:tcPr>
            <w:tcW w:w="4096" w:type="dxa"/>
          </w:tcPr>
          <w:p w14:paraId="22C6EDEC" w14:textId="6C7D4C74" w:rsidR="00FE01BF" w:rsidRPr="001C4FF8" w:rsidRDefault="00FE01BF" w:rsidP="001C4FF8">
            <w:pPr>
              <w:pStyle w:val="TableBodyText"/>
              <w:rPr>
                <w:sz w:val="18"/>
                <w:szCs w:val="18"/>
              </w:rPr>
            </w:pPr>
            <w:r w:rsidRPr="001C4FF8">
              <w:rPr>
                <w:sz w:val="18"/>
                <w:szCs w:val="18"/>
              </w:rPr>
              <w:t>Env-1:</w:t>
            </w:r>
            <w:r>
              <w:rPr>
                <w:sz w:val="18"/>
                <w:szCs w:val="18"/>
              </w:rPr>
              <w:t> </w:t>
            </w:r>
            <w:r w:rsidRPr="001C4FF8">
              <w:rPr>
                <w:rStyle w:val="BodyTextitalic"/>
                <w:sz w:val="18"/>
                <w:szCs w:val="18"/>
              </w:rPr>
              <w:t>Receiving Water Quality</w:t>
            </w:r>
          </w:p>
        </w:tc>
        <w:tc>
          <w:tcPr>
            <w:tcW w:w="2842" w:type="dxa"/>
          </w:tcPr>
          <w:p w14:paraId="1D74614D" w14:textId="74BEDF86" w:rsidR="00FE01BF" w:rsidRPr="001C4FF8" w:rsidRDefault="00FE01BF" w:rsidP="001C4FF8">
            <w:pPr>
              <w:pStyle w:val="TableBodyText"/>
              <w:rPr>
                <w:sz w:val="18"/>
                <w:szCs w:val="18"/>
              </w:rPr>
            </w:pPr>
            <w:r>
              <w:rPr>
                <w:sz w:val="18"/>
                <w:szCs w:val="18"/>
              </w:rPr>
              <w:t>Clause </w:t>
            </w:r>
            <w:r w:rsidRPr="001C4FF8">
              <w:rPr>
                <w:sz w:val="18"/>
                <w:szCs w:val="18"/>
              </w:rPr>
              <w:t>3.1.2.2.9</w:t>
            </w:r>
          </w:p>
          <w:p w14:paraId="44A23872" w14:textId="53D094AD" w:rsidR="00FE01BF" w:rsidRPr="001C4FF8" w:rsidRDefault="00FE01BF" w:rsidP="001C4FF8">
            <w:pPr>
              <w:pStyle w:val="TableBodyText"/>
              <w:rPr>
                <w:sz w:val="18"/>
                <w:szCs w:val="18"/>
              </w:rPr>
            </w:pPr>
            <w:r>
              <w:rPr>
                <w:sz w:val="18"/>
                <w:szCs w:val="18"/>
              </w:rPr>
              <w:t>Clause </w:t>
            </w:r>
            <w:r w:rsidRPr="001C4FF8">
              <w:rPr>
                <w:sz w:val="18"/>
                <w:szCs w:val="18"/>
              </w:rPr>
              <w:t>3.1.2.2.11</w:t>
            </w:r>
          </w:p>
        </w:tc>
        <w:tc>
          <w:tcPr>
            <w:tcW w:w="3046" w:type="dxa"/>
          </w:tcPr>
          <w:p w14:paraId="1E5C52B8" w14:textId="4DB47BA0" w:rsidR="00FE01BF" w:rsidRPr="001C4FF8" w:rsidRDefault="00FE01BF" w:rsidP="001C4FF8">
            <w:pPr>
              <w:pStyle w:val="TableBodyText"/>
              <w:jc w:val="center"/>
              <w:rPr>
                <w:sz w:val="18"/>
                <w:szCs w:val="18"/>
              </w:rPr>
            </w:pPr>
            <w:r w:rsidRPr="001C4FF8">
              <w:rPr>
                <w:sz w:val="18"/>
                <w:szCs w:val="18"/>
              </w:rPr>
              <w:t>DL1.3,</w:t>
            </w:r>
            <w:r>
              <w:rPr>
                <w:sz w:val="18"/>
                <w:szCs w:val="18"/>
              </w:rPr>
              <w:t> </w:t>
            </w:r>
            <w:r w:rsidRPr="001C4FF8">
              <w:rPr>
                <w:sz w:val="18"/>
                <w:szCs w:val="18"/>
              </w:rPr>
              <w:t>DL1.4</w:t>
            </w:r>
            <w:r w:rsidRPr="00026544">
              <w:rPr>
                <w:sz w:val="18"/>
                <w:szCs w:val="18"/>
                <w:vertAlign w:val="superscript"/>
              </w:rPr>
              <w:t>2d</w:t>
            </w:r>
          </w:p>
        </w:tc>
        <w:tc>
          <w:tcPr>
            <w:tcW w:w="3147" w:type="dxa"/>
          </w:tcPr>
          <w:p w14:paraId="56DE267F" w14:textId="4058FE24" w:rsidR="00FE01BF" w:rsidRPr="001C4FF8" w:rsidRDefault="00FE01BF" w:rsidP="001C4FF8">
            <w:pPr>
              <w:pStyle w:val="TableBodyText"/>
              <w:jc w:val="center"/>
              <w:rPr>
                <w:sz w:val="18"/>
                <w:szCs w:val="18"/>
              </w:rPr>
            </w:pPr>
            <w:r w:rsidRPr="001C4FF8">
              <w:rPr>
                <w:sz w:val="18"/>
                <w:szCs w:val="18"/>
              </w:rPr>
              <w:t>Level</w:t>
            </w:r>
            <w:r>
              <w:rPr>
                <w:sz w:val="18"/>
                <w:szCs w:val="18"/>
              </w:rPr>
              <w:t> </w:t>
            </w:r>
            <w:r w:rsidRPr="001C4FF8">
              <w:rPr>
                <w:sz w:val="18"/>
                <w:szCs w:val="18"/>
              </w:rPr>
              <w:t>2</w:t>
            </w:r>
            <w:r w:rsidRPr="00026544">
              <w:rPr>
                <w:sz w:val="18"/>
                <w:szCs w:val="18"/>
                <w:vertAlign w:val="superscript"/>
              </w:rPr>
              <w:t>1d</w:t>
            </w:r>
          </w:p>
        </w:tc>
      </w:tr>
      <w:tr w:rsidR="00FE01BF" w:rsidRPr="004A3BC5" w14:paraId="0B2B94B2" w14:textId="77777777" w:rsidTr="00FE01BF">
        <w:trPr>
          <w:cantSplit/>
          <w:trHeight w:val="397"/>
        </w:trPr>
        <w:tc>
          <w:tcPr>
            <w:tcW w:w="926" w:type="dxa"/>
            <w:vMerge/>
            <w:textDirection w:val="btLr"/>
          </w:tcPr>
          <w:p w14:paraId="0FF39FCF" w14:textId="77777777" w:rsidR="00FE01BF" w:rsidRPr="004A3BC5" w:rsidRDefault="00FE01BF" w:rsidP="004A3BC5">
            <w:pPr>
              <w:pStyle w:val="TableBodyText"/>
              <w:keepNext w:val="0"/>
              <w:keepLines w:val="0"/>
              <w:widowControl w:val="0"/>
              <w:ind w:right="113"/>
              <w:jc w:val="center"/>
            </w:pPr>
          </w:p>
        </w:tc>
        <w:tc>
          <w:tcPr>
            <w:tcW w:w="4096" w:type="dxa"/>
          </w:tcPr>
          <w:p w14:paraId="104673BC" w14:textId="56721E3C" w:rsidR="00FE01BF" w:rsidRPr="001C4FF8" w:rsidRDefault="00FE01BF" w:rsidP="001C4FF8">
            <w:pPr>
              <w:pStyle w:val="TableBodyText"/>
              <w:rPr>
                <w:sz w:val="18"/>
                <w:szCs w:val="18"/>
              </w:rPr>
            </w:pPr>
            <w:r w:rsidRPr="001C4FF8">
              <w:rPr>
                <w:sz w:val="18"/>
                <w:szCs w:val="18"/>
              </w:rPr>
              <w:t>Env-2:</w:t>
            </w:r>
            <w:r>
              <w:rPr>
                <w:sz w:val="18"/>
                <w:szCs w:val="18"/>
              </w:rPr>
              <w:t> </w:t>
            </w:r>
            <w:r w:rsidRPr="001C4FF8">
              <w:rPr>
                <w:rStyle w:val="BodyTextitalic"/>
                <w:sz w:val="18"/>
                <w:szCs w:val="18"/>
              </w:rPr>
              <w:t>Noise</w:t>
            </w:r>
          </w:p>
        </w:tc>
        <w:tc>
          <w:tcPr>
            <w:tcW w:w="2842" w:type="dxa"/>
          </w:tcPr>
          <w:p w14:paraId="79D2BB3A" w14:textId="7394DD7E" w:rsidR="00FE01BF" w:rsidRPr="001C4FF8" w:rsidRDefault="00FE01BF" w:rsidP="001C4FF8">
            <w:pPr>
              <w:pStyle w:val="TableBodyText"/>
              <w:rPr>
                <w:sz w:val="18"/>
                <w:szCs w:val="18"/>
              </w:rPr>
            </w:pPr>
            <w:r>
              <w:rPr>
                <w:sz w:val="18"/>
                <w:szCs w:val="18"/>
              </w:rPr>
              <w:t>Clause </w:t>
            </w:r>
            <w:r w:rsidRPr="001C4FF8">
              <w:rPr>
                <w:sz w:val="18"/>
                <w:szCs w:val="18"/>
              </w:rPr>
              <w:t>3.1.2.2.11</w:t>
            </w:r>
          </w:p>
        </w:tc>
        <w:tc>
          <w:tcPr>
            <w:tcW w:w="3046" w:type="dxa"/>
          </w:tcPr>
          <w:p w14:paraId="2465884C" w14:textId="77777777" w:rsidR="00FE01BF" w:rsidRPr="001C4FF8" w:rsidRDefault="00FE01BF" w:rsidP="001C4FF8">
            <w:pPr>
              <w:pStyle w:val="TableBodyText"/>
              <w:jc w:val="center"/>
              <w:rPr>
                <w:sz w:val="18"/>
                <w:szCs w:val="18"/>
              </w:rPr>
            </w:pPr>
            <w:r w:rsidRPr="001C4FF8">
              <w:rPr>
                <w:sz w:val="18"/>
                <w:szCs w:val="18"/>
              </w:rPr>
              <w:t>-</w:t>
            </w:r>
          </w:p>
        </w:tc>
        <w:tc>
          <w:tcPr>
            <w:tcW w:w="3147" w:type="dxa"/>
          </w:tcPr>
          <w:p w14:paraId="662A988F" w14:textId="5E7E9EAB" w:rsidR="00FE01BF" w:rsidRPr="001C4FF8" w:rsidRDefault="00FE01BF" w:rsidP="001C4FF8">
            <w:pPr>
              <w:pStyle w:val="TableBodyText"/>
              <w:jc w:val="center"/>
              <w:rPr>
                <w:sz w:val="18"/>
                <w:szCs w:val="18"/>
              </w:rPr>
            </w:pPr>
            <w:r w:rsidRPr="001C4FF8">
              <w:rPr>
                <w:sz w:val="18"/>
                <w:szCs w:val="18"/>
              </w:rPr>
              <w:t>Level</w:t>
            </w:r>
            <w:r>
              <w:rPr>
                <w:sz w:val="18"/>
                <w:szCs w:val="18"/>
              </w:rPr>
              <w:t> </w:t>
            </w:r>
            <w:r w:rsidRPr="001C4FF8">
              <w:rPr>
                <w:sz w:val="18"/>
                <w:szCs w:val="18"/>
              </w:rPr>
              <w:t>2</w:t>
            </w:r>
            <w:r w:rsidRPr="00026544">
              <w:rPr>
                <w:sz w:val="18"/>
                <w:szCs w:val="18"/>
                <w:vertAlign w:val="superscript"/>
              </w:rPr>
              <w:t>1d</w:t>
            </w:r>
          </w:p>
        </w:tc>
      </w:tr>
      <w:tr w:rsidR="00FE01BF" w:rsidRPr="004A3BC5" w14:paraId="1A7BCDCF" w14:textId="77777777" w:rsidTr="00FE01BF">
        <w:trPr>
          <w:cantSplit/>
          <w:trHeight w:val="397"/>
        </w:trPr>
        <w:tc>
          <w:tcPr>
            <w:tcW w:w="926" w:type="dxa"/>
            <w:vMerge/>
            <w:textDirection w:val="btLr"/>
          </w:tcPr>
          <w:p w14:paraId="21F435FA" w14:textId="77777777" w:rsidR="00FE01BF" w:rsidRPr="004A3BC5" w:rsidRDefault="00FE01BF" w:rsidP="004A3BC5">
            <w:pPr>
              <w:pStyle w:val="TableBodyText"/>
              <w:keepNext w:val="0"/>
              <w:keepLines w:val="0"/>
              <w:widowControl w:val="0"/>
              <w:ind w:right="113"/>
              <w:jc w:val="center"/>
            </w:pPr>
          </w:p>
        </w:tc>
        <w:tc>
          <w:tcPr>
            <w:tcW w:w="4096" w:type="dxa"/>
          </w:tcPr>
          <w:p w14:paraId="30C76BF9" w14:textId="350DE1BD" w:rsidR="00FE01BF" w:rsidRPr="001C4FF8" w:rsidRDefault="00FE01BF" w:rsidP="001C4FF8">
            <w:pPr>
              <w:pStyle w:val="TableBodyText"/>
              <w:rPr>
                <w:sz w:val="18"/>
                <w:szCs w:val="18"/>
              </w:rPr>
            </w:pPr>
            <w:r w:rsidRPr="001C4FF8">
              <w:rPr>
                <w:sz w:val="18"/>
                <w:szCs w:val="18"/>
              </w:rPr>
              <w:t>Env-3:</w:t>
            </w:r>
            <w:r>
              <w:rPr>
                <w:sz w:val="18"/>
                <w:szCs w:val="18"/>
              </w:rPr>
              <w:t> </w:t>
            </w:r>
            <w:r w:rsidRPr="001C4FF8">
              <w:rPr>
                <w:rStyle w:val="BodyTextitalic"/>
                <w:sz w:val="18"/>
                <w:szCs w:val="18"/>
              </w:rPr>
              <w:t>Vibration</w:t>
            </w:r>
          </w:p>
        </w:tc>
        <w:tc>
          <w:tcPr>
            <w:tcW w:w="2842" w:type="dxa"/>
          </w:tcPr>
          <w:p w14:paraId="6D85F31D" w14:textId="390703B6" w:rsidR="00FE01BF" w:rsidRPr="001C4FF8" w:rsidRDefault="00FE01BF" w:rsidP="001C4FF8">
            <w:pPr>
              <w:pStyle w:val="TableBodyText"/>
              <w:rPr>
                <w:sz w:val="18"/>
                <w:szCs w:val="18"/>
              </w:rPr>
            </w:pPr>
            <w:r>
              <w:rPr>
                <w:sz w:val="18"/>
                <w:szCs w:val="18"/>
              </w:rPr>
              <w:t>Clause </w:t>
            </w:r>
            <w:r w:rsidRPr="001C4FF8">
              <w:rPr>
                <w:sz w:val="18"/>
                <w:szCs w:val="18"/>
              </w:rPr>
              <w:t>3.1.2.2.11</w:t>
            </w:r>
          </w:p>
        </w:tc>
        <w:tc>
          <w:tcPr>
            <w:tcW w:w="3046" w:type="dxa"/>
          </w:tcPr>
          <w:p w14:paraId="46CCA090" w14:textId="77777777" w:rsidR="00FE01BF" w:rsidRPr="001C4FF8" w:rsidRDefault="00FE01BF" w:rsidP="001C4FF8">
            <w:pPr>
              <w:pStyle w:val="TableBodyText"/>
              <w:jc w:val="center"/>
              <w:rPr>
                <w:sz w:val="18"/>
                <w:szCs w:val="18"/>
              </w:rPr>
            </w:pPr>
            <w:r w:rsidRPr="001C4FF8">
              <w:rPr>
                <w:sz w:val="18"/>
                <w:szCs w:val="18"/>
              </w:rPr>
              <w:t>-</w:t>
            </w:r>
          </w:p>
        </w:tc>
        <w:tc>
          <w:tcPr>
            <w:tcW w:w="3147" w:type="dxa"/>
          </w:tcPr>
          <w:p w14:paraId="3338860F" w14:textId="3BB8F779" w:rsidR="00FE01BF" w:rsidRPr="001C4FF8" w:rsidRDefault="00FE01BF" w:rsidP="001C4FF8">
            <w:pPr>
              <w:pStyle w:val="TableBodyText"/>
              <w:jc w:val="center"/>
              <w:rPr>
                <w:sz w:val="18"/>
                <w:szCs w:val="18"/>
              </w:rPr>
            </w:pPr>
            <w:r w:rsidRPr="001C4FF8">
              <w:rPr>
                <w:sz w:val="18"/>
                <w:szCs w:val="18"/>
              </w:rPr>
              <w:t>Level</w:t>
            </w:r>
            <w:r>
              <w:rPr>
                <w:sz w:val="18"/>
                <w:szCs w:val="18"/>
              </w:rPr>
              <w:t> </w:t>
            </w:r>
            <w:r w:rsidRPr="001C4FF8">
              <w:rPr>
                <w:sz w:val="18"/>
                <w:szCs w:val="18"/>
              </w:rPr>
              <w:t>2</w:t>
            </w:r>
            <w:r w:rsidRPr="00026544">
              <w:rPr>
                <w:sz w:val="18"/>
                <w:szCs w:val="18"/>
                <w:vertAlign w:val="superscript"/>
              </w:rPr>
              <w:t>1d</w:t>
            </w:r>
          </w:p>
        </w:tc>
      </w:tr>
      <w:tr w:rsidR="00FE01BF" w:rsidRPr="004A3BC5" w14:paraId="2954EBE9" w14:textId="77777777" w:rsidTr="00FE01BF">
        <w:trPr>
          <w:cantSplit/>
          <w:trHeight w:val="397"/>
        </w:trPr>
        <w:tc>
          <w:tcPr>
            <w:tcW w:w="926" w:type="dxa"/>
            <w:vMerge/>
            <w:textDirection w:val="btLr"/>
          </w:tcPr>
          <w:p w14:paraId="1A93484E" w14:textId="77777777" w:rsidR="00FE01BF" w:rsidRPr="004A3BC5" w:rsidRDefault="00FE01BF" w:rsidP="004A3BC5">
            <w:pPr>
              <w:pStyle w:val="TableBodyText"/>
              <w:keepNext w:val="0"/>
              <w:keepLines w:val="0"/>
              <w:widowControl w:val="0"/>
              <w:ind w:right="113"/>
              <w:jc w:val="center"/>
            </w:pPr>
          </w:p>
        </w:tc>
        <w:tc>
          <w:tcPr>
            <w:tcW w:w="4096" w:type="dxa"/>
          </w:tcPr>
          <w:p w14:paraId="1F49A477" w14:textId="579A9378" w:rsidR="00FE01BF" w:rsidRPr="001C4FF8" w:rsidRDefault="00FE01BF" w:rsidP="001C4FF8">
            <w:pPr>
              <w:pStyle w:val="TableBodyText"/>
              <w:rPr>
                <w:sz w:val="18"/>
                <w:szCs w:val="18"/>
              </w:rPr>
            </w:pPr>
            <w:r w:rsidRPr="001C4FF8">
              <w:rPr>
                <w:sz w:val="18"/>
                <w:szCs w:val="18"/>
              </w:rPr>
              <w:t>Eco-1:</w:t>
            </w:r>
            <w:r>
              <w:rPr>
                <w:sz w:val="18"/>
                <w:szCs w:val="18"/>
              </w:rPr>
              <w:t> </w:t>
            </w:r>
            <w:r w:rsidRPr="001C4FF8">
              <w:rPr>
                <w:rStyle w:val="BodyTextitalic"/>
                <w:sz w:val="18"/>
                <w:szCs w:val="18"/>
              </w:rPr>
              <w:t>Ecological Protection and Enhancement</w:t>
            </w:r>
          </w:p>
        </w:tc>
        <w:tc>
          <w:tcPr>
            <w:tcW w:w="2842" w:type="dxa"/>
          </w:tcPr>
          <w:p w14:paraId="673731AF" w14:textId="1DB84AF2" w:rsidR="00FE01BF" w:rsidRPr="001C4FF8" w:rsidRDefault="00FE01BF" w:rsidP="001C4FF8">
            <w:pPr>
              <w:pStyle w:val="TableBodyText"/>
              <w:rPr>
                <w:sz w:val="18"/>
                <w:szCs w:val="18"/>
              </w:rPr>
            </w:pPr>
            <w:r>
              <w:rPr>
                <w:sz w:val="18"/>
                <w:szCs w:val="18"/>
              </w:rPr>
              <w:t>Clause </w:t>
            </w:r>
            <w:r w:rsidRPr="001C4FF8">
              <w:rPr>
                <w:sz w:val="18"/>
                <w:szCs w:val="18"/>
              </w:rPr>
              <w:t>3.1.2.2.10</w:t>
            </w:r>
          </w:p>
        </w:tc>
        <w:tc>
          <w:tcPr>
            <w:tcW w:w="3046" w:type="dxa"/>
          </w:tcPr>
          <w:p w14:paraId="4B79F937" w14:textId="392C1A00" w:rsidR="00FE01BF" w:rsidRPr="001C4FF8" w:rsidRDefault="00FE01BF" w:rsidP="001C4FF8">
            <w:pPr>
              <w:pStyle w:val="TableBodyText"/>
              <w:jc w:val="center"/>
              <w:rPr>
                <w:sz w:val="18"/>
                <w:szCs w:val="18"/>
              </w:rPr>
            </w:pPr>
            <w:r w:rsidRPr="001C4FF8">
              <w:rPr>
                <w:sz w:val="18"/>
                <w:szCs w:val="18"/>
              </w:rPr>
              <w:t>DL1.1-DL1.4</w:t>
            </w:r>
            <w:r>
              <w:rPr>
                <w:sz w:val="18"/>
                <w:szCs w:val="18"/>
              </w:rPr>
              <w:t>¹ª</w:t>
            </w:r>
          </w:p>
        </w:tc>
        <w:tc>
          <w:tcPr>
            <w:tcW w:w="3147" w:type="dxa"/>
          </w:tcPr>
          <w:p w14:paraId="215A8960" w14:textId="4763A2E3" w:rsidR="00FE01BF" w:rsidRPr="001C4FF8" w:rsidRDefault="00FE01BF" w:rsidP="001C4FF8">
            <w:pPr>
              <w:pStyle w:val="TableBodyText"/>
              <w:jc w:val="center"/>
              <w:rPr>
                <w:sz w:val="18"/>
                <w:szCs w:val="18"/>
              </w:rPr>
            </w:pPr>
            <w:r w:rsidRPr="001C4FF8">
              <w:rPr>
                <w:sz w:val="18"/>
                <w:szCs w:val="18"/>
              </w:rPr>
              <w:t>Level</w:t>
            </w:r>
            <w:r>
              <w:rPr>
                <w:sz w:val="18"/>
                <w:szCs w:val="18"/>
              </w:rPr>
              <w:t> </w:t>
            </w:r>
            <w:r w:rsidRPr="001C4FF8">
              <w:rPr>
                <w:sz w:val="18"/>
                <w:szCs w:val="18"/>
              </w:rPr>
              <w:t>1</w:t>
            </w:r>
            <w:r>
              <w:rPr>
                <w:sz w:val="18"/>
                <w:szCs w:val="18"/>
              </w:rPr>
              <w:t>¹ª</w:t>
            </w:r>
          </w:p>
        </w:tc>
      </w:tr>
      <w:tr w:rsidR="004A3BC5" w:rsidRPr="004A3BC5" w14:paraId="1601762C" w14:textId="77777777" w:rsidTr="00FE01BF">
        <w:trPr>
          <w:trHeight w:val="397"/>
        </w:trPr>
        <w:tc>
          <w:tcPr>
            <w:tcW w:w="926" w:type="dxa"/>
            <w:vMerge w:val="restart"/>
            <w:textDirection w:val="btLr"/>
          </w:tcPr>
          <w:p w14:paraId="39EB20C9" w14:textId="77777777" w:rsidR="004A3BC5" w:rsidRPr="004A3BC5" w:rsidRDefault="004A3BC5" w:rsidP="00FE01BF">
            <w:pPr>
              <w:pStyle w:val="TableBodyText"/>
              <w:ind w:right="113"/>
              <w:jc w:val="center"/>
            </w:pPr>
            <w:r w:rsidRPr="004A3BC5">
              <w:lastRenderedPageBreak/>
              <w:t>Social</w:t>
            </w:r>
          </w:p>
        </w:tc>
        <w:tc>
          <w:tcPr>
            <w:tcW w:w="4096" w:type="dxa"/>
          </w:tcPr>
          <w:p w14:paraId="0C55A261" w14:textId="1F62A283" w:rsidR="004A3BC5" w:rsidRPr="001C4FF8" w:rsidRDefault="004A3BC5" w:rsidP="00FE01BF">
            <w:pPr>
              <w:pStyle w:val="TableBodyText"/>
              <w:rPr>
                <w:sz w:val="18"/>
                <w:szCs w:val="18"/>
              </w:rPr>
            </w:pPr>
            <w:r w:rsidRPr="001C4FF8">
              <w:rPr>
                <w:sz w:val="18"/>
                <w:szCs w:val="18"/>
              </w:rPr>
              <w:t>Sta-1:</w:t>
            </w:r>
            <w:r w:rsidR="00D10DA6">
              <w:rPr>
                <w:sz w:val="18"/>
                <w:szCs w:val="18"/>
              </w:rPr>
              <w:t> </w:t>
            </w:r>
            <w:r w:rsidRPr="001C4FF8">
              <w:rPr>
                <w:rStyle w:val="BodyTextitalic"/>
                <w:sz w:val="18"/>
                <w:szCs w:val="18"/>
              </w:rPr>
              <w:t>Stakeholder Engagement Strategy</w:t>
            </w:r>
          </w:p>
        </w:tc>
        <w:tc>
          <w:tcPr>
            <w:tcW w:w="2842" w:type="dxa"/>
            <w:vMerge w:val="restart"/>
          </w:tcPr>
          <w:p w14:paraId="4C43112B" w14:textId="5DF45FB1" w:rsidR="004A3BC5" w:rsidRPr="001C4FF8" w:rsidRDefault="00BA4912" w:rsidP="00FE01BF">
            <w:pPr>
              <w:pStyle w:val="TableBodyText"/>
              <w:rPr>
                <w:sz w:val="18"/>
                <w:szCs w:val="18"/>
              </w:rPr>
            </w:pPr>
            <w:r>
              <w:rPr>
                <w:sz w:val="18"/>
                <w:szCs w:val="18"/>
              </w:rPr>
              <w:t>Clause </w:t>
            </w:r>
            <w:r w:rsidR="004A3BC5" w:rsidRPr="001C4FF8">
              <w:rPr>
                <w:sz w:val="18"/>
                <w:szCs w:val="18"/>
              </w:rPr>
              <w:t>3.1.2.2.11</w:t>
            </w:r>
          </w:p>
        </w:tc>
        <w:tc>
          <w:tcPr>
            <w:tcW w:w="3046" w:type="dxa"/>
          </w:tcPr>
          <w:p w14:paraId="43F685B9" w14:textId="77777777" w:rsidR="004A3BC5" w:rsidRPr="001C4FF8" w:rsidRDefault="004A3BC5" w:rsidP="00FE01BF">
            <w:pPr>
              <w:pStyle w:val="TableBodyText"/>
              <w:jc w:val="center"/>
              <w:rPr>
                <w:sz w:val="18"/>
                <w:szCs w:val="18"/>
              </w:rPr>
            </w:pPr>
            <w:r w:rsidRPr="001C4FF8">
              <w:rPr>
                <w:sz w:val="18"/>
                <w:szCs w:val="18"/>
              </w:rPr>
              <w:t>-</w:t>
            </w:r>
          </w:p>
        </w:tc>
        <w:tc>
          <w:tcPr>
            <w:tcW w:w="3147" w:type="dxa"/>
          </w:tcPr>
          <w:p w14:paraId="6374E1A6" w14:textId="6CB5F9AD" w:rsidR="004A3BC5" w:rsidRPr="001C4FF8" w:rsidRDefault="004A3BC5" w:rsidP="00FE01BF">
            <w:pPr>
              <w:pStyle w:val="TableBodyText"/>
              <w:jc w:val="center"/>
              <w:rPr>
                <w:sz w:val="18"/>
                <w:szCs w:val="18"/>
              </w:rPr>
            </w:pPr>
            <w:r w:rsidRPr="001C4FF8">
              <w:rPr>
                <w:sz w:val="18"/>
                <w:szCs w:val="18"/>
              </w:rPr>
              <w:t>Level</w:t>
            </w:r>
            <w:r w:rsidR="001E34B3">
              <w:rPr>
                <w:sz w:val="18"/>
                <w:szCs w:val="18"/>
              </w:rPr>
              <w:t> </w:t>
            </w:r>
            <w:r w:rsidRPr="001C4FF8">
              <w:rPr>
                <w:sz w:val="18"/>
                <w:szCs w:val="18"/>
              </w:rPr>
              <w:t>2</w:t>
            </w:r>
            <w:r w:rsidR="00AC526C">
              <w:rPr>
                <w:sz w:val="18"/>
                <w:szCs w:val="18"/>
              </w:rPr>
              <w:t>¹ª</w:t>
            </w:r>
          </w:p>
        </w:tc>
      </w:tr>
      <w:tr w:rsidR="004A3BC5" w:rsidRPr="004A3BC5" w14:paraId="24F0F8DA" w14:textId="77777777" w:rsidTr="00FE01BF">
        <w:trPr>
          <w:trHeight w:val="397"/>
        </w:trPr>
        <w:tc>
          <w:tcPr>
            <w:tcW w:w="926" w:type="dxa"/>
            <w:vMerge/>
          </w:tcPr>
          <w:p w14:paraId="511F39CB" w14:textId="77777777" w:rsidR="004A3BC5" w:rsidRPr="004A3BC5" w:rsidRDefault="004A3BC5" w:rsidP="00FE01BF">
            <w:pPr>
              <w:pStyle w:val="TableBodyText"/>
            </w:pPr>
          </w:p>
        </w:tc>
        <w:tc>
          <w:tcPr>
            <w:tcW w:w="4096" w:type="dxa"/>
          </w:tcPr>
          <w:p w14:paraId="35F90959" w14:textId="19519000" w:rsidR="004A3BC5" w:rsidRPr="001C4FF8" w:rsidRDefault="004A3BC5" w:rsidP="00FE01BF">
            <w:pPr>
              <w:pStyle w:val="TableBodyText"/>
              <w:rPr>
                <w:sz w:val="18"/>
                <w:szCs w:val="18"/>
              </w:rPr>
            </w:pPr>
            <w:r w:rsidRPr="001C4FF8">
              <w:rPr>
                <w:sz w:val="18"/>
                <w:szCs w:val="18"/>
              </w:rPr>
              <w:t>Sta-2:</w:t>
            </w:r>
            <w:r w:rsidR="00D10DA6">
              <w:rPr>
                <w:sz w:val="18"/>
                <w:szCs w:val="18"/>
              </w:rPr>
              <w:t> </w:t>
            </w:r>
            <w:r w:rsidRPr="001C4FF8">
              <w:rPr>
                <w:rStyle w:val="BodyTextitalic"/>
                <w:sz w:val="18"/>
                <w:szCs w:val="18"/>
              </w:rPr>
              <w:t>Stakeholder Engagement and Impacts</w:t>
            </w:r>
          </w:p>
        </w:tc>
        <w:tc>
          <w:tcPr>
            <w:tcW w:w="2842" w:type="dxa"/>
            <w:vMerge/>
          </w:tcPr>
          <w:p w14:paraId="2DE864B0" w14:textId="77777777" w:rsidR="004A3BC5" w:rsidRPr="001C4FF8" w:rsidRDefault="004A3BC5" w:rsidP="00FE01BF">
            <w:pPr>
              <w:pStyle w:val="TableBodyText"/>
              <w:rPr>
                <w:sz w:val="18"/>
                <w:szCs w:val="18"/>
              </w:rPr>
            </w:pPr>
          </w:p>
        </w:tc>
        <w:tc>
          <w:tcPr>
            <w:tcW w:w="3046" w:type="dxa"/>
          </w:tcPr>
          <w:p w14:paraId="476B871C" w14:textId="77777777" w:rsidR="004A3BC5" w:rsidRPr="001C4FF8" w:rsidRDefault="004A3BC5" w:rsidP="00FE01BF">
            <w:pPr>
              <w:pStyle w:val="TableBodyText"/>
              <w:jc w:val="center"/>
              <w:rPr>
                <w:sz w:val="18"/>
                <w:szCs w:val="18"/>
              </w:rPr>
            </w:pPr>
            <w:r w:rsidRPr="001C4FF8">
              <w:rPr>
                <w:sz w:val="18"/>
                <w:szCs w:val="18"/>
              </w:rPr>
              <w:t>-</w:t>
            </w:r>
          </w:p>
        </w:tc>
        <w:tc>
          <w:tcPr>
            <w:tcW w:w="3147" w:type="dxa"/>
          </w:tcPr>
          <w:p w14:paraId="032B087B" w14:textId="351A17E4" w:rsidR="004A3BC5" w:rsidRPr="001C4FF8" w:rsidRDefault="004A3BC5" w:rsidP="00FE01BF">
            <w:pPr>
              <w:pStyle w:val="TableBodyText"/>
              <w:jc w:val="center"/>
              <w:rPr>
                <w:sz w:val="18"/>
                <w:szCs w:val="18"/>
              </w:rPr>
            </w:pPr>
            <w:r w:rsidRPr="001C4FF8">
              <w:rPr>
                <w:sz w:val="18"/>
                <w:szCs w:val="18"/>
              </w:rPr>
              <w:t>Level</w:t>
            </w:r>
            <w:r w:rsidR="001E34B3">
              <w:rPr>
                <w:sz w:val="18"/>
                <w:szCs w:val="18"/>
              </w:rPr>
              <w:t> </w:t>
            </w:r>
            <w:r w:rsidRPr="001C4FF8">
              <w:rPr>
                <w:sz w:val="18"/>
                <w:szCs w:val="18"/>
              </w:rPr>
              <w:t>2</w:t>
            </w:r>
            <w:r w:rsidR="00AC526C">
              <w:rPr>
                <w:sz w:val="18"/>
                <w:szCs w:val="18"/>
              </w:rPr>
              <w:t>¹ª</w:t>
            </w:r>
          </w:p>
        </w:tc>
      </w:tr>
      <w:tr w:rsidR="004A3BC5" w:rsidRPr="004A3BC5" w14:paraId="761438D9" w14:textId="77777777" w:rsidTr="00FE01BF">
        <w:trPr>
          <w:trHeight w:val="397"/>
        </w:trPr>
        <w:tc>
          <w:tcPr>
            <w:tcW w:w="926" w:type="dxa"/>
            <w:vMerge/>
          </w:tcPr>
          <w:p w14:paraId="4B879671" w14:textId="77777777" w:rsidR="004A3BC5" w:rsidRPr="004A3BC5" w:rsidRDefault="004A3BC5" w:rsidP="00FE01BF">
            <w:pPr>
              <w:pStyle w:val="TableBodyText"/>
            </w:pPr>
          </w:p>
        </w:tc>
        <w:tc>
          <w:tcPr>
            <w:tcW w:w="4096" w:type="dxa"/>
          </w:tcPr>
          <w:p w14:paraId="2BA35654" w14:textId="0E9BF7FE" w:rsidR="004A3BC5" w:rsidRPr="001C4FF8" w:rsidRDefault="004A3BC5" w:rsidP="00FE01BF">
            <w:pPr>
              <w:pStyle w:val="TableBodyText"/>
              <w:rPr>
                <w:sz w:val="18"/>
                <w:szCs w:val="18"/>
              </w:rPr>
            </w:pPr>
            <w:r w:rsidRPr="001C4FF8">
              <w:rPr>
                <w:sz w:val="18"/>
                <w:szCs w:val="18"/>
              </w:rPr>
              <w:t>Leg-1:</w:t>
            </w:r>
            <w:r w:rsidR="0026697F">
              <w:rPr>
                <w:sz w:val="18"/>
                <w:szCs w:val="18"/>
              </w:rPr>
              <w:t> </w:t>
            </w:r>
            <w:r w:rsidRPr="001C4FF8">
              <w:rPr>
                <w:rStyle w:val="BodyTextitalic"/>
                <w:sz w:val="18"/>
                <w:szCs w:val="18"/>
              </w:rPr>
              <w:t>Leaving a Lasting Legacy</w:t>
            </w:r>
          </w:p>
        </w:tc>
        <w:tc>
          <w:tcPr>
            <w:tcW w:w="2842" w:type="dxa"/>
            <w:vMerge/>
          </w:tcPr>
          <w:p w14:paraId="34338FDC" w14:textId="77777777" w:rsidR="004A3BC5" w:rsidRPr="001C4FF8" w:rsidRDefault="004A3BC5" w:rsidP="00FE01BF">
            <w:pPr>
              <w:pStyle w:val="TableBodyText"/>
              <w:rPr>
                <w:sz w:val="18"/>
                <w:szCs w:val="18"/>
              </w:rPr>
            </w:pPr>
          </w:p>
        </w:tc>
        <w:tc>
          <w:tcPr>
            <w:tcW w:w="3046" w:type="dxa"/>
          </w:tcPr>
          <w:p w14:paraId="3922BF5E" w14:textId="77777777" w:rsidR="004A3BC5" w:rsidRPr="001C4FF8" w:rsidRDefault="004A3BC5" w:rsidP="00FE01BF">
            <w:pPr>
              <w:pStyle w:val="TableBodyText"/>
              <w:jc w:val="center"/>
              <w:rPr>
                <w:sz w:val="18"/>
                <w:szCs w:val="18"/>
              </w:rPr>
            </w:pPr>
            <w:r w:rsidRPr="001C4FF8">
              <w:rPr>
                <w:sz w:val="18"/>
                <w:szCs w:val="18"/>
              </w:rPr>
              <w:t>-</w:t>
            </w:r>
          </w:p>
        </w:tc>
        <w:tc>
          <w:tcPr>
            <w:tcW w:w="3147" w:type="dxa"/>
          </w:tcPr>
          <w:p w14:paraId="051447D4" w14:textId="125DC5C1" w:rsidR="004A3BC5" w:rsidRPr="001C4FF8" w:rsidRDefault="004A3BC5" w:rsidP="00FE01BF">
            <w:pPr>
              <w:pStyle w:val="TableBodyText"/>
              <w:jc w:val="center"/>
              <w:rPr>
                <w:sz w:val="18"/>
                <w:szCs w:val="18"/>
              </w:rPr>
            </w:pPr>
            <w:r w:rsidRPr="001C4FF8">
              <w:rPr>
                <w:sz w:val="18"/>
                <w:szCs w:val="18"/>
              </w:rPr>
              <w:t>Level</w:t>
            </w:r>
            <w:r w:rsidR="0026697F">
              <w:rPr>
                <w:sz w:val="18"/>
                <w:szCs w:val="18"/>
              </w:rPr>
              <w:t> </w:t>
            </w:r>
            <w:r w:rsidRPr="001C4FF8">
              <w:rPr>
                <w:sz w:val="18"/>
                <w:szCs w:val="18"/>
              </w:rPr>
              <w:t>3</w:t>
            </w:r>
            <w:r w:rsidR="00026544" w:rsidRPr="00026544">
              <w:rPr>
                <w:sz w:val="18"/>
                <w:szCs w:val="18"/>
                <w:vertAlign w:val="superscript"/>
              </w:rPr>
              <w:t>2a</w:t>
            </w:r>
          </w:p>
        </w:tc>
      </w:tr>
      <w:tr w:rsidR="004A3BC5" w:rsidRPr="004A3BC5" w14:paraId="7CCFE7DE" w14:textId="77777777" w:rsidTr="00FE01BF">
        <w:trPr>
          <w:trHeight w:val="397"/>
        </w:trPr>
        <w:tc>
          <w:tcPr>
            <w:tcW w:w="926" w:type="dxa"/>
            <w:vMerge/>
          </w:tcPr>
          <w:p w14:paraId="00D5DCD0" w14:textId="77777777" w:rsidR="004A3BC5" w:rsidRPr="004A3BC5" w:rsidRDefault="004A3BC5" w:rsidP="004A3BC5">
            <w:pPr>
              <w:pStyle w:val="TableBodyText"/>
              <w:keepNext w:val="0"/>
              <w:keepLines w:val="0"/>
              <w:widowControl w:val="0"/>
            </w:pPr>
          </w:p>
        </w:tc>
        <w:tc>
          <w:tcPr>
            <w:tcW w:w="4096" w:type="dxa"/>
          </w:tcPr>
          <w:p w14:paraId="2784D455" w14:textId="6C7EDBDE" w:rsidR="004A3BC5" w:rsidRPr="001C4FF8" w:rsidRDefault="004A3BC5" w:rsidP="001C4FF8">
            <w:pPr>
              <w:pStyle w:val="TableBodyText"/>
              <w:rPr>
                <w:sz w:val="18"/>
                <w:szCs w:val="18"/>
              </w:rPr>
            </w:pPr>
            <w:r w:rsidRPr="001C4FF8">
              <w:rPr>
                <w:sz w:val="18"/>
                <w:szCs w:val="18"/>
              </w:rPr>
              <w:t>Her-1:</w:t>
            </w:r>
            <w:r w:rsidR="0026697F">
              <w:rPr>
                <w:sz w:val="18"/>
                <w:szCs w:val="18"/>
              </w:rPr>
              <w:t> </w:t>
            </w:r>
            <w:r w:rsidRPr="001C4FF8">
              <w:rPr>
                <w:rStyle w:val="BodyTextitalic"/>
                <w:sz w:val="18"/>
                <w:szCs w:val="18"/>
              </w:rPr>
              <w:t>Heritage Protection and Enhancement</w:t>
            </w:r>
          </w:p>
        </w:tc>
        <w:tc>
          <w:tcPr>
            <w:tcW w:w="2842" w:type="dxa"/>
            <w:vMerge/>
          </w:tcPr>
          <w:p w14:paraId="2DD28045" w14:textId="77777777" w:rsidR="004A3BC5" w:rsidRPr="001C4FF8" w:rsidRDefault="004A3BC5" w:rsidP="001C4FF8">
            <w:pPr>
              <w:pStyle w:val="TableBodyText"/>
              <w:rPr>
                <w:sz w:val="18"/>
                <w:szCs w:val="18"/>
              </w:rPr>
            </w:pPr>
          </w:p>
        </w:tc>
        <w:tc>
          <w:tcPr>
            <w:tcW w:w="3046" w:type="dxa"/>
          </w:tcPr>
          <w:p w14:paraId="7F8FAFAA" w14:textId="77777777" w:rsidR="004A3BC5" w:rsidRPr="001C4FF8" w:rsidRDefault="004A3BC5" w:rsidP="001C4FF8">
            <w:pPr>
              <w:pStyle w:val="TableBodyText"/>
              <w:jc w:val="center"/>
              <w:rPr>
                <w:sz w:val="18"/>
                <w:szCs w:val="18"/>
              </w:rPr>
            </w:pPr>
            <w:r w:rsidRPr="001C4FF8">
              <w:rPr>
                <w:sz w:val="18"/>
                <w:szCs w:val="18"/>
              </w:rPr>
              <w:t>-</w:t>
            </w:r>
          </w:p>
        </w:tc>
        <w:tc>
          <w:tcPr>
            <w:tcW w:w="3147" w:type="dxa"/>
          </w:tcPr>
          <w:p w14:paraId="46531816" w14:textId="4ABE6211" w:rsidR="004A3BC5" w:rsidRPr="001C4FF8" w:rsidRDefault="004A3BC5" w:rsidP="001C4FF8">
            <w:pPr>
              <w:pStyle w:val="TableBodyText"/>
              <w:jc w:val="center"/>
              <w:rPr>
                <w:sz w:val="18"/>
                <w:szCs w:val="18"/>
              </w:rPr>
            </w:pPr>
            <w:r w:rsidRPr="001C4FF8">
              <w:rPr>
                <w:sz w:val="18"/>
                <w:szCs w:val="18"/>
              </w:rPr>
              <w:t>Level</w:t>
            </w:r>
            <w:r w:rsidR="0026697F">
              <w:rPr>
                <w:sz w:val="18"/>
                <w:szCs w:val="18"/>
              </w:rPr>
              <w:t> </w:t>
            </w:r>
            <w:r w:rsidRPr="001C4FF8">
              <w:rPr>
                <w:sz w:val="18"/>
                <w:szCs w:val="18"/>
              </w:rPr>
              <w:t>2</w:t>
            </w:r>
            <w:r w:rsidR="00026544" w:rsidRPr="00026544">
              <w:rPr>
                <w:sz w:val="18"/>
                <w:szCs w:val="18"/>
                <w:vertAlign w:val="superscript"/>
              </w:rPr>
              <w:t>2a</w:t>
            </w:r>
          </w:p>
        </w:tc>
      </w:tr>
      <w:tr w:rsidR="004A3BC5" w:rsidRPr="004A3BC5" w14:paraId="28E256BF" w14:textId="77777777" w:rsidTr="00FE01BF">
        <w:trPr>
          <w:trHeight w:val="397"/>
        </w:trPr>
        <w:tc>
          <w:tcPr>
            <w:tcW w:w="926" w:type="dxa"/>
            <w:vMerge/>
          </w:tcPr>
          <w:p w14:paraId="4EFF34B8" w14:textId="77777777" w:rsidR="004A3BC5" w:rsidRPr="004A3BC5" w:rsidRDefault="004A3BC5" w:rsidP="004A3BC5">
            <w:pPr>
              <w:pStyle w:val="TableBodyText"/>
              <w:keepNext w:val="0"/>
              <w:keepLines w:val="0"/>
              <w:widowControl w:val="0"/>
            </w:pPr>
          </w:p>
        </w:tc>
        <w:tc>
          <w:tcPr>
            <w:tcW w:w="4096" w:type="dxa"/>
          </w:tcPr>
          <w:p w14:paraId="2F966776" w14:textId="13A277DC" w:rsidR="004A3BC5" w:rsidRPr="001C4FF8" w:rsidRDefault="004A3BC5" w:rsidP="001C4FF8">
            <w:pPr>
              <w:pStyle w:val="TableBodyText"/>
              <w:rPr>
                <w:sz w:val="18"/>
                <w:szCs w:val="18"/>
              </w:rPr>
            </w:pPr>
            <w:r w:rsidRPr="001C4FF8">
              <w:rPr>
                <w:sz w:val="18"/>
                <w:szCs w:val="18"/>
              </w:rPr>
              <w:t>Wfs-1:</w:t>
            </w:r>
            <w:r w:rsidR="0026697F">
              <w:rPr>
                <w:sz w:val="18"/>
                <w:szCs w:val="18"/>
              </w:rPr>
              <w:t> </w:t>
            </w:r>
            <w:r w:rsidRPr="001C4FF8">
              <w:rPr>
                <w:rStyle w:val="BodyTextitalic"/>
                <w:sz w:val="18"/>
                <w:szCs w:val="18"/>
              </w:rPr>
              <w:t>Jobs, Skills and Workforce Planning</w:t>
            </w:r>
          </w:p>
        </w:tc>
        <w:tc>
          <w:tcPr>
            <w:tcW w:w="2842" w:type="dxa"/>
          </w:tcPr>
          <w:p w14:paraId="380BF3EF" w14:textId="77777777" w:rsidR="004A3BC5" w:rsidRPr="001C4FF8" w:rsidRDefault="004A3BC5" w:rsidP="001C4FF8">
            <w:pPr>
              <w:pStyle w:val="TableBodyText"/>
              <w:rPr>
                <w:sz w:val="18"/>
                <w:szCs w:val="18"/>
              </w:rPr>
            </w:pPr>
            <w:r w:rsidRPr="001C4FF8">
              <w:rPr>
                <w:sz w:val="18"/>
                <w:szCs w:val="18"/>
              </w:rPr>
              <w:t>None for Preliminary Evaluation.</w:t>
            </w:r>
          </w:p>
        </w:tc>
        <w:tc>
          <w:tcPr>
            <w:tcW w:w="3046" w:type="dxa"/>
          </w:tcPr>
          <w:p w14:paraId="3D99D80A" w14:textId="77287B39" w:rsidR="004A3BC5" w:rsidRPr="001C4FF8" w:rsidRDefault="004A3BC5" w:rsidP="001C4FF8">
            <w:pPr>
              <w:pStyle w:val="TableBodyText"/>
              <w:jc w:val="center"/>
              <w:rPr>
                <w:sz w:val="18"/>
                <w:szCs w:val="18"/>
              </w:rPr>
            </w:pPr>
            <w:r w:rsidRPr="001C4FF8">
              <w:rPr>
                <w:sz w:val="18"/>
                <w:szCs w:val="18"/>
              </w:rPr>
              <w:t>Level</w:t>
            </w:r>
            <w:r w:rsidR="00BB5210">
              <w:rPr>
                <w:sz w:val="18"/>
                <w:szCs w:val="18"/>
              </w:rPr>
              <w:t> </w:t>
            </w:r>
            <w:r w:rsidRPr="001C4FF8">
              <w:rPr>
                <w:sz w:val="18"/>
                <w:szCs w:val="18"/>
              </w:rPr>
              <w:t>1</w:t>
            </w:r>
            <w:r w:rsidR="00026544" w:rsidRPr="00026544">
              <w:rPr>
                <w:sz w:val="18"/>
                <w:szCs w:val="18"/>
                <w:vertAlign w:val="superscript"/>
              </w:rPr>
              <w:t>2q</w:t>
            </w:r>
          </w:p>
        </w:tc>
        <w:tc>
          <w:tcPr>
            <w:tcW w:w="3147" w:type="dxa"/>
          </w:tcPr>
          <w:p w14:paraId="5201C4A9" w14:textId="14C3C972" w:rsidR="004A3BC5" w:rsidRPr="001C4FF8" w:rsidRDefault="004A3BC5" w:rsidP="001C4FF8">
            <w:pPr>
              <w:pStyle w:val="TableBodyText"/>
              <w:jc w:val="center"/>
              <w:rPr>
                <w:sz w:val="18"/>
                <w:szCs w:val="18"/>
              </w:rPr>
            </w:pPr>
            <w:r w:rsidRPr="001C4FF8">
              <w:rPr>
                <w:sz w:val="18"/>
                <w:szCs w:val="18"/>
              </w:rPr>
              <w:t>Level</w:t>
            </w:r>
            <w:r w:rsidR="0026697F">
              <w:rPr>
                <w:sz w:val="18"/>
                <w:szCs w:val="18"/>
              </w:rPr>
              <w:t> </w:t>
            </w:r>
            <w:r w:rsidRPr="001C4FF8">
              <w:rPr>
                <w:sz w:val="18"/>
                <w:szCs w:val="18"/>
              </w:rPr>
              <w:t>1</w:t>
            </w:r>
            <w:r w:rsidR="00026544" w:rsidRPr="00026544">
              <w:rPr>
                <w:sz w:val="18"/>
                <w:szCs w:val="18"/>
                <w:vertAlign w:val="superscript"/>
              </w:rPr>
              <w:t>2q</w:t>
            </w:r>
          </w:p>
        </w:tc>
      </w:tr>
      <w:tr w:rsidR="004A3BC5" w:rsidRPr="004A3BC5" w14:paraId="1DC2317C" w14:textId="77777777" w:rsidTr="00FE01BF">
        <w:trPr>
          <w:trHeight w:val="397"/>
        </w:trPr>
        <w:tc>
          <w:tcPr>
            <w:tcW w:w="926" w:type="dxa"/>
            <w:vMerge/>
          </w:tcPr>
          <w:p w14:paraId="0E269E94" w14:textId="77777777" w:rsidR="004A3BC5" w:rsidRPr="004A3BC5" w:rsidRDefault="004A3BC5" w:rsidP="004A3BC5">
            <w:pPr>
              <w:pStyle w:val="TableBodyText"/>
              <w:keepNext w:val="0"/>
              <w:keepLines w:val="0"/>
              <w:widowControl w:val="0"/>
            </w:pPr>
          </w:p>
        </w:tc>
        <w:tc>
          <w:tcPr>
            <w:tcW w:w="4096" w:type="dxa"/>
          </w:tcPr>
          <w:p w14:paraId="7A9E484A" w14:textId="6B98D985" w:rsidR="004A3BC5" w:rsidRPr="001C4FF8" w:rsidRDefault="004A3BC5" w:rsidP="001C4FF8">
            <w:pPr>
              <w:pStyle w:val="TableBodyText"/>
              <w:rPr>
                <w:sz w:val="18"/>
                <w:szCs w:val="18"/>
              </w:rPr>
            </w:pPr>
            <w:r w:rsidRPr="001C4FF8">
              <w:rPr>
                <w:sz w:val="18"/>
                <w:szCs w:val="18"/>
              </w:rPr>
              <w:t>Wfs-3:</w:t>
            </w:r>
            <w:r w:rsidR="0026697F">
              <w:rPr>
                <w:sz w:val="18"/>
                <w:szCs w:val="18"/>
              </w:rPr>
              <w:t> </w:t>
            </w:r>
            <w:r w:rsidRPr="001C4FF8">
              <w:rPr>
                <w:rStyle w:val="BodyTextitalic"/>
                <w:sz w:val="18"/>
                <w:szCs w:val="18"/>
              </w:rPr>
              <w:t>Diversity and Inclusion</w:t>
            </w:r>
          </w:p>
        </w:tc>
        <w:tc>
          <w:tcPr>
            <w:tcW w:w="2842" w:type="dxa"/>
          </w:tcPr>
          <w:p w14:paraId="25482563" w14:textId="77777777" w:rsidR="004A3BC5" w:rsidRPr="001C4FF8" w:rsidRDefault="004A3BC5" w:rsidP="001C4FF8">
            <w:pPr>
              <w:pStyle w:val="TableBodyText"/>
              <w:rPr>
                <w:sz w:val="18"/>
                <w:szCs w:val="18"/>
              </w:rPr>
            </w:pPr>
            <w:r w:rsidRPr="001C4FF8">
              <w:rPr>
                <w:sz w:val="18"/>
                <w:szCs w:val="18"/>
              </w:rPr>
              <w:t>None for Preliminary Evaluation.</w:t>
            </w:r>
          </w:p>
        </w:tc>
        <w:tc>
          <w:tcPr>
            <w:tcW w:w="3046" w:type="dxa"/>
          </w:tcPr>
          <w:p w14:paraId="5BCF0D05" w14:textId="5C69A221" w:rsidR="004A3BC5" w:rsidRPr="001C4FF8" w:rsidRDefault="004A3BC5" w:rsidP="001C4FF8">
            <w:pPr>
              <w:pStyle w:val="TableBodyText"/>
              <w:jc w:val="center"/>
              <w:rPr>
                <w:sz w:val="18"/>
                <w:szCs w:val="18"/>
              </w:rPr>
            </w:pPr>
            <w:r w:rsidRPr="001C4FF8">
              <w:rPr>
                <w:sz w:val="18"/>
                <w:szCs w:val="18"/>
              </w:rPr>
              <w:t>DL1.1,</w:t>
            </w:r>
            <w:r w:rsidR="00BB5210">
              <w:rPr>
                <w:sz w:val="18"/>
                <w:szCs w:val="18"/>
              </w:rPr>
              <w:t> </w:t>
            </w:r>
            <w:r w:rsidRPr="001C4FF8">
              <w:rPr>
                <w:sz w:val="18"/>
                <w:szCs w:val="18"/>
              </w:rPr>
              <w:t>DL1.2</w:t>
            </w:r>
            <w:r w:rsidR="00026544" w:rsidRPr="00026544">
              <w:rPr>
                <w:sz w:val="18"/>
                <w:szCs w:val="18"/>
                <w:vertAlign w:val="superscript"/>
              </w:rPr>
              <w:t>2q</w:t>
            </w:r>
          </w:p>
        </w:tc>
        <w:tc>
          <w:tcPr>
            <w:tcW w:w="3147" w:type="dxa"/>
          </w:tcPr>
          <w:p w14:paraId="313372A7" w14:textId="34356E51" w:rsidR="004A3BC5" w:rsidRPr="001C4FF8" w:rsidRDefault="004A3BC5" w:rsidP="001C4FF8">
            <w:pPr>
              <w:pStyle w:val="TableBodyText"/>
              <w:jc w:val="center"/>
              <w:rPr>
                <w:sz w:val="18"/>
                <w:szCs w:val="18"/>
              </w:rPr>
            </w:pPr>
            <w:r w:rsidRPr="001C4FF8">
              <w:rPr>
                <w:sz w:val="18"/>
                <w:szCs w:val="18"/>
              </w:rPr>
              <w:t>Level</w:t>
            </w:r>
            <w:r w:rsidR="0026697F">
              <w:rPr>
                <w:sz w:val="18"/>
                <w:szCs w:val="18"/>
              </w:rPr>
              <w:t> </w:t>
            </w:r>
            <w:r w:rsidRPr="001C4FF8">
              <w:rPr>
                <w:sz w:val="18"/>
                <w:szCs w:val="18"/>
              </w:rPr>
              <w:t>2</w:t>
            </w:r>
            <w:r w:rsidR="00026544" w:rsidRPr="00026544">
              <w:rPr>
                <w:sz w:val="18"/>
                <w:szCs w:val="18"/>
                <w:vertAlign w:val="superscript"/>
              </w:rPr>
              <w:t>2q</w:t>
            </w:r>
          </w:p>
        </w:tc>
      </w:tr>
    </w:tbl>
    <w:p w14:paraId="2FF43864" w14:textId="77777777" w:rsidR="00AA3B70" w:rsidRDefault="00AA3B70" w:rsidP="00B6619D">
      <w:pPr>
        <w:pStyle w:val="BodyText"/>
      </w:pPr>
    </w:p>
    <w:p w14:paraId="0138EB87" w14:textId="77777777" w:rsidR="00783F4A" w:rsidRDefault="00783F4A" w:rsidP="00B6619D">
      <w:pPr>
        <w:pStyle w:val="BodyText"/>
        <w:sectPr w:rsidR="00783F4A" w:rsidSect="00A26A13">
          <w:pgSz w:w="16838" w:h="11906" w:orient="landscape" w:code="9"/>
          <w:pgMar w:top="1418" w:right="851" w:bottom="1418" w:left="851" w:header="454" w:footer="454" w:gutter="0"/>
          <w:cols w:space="708"/>
          <w:docGrid w:linePitch="360"/>
        </w:sectPr>
      </w:pPr>
    </w:p>
    <w:p w14:paraId="7EFC5746" w14:textId="6902FEAA" w:rsidR="00B6619D" w:rsidRDefault="00B6619D" w:rsidP="00016F9E">
      <w:pPr>
        <w:pStyle w:val="Heading5"/>
      </w:pPr>
      <w:r>
        <w:lastRenderedPageBreak/>
        <w:t>Urban and landscape design plan, statement, and assessment</w:t>
      </w:r>
    </w:p>
    <w:tbl>
      <w:tblPr>
        <w:tblStyle w:val="TableGrid"/>
        <w:tblW w:w="9776" w:type="dxa"/>
        <w:tblLook w:val="04A0" w:firstRow="1" w:lastRow="0" w:firstColumn="1" w:lastColumn="0" w:noHBand="0" w:noVBand="1"/>
      </w:tblPr>
      <w:tblGrid>
        <w:gridCol w:w="1555"/>
        <w:gridCol w:w="4485"/>
        <w:gridCol w:w="3736"/>
      </w:tblGrid>
      <w:tr w:rsidR="00016F9E" w:rsidRPr="00016F9E" w14:paraId="5F67D361" w14:textId="77777777" w:rsidTr="005706DB">
        <w:tc>
          <w:tcPr>
            <w:tcW w:w="1555" w:type="dxa"/>
          </w:tcPr>
          <w:p w14:paraId="7827F84E" w14:textId="77777777" w:rsidR="00016F9E" w:rsidRPr="00016F9E" w:rsidRDefault="00016F9E" w:rsidP="00016F9E">
            <w:pPr>
              <w:pStyle w:val="TableHeading"/>
            </w:pPr>
            <w:r w:rsidRPr="00016F9E">
              <w:t>Credit</w:t>
            </w:r>
          </w:p>
        </w:tc>
        <w:tc>
          <w:tcPr>
            <w:tcW w:w="4485" w:type="dxa"/>
          </w:tcPr>
          <w:p w14:paraId="306DCB16" w14:textId="77777777" w:rsidR="00016F9E" w:rsidRPr="00016F9E" w:rsidRDefault="00016F9E" w:rsidP="00016F9E">
            <w:pPr>
              <w:pStyle w:val="TableHeading"/>
            </w:pPr>
            <w:r w:rsidRPr="00016F9E">
              <w:t>Design Rating Minimum Required Outcome</w:t>
            </w:r>
          </w:p>
        </w:tc>
        <w:tc>
          <w:tcPr>
            <w:tcW w:w="3736" w:type="dxa"/>
          </w:tcPr>
          <w:p w14:paraId="7F14E37B" w14:textId="77777777" w:rsidR="00016F9E" w:rsidRPr="00016F9E" w:rsidRDefault="00016F9E" w:rsidP="00016F9E">
            <w:pPr>
              <w:pStyle w:val="TableHeading"/>
            </w:pPr>
            <w:r w:rsidRPr="00016F9E">
              <w:t>Design Rating Stretch Target</w:t>
            </w:r>
          </w:p>
        </w:tc>
      </w:tr>
      <w:tr w:rsidR="00016F9E" w:rsidRPr="00016F9E" w14:paraId="625585E1" w14:textId="77777777" w:rsidTr="005706DB">
        <w:tc>
          <w:tcPr>
            <w:tcW w:w="1555" w:type="dxa"/>
          </w:tcPr>
          <w:p w14:paraId="2D250715" w14:textId="77777777" w:rsidR="00016F9E" w:rsidRPr="00016F9E" w:rsidRDefault="00016F9E" w:rsidP="00016F9E">
            <w:pPr>
              <w:pStyle w:val="TableBodyText"/>
              <w:jc w:val="center"/>
            </w:pPr>
            <w:r w:rsidRPr="00016F9E">
              <w:t>Pla-2</w:t>
            </w:r>
          </w:p>
        </w:tc>
        <w:tc>
          <w:tcPr>
            <w:tcW w:w="4485" w:type="dxa"/>
          </w:tcPr>
          <w:p w14:paraId="008D781D" w14:textId="77777777" w:rsidR="00016F9E" w:rsidRPr="00016F9E" w:rsidRDefault="00016F9E" w:rsidP="00016F9E">
            <w:pPr>
              <w:pStyle w:val="TableBodyText"/>
              <w:jc w:val="center"/>
            </w:pPr>
            <w:r w:rsidRPr="00016F9E">
              <w:t>-</w:t>
            </w:r>
          </w:p>
        </w:tc>
        <w:tc>
          <w:tcPr>
            <w:tcW w:w="3736" w:type="dxa"/>
          </w:tcPr>
          <w:p w14:paraId="4E45AEF3" w14:textId="0126C6F9" w:rsidR="00016F9E" w:rsidRPr="00016F9E" w:rsidRDefault="00016F9E" w:rsidP="00016F9E">
            <w:pPr>
              <w:pStyle w:val="TableBodyText"/>
              <w:jc w:val="center"/>
            </w:pPr>
            <w:r w:rsidRPr="00016F9E">
              <w:t>Level</w:t>
            </w:r>
            <w:r w:rsidR="00BB5210">
              <w:t> </w:t>
            </w:r>
            <w:r w:rsidRPr="00016F9E">
              <w:t>3</w:t>
            </w:r>
            <w:r w:rsidR="0057295D" w:rsidRPr="0057295D">
              <w:rPr>
                <w:vertAlign w:val="superscript"/>
              </w:rPr>
              <w:t>2a</w:t>
            </w:r>
          </w:p>
        </w:tc>
      </w:tr>
    </w:tbl>
    <w:p w14:paraId="75974553" w14:textId="0558336C" w:rsidR="00B6619D" w:rsidRPr="00BB5210" w:rsidRDefault="00B6619D" w:rsidP="00016F9E">
      <w:pPr>
        <w:pStyle w:val="BodyText"/>
        <w:spacing w:before="240"/>
        <w:rPr>
          <w:szCs w:val="24"/>
        </w:rPr>
      </w:pPr>
      <w:r w:rsidRPr="00BB5210">
        <w:rPr>
          <w:szCs w:val="24"/>
        </w:rPr>
        <w:t>The Consultant shall prepare an Urban and Landscape Design Plan (ISC)</w:t>
      </w:r>
      <w:r w:rsidR="001A36B9" w:rsidRPr="00BB5210">
        <w:rPr>
          <w:szCs w:val="24"/>
        </w:rPr>
        <w:t> </w:t>
      </w:r>
      <w:r w:rsidRPr="00BB5210">
        <w:rPr>
          <w:szCs w:val="24"/>
        </w:rPr>
        <w:t xml:space="preserve">/ Integrated Landscape Assessment (equivalent document in </w:t>
      </w:r>
      <w:r w:rsidR="00772876" w:rsidRPr="00BB5210">
        <w:rPr>
          <w:szCs w:val="24"/>
        </w:rPr>
        <w:t>Transport and Main Roads</w:t>
      </w:r>
      <w:r w:rsidRPr="00BB5210">
        <w:rPr>
          <w:szCs w:val="24"/>
        </w:rPr>
        <w:t>) and Draft Urban and Landscape Design Statement in accordance with DL1.1</w:t>
      </w:r>
      <w:r w:rsidR="001A36B9" w:rsidRPr="00BB5210">
        <w:rPr>
          <w:szCs w:val="24"/>
        </w:rPr>
        <w:t> </w:t>
      </w:r>
      <w:r w:rsidRPr="00BB5210">
        <w:rPr>
          <w:szCs w:val="24"/>
        </w:rPr>
        <w:t>and</w:t>
      </w:r>
      <w:r w:rsidR="001A36B9" w:rsidRPr="00BB5210">
        <w:rPr>
          <w:szCs w:val="24"/>
        </w:rPr>
        <w:t> </w:t>
      </w:r>
      <w:r w:rsidRPr="00BB5210">
        <w:rPr>
          <w:szCs w:val="24"/>
        </w:rPr>
        <w:t>DL2.1 under</w:t>
      </w:r>
      <w:r w:rsidR="001A36B9" w:rsidRPr="00BB5210">
        <w:rPr>
          <w:szCs w:val="24"/>
        </w:rPr>
        <w:t> </w:t>
      </w:r>
      <w:r w:rsidRPr="00BB5210">
        <w:rPr>
          <w:szCs w:val="24"/>
        </w:rPr>
        <w:t>Pla-2. Compliance shall be demonstrated in the form of a table within the plan that identifies how and where the criteria have been addressed.</w:t>
      </w:r>
    </w:p>
    <w:p w14:paraId="474B840D" w14:textId="1C5B2E4F" w:rsidR="00B6619D" w:rsidRPr="00BB5210" w:rsidRDefault="00B6619D" w:rsidP="00B6619D">
      <w:pPr>
        <w:pStyle w:val="BodyText"/>
        <w:rPr>
          <w:szCs w:val="24"/>
        </w:rPr>
      </w:pPr>
      <w:r w:rsidRPr="00BB5210">
        <w:rPr>
          <w:szCs w:val="24"/>
        </w:rPr>
        <w:t>As part of the plan, Consultant shall also provide qualitative assessment of the urban and landscape outcome areas identified in</w:t>
      </w:r>
      <w:r w:rsidR="001A36B9" w:rsidRPr="00BB5210">
        <w:rPr>
          <w:szCs w:val="24"/>
        </w:rPr>
        <w:t> </w:t>
      </w:r>
      <w:r w:rsidRPr="00BB5210">
        <w:rPr>
          <w:szCs w:val="24"/>
        </w:rPr>
        <w:t>Pla-2 DL3.1, including addressing the following:</w:t>
      </w:r>
    </w:p>
    <w:p w14:paraId="5128E382" w14:textId="5C8C067C" w:rsidR="00AA3B70" w:rsidRPr="00BB5210" w:rsidRDefault="00B6619D" w:rsidP="00912B6C">
      <w:pPr>
        <w:pStyle w:val="BodyText"/>
        <w:numPr>
          <w:ilvl w:val="0"/>
          <w:numId w:val="30"/>
        </w:numPr>
      </w:pPr>
      <w:r w:rsidRPr="00BB5210">
        <w:t xml:space="preserve">Commentary </w:t>
      </w:r>
      <w:proofErr w:type="gramStart"/>
      <w:r w:rsidRPr="00BB5210">
        <w:t>comparing and contrasting</w:t>
      </w:r>
      <w:proofErr w:type="gramEnd"/>
      <w:r w:rsidRPr="00BB5210">
        <w:t xml:space="preserve"> between Preliminary Evaluation options to identify which is best placed to demonstrate net improvement in at least </w:t>
      </w:r>
      <w:r w:rsidR="00E4080D">
        <w:t>2 </w:t>
      </w:r>
      <w:r w:rsidRPr="00BB5210">
        <w:t>urban and landscape outcome areas</w:t>
      </w:r>
      <w:r w:rsidR="00016F9E" w:rsidRPr="00BB5210">
        <w:t>.</w:t>
      </w:r>
    </w:p>
    <w:p w14:paraId="5A6C1042" w14:textId="55E5F553" w:rsidR="00B6619D" w:rsidRPr="00BB5210" w:rsidRDefault="00B6619D" w:rsidP="00912B6C">
      <w:pPr>
        <w:pStyle w:val="BodyText"/>
        <w:numPr>
          <w:ilvl w:val="0"/>
          <w:numId w:val="30"/>
        </w:numPr>
      </w:pPr>
      <w:r w:rsidRPr="00BB5210">
        <w:t>Identification of assumptions and features in the current Preliminary Evaluation option</w:t>
      </w:r>
      <w:r w:rsidR="00837AD2" w:rsidRPr="00BB5210">
        <w:t>(s)</w:t>
      </w:r>
      <w:r w:rsidRPr="00BB5210">
        <w:t xml:space="preserve"> upon which the assessment is relying</w:t>
      </w:r>
      <w:r w:rsidR="00016F9E" w:rsidRPr="00BB5210">
        <w:t>.</w:t>
      </w:r>
    </w:p>
    <w:p w14:paraId="7EB88B90" w14:textId="45E9F47C" w:rsidR="00B6619D" w:rsidRPr="00BB5210" w:rsidRDefault="00B6619D" w:rsidP="00912B6C">
      <w:pPr>
        <w:pStyle w:val="BodyText"/>
        <w:numPr>
          <w:ilvl w:val="0"/>
          <w:numId w:val="30"/>
        </w:numPr>
      </w:pPr>
      <w:r w:rsidRPr="00BB5210">
        <w:t>Gap analysis to identify specific further opportunities and initiatives to achieve net improvement in outcome areas, and high</w:t>
      </w:r>
      <w:r w:rsidR="001A36B9" w:rsidRPr="00BB5210">
        <w:noBreakHyphen/>
      </w:r>
      <w:r w:rsidRPr="00BB5210">
        <w:t>level, indicative order</w:t>
      </w:r>
      <w:r w:rsidR="001A36B9" w:rsidRPr="00BB5210">
        <w:noBreakHyphen/>
      </w:r>
      <w:r w:rsidRPr="00BB5210">
        <w:t>of</w:t>
      </w:r>
      <w:r w:rsidR="001A36B9" w:rsidRPr="00BB5210">
        <w:noBreakHyphen/>
      </w:r>
      <w:r w:rsidRPr="00BB5210">
        <w:t>magnitude costs associated with implementing these.</w:t>
      </w:r>
    </w:p>
    <w:p w14:paraId="08CF207B" w14:textId="79DAAADF" w:rsidR="00B6619D" w:rsidRPr="00BB5210" w:rsidRDefault="00B6619D" w:rsidP="00B6619D">
      <w:pPr>
        <w:pStyle w:val="BodyText"/>
        <w:rPr>
          <w:szCs w:val="24"/>
        </w:rPr>
      </w:pPr>
      <w:r w:rsidRPr="00BB5210">
        <w:rPr>
          <w:szCs w:val="24"/>
        </w:rPr>
        <w:t>Projects may refer to guidance in the</w:t>
      </w:r>
      <w:r w:rsidR="006B6E60" w:rsidRPr="00BB5210">
        <w:rPr>
          <w:szCs w:val="24"/>
        </w:rPr>
        <w:t xml:space="preserve"> </w:t>
      </w:r>
      <w:hyperlink r:id="rId30" w:history="1">
        <w:r w:rsidR="006B6E60" w:rsidRPr="00BB5210">
          <w:rPr>
            <w:rStyle w:val="Hyperlink"/>
            <w:i/>
            <w:iCs/>
            <w:szCs w:val="24"/>
          </w:rPr>
          <w:t>Movement and Place Policy</w:t>
        </w:r>
        <w:r w:rsidR="006B6E60" w:rsidRPr="00BB5210">
          <w:rPr>
            <w:rStyle w:val="Hyperlink"/>
            <w:szCs w:val="24"/>
          </w:rPr>
          <w:t xml:space="preserve"> (Department of Transport and Main Roads)</w:t>
        </w:r>
      </w:hyperlink>
      <w:r w:rsidR="001D4BC2" w:rsidRPr="00BB5210">
        <w:rPr>
          <w:szCs w:val="24"/>
        </w:rPr>
        <w:t xml:space="preserve"> and the </w:t>
      </w:r>
      <w:r w:rsidRPr="00BB5210">
        <w:rPr>
          <w:rStyle w:val="BodyTextitalic"/>
          <w:szCs w:val="24"/>
        </w:rPr>
        <w:t>Beyond the Pavement – Urban Design Policy Procedures and Design Principles</w:t>
      </w:r>
      <w:r w:rsidRPr="00BB5210">
        <w:rPr>
          <w:szCs w:val="24"/>
        </w:rPr>
        <w:t xml:space="preserve"> (Transport for New South Wales).</w:t>
      </w:r>
    </w:p>
    <w:p w14:paraId="0D1DCA41" w14:textId="4E88BBA6" w:rsidR="00B6619D" w:rsidRDefault="00B6619D" w:rsidP="00901240">
      <w:pPr>
        <w:pStyle w:val="Heading5"/>
      </w:pPr>
      <w:r>
        <w:t>Sustainability objectives and targets</w:t>
      </w:r>
    </w:p>
    <w:tbl>
      <w:tblPr>
        <w:tblStyle w:val="TableGrid"/>
        <w:tblW w:w="9918" w:type="dxa"/>
        <w:tblLook w:val="04A0" w:firstRow="1" w:lastRow="0" w:firstColumn="1" w:lastColumn="0" w:noHBand="0" w:noVBand="1"/>
      </w:tblPr>
      <w:tblGrid>
        <w:gridCol w:w="1555"/>
        <w:gridCol w:w="4485"/>
        <w:gridCol w:w="3878"/>
      </w:tblGrid>
      <w:tr w:rsidR="00901240" w:rsidRPr="00901240" w14:paraId="149F6DF7" w14:textId="77777777" w:rsidTr="005706DB">
        <w:tc>
          <w:tcPr>
            <w:tcW w:w="1555" w:type="dxa"/>
          </w:tcPr>
          <w:p w14:paraId="49954A88" w14:textId="77777777" w:rsidR="00901240" w:rsidRPr="00901240" w:rsidRDefault="00901240" w:rsidP="00901240">
            <w:pPr>
              <w:pStyle w:val="TableHeading"/>
            </w:pPr>
            <w:r w:rsidRPr="00901240">
              <w:t>Credit</w:t>
            </w:r>
          </w:p>
        </w:tc>
        <w:tc>
          <w:tcPr>
            <w:tcW w:w="4485" w:type="dxa"/>
          </w:tcPr>
          <w:p w14:paraId="7F5921AA" w14:textId="77777777" w:rsidR="00901240" w:rsidRPr="00901240" w:rsidRDefault="00901240" w:rsidP="00901240">
            <w:pPr>
              <w:pStyle w:val="TableHeading"/>
            </w:pPr>
            <w:r w:rsidRPr="00901240">
              <w:t>Design Rating Minimum Required Outcome</w:t>
            </w:r>
          </w:p>
        </w:tc>
        <w:tc>
          <w:tcPr>
            <w:tcW w:w="3878" w:type="dxa"/>
          </w:tcPr>
          <w:p w14:paraId="196D63EE" w14:textId="77777777" w:rsidR="00901240" w:rsidRPr="00901240" w:rsidRDefault="00901240" w:rsidP="00901240">
            <w:pPr>
              <w:pStyle w:val="TableHeading"/>
            </w:pPr>
            <w:r w:rsidRPr="00901240">
              <w:t>Design Rating Stretch Target</w:t>
            </w:r>
          </w:p>
        </w:tc>
      </w:tr>
      <w:tr w:rsidR="00901240" w:rsidRPr="00901240" w14:paraId="4D6E33E1" w14:textId="77777777" w:rsidTr="005706DB">
        <w:tc>
          <w:tcPr>
            <w:tcW w:w="1555" w:type="dxa"/>
          </w:tcPr>
          <w:p w14:paraId="434A61AA" w14:textId="77777777" w:rsidR="00901240" w:rsidRPr="00901240" w:rsidRDefault="00901240" w:rsidP="00901240">
            <w:pPr>
              <w:pStyle w:val="TableBodyText"/>
              <w:jc w:val="center"/>
            </w:pPr>
            <w:r w:rsidRPr="00901240">
              <w:t>Lea-1</w:t>
            </w:r>
          </w:p>
        </w:tc>
        <w:tc>
          <w:tcPr>
            <w:tcW w:w="4485" w:type="dxa"/>
          </w:tcPr>
          <w:p w14:paraId="179194CC" w14:textId="77777777" w:rsidR="00901240" w:rsidRPr="00901240" w:rsidRDefault="00901240" w:rsidP="00901240">
            <w:pPr>
              <w:pStyle w:val="TableBodyText"/>
              <w:jc w:val="center"/>
            </w:pPr>
            <w:r w:rsidRPr="00901240">
              <w:t>-</w:t>
            </w:r>
          </w:p>
        </w:tc>
        <w:tc>
          <w:tcPr>
            <w:tcW w:w="3878" w:type="dxa"/>
          </w:tcPr>
          <w:p w14:paraId="47060803" w14:textId="49D39F5C" w:rsidR="00901240" w:rsidRPr="00901240" w:rsidRDefault="00901240" w:rsidP="00901240">
            <w:pPr>
              <w:pStyle w:val="TableBodyText"/>
              <w:jc w:val="center"/>
            </w:pPr>
            <w:r w:rsidRPr="00901240">
              <w:t>Level</w:t>
            </w:r>
            <w:r w:rsidR="001A36B9">
              <w:t> </w:t>
            </w:r>
            <w:r w:rsidRPr="00901240">
              <w:t>1</w:t>
            </w:r>
            <w:r w:rsidR="00630CD1" w:rsidRPr="00630CD1">
              <w:rPr>
                <w:vertAlign w:val="superscript"/>
              </w:rPr>
              <w:t>2i</w:t>
            </w:r>
          </w:p>
        </w:tc>
      </w:tr>
    </w:tbl>
    <w:p w14:paraId="48810ADB" w14:textId="29565C0B" w:rsidR="00B6619D" w:rsidRDefault="00B6619D" w:rsidP="00645C39">
      <w:pPr>
        <w:pStyle w:val="BodyText"/>
        <w:spacing w:before="240"/>
      </w:pPr>
      <w:r>
        <w:t>The Consultant shall develop project-specific sustainability objectives and targets for inclusion in the ISMP(P)</w:t>
      </w:r>
      <w:r w:rsidR="00BB5210">
        <w:t> </w:t>
      </w:r>
      <w:r>
        <w:t>based on the outcomes of the Materiality Assessment (</w:t>
      </w:r>
      <w:r w:rsidR="00BA4912">
        <w:t>Clause </w:t>
      </w:r>
      <w:r>
        <w:t>3.1.3), collaboration with the Principal and project team (</w:t>
      </w:r>
      <w:r w:rsidR="001A36B9">
        <w:t>for example</w:t>
      </w:r>
      <w:r w:rsidR="00BA4912">
        <w:t>,</w:t>
      </w:r>
      <w:r>
        <w:t xml:space="preserve"> sustainability initiatives workshop in </w:t>
      </w:r>
      <w:r w:rsidR="00BA4912">
        <w:t>Clause </w:t>
      </w:r>
      <w:r>
        <w:t xml:space="preserve">3.1.2.2.3), the guidance </w:t>
      </w:r>
      <w:proofErr w:type="gramStart"/>
      <w:r>
        <w:t>note</w:t>
      </w:r>
      <w:proofErr w:type="gramEnd"/>
      <w:r>
        <w:t xml:space="preserve"> in </w:t>
      </w:r>
      <w:r w:rsidR="00837AD2">
        <w:t>Appendix </w:t>
      </w:r>
      <w:r>
        <w:t>C, and requirements under</w:t>
      </w:r>
      <w:r w:rsidR="001A36B9">
        <w:t> </w:t>
      </w:r>
      <w:r>
        <w:t>DL1.1 in</w:t>
      </w:r>
      <w:r w:rsidR="001A36B9">
        <w:t> </w:t>
      </w:r>
      <w:r>
        <w:t>Lea-1.</w:t>
      </w:r>
    </w:p>
    <w:p w14:paraId="198A5EEF" w14:textId="77777777" w:rsidR="00B6619D" w:rsidRDefault="00B6619D" w:rsidP="00B6619D">
      <w:pPr>
        <w:pStyle w:val="BodyText"/>
      </w:pPr>
      <w:r>
        <w:t>The Consultant shall seek endorsement of the proposed infrastructure sustainability objectives and targets from the Principal.</w:t>
      </w:r>
    </w:p>
    <w:p w14:paraId="6C68B576" w14:textId="3E04CC6A" w:rsidR="00B6619D" w:rsidRDefault="00B6619D" w:rsidP="00645C39">
      <w:pPr>
        <w:pStyle w:val="Heading5"/>
      </w:pPr>
      <w:r>
        <w:lastRenderedPageBreak/>
        <w:t>Sustainability opportunities</w:t>
      </w:r>
      <w:r w:rsidR="001A36B9">
        <w:t> </w:t>
      </w:r>
      <w:r>
        <w:t>/</w:t>
      </w:r>
      <w:r w:rsidR="001A36B9">
        <w:t> </w:t>
      </w:r>
      <w:r>
        <w:t>initiatives</w:t>
      </w:r>
      <w:r w:rsidR="001A36B9">
        <w:t> </w:t>
      </w:r>
      <w:r>
        <w:t>/</w:t>
      </w:r>
      <w:r w:rsidR="001A36B9">
        <w:t> </w:t>
      </w:r>
      <w:r>
        <w:t>innovations</w:t>
      </w:r>
    </w:p>
    <w:tbl>
      <w:tblPr>
        <w:tblStyle w:val="TableGrid"/>
        <w:tblW w:w="9776" w:type="dxa"/>
        <w:tblLook w:val="04A0" w:firstRow="1" w:lastRow="0" w:firstColumn="1" w:lastColumn="0" w:noHBand="0" w:noVBand="1"/>
      </w:tblPr>
      <w:tblGrid>
        <w:gridCol w:w="1555"/>
        <w:gridCol w:w="4485"/>
        <w:gridCol w:w="3736"/>
      </w:tblGrid>
      <w:tr w:rsidR="00645C39" w:rsidRPr="00645C39" w14:paraId="25ECA0BB" w14:textId="77777777" w:rsidTr="005706DB">
        <w:tc>
          <w:tcPr>
            <w:tcW w:w="1555" w:type="dxa"/>
          </w:tcPr>
          <w:p w14:paraId="70B66D44" w14:textId="77777777" w:rsidR="00645C39" w:rsidRPr="00645C39" w:rsidRDefault="00645C39" w:rsidP="00645C39">
            <w:pPr>
              <w:pStyle w:val="TableHeading"/>
            </w:pPr>
            <w:r w:rsidRPr="00645C39">
              <w:t>Credit</w:t>
            </w:r>
          </w:p>
        </w:tc>
        <w:tc>
          <w:tcPr>
            <w:tcW w:w="4485" w:type="dxa"/>
          </w:tcPr>
          <w:p w14:paraId="218ABD18" w14:textId="77777777" w:rsidR="00645C39" w:rsidRPr="00645C39" w:rsidRDefault="00645C39" w:rsidP="00645C39">
            <w:pPr>
              <w:pStyle w:val="TableHeading"/>
            </w:pPr>
            <w:r w:rsidRPr="00645C39">
              <w:t>Design Rating Minimum Required Outcome</w:t>
            </w:r>
          </w:p>
        </w:tc>
        <w:tc>
          <w:tcPr>
            <w:tcW w:w="3736" w:type="dxa"/>
          </w:tcPr>
          <w:p w14:paraId="62851111" w14:textId="77777777" w:rsidR="00645C39" w:rsidRPr="00645C39" w:rsidRDefault="00645C39" w:rsidP="00645C39">
            <w:pPr>
              <w:pStyle w:val="TableHeading"/>
            </w:pPr>
            <w:r w:rsidRPr="00645C39">
              <w:t>Design Rating Stretch Target</w:t>
            </w:r>
          </w:p>
        </w:tc>
      </w:tr>
      <w:tr w:rsidR="00645C39" w:rsidRPr="00645C39" w14:paraId="4518FC7E" w14:textId="77777777" w:rsidTr="005706DB">
        <w:tc>
          <w:tcPr>
            <w:tcW w:w="1555" w:type="dxa"/>
          </w:tcPr>
          <w:p w14:paraId="01DEDA76" w14:textId="77777777" w:rsidR="00645C39" w:rsidRPr="00645C39" w:rsidRDefault="00645C39" w:rsidP="00645C39">
            <w:pPr>
              <w:pStyle w:val="TableBodyText"/>
              <w:jc w:val="center"/>
            </w:pPr>
            <w:r w:rsidRPr="00645C39">
              <w:t>Lea-2</w:t>
            </w:r>
          </w:p>
        </w:tc>
        <w:tc>
          <w:tcPr>
            <w:tcW w:w="4485" w:type="dxa"/>
          </w:tcPr>
          <w:p w14:paraId="5D6FA101" w14:textId="77777777" w:rsidR="00645C39" w:rsidRPr="00645C39" w:rsidRDefault="00645C39" w:rsidP="00645C39">
            <w:pPr>
              <w:pStyle w:val="TableBodyText"/>
              <w:jc w:val="center"/>
            </w:pPr>
            <w:r w:rsidRPr="00645C39">
              <w:t>-</w:t>
            </w:r>
          </w:p>
        </w:tc>
        <w:tc>
          <w:tcPr>
            <w:tcW w:w="3736" w:type="dxa"/>
          </w:tcPr>
          <w:p w14:paraId="1E808FCA" w14:textId="26267EC9" w:rsidR="00645C39" w:rsidRPr="00645C39" w:rsidRDefault="00645C39" w:rsidP="00645C39">
            <w:pPr>
              <w:pStyle w:val="TableBodyText"/>
              <w:jc w:val="center"/>
            </w:pPr>
            <w:r w:rsidRPr="00901240">
              <w:t>Level</w:t>
            </w:r>
            <w:r w:rsidR="001A36B9">
              <w:t> </w:t>
            </w:r>
            <w:r w:rsidRPr="00901240">
              <w:t>1</w:t>
            </w:r>
            <w:r w:rsidR="00630CD1" w:rsidRPr="00630CD1">
              <w:rPr>
                <w:vertAlign w:val="superscript"/>
              </w:rPr>
              <w:t>2i</w:t>
            </w:r>
          </w:p>
        </w:tc>
      </w:tr>
    </w:tbl>
    <w:p w14:paraId="0B7F2B4C" w14:textId="39496D15" w:rsidR="00B6619D" w:rsidRPr="00BB5210" w:rsidRDefault="00B6619D" w:rsidP="00645C39">
      <w:pPr>
        <w:pStyle w:val="BodyText"/>
        <w:spacing w:before="240"/>
        <w:rPr>
          <w:szCs w:val="24"/>
        </w:rPr>
      </w:pPr>
      <w:r w:rsidRPr="00BB5210">
        <w:rPr>
          <w:szCs w:val="24"/>
        </w:rPr>
        <w:t>The Consultant shall facilitate an internal infrastructure sustainability workshop with members from both the Principal and Consultant team to inform development and updates of the</w:t>
      </w:r>
      <w:r w:rsidR="001A36B9" w:rsidRPr="00BB5210">
        <w:rPr>
          <w:szCs w:val="24"/>
        </w:rPr>
        <w:t> </w:t>
      </w:r>
      <w:r w:rsidRPr="00BB5210">
        <w:rPr>
          <w:szCs w:val="24"/>
        </w:rPr>
        <w:t>ISMP(P) and:</w:t>
      </w:r>
    </w:p>
    <w:p w14:paraId="28ACBBEE" w14:textId="27FE0CCE" w:rsidR="00B6619D" w:rsidRPr="00BB5210" w:rsidRDefault="00B6619D" w:rsidP="009D72A5">
      <w:pPr>
        <w:pStyle w:val="ListB1dotonly"/>
        <w:numPr>
          <w:ilvl w:val="0"/>
          <w:numId w:val="15"/>
        </w:numPr>
        <w:spacing w:line="360" w:lineRule="atLeast"/>
        <w:rPr>
          <w:szCs w:val="24"/>
        </w:rPr>
      </w:pPr>
      <w:r w:rsidRPr="00BB5210">
        <w:rPr>
          <w:szCs w:val="24"/>
        </w:rPr>
        <w:t>raise awareness of infrastructure sustainability and the key areas of opportunity and constraint in relation to the project,</w:t>
      </w:r>
    </w:p>
    <w:p w14:paraId="05B27195" w14:textId="06BBB610" w:rsidR="00B6619D" w:rsidRPr="00BB5210" w:rsidRDefault="00B6619D" w:rsidP="009D72A5">
      <w:pPr>
        <w:pStyle w:val="ListB1dotonly"/>
        <w:numPr>
          <w:ilvl w:val="0"/>
          <w:numId w:val="15"/>
        </w:numPr>
        <w:spacing w:line="360" w:lineRule="atLeast"/>
        <w:rPr>
          <w:szCs w:val="24"/>
        </w:rPr>
      </w:pPr>
      <w:r w:rsidRPr="00BB5210">
        <w:rPr>
          <w:szCs w:val="24"/>
        </w:rPr>
        <w:t>discuss and assign roles and responsibilities for sustainability assessment,</w:t>
      </w:r>
    </w:p>
    <w:p w14:paraId="29BC059F" w14:textId="6A443B55" w:rsidR="00B6619D" w:rsidRPr="00BB5210" w:rsidRDefault="00B6619D" w:rsidP="009D72A5">
      <w:pPr>
        <w:pStyle w:val="ListB1dotonly"/>
        <w:numPr>
          <w:ilvl w:val="0"/>
          <w:numId w:val="15"/>
        </w:numPr>
        <w:spacing w:line="360" w:lineRule="atLeast"/>
        <w:rPr>
          <w:szCs w:val="24"/>
        </w:rPr>
      </w:pPr>
      <w:r w:rsidRPr="00BB5210">
        <w:rPr>
          <w:szCs w:val="24"/>
        </w:rPr>
        <w:t>incorporation within other contract deliverables,</w:t>
      </w:r>
    </w:p>
    <w:p w14:paraId="2D3069D9" w14:textId="4FEB67AA" w:rsidR="00B6619D" w:rsidRPr="00BB5210" w:rsidRDefault="00B6619D" w:rsidP="009D72A5">
      <w:pPr>
        <w:pStyle w:val="ListB1dotonly"/>
        <w:numPr>
          <w:ilvl w:val="0"/>
          <w:numId w:val="15"/>
        </w:numPr>
        <w:spacing w:line="360" w:lineRule="atLeast"/>
        <w:rPr>
          <w:szCs w:val="24"/>
        </w:rPr>
      </w:pPr>
      <w:r w:rsidRPr="00BB5210">
        <w:rPr>
          <w:szCs w:val="24"/>
        </w:rPr>
        <w:t>discuss and confirm or establish the project specific sustainability</w:t>
      </w:r>
      <w:r w:rsidR="001A36B9" w:rsidRPr="00BB5210">
        <w:rPr>
          <w:szCs w:val="24"/>
        </w:rPr>
        <w:t> </w:t>
      </w:r>
      <w:r w:rsidRPr="00BB5210">
        <w:rPr>
          <w:szCs w:val="24"/>
        </w:rPr>
        <w:t>SMART objectives and targets (</w:t>
      </w:r>
      <w:r w:rsidR="00BA4912" w:rsidRPr="00BB5210">
        <w:rPr>
          <w:szCs w:val="24"/>
        </w:rPr>
        <w:t>Clause </w:t>
      </w:r>
      <w:r w:rsidRPr="00BB5210">
        <w:rPr>
          <w:szCs w:val="24"/>
        </w:rPr>
        <w:t>3.1.2.2.2), and</w:t>
      </w:r>
    </w:p>
    <w:p w14:paraId="35596F71" w14:textId="591CB631" w:rsidR="00B6619D" w:rsidRPr="00BB5210" w:rsidRDefault="00B6619D" w:rsidP="009D72A5">
      <w:pPr>
        <w:pStyle w:val="ListB1dotonly"/>
        <w:numPr>
          <w:ilvl w:val="0"/>
          <w:numId w:val="15"/>
        </w:numPr>
        <w:spacing w:line="360" w:lineRule="atLeast"/>
        <w:rPr>
          <w:szCs w:val="24"/>
        </w:rPr>
      </w:pPr>
      <w:r w:rsidRPr="00BB5210">
        <w:rPr>
          <w:szCs w:val="24"/>
        </w:rPr>
        <w:t>identify potential infrastructure sustainability strategies, actions, opportunities, initiatives, and innovations that would assist the project to achieve positive quadruple bottom line (governance, economic, environmental, and social) outcomes over the life of the asset and a certified</w:t>
      </w:r>
      <w:r w:rsidR="001A36B9" w:rsidRPr="00BB5210">
        <w:rPr>
          <w:szCs w:val="24"/>
        </w:rPr>
        <w:t> </w:t>
      </w:r>
      <w:r w:rsidRPr="00BB5210">
        <w:rPr>
          <w:szCs w:val="24"/>
        </w:rPr>
        <w:t>IS</w:t>
      </w:r>
      <w:r w:rsidR="001A36B9" w:rsidRPr="00BB5210">
        <w:rPr>
          <w:szCs w:val="24"/>
        </w:rPr>
        <w:t> </w:t>
      </w:r>
      <w:r w:rsidRPr="00BB5210">
        <w:rPr>
          <w:szCs w:val="24"/>
        </w:rPr>
        <w:t>v2.1 rating.</w:t>
      </w:r>
    </w:p>
    <w:p w14:paraId="43151213" w14:textId="77777777" w:rsidR="00B6619D" w:rsidRPr="00BB5210" w:rsidRDefault="00B6619D" w:rsidP="009D72A5">
      <w:pPr>
        <w:pStyle w:val="ListB1dotonly"/>
        <w:numPr>
          <w:ilvl w:val="0"/>
          <w:numId w:val="0"/>
        </w:numPr>
        <w:spacing w:line="360" w:lineRule="atLeast"/>
        <w:ind w:left="720"/>
        <w:rPr>
          <w:szCs w:val="24"/>
        </w:rPr>
      </w:pPr>
      <w:r w:rsidRPr="00BB5210">
        <w:rPr>
          <w:szCs w:val="24"/>
        </w:rPr>
        <w:t>This should include opportunities that align with the following focus areas:</w:t>
      </w:r>
    </w:p>
    <w:p w14:paraId="1A633C72" w14:textId="6DD1B6FC" w:rsidR="00B6619D" w:rsidRPr="00BB5210" w:rsidRDefault="00B6619D" w:rsidP="009D72A5">
      <w:pPr>
        <w:pStyle w:val="ListB2dashonly"/>
        <w:numPr>
          <w:ilvl w:val="1"/>
          <w:numId w:val="15"/>
        </w:numPr>
        <w:spacing w:line="360" w:lineRule="atLeast"/>
        <w:rPr>
          <w:szCs w:val="24"/>
        </w:rPr>
      </w:pPr>
      <w:r w:rsidRPr="00BB5210">
        <w:rPr>
          <w:szCs w:val="24"/>
        </w:rPr>
        <w:t>Energy and carbon emissions reduction opportunities</w:t>
      </w:r>
      <w:r w:rsidR="001A36B9" w:rsidRPr="00BB5210">
        <w:rPr>
          <w:szCs w:val="24"/>
        </w:rPr>
        <w:t> </w:t>
      </w:r>
      <w:r w:rsidRPr="00BB5210">
        <w:rPr>
          <w:szCs w:val="24"/>
        </w:rPr>
        <w:t>(Ene-1</w:t>
      </w:r>
      <w:r w:rsidR="001A36B9" w:rsidRPr="00BB5210">
        <w:rPr>
          <w:szCs w:val="24"/>
        </w:rPr>
        <w:t> </w:t>
      </w:r>
      <w:r w:rsidRPr="00BB5210">
        <w:rPr>
          <w:szCs w:val="24"/>
        </w:rPr>
        <w:t>DL1.2)</w:t>
      </w:r>
    </w:p>
    <w:p w14:paraId="6C129736" w14:textId="463DFAB3" w:rsidR="00B6619D" w:rsidRPr="00BB5210" w:rsidRDefault="00B6619D" w:rsidP="009D72A5">
      <w:pPr>
        <w:pStyle w:val="ListB2dashonly"/>
        <w:numPr>
          <w:ilvl w:val="1"/>
          <w:numId w:val="15"/>
        </w:numPr>
        <w:spacing w:line="360" w:lineRule="atLeast"/>
        <w:rPr>
          <w:szCs w:val="24"/>
        </w:rPr>
      </w:pPr>
      <w:r w:rsidRPr="00BB5210">
        <w:rPr>
          <w:szCs w:val="24"/>
        </w:rPr>
        <w:t>Resource efficiency opportunities</w:t>
      </w:r>
      <w:r w:rsidR="001A36B9" w:rsidRPr="00BB5210">
        <w:rPr>
          <w:szCs w:val="24"/>
        </w:rPr>
        <w:t> </w:t>
      </w:r>
      <w:r w:rsidRPr="00BB5210">
        <w:rPr>
          <w:szCs w:val="24"/>
        </w:rPr>
        <w:t>(Rso-1</w:t>
      </w:r>
      <w:r w:rsidR="001A36B9" w:rsidRPr="00BB5210">
        <w:rPr>
          <w:szCs w:val="24"/>
        </w:rPr>
        <w:t> </w:t>
      </w:r>
      <w:r w:rsidRPr="00BB5210">
        <w:rPr>
          <w:szCs w:val="24"/>
        </w:rPr>
        <w:t>DL1.2)</w:t>
      </w:r>
    </w:p>
    <w:p w14:paraId="203FDC7E" w14:textId="001A2CF9" w:rsidR="00B6619D" w:rsidRPr="00BB5210" w:rsidRDefault="00B6619D" w:rsidP="009D72A5">
      <w:pPr>
        <w:pStyle w:val="ListB2dashonly"/>
        <w:numPr>
          <w:ilvl w:val="1"/>
          <w:numId w:val="15"/>
        </w:numPr>
        <w:spacing w:line="360" w:lineRule="atLeast"/>
        <w:rPr>
          <w:szCs w:val="24"/>
        </w:rPr>
      </w:pPr>
      <w:r w:rsidRPr="00BB5210">
        <w:rPr>
          <w:szCs w:val="24"/>
        </w:rPr>
        <w:t>Opportunities for beneficial reuse of resource outputs (</w:t>
      </w:r>
      <w:r w:rsidR="001A36B9" w:rsidRPr="00BB5210">
        <w:rPr>
          <w:szCs w:val="24"/>
        </w:rPr>
        <w:t>that is</w:t>
      </w:r>
      <w:r w:rsidR="00645C39" w:rsidRPr="00BB5210">
        <w:rPr>
          <w:szCs w:val="24"/>
        </w:rPr>
        <w:t>,</w:t>
      </w:r>
      <w:r w:rsidRPr="00BB5210">
        <w:rPr>
          <w:szCs w:val="24"/>
        </w:rPr>
        <w:t xml:space="preserve"> waste) (Rso-4</w:t>
      </w:r>
      <w:r w:rsidR="001A36B9" w:rsidRPr="00BB5210">
        <w:rPr>
          <w:szCs w:val="24"/>
        </w:rPr>
        <w:t> </w:t>
      </w:r>
      <w:r w:rsidRPr="00BB5210">
        <w:rPr>
          <w:szCs w:val="24"/>
        </w:rPr>
        <w:t>DL2.1)</w:t>
      </w:r>
    </w:p>
    <w:p w14:paraId="4CFA9A93" w14:textId="63AC757C" w:rsidR="00B6619D" w:rsidRPr="00BB5210" w:rsidRDefault="00B6619D" w:rsidP="009D72A5">
      <w:pPr>
        <w:pStyle w:val="ListB2dashonly"/>
        <w:numPr>
          <w:ilvl w:val="1"/>
          <w:numId w:val="15"/>
        </w:numPr>
        <w:spacing w:line="360" w:lineRule="atLeast"/>
        <w:rPr>
          <w:szCs w:val="24"/>
        </w:rPr>
      </w:pPr>
      <w:r w:rsidRPr="00BB5210">
        <w:rPr>
          <w:szCs w:val="24"/>
        </w:rPr>
        <w:t>Water use avoidance and reduction opportunities</w:t>
      </w:r>
      <w:r w:rsidR="001A36B9" w:rsidRPr="00BB5210">
        <w:rPr>
          <w:szCs w:val="24"/>
        </w:rPr>
        <w:t> </w:t>
      </w:r>
      <w:r w:rsidRPr="00BB5210">
        <w:rPr>
          <w:szCs w:val="24"/>
        </w:rPr>
        <w:t>(Wat-1</w:t>
      </w:r>
      <w:r w:rsidR="001A36B9" w:rsidRPr="00BB5210">
        <w:rPr>
          <w:szCs w:val="24"/>
        </w:rPr>
        <w:t> </w:t>
      </w:r>
      <w:r w:rsidRPr="00BB5210">
        <w:rPr>
          <w:szCs w:val="24"/>
        </w:rPr>
        <w:t>DL1.2)</w:t>
      </w:r>
    </w:p>
    <w:p w14:paraId="4508DA36" w14:textId="65378B32" w:rsidR="00B6619D" w:rsidRPr="00BB5210" w:rsidRDefault="00B6619D" w:rsidP="009D72A5">
      <w:pPr>
        <w:pStyle w:val="ListB2dashonly"/>
        <w:numPr>
          <w:ilvl w:val="1"/>
          <w:numId w:val="15"/>
        </w:numPr>
        <w:spacing w:line="360" w:lineRule="atLeast"/>
        <w:rPr>
          <w:szCs w:val="24"/>
        </w:rPr>
      </w:pPr>
      <w:r w:rsidRPr="00BB5210">
        <w:rPr>
          <w:szCs w:val="24"/>
        </w:rPr>
        <w:t>Alternative (non</w:t>
      </w:r>
      <w:r w:rsidR="00FA0B8E" w:rsidRPr="00BB5210">
        <w:rPr>
          <w:szCs w:val="24"/>
        </w:rPr>
        <w:noBreakHyphen/>
      </w:r>
      <w:r w:rsidRPr="00BB5210">
        <w:rPr>
          <w:szCs w:val="24"/>
        </w:rPr>
        <w:t>potable) water source options</w:t>
      </w:r>
      <w:r w:rsidR="001A36B9" w:rsidRPr="00BB5210">
        <w:rPr>
          <w:szCs w:val="24"/>
        </w:rPr>
        <w:t> </w:t>
      </w:r>
      <w:r w:rsidRPr="00BB5210">
        <w:rPr>
          <w:szCs w:val="24"/>
        </w:rPr>
        <w:t>(Wat-2</w:t>
      </w:r>
      <w:r w:rsidR="001A36B9" w:rsidRPr="00BB5210">
        <w:rPr>
          <w:szCs w:val="24"/>
        </w:rPr>
        <w:t> </w:t>
      </w:r>
      <w:r w:rsidRPr="00BB5210">
        <w:rPr>
          <w:szCs w:val="24"/>
        </w:rPr>
        <w:t>DL1.1)</w:t>
      </w:r>
    </w:p>
    <w:p w14:paraId="7FA8172A" w14:textId="66482AA7" w:rsidR="00B6619D" w:rsidRPr="00BB5210" w:rsidRDefault="00B6619D" w:rsidP="009D72A5">
      <w:pPr>
        <w:pStyle w:val="ListB2dashonly"/>
        <w:numPr>
          <w:ilvl w:val="1"/>
          <w:numId w:val="15"/>
        </w:numPr>
        <w:spacing w:line="360" w:lineRule="atLeast"/>
        <w:rPr>
          <w:szCs w:val="24"/>
        </w:rPr>
      </w:pPr>
      <w:r w:rsidRPr="00BB5210">
        <w:rPr>
          <w:szCs w:val="24"/>
        </w:rPr>
        <w:t>Innovations that may qualify under an IS</w:t>
      </w:r>
      <w:r w:rsidR="001A36B9" w:rsidRPr="00BB5210">
        <w:rPr>
          <w:szCs w:val="24"/>
        </w:rPr>
        <w:t> </w:t>
      </w:r>
      <w:r w:rsidRPr="00BB5210">
        <w:rPr>
          <w:szCs w:val="24"/>
        </w:rPr>
        <w:t>innovation category</w:t>
      </w:r>
      <w:r w:rsidR="001A36B9" w:rsidRPr="00BB5210">
        <w:rPr>
          <w:szCs w:val="24"/>
        </w:rPr>
        <w:t> </w:t>
      </w:r>
      <w:r w:rsidRPr="00BB5210">
        <w:rPr>
          <w:szCs w:val="24"/>
        </w:rPr>
        <w:t>(Inn-1)</w:t>
      </w:r>
    </w:p>
    <w:p w14:paraId="6E8DA662" w14:textId="5A686F58" w:rsidR="00B6619D" w:rsidRPr="00BB5210" w:rsidRDefault="00B6619D" w:rsidP="009D72A5">
      <w:pPr>
        <w:pStyle w:val="ListB1dotonly"/>
        <w:numPr>
          <w:ilvl w:val="0"/>
          <w:numId w:val="0"/>
        </w:numPr>
        <w:spacing w:line="360" w:lineRule="atLeast"/>
        <w:ind w:left="720"/>
        <w:rPr>
          <w:szCs w:val="24"/>
        </w:rPr>
      </w:pPr>
      <w:r w:rsidRPr="00BB5210">
        <w:rPr>
          <w:szCs w:val="24"/>
        </w:rPr>
        <w:t xml:space="preserve">To support specific government sustainability objectives, the Department highlights the following for the Consultant to consider as part of the </w:t>
      </w:r>
      <w:proofErr w:type="gramStart"/>
      <w:r w:rsidRPr="00BB5210">
        <w:rPr>
          <w:szCs w:val="24"/>
        </w:rPr>
        <w:t>opportunities</w:t>
      </w:r>
      <w:proofErr w:type="gramEnd"/>
      <w:r w:rsidRPr="00BB5210">
        <w:rPr>
          <w:szCs w:val="24"/>
        </w:rPr>
        <w:t xml:space="preserve"> identification process where appropriate and relevant. Superscript citations are provided to indicate the source document for the initiative in </w:t>
      </w:r>
      <w:r w:rsidR="00837AD2" w:rsidRPr="00BB5210">
        <w:rPr>
          <w:szCs w:val="24"/>
        </w:rPr>
        <w:t>Appendix </w:t>
      </w:r>
      <w:r w:rsidRPr="00BB5210">
        <w:rPr>
          <w:szCs w:val="24"/>
        </w:rPr>
        <w:t>A</w:t>
      </w:r>
      <w:r w:rsidR="00645C39" w:rsidRPr="00BB5210">
        <w:rPr>
          <w:szCs w:val="24"/>
        </w:rPr>
        <w:t>:</w:t>
      </w:r>
    </w:p>
    <w:p w14:paraId="4B34EED1" w14:textId="4676929B" w:rsidR="00B6619D" w:rsidRPr="00BB5210" w:rsidRDefault="00B6619D" w:rsidP="009D72A5">
      <w:pPr>
        <w:pStyle w:val="ListB2dashonly"/>
        <w:numPr>
          <w:ilvl w:val="1"/>
          <w:numId w:val="15"/>
        </w:numPr>
        <w:spacing w:line="360" w:lineRule="atLeast"/>
        <w:rPr>
          <w:szCs w:val="24"/>
        </w:rPr>
      </w:pPr>
      <w:r w:rsidRPr="00BB5210">
        <w:rPr>
          <w:szCs w:val="24"/>
        </w:rPr>
        <w:t xml:space="preserve">Construction process carbon reduction measures listed in </w:t>
      </w:r>
      <w:r w:rsidR="00837AD2" w:rsidRPr="00BB5210">
        <w:rPr>
          <w:szCs w:val="24"/>
        </w:rPr>
        <w:t>Table </w:t>
      </w:r>
      <w:r w:rsidRPr="00BB5210">
        <w:rPr>
          <w:szCs w:val="24"/>
        </w:rPr>
        <w:t xml:space="preserve">1 of the journal paper, </w:t>
      </w:r>
      <w:hyperlink r:id="rId31" w:history="1">
        <w:r w:rsidRPr="00BB5210">
          <w:rPr>
            <w:rStyle w:val="Hyperlink"/>
            <w:i/>
            <w:iCs/>
            <w:szCs w:val="24"/>
          </w:rPr>
          <w:t>Holistic Review of Construction Process Carbon-Reduction Measures</w:t>
        </w:r>
      </w:hyperlink>
      <w:r w:rsidR="00C27175" w:rsidRPr="00BB5210">
        <w:rPr>
          <w:szCs w:val="24"/>
          <w:vertAlign w:val="superscript"/>
        </w:rPr>
        <w:t>1h</w:t>
      </w:r>
      <w:r w:rsidRPr="00BB5210">
        <w:rPr>
          <w:szCs w:val="24"/>
        </w:rPr>
        <w:t>.</w:t>
      </w:r>
    </w:p>
    <w:p w14:paraId="48BAB373" w14:textId="61B8416A" w:rsidR="00B6619D" w:rsidRPr="00BB5210" w:rsidRDefault="00B6619D" w:rsidP="009D72A5">
      <w:pPr>
        <w:pStyle w:val="ListB2dashonly"/>
        <w:numPr>
          <w:ilvl w:val="1"/>
          <w:numId w:val="15"/>
        </w:numPr>
        <w:spacing w:line="360" w:lineRule="atLeast"/>
        <w:rPr>
          <w:szCs w:val="24"/>
        </w:rPr>
      </w:pPr>
      <w:r w:rsidRPr="00BB5210">
        <w:rPr>
          <w:szCs w:val="24"/>
        </w:rPr>
        <w:t>Provision of EV</w:t>
      </w:r>
      <w:r w:rsidR="00F91412" w:rsidRPr="00BB5210">
        <w:rPr>
          <w:szCs w:val="24"/>
        </w:rPr>
        <w:t> </w:t>
      </w:r>
      <w:r w:rsidRPr="00BB5210">
        <w:rPr>
          <w:szCs w:val="24"/>
        </w:rPr>
        <w:t>charging infrastructure</w:t>
      </w:r>
      <w:r w:rsidR="00C27175" w:rsidRPr="00BB5210">
        <w:rPr>
          <w:szCs w:val="24"/>
          <w:vertAlign w:val="superscript"/>
        </w:rPr>
        <w:t>2a</w:t>
      </w:r>
      <w:r w:rsidRPr="00BB5210">
        <w:rPr>
          <w:szCs w:val="24"/>
        </w:rPr>
        <w:t>.</w:t>
      </w:r>
    </w:p>
    <w:p w14:paraId="3D830F5B" w14:textId="792E9C18" w:rsidR="00B6619D" w:rsidRPr="00BB5210" w:rsidRDefault="00B6619D" w:rsidP="009D72A5">
      <w:pPr>
        <w:pStyle w:val="ListB2dashonly"/>
        <w:numPr>
          <w:ilvl w:val="1"/>
          <w:numId w:val="15"/>
        </w:numPr>
        <w:spacing w:line="360" w:lineRule="atLeast"/>
        <w:rPr>
          <w:szCs w:val="24"/>
        </w:rPr>
      </w:pPr>
      <w:r w:rsidRPr="00BB5210">
        <w:rPr>
          <w:szCs w:val="24"/>
        </w:rPr>
        <w:lastRenderedPageBreak/>
        <w:t>Opportunities to re</w:t>
      </w:r>
      <w:r w:rsidR="00F91412" w:rsidRPr="00BB5210">
        <w:rPr>
          <w:szCs w:val="24"/>
        </w:rPr>
        <w:noBreakHyphen/>
      </w:r>
      <w:r w:rsidRPr="00BB5210">
        <w:rPr>
          <w:szCs w:val="24"/>
        </w:rPr>
        <w:t>use waste materials, particularly in earthworks and drainage applications</w:t>
      </w:r>
      <w:r w:rsidR="00C27175" w:rsidRPr="00BB5210">
        <w:rPr>
          <w:szCs w:val="24"/>
          <w:vertAlign w:val="superscript"/>
        </w:rPr>
        <w:t>2a</w:t>
      </w:r>
      <w:r w:rsidRPr="00BB5210">
        <w:rPr>
          <w:szCs w:val="24"/>
        </w:rPr>
        <w:t>.</w:t>
      </w:r>
    </w:p>
    <w:p w14:paraId="67F0E1F5" w14:textId="6E66481B" w:rsidR="00B6619D" w:rsidRPr="00BB5210" w:rsidRDefault="00B6619D" w:rsidP="009D72A5">
      <w:pPr>
        <w:pStyle w:val="ListB2dashonly"/>
        <w:numPr>
          <w:ilvl w:val="1"/>
          <w:numId w:val="15"/>
        </w:numPr>
        <w:spacing w:line="360" w:lineRule="atLeast"/>
        <w:rPr>
          <w:szCs w:val="24"/>
        </w:rPr>
      </w:pPr>
      <w:r w:rsidRPr="00BB5210">
        <w:rPr>
          <w:szCs w:val="24"/>
        </w:rPr>
        <w:t>Opportunities to use crumbed rubber</w:t>
      </w:r>
      <w:r w:rsidR="00C27175" w:rsidRPr="00BB5210">
        <w:rPr>
          <w:szCs w:val="24"/>
          <w:vertAlign w:val="superscript"/>
        </w:rPr>
        <w:t>2a</w:t>
      </w:r>
      <w:r w:rsidRPr="00BB5210">
        <w:rPr>
          <w:szCs w:val="24"/>
        </w:rPr>
        <w:t>.</w:t>
      </w:r>
    </w:p>
    <w:p w14:paraId="0AD7FA6D" w14:textId="7B26A351" w:rsidR="00AA3B70" w:rsidRPr="00BB5210" w:rsidRDefault="00B6619D" w:rsidP="009F2AA3">
      <w:pPr>
        <w:pStyle w:val="ListB2dashonly"/>
        <w:numPr>
          <w:ilvl w:val="1"/>
          <w:numId w:val="15"/>
        </w:numPr>
        <w:spacing w:line="360" w:lineRule="atLeast"/>
        <w:rPr>
          <w:szCs w:val="24"/>
        </w:rPr>
      </w:pPr>
      <w:r w:rsidRPr="00BB5210">
        <w:rPr>
          <w:szCs w:val="24"/>
        </w:rPr>
        <w:t>Market development, research and reporting on waste and circular economy opportunities to understand business barriers, including innovative solutions and materials</w:t>
      </w:r>
      <w:r w:rsidRPr="00BB5210">
        <w:rPr>
          <w:szCs w:val="24"/>
          <w:vertAlign w:val="superscript"/>
        </w:rPr>
        <w:t>1b</w:t>
      </w:r>
      <w:r w:rsidRPr="00BB5210">
        <w:rPr>
          <w:szCs w:val="24"/>
        </w:rPr>
        <w:t>. This includes opportunities to partner with industry to identify and realise circular economy opportunities.</w:t>
      </w:r>
    </w:p>
    <w:p w14:paraId="2E8EC6CC" w14:textId="5AEA93B4" w:rsidR="00B6619D" w:rsidRPr="00BB5210" w:rsidRDefault="00B6619D" w:rsidP="009D72A5">
      <w:pPr>
        <w:pStyle w:val="ListB2dashonly"/>
        <w:numPr>
          <w:ilvl w:val="1"/>
          <w:numId w:val="15"/>
        </w:numPr>
        <w:spacing w:line="360" w:lineRule="atLeast"/>
        <w:rPr>
          <w:szCs w:val="24"/>
        </w:rPr>
      </w:pPr>
      <w:r w:rsidRPr="00BB5210">
        <w:rPr>
          <w:szCs w:val="24"/>
        </w:rPr>
        <w:t>Accessibility and inclusion in design, including co</w:t>
      </w:r>
      <w:r w:rsidR="00F91412" w:rsidRPr="00BB5210">
        <w:rPr>
          <w:szCs w:val="24"/>
        </w:rPr>
        <w:noBreakHyphen/>
      </w:r>
      <w:r w:rsidRPr="00BB5210">
        <w:rPr>
          <w:szCs w:val="24"/>
        </w:rPr>
        <w:t xml:space="preserve">design opportunities, in accordance with the Guiding Principles in </w:t>
      </w:r>
      <w:r w:rsidR="00772876" w:rsidRPr="00BB5210">
        <w:rPr>
          <w:szCs w:val="24"/>
        </w:rPr>
        <w:t>Transport and Main Roads’</w:t>
      </w:r>
      <w:r w:rsidRPr="00BB5210">
        <w:rPr>
          <w:szCs w:val="24"/>
        </w:rPr>
        <w:t xml:space="preserve"> </w:t>
      </w:r>
      <w:hyperlink r:id="rId32" w:history="1">
        <w:r w:rsidRPr="00BB5210">
          <w:rPr>
            <w:rStyle w:val="Hyperlink"/>
            <w:i/>
            <w:iCs/>
            <w:szCs w:val="24"/>
          </w:rPr>
          <w:t>Accessibility and Inclusion Strategy</w:t>
        </w:r>
      </w:hyperlink>
      <w:r w:rsidRPr="00BB5210">
        <w:rPr>
          <w:szCs w:val="24"/>
        </w:rPr>
        <w:t xml:space="preserve"> and the </w:t>
      </w:r>
      <w:hyperlink r:id="rId33" w:history="1">
        <w:r w:rsidRPr="00BB5210">
          <w:rPr>
            <w:rStyle w:val="Hyperlink"/>
            <w:i/>
            <w:iCs/>
            <w:szCs w:val="24"/>
          </w:rPr>
          <w:t>Disability Standards for Accessible Public Transport</w:t>
        </w:r>
      </w:hyperlink>
      <w:r w:rsidR="00C27175" w:rsidRPr="00BB5210">
        <w:rPr>
          <w:szCs w:val="24"/>
          <w:vertAlign w:val="superscript"/>
        </w:rPr>
        <w:t>2a</w:t>
      </w:r>
      <w:r w:rsidRPr="00BB5210">
        <w:rPr>
          <w:szCs w:val="24"/>
        </w:rPr>
        <w:t>.</w:t>
      </w:r>
    </w:p>
    <w:p w14:paraId="366D5561" w14:textId="006FB83A" w:rsidR="00B6619D" w:rsidRPr="00BB5210" w:rsidRDefault="00B6619D" w:rsidP="009D72A5">
      <w:pPr>
        <w:pStyle w:val="ListB2dashonly"/>
        <w:numPr>
          <w:ilvl w:val="1"/>
          <w:numId w:val="15"/>
        </w:numPr>
        <w:spacing w:line="360" w:lineRule="atLeast"/>
        <w:rPr>
          <w:szCs w:val="24"/>
        </w:rPr>
      </w:pPr>
      <w:r w:rsidRPr="00BB5210">
        <w:rPr>
          <w:szCs w:val="24"/>
        </w:rPr>
        <w:t>Catering to new transport modes (</w:t>
      </w:r>
      <w:r w:rsidR="00F91412" w:rsidRPr="00BB5210">
        <w:rPr>
          <w:szCs w:val="24"/>
        </w:rPr>
        <w:t>for example</w:t>
      </w:r>
      <w:r w:rsidR="00645C39" w:rsidRPr="00BB5210">
        <w:rPr>
          <w:szCs w:val="24"/>
        </w:rPr>
        <w:t>,</w:t>
      </w:r>
      <w:r w:rsidRPr="00BB5210">
        <w:rPr>
          <w:szCs w:val="24"/>
        </w:rPr>
        <w:t xml:space="preserve"> personal mobility devices and connected vehicles)</w:t>
      </w:r>
      <w:r w:rsidR="00C27175" w:rsidRPr="00BB5210">
        <w:rPr>
          <w:szCs w:val="24"/>
          <w:vertAlign w:val="superscript"/>
        </w:rPr>
        <w:t>2a</w:t>
      </w:r>
      <w:r w:rsidRPr="00BB5210">
        <w:rPr>
          <w:szCs w:val="24"/>
        </w:rPr>
        <w:t>.</w:t>
      </w:r>
    </w:p>
    <w:p w14:paraId="1B7138D7" w14:textId="556029FE" w:rsidR="00B6619D" w:rsidRPr="00BB5210" w:rsidRDefault="00B6619D" w:rsidP="009D72A5">
      <w:pPr>
        <w:pStyle w:val="ListB2dashonly"/>
        <w:numPr>
          <w:ilvl w:val="1"/>
          <w:numId w:val="15"/>
        </w:numPr>
        <w:spacing w:line="360" w:lineRule="atLeast"/>
        <w:rPr>
          <w:szCs w:val="24"/>
        </w:rPr>
      </w:pPr>
      <w:r w:rsidRPr="00BB5210">
        <w:rPr>
          <w:szCs w:val="24"/>
        </w:rPr>
        <w:t>For projects in rural and remote areas, provision of recreation trails</w:t>
      </w:r>
      <w:r w:rsidR="00DF7624" w:rsidRPr="00BB5210">
        <w:rPr>
          <w:szCs w:val="24"/>
          <w:vertAlign w:val="superscript"/>
        </w:rPr>
        <w:t>2a</w:t>
      </w:r>
      <w:r w:rsidRPr="00BB5210">
        <w:rPr>
          <w:szCs w:val="24"/>
        </w:rPr>
        <w:t>.</w:t>
      </w:r>
    </w:p>
    <w:p w14:paraId="619E5856" w14:textId="77B3A42B" w:rsidR="00B6619D" w:rsidRPr="00BB5210" w:rsidRDefault="00B6619D" w:rsidP="009D72A5">
      <w:pPr>
        <w:pStyle w:val="ListB2dashonly"/>
        <w:numPr>
          <w:ilvl w:val="1"/>
          <w:numId w:val="15"/>
        </w:numPr>
        <w:spacing w:line="360" w:lineRule="atLeast"/>
        <w:rPr>
          <w:szCs w:val="24"/>
        </w:rPr>
      </w:pPr>
      <w:r w:rsidRPr="00BB5210">
        <w:rPr>
          <w:szCs w:val="24"/>
        </w:rPr>
        <w:t>Options to temporarily relocate vegetation for future reinstatement, rather than permanent clearing and revegetation</w:t>
      </w:r>
      <w:r w:rsidR="00645C39" w:rsidRPr="00BB5210">
        <w:rPr>
          <w:szCs w:val="24"/>
        </w:rPr>
        <w:t>¹ª</w:t>
      </w:r>
      <w:r w:rsidRPr="00BB5210">
        <w:rPr>
          <w:szCs w:val="24"/>
        </w:rPr>
        <w:t>.</w:t>
      </w:r>
    </w:p>
    <w:p w14:paraId="406DA134" w14:textId="3AB8C83D" w:rsidR="00AA3B70" w:rsidRPr="00BB5210" w:rsidRDefault="00B6619D" w:rsidP="007938ED">
      <w:pPr>
        <w:pStyle w:val="BodyText"/>
        <w:keepNext/>
        <w:keepLines/>
        <w:rPr>
          <w:szCs w:val="24"/>
        </w:rPr>
      </w:pPr>
      <w:r w:rsidRPr="00BB5210">
        <w:rPr>
          <w:szCs w:val="24"/>
        </w:rPr>
        <w:t xml:space="preserve">The Consultant shall produce </w:t>
      </w:r>
      <w:proofErr w:type="gramStart"/>
      <w:r w:rsidRPr="00BB5210">
        <w:rPr>
          <w:szCs w:val="24"/>
        </w:rPr>
        <w:t>a sustainability initiatives</w:t>
      </w:r>
      <w:proofErr w:type="gramEnd"/>
      <w:r w:rsidRPr="00BB5210">
        <w:rPr>
          <w:szCs w:val="24"/>
        </w:rPr>
        <w:t xml:space="preserve"> register as an output of the internal sustainability initiatives workshop and include this as an Appendix within the</w:t>
      </w:r>
      <w:r w:rsidR="00F91412" w:rsidRPr="00BB5210">
        <w:rPr>
          <w:szCs w:val="24"/>
        </w:rPr>
        <w:t> </w:t>
      </w:r>
      <w:r w:rsidRPr="00BB5210">
        <w:rPr>
          <w:szCs w:val="24"/>
        </w:rPr>
        <w:t xml:space="preserve">ISMP(P). The sustainability initiatives listed should not include those concepts considered business as usual as defined by the Base Case Framework in </w:t>
      </w:r>
      <w:r w:rsidR="00837AD2" w:rsidRPr="00BB5210">
        <w:rPr>
          <w:szCs w:val="24"/>
        </w:rPr>
        <w:t>Appendix </w:t>
      </w:r>
      <w:r w:rsidRPr="00BB5210">
        <w:rPr>
          <w:szCs w:val="24"/>
        </w:rPr>
        <w:t>D.</w:t>
      </w:r>
    </w:p>
    <w:p w14:paraId="7A583193" w14:textId="1AAED6A8" w:rsidR="00B6619D" w:rsidRPr="00BB5210" w:rsidRDefault="00B6619D" w:rsidP="00B6619D">
      <w:pPr>
        <w:pStyle w:val="BodyText"/>
        <w:rPr>
          <w:szCs w:val="24"/>
        </w:rPr>
      </w:pPr>
      <w:r w:rsidRPr="00BB5210">
        <w:rPr>
          <w:szCs w:val="24"/>
        </w:rPr>
        <w:t>The Consultant is expected to review and update the register in consultation with the project team prior to the end of Preliminary Evaluation phase to refine and identify any additional initiatives.</w:t>
      </w:r>
    </w:p>
    <w:p w14:paraId="2472BDAE" w14:textId="4918BD91" w:rsidR="00B6619D" w:rsidRPr="00BB5210" w:rsidRDefault="00B6619D" w:rsidP="00B6619D">
      <w:pPr>
        <w:pStyle w:val="BodyText"/>
        <w:rPr>
          <w:szCs w:val="24"/>
        </w:rPr>
      </w:pPr>
      <w:r w:rsidRPr="00BB5210">
        <w:rPr>
          <w:szCs w:val="24"/>
        </w:rPr>
        <w:t>In addition to a final PDF</w:t>
      </w:r>
      <w:r w:rsidR="00F91412" w:rsidRPr="00BB5210">
        <w:rPr>
          <w:szCs w:val="24"/>
        </w:rPr>
        <w:t> </w:t>
      </w:r>
      <w:r w:rsidRPr="00BB5210">
        <w:rPr>
          <w:szCs w:val="24"/>
        </w:rPr>
        <w:t>copy, the Consultant shall include a native format version (</w:t>
      </w:r>
      <w:r w:rsidR="00F91412" w:rsidRPr="00BB5210">
        <w:rPr>
          <w:szCs w:val="24"/>
        </w:rPr>
        <w:t>that is</w:t>
      </w:r>
      <w:r w:rsidR="00645C39" w:rsidRPr="00BB5210">
        <w:rPr>
          <w:szCs w:val="24"/>
        </w:rPr>
        <w:t>,</w:t>
      </w:r>
      <w:r w:rsidRPr="00BB5210">
        <w:rPr>
          <w:szCs w:val="24"/>
        </w:rPr>
        <w:t xml:space="preserve"> an </w:t>
      </w:r>
      <w:r w:rsidR="00645C39" w:rsidRPr="00BB5210">
        <w:rPr>
          <w:szCs w:val="24"/>
        </w:rPr>
        <w:t>Excel</w:t>
      </w:r>
      <w:r w:rsidR="00F91412" w:rsidRPr="00BB5210">
        <w:rPr>
          <w:szCs w:val="24"/>
        </w:rPr>
        <w:t> </w:t>
      </w:r>
      <w:r w:rsidRPr="00BB5210">
        <w:rPr>
          <w:szCs w:val="24"/>
        </w:rPr>
        <w:t>(.xlsx) format) of the document to support handover into the next phase.</w:t>
      </w:r>
    </w:p>
    <w:p w14:paraId="60E377A1" w14:textId="2DB5E5C5" w:rsidR="00B6619D" w:rsidRDefault="00B6619D" w:rsidP="00645C39">
      <w:pPr>
        <w:pStyle w:val="Heading5"/>
      </w:pPr>
      <w:r>
        <w:t>Sustainability risk assessment</w:t>
      </w:r>
    </w:p>
    <w:tbl>
      <w:tblPr>
        <w:tblStyle w:val="TableGrid"/>
        <w:tblW w:w="0" w:type="auto"/>
        <w:tblLook w:val="04A0" w:firstRow="1" w:lastRow="0" w:firstColumn="1" w:lastColumn="0" w:noHBand="0" w:noVBand="1"/>
      </w:tblPr>
      <w:tblGrid>
        <w:gridCol w:w="1555"/>
        <w:gridCol w:w="4485"/>
        <w:gridCol w:w="3736"/>
      </w:tblGrid>
      <w:tr w:rsidR="00645C39" w:rsidRPr="00645C39" w14:paraId="2A1F0F2B" w14:textId="77777777" w:rsidTr="00990102">
        <w:tc>
          <w:tcPr>
            <w:tcW w:w="1555" w:type="dxa"/>
          </w:tcPr>
          <w:p w14:paraId="2B7B1753" w14:textId="77777777" w:rsidR="00645C39" w:rsidRPr="00645C39" w:rsidRDefault="00645C39" w:rsidP="00F91412">
            <w:pPr>
              <w:pStyle w:val="TableHeading"/>
            </w:pPr>
            <w:r w:rsidRPr="00645C39">
              <w:t>Credit</w:t>
            </w:r>
          </w:p>
        </w:tc>
        <w:tc>
          <w:tcPr>
            <w:tcW w:w="4485" w:type="dxa"/>
          </w:tcPr>
          <w:p w14:paraId="2C3AA884" w14:textId="77777777" w:rsidR="00645C39" w:rsidRPr="00645C39" w:rsidRDefault="00645C39" w:rsidP="00F91412">
            <w:pPr>
              <w:pStyle w:val="TableHeading"/>
            </w:pPr>
            <w:r w:rsidRPr="00645C39">
              <w:t>Design Rating Minimum Required Outcome</w:t>
            </w:r>
          </w:p>
        </w:tc>
        <w:tc>
          <w:tcPr>
            <w:tcW w:w="3736" w:type="dxa"/>
          </w:tcPr>
          <w:p w14:paraId="615F8FDE" w14:textId="77777777" w:rsidR="00645C39" w:rsidRPr="00645C39" w:rsidRDefault="00645C39" w:rsidP="00F91412">
            <w:pPr>
              <w:pStyle w:val="TableHeading"/>
            </w:pPr>
            <w:r w:rsidRPr="00645C39">
              <w:t>Design Rating Stretch Target</w:t>
            </w:r>
          </w:p>
        </w:tc>
      </w:tr>
      <w:tr w:rsidR="00645C39" w:rsidRPr="00645C39" w14:paraId="5C60CC62" w14:textId="77777777" w:rsidTr="00990102">
        <w:tc>
          <w:tcPr>
            <w:tcW w:w="1555" w:type="dxa"/>
          </w:tcPr>
          <w:p w14:paraId="04959E18" w14:textId="77777777" w:rsidR="00645C39" w:rsidRPr="00645C39" w:rsidRDefault="00645C39" w:rsidP="00F91412">
            <w:pPr>
              <w:pStyle w:val="TableBodyText"/>
              <w:jc w:val="center"/>
            </w:pPr>
            <w:r w:rsidRPr="00645C39">
              <w:t>Lea-2</w:t>
            </w:r>
          </w:p>
        </w:tc>
        <w:tc>
          <w:tcPr>
            <w:tcW w:w="4485" w:type="dxa"/>
          </w:tcPr>
          <w:p w14:paraId="7ADEBE68" w14:textId="77777777" w:rsidR="00645C39" w:rsidRPr="00645C39" w:rsidRDefault="00645C39" w:rsidP="00F91412">
            <w:pPr>
              <w:pStyle w:val="TableBodyText"/>
              <w:jc w:val="center"/>
            </w:pPr>
            <w:r w:rsidRPr="00645C39">
              <w:t>-</w:t>
            </w:r>
          </w:p>
        </w:tc>
        <w:tc>
          <w:tcPr>
            <w:tcW w:w="3736" w:type="dxa"/>
          </w:tcPr>
          <w:p w14:paraId="4E3B84C1" w14:textId="68545866" w:rsidR="00645C39" w:rsidRPr="00645C39" w:rsidRDefault="00645C39" w:rsidP="00F91412">
            <w:pPr>
              <w:pStyle w:val="TableBodyText"/>
              <w:jc w:val="center"/>
            </w:pPr>
            <w:r w:rsidRPr="00645C39">
              <w:t>Level 1</w:t>
            </w:r>
            <w:r w:rsidR="00850600" w:rsidRPr="00850600">
              <w:rPr>
                <w:vertAlign w:val="superscript"/>
              </w:rPr>
              <w:t>2i</w:t>
            </w:r>
          </w:p>
        </w:tc>
      </w:tr>
    </w:tbl>
    <w:p w14:paraId="29E74F07" w14:textId="51206A4A" w:rsidR="00B6619D" w:rsidRPr="00BB5210" w:rsidRDefault="00B6619D" w:rsidP="00645C39">
      <w:pPr>
        <w:pStyle w:val="BodyText"/>
        <w:spacing w:before="240"/>
        <w:rPr>
          <w:szCs w:val="24"/>
        </w:rPr>
      </w:pPr>
      <w:r w:rsidRPr="00BB5210">
        <w:rPr>
          <w:szCs w:val="24"/>
        </w:rPr>
        <w:t xml:space="preserve">The Consultant shall ensure that project risk analysis and management </w:t>
      </w:r>
      <w:proofErr w:type="gramStart"/>
      <w:r w:rsidRPr="00BB5210">
        <w:rPr>
          <w:szCs w:val="24"/>
        </w:rPr>
        <w:t>addresses</w:t>
      </w:r>
      <w:proofErr w:type="gramEnd"/>
      <w:r w:rsidRPr="00BB5210">
        <w:rPr>
          <w:szCs w:val="24"/>
        </w:rPr>
        <w:t xml:space="preserve"> the risk assessment requirements of Lea-2</w:t>
      </w:r>
      <w:r w:rsidR="00F91412" w:rsidRPr="00BB5210">
        <w:rPr>
          <w:szCs w:val="24"/>
        </w:rPr>
        <w:t> </w:t>
      </w:r>
      <w:r w:rsidRPr="00BB5210">
        <w:rPr>
          <w:szCs w:val="24"/>
        </w:rPr>
        <w:t>Level</w:t>
      </w:r>
      <w:r w:rsidR="00F91412" w:rsidRPr="00BB5210">
        <w:rPr>
          <w:szCs w:val="24"/>
        </w:rPr>
        <w:t> </w:t>
      </w:r>
      <w:r w:rsidRPr="00BB5210">
        <w:rPr>
          <w:szCs w:val="24"/>
        </w:rPr>
        <w:t>1 (</w:t>
      </w:r>
      <w:r w:rsidR="00F91412" w:rsidRPr="00BB5210">
        <w:rPr>
          <w:szCs w:val="24"/>
        </w:rPr>
        <w:t>that is</w:t>
      </w:r>
      <w:r w:rsidR="00645C39" w:rsidRPr="00BB5210">
        <w:rPr>
          <w:szCs w:val="24"/>
        </w:rPr>
        <w:t>,</w:t>
      </w:r>
      <w:r w:rsidRPr="00BB5210">
        <w:rPr>
          <w:szCs w:val="24"/>
        </w:rPr>
        <w:t xml:space="preserve"> identification and implementation of treatment options does not need to be considered at this stage). This shall include identification of potential treatment options for all extreme, very high or high (or equivalent rating scale) risks, although confirmation of implementation is not required for Preliminary Evaluation. This process is expected to be integrated into overall project risk assessment, and the Consultant shall </w:t>
      </w:r>
      <w:r w:rsidRPr="00BB5210">
        <w:rPr>
          <w:szCs w:val="24"/>
        </w:rPr>
        <w:lastRenderedPageBreak/>
        <w:t>reference the relevant documentation (</w:t>
      </w:r>
      <w:r w:rsidR="00F91412" w:rsidRPr="00BB5210">
        <w:rPr>
          <w:szCs w:val="24"/>
        </w:rPr>
        <w:t>for example</w:t>
      </w:r>
      <w:r w:rsidR="00645C39" w:rsidRPr="00BB5210">
        <w:rPr>
          <w:szCs w:val="24"/>
        </w:rPr>
        <w:t>,</w:t>
      </w:r>
      <w:r w:rsidRPr="00BB5210">
        <w:rPr>
          <w:szCs w:val="24"/>
        </w:rPr>
        <w:t xml:space="preserve"> project risk register and report</w:t>
      </w:r>
      <w:r w:rsidR="00837AD2" w:rsidRPr="00BB5210">
        <w:rPr>
          <w:szCs w:val="24"/>
        </w:rPr>
        <w:t>(s)</w:t>
      </w:r>
      <w:r w:rsidRPr="00BB5210">
        <w:rPr>
          <w:szCs w:val="24"/>
        </w:rPr>
        <w:t>) in the</w:t>
      </w:r>
      <w:r w:rsidR="00F91412" w:rsidRPr="00BB5210">
        <w:rPr>
          <w:szCs w:val="24"/>
        </w:rPr>
        <w:t> </w:t>
      </w:r>
      <w:r w:rsidRPr="00BB5210">
        <w:rPr>
          <w:szCs w:val="24"/>
        </w:rPr>
        <w:t>ISMP(P).</w:t>
      </w:r>
    </w:p>
    <w:p w14:paraId="29CF80CF" w14:textId="77777777" w:rsidR="00B6619D" w:rsidRPr="00BB5210" w:rsidRDefault="00B6619D" w:rsidP="00B6619D">
      <w:pPr>
        <w:pStyle w:val="BodyText"/>
        <w:rPr>
          <w:szCs w:val="24"/>
        </w:rPr>
      </w:pPr>
      <w:r w:rsidRPr="00BB5210">
        <w:rPr>
          <w:szCs w:val="24"/>
        </w:rPr>
        <w:t>As part of this, projects should record potential risks in supply chain availability for sustainable materials, and energy and water resources, and opportunities to invest in regional development, where appropriate for the project.</w:t>
      </w:r>
    </w:p>
    <w:p w14:paraId="188D40B2" w14:textId="65CD9BD0" w:rsidR="00B6619D" w:rsidRDefault="00B6619D" w:rsidP="00645C39">
      <w:pPr>
        <w:pStyle w:val="Heading5"/>
      </w:pPr>
      <w:r>
        <w:t>Climate change and natural hazards risk assessment</w:t>
      </w:r>
    </w:p>
    <w:tbl>
      <w:tblPr>
        <w:tblStyle w:val="TableGrid"/>
        <w:tblW w:w="9918" w:type="dxa"/>
        <w:tblLook w:val="04A0" w:firstRow="1" w:lastRow="0" w:firstColumn="1" w:lastColumn="0" w:noHBand="0" w:noVBand="1"/>
      </w:tblPr>
      <w:tblGrid>
        <w:gridCol w:w="1555"/>
        <w:gridCol w:w="4485"/>
        <w:gridCol w:w="3878"/>
      </w:tblGrid>
      <w:tr w:rsidR="00645C39" w:rsidRPr="00645C39" w14:paraId="12443B10" w14:textId="77777777" w:rsidTr="00990102">
        <w:tc>
          <w:tcPr>
            <w:tcW w:w="1555" w:type="dxa"/>
          </w:tcPr>
          <w:p w14:paraId="2C801609" w14:textId="77777777" w:rsidR="00645C39" w:rsidRPr="00645C39" w:rsidRDefault="00645C39" w:rsidP="00645C39">
            <w:pPr>
              <w:pStyle w:val="TableHeading"/>
            </w:pPr>
            <w:r w:rsidRPr="00645C39">
              <w:t>Credit</w:t>
            </w:r>
          </w:p>
        </w:tc>
        <w:tc>
          <w:tcPr>
            <w:tcW w:w="4485" w:type="dxa"/>
          </w:tcPr>
          <w:p w14:paraId="48DA3049" w14:textId="77777777" w:rsidR="00645C39" w:rsidRPr="00645C39" w:rsidRDefault="00645C39" w:rsidP="00645C39">
            <w:pPr>
              <w:pStyle w:val="TableHeading"/>
            </w:pPr>
            <w:r w:rsidRPr="00645C39">
              <w:t>Design Rating Minimum Required Outcome</w:t>
            </w:r>
          </w:p>
        </w:tc>
        <w:tc>
          <w:tcPr>
            <w:tcW w:w="3878" w:type="dxa"/>
          </w:tcPr>
          <w:p w14:paraId="757B3243" w14:textId="77777777" w:rsidR="00645C39" w:rsidRPr="00645C39" w:rsidRDefault="00645C39" w:rsidP="00645C39">
            <w:pPr>
              <w:pStyle w:val="TableHeading"/>
            </w:pPr>
            <w:r w:rsidRPr="00645C39">
              <w:t>Design Rating Stretch Target</w:t>
            </w:r>
          </w:p>
        </w:tc>
      </w:tr>
      <w:tr w:rsidR="00645C39" w:rsidRPr="00645C39" w14:paraId="2148F2C3" w14:textId="77777777" w:rsidTr="00990102">
        <w:tc>
          <w:tcPr>
            <w:tcW w:w="1555" w:type="dxa"/>
          </w:tcPr>
          <w:p w14:paraId="5E9A9F11" w14:textId="77777777" w:rsidR="00645C39" w:rsidRPr="00645C39" w:rsidRDefault="00645C39" w:rsidP="00645C39">
            <w:pPr>
              <w:pStyle w:val="TableBodyText"/>
              <w:jc w:val="center"/>
            </w:pPr>
            <w:r w:rsidRPr="00645C39">
              <w:t>Res-1</w:t>
            </w:r>
          </w:p>
        </w:tc>
        <w:tc>
          <w:tcPr>
            <w:tcW w:w="4485" w:type="dxa"/>
          </w:tcPr>
          <w:p w14:paraId="6CD5293D" w14:textId="52C5771A" w:rsidR="00645C39" w:rsidRPr="00645C39" w:rsidRDefault="00645C39" w:rsidP="00645C39">
            <w:pPr>
              <w:pStyle w:val="TableBodyText"/>
              <w:jc w:val="center"/>
            </w:pPr>
            <w:r w:rsidRPr="00645C39">
              <w:t>DL1.1-DL2.3</w:t>
            </w:r>
            <w:r>
              <w:t>²ª</w:t>
            </w:r>
          </w:p>
        </w:tc>
        <w:tc>
          <w:tcPr>
            <w:tcW w:w="3878" w:type="dxa"/>
          </w:tcPr>
          <w:p w14:paraId="489BEFBD" w14:textId="0EC5227B" w:rsidR="00645C39" w:rsidRPr="00645C39" w:rsidRDefault="00645C39" w:rsidP="00645C39">
            <w:pPr>
              <w:pStyle w:val="TableBodyText"/>
              <w:jc w:val="center"/>
            </w:pPr>
            <w:r w:rsidRPr="00645C39">
              <w:t>Level 2</w:t>
            </w:r>
            <w:r w:rsidR="00850600" w:rsidRPr="00850600">
              <w:rPr>
                <w:vertAlign w:val="superscript"/>
              </w:rPr>
              <w:t>2a</w:t>
            </w:r>
          </w:p>
        </w:tc>
      </w:tr>
    </w:tbl>
    <w:p w14:paraId="030C7028" w14:textId="57E6197D" w:rsidR="00B6619D" w:rsidRPr="00BB5210" w:rsidRDefault="00B6619D" w:rsidP="00645C39">
      <w:pPr>
        <w:pStyle w:val="BodyText"/>
        <w:spacing w:before="240"/>
        <w:rPr>
          <w:szCs w:val="24"/>
        </w:rPr>
      </w:pPr>
      <w:r w:rsidRPr="00BB5210">
        <w:rPr>
          <w:szCs w:val="24"/>
        </w:rPr>
        <w:t xml:space="preserve">The Consultant shall identify and assess climate change and natural hazards risks as part of a multidisciplinary process in accordance with Transport and Main Roads’ guidance and templates in </w:t>
      </w:r>
      <w:hyperlink r:id="rId34" w:history="1">
        <w:r w:rsidRPr="00BB5210">
          <w:rPr>
            <w:rStyle w:val="Hyperlink"/>
            <w:szCs w:val="24"/>
          </w:rPr>
          <w:t>Climate change technical publications</w:t>
        </w:r>
      </w:hyperlink>
      <w:r w:rsidRPr="00BB5210">
        <w:rPr>
          <w:i/>
          <w:iCs/>
          <w:szCs w:val="24"/>
        </w:rPr>
        <w:t>,</w:t>
      </w:r>
      <w:r w:rsidRPr="00BB5210">
        <w:rPr>
          <w:szCs w:val="24"/>
        </w:rPr>
        <w:t xml:space="preserve"> the </w:t>
      </w:r>
      <w:hyperlink r:id="rId35" w:history="1">
        <w:r w:rsidRPr="00BB5210">
          <w:rPr>
            <w:rStyle w:val="Hyperlink"/>
            <w:i/>
            <w:iCs/>
            <w:szCs w:val="24"/>
          </w:rPr>
          <w:t>Road planning and design manual - 2nd</w:t>
        </w:r>
        <w:r w:rsidR="00E43400" w:rsidRPr="00BB5210">
          <w:rPr>
            <w:rStyle w:val="Hyperlink"/>
            <w:i/>
            <w:iCs/>
            <w:szCs w:val="24"/>
          </w:rPr>
          <w:t> </w:t>
        </w:r>
        <w:r w:rsidRPr="00BB5210">
          <w:rPr>
            <w:rStyle w:val="Hyperlink"/>
            <w:i/>
            <w:iCs/>
            <w:szCs w:val="24"/>
          </w:rPr>
          <w:t>edition</w:t>
        </w:r>
      </w:hyperlink>
      <w:r w:rsidRPr="00BB5210">
        <w:rPr>
          <w:szCs w:val="24"/>
        </w:rPr>
        <w:t>, Vol</w:t>
      </w:r>
      <w:r w:rsidR="00817727" w:rsidRPr="00BB5210">
        <w:rPr>
          <w:szCs w:val="24"/>
        </w:rPr>
        <w:t>ume </w:t>
      </w:r>
      <w:r w:rsidRPr="00BB5210">
        <w:rPr>
          <w:szCs w:val="24"/>
        </w:rPr>
        <w:t>3, Part</w:t>
      </w:r>
      <w:r w:rsidR="001D4BC2" w:rsidRPr="00BB5210">
        <w:rPr>
          <w:szCs w:val="24"/>
        </w:rPr>
        <w:t> </w:t>
      </w:r>
      <w:r w:rsidRPr="00BB5210">
        <w:rPr>
          <w:szCs w:val="24"/>
        </w:rPr>
        <w:t>5, as well as requirements under</w:t>
      </w:r>
      <w:r w:rsidR="00E43400" w:rsidRPr="00BB5210">
        <w:rPr>
          <w:szCs w:val="24"/>
        </w:rPr>
        <w:t> </w:t>
      </w:r>
      <w:r w:rsidRPr="00BB5210">
        <w:rPr>
          <w:szCs w:val="24"/>
        </w:rPr>
        <w:t>Res-1</w:t>
      </w:r>
      <w:r w:rsidR="00E43400" w:rsidRPr="00BB5210">
        <w:rPr>
          <w:szCs w:val="24"/>
        </w:rPr>
        <w:t> </w:t>
      </w:r>
      <w:r w:rsidRPr="00BB5210">
        <w:rPr>
          <w:szCs w:val="24"/>
        </w:rPr>
        <w:t>DL1.1-DL2.3. This shall include identification of potential treatment options for all extreme and high priority risks, although confirmation of implementation and residual (post</w:t>
      </w:r>
      <w:r w:rsidR="00E43400" w:rsidRPr="00BB5210">
        <w:rPr>
          <w:szCs w:val="24"/>
        </w:rPr>
        <w:noBreakHyphen/>
      </w:r>
      <w:r w:rsidRPr="00BB5210">
        <w:rPr>
          <w:szCs w:val="24"/>
        </w:rPr>
        <w:t>treatment) risk assessment is not required for Preliminary Evaluation.</w:t>
      </w:r>
    </w:p>
    <w:p w14:paraId="0F3771AC" w14:textId="14E9C154" w:rsidR="00B6619D" w:rsidRPr="00BB5210" w:rsidRDefault="00B6619D" w:rsidP="00B6619D">
      <w:pPr>
        <w:pStyle w:val="BodyText"/>
        <w:rPr>
          <w:szCs w:val="24"/>
        </w:rPr>
      </w:pPr>
      <w:r w:rsidRPr="00BB5210">
        <w:rPr>
          <w:szCs w:val="24"/>
        </w:rPr>
        <w:t>The outcomes of the assessment shall be documented in a report. In addition to a final PDF</w:t>
      </w:r>
      <w:r w:rsidR="00E43400" w:rsidRPr="00BB5210">
        <w:rPr>
          <w:szCs w:val="24"/>
        </w:rPr>
        <w:t> </w:t>
      </w:r>
      <w:r w:rsidRPr="00BB5210">
        <w:rPr>
          <w:szCs w:val="24"/>
        </w:rPr>
        <w:t>copy with all included appendices, the Consultant shall include native format versions (</w:t>
      </w:r>
      <w:r w:rsidR="00E43400" w:rsidRPr="00BB5210">
        <w:rPr>
          <w:szCs w:val="24"/>
        </w:rPr>
        <w:t>that is</w:t>
      </w:r>
      <w:r w:rsidR="002A5D2A" w:rsidRPr="00BB5210">
        <w:rPr>
          <w:szCs w:val="24"/>
        </w:rPr>
        <w:t>,</w:t>
      </w:r>
      <w:r w:rsidRPr="00BB5210">
        <w:rPr>
          <w:szCs w:val="24"/>
        </w:rPr>
        <w:t xml:space="preserve"> </w:t>
      </w:r>
      <w:r w:rsidR="00645C39" w:rsidRPr="00BB5210">
        <w:rPr>
          <w:szCs w:val="24"/>
        </w:rPr>
        <w:t>Word</w:t>
      </w:r>
      <w:r w:rsidR="00E43400" w:rsidRPr="00BB5210">
        <w:rPr>
          <w:szCs w:val="24"/>
        </w:rPr>
        <w:t> </w:t>
      </w:r>
      <w:r w:rsidRPr="00BB5210">
        <w:rPr>
          <w:szCs w:val="24"/>
        </w:rPr>
        <w:t xml:space="preserve">(.docx) and </w:t>
      </w:r>
      <w:r w:rsidR="00645C39" w:rsidRPr="00BB5210">
        <w:rPr>
          <w:szCs w:val="24"/>
        </w:rPr>
        <w:t>Excel</w:t>
      </w:r>
      <w:r w:rsidR="00E43400" w:rsidRPr="00BB5210">
        <w:rPr>
          <w:szCs w:val="24"/>
        </w:rPr>
        <w:t> </w:t>
      </w:r>
      <w:r w:rsidRPr="00BB5210">
        <w:rPr>
          <w:szCs w:val="24"/>
        </w:rPr>
        <w:t>(.xlsx) formats) of the documents to support handover into the next phase.</w:t>
      </w:r>
    </w:p>
    <w:p w14:paraId="5D107D5F" w14:textId="21CDD754" w:rsidR="00B6619D" w:rsidRDefault="00B6619D" w:rsidP="00990102">
      <w:pPr>
        <w:pStyle w:val="Heading5"/>
        <w:keepNext w:val="0"/>
        <w:widowControl w:val="0"/>
      </w:pPr>
      <w:r>
        <w:t>Resilience assessment</w:t>
      </w:r>
    </w:p>
    <w:tbl>
      <w:tblPr>
        <w:tblStyle w:val="TableGrid"/>
        <w:tblW w:w="0" w:type="auto"/>
        <w:tblLook w:val="04A0" w:firstRow="1" w:lastRow="0" w:firstColumn="1" w:lastColumn="0" w:noHBand="0" w:noVBand="1"/>
      </w:tblPr>
      <w:tblGrid>
        <w:gridCol w:w="1555"/>
        <w:gridCol w:w="4485"/>
        <w:gridCol w:w="3736"/>
      </w:tblGrid>
      <w:tr w:rsidR="00950AE7" w:rsidRPr="00950AE7" w14:paraId="26F99795" w14:textId="77777777" w:rsidTr="00990102">
        <w:tc>
          <w:tcPr>
            <w:tcW w:w="1555" w:type="dxa"/>
          </w:tcPr>
          <w:p w14:paraId="05B61C72" w14:textId="77777777" w:rsidR="00950AE7" w:rsidRPr="00950AE7" w:rsidRDefault="00950AE7" w:rsidP="00990102">
            <w:pPr>
              <w:pStyle w:val="TableHeading"/>
              <w:keepNext w:val="0"/>
              <w:keepLines w:val="0"/>
              <w:widowControl w:val="0"/>
            </w:pPr>
            <w:r w:rsidRPr="00950AE7">
              <w:t>Credit</w:t>
            </w:r>
          </w:p>
        </w:tc>
        <w:tc>
          <w:tcPr>
            <w:tcW w:w="4485" w:type="dxa"/>
          </w:tcPr>
          <w:p w14:paraId="366DFA96" w14:textId="77777777" w:rsidR="00950AE7" w:rsidRPr="00950AE7" w:rsidRDefault="00950AE7" w:rsidP="00990102">
            <w:pPr>
              <w:pStyle w:val="TableHeading"/>
              <w:keepNext w:val="0"/>
              <w:keepLines w:val="0"/>
              <w:widowControl w:val="0"/>
            </w:pPr>
            <w:r w:rsidRPr="00950AE7">
              <w:t>Design Rating Minimum Required Outcome</w:t>
            </w:r>
          </w:p>
        </w:tc>
        <w:tc>
          <w:tcPr>
            <w:tcW w:w="3736" w:type="dxa"/>
          </w:tcPr>
          <w:p w14:paraId="343316AC" w14:textId="77777777" w:rsidR="00950AE7" w:rsidRPr="00950AE7" w:rsidRDefault="00950AE7" w:rsidP="00990102">
            <w:pPr>
              <w:pStyle w:val="TableHeading"/>
              <w:keepNext w:val="0"/>
              <w:keepLines w:val="0"/>
              <w:widowControl w:val="0"/>
            </w:pPr>
            <w:r w:rsidRPr="00950AE7">
              <w:t>Design Rating Stretch Target</w:t>
            </w:r>
          </w:p>
        </w:tc>
      </w:tr>
      <w:tr w:rsidR="00950AE7" w14:paraId="48263E40" w14:textId="77777777" w:rsidTr="00990102">
        <w:tc>
          <w:tcPr>
            <w:tcW w:w="1555" w:type="dxa"/>
          </w:tcPr>
          <w:p w14:paraId="5038F376" w14:textId="77777777" w:rsidR="00950AE7" w:rsidRPr="00950AE7" w:rsidRDefault="00950AE7" w:rsidP="00990102">
            <w:pPr>
              <w:pStyle w:val="TableBodyText"/>
              <w:keepNext w:val="0"/>
              <w:keepLines w:val="0"/>
              <w:widowControl w:val="0"/>
              <w:jc w:val="center"/>
            </w:pPr>
            <w:r w:rsidRPr="00950AE7">
              <w:t>Res-2</w:t>
            </w:r>
          </w:p>
        </w:tc>
        <w:tc>
          <w:tcPr>
            <w:tcW w:w="4485" w:type="dxa"/>
          </w:tcPr>
          <w:p w14:paraId="33E0E8E2" w14:textId="566DD4C9" w:rsidR="00950AE7" w:rsidRPr="00950AE7" w:rsidRDefault="00950AE7" w:rsidP="00990102">
            <w:pPr>
              <w:pStyle w:val="TableBodyText"/>
              <w:keepNext w:val="0"/>
              <w:keepLines w:val="0"/>
              <w:widowControl w:val="0"/>
              <w:jc w:val="center"/>
            </w:pPr>
            <w:r w:rsidRPr="00950AE7">
              <w:t>DL1.1-DL1.4</w:t>
            </w:r>
            <w:r w:rsidR="00850600" w:rsidRPr="00850600">
              <w:rPr>
                <w:vertAlign w:val="superscript"/>
              </w:rPr>
              <w:t>1d</w:t>
            </w:r>
          </w:p>
        </w:tc>
        <w:tc>
          <w:tcPr>
            <w:tcW w:w="3736" w:type="dxa"/>
          </w:tcPr>
          <w:p w14:paraId="5652F8F9" w14:textId="141CEB8F" w:rsidR="00950AE7" w:rsidRDefault="00950AE7" w:rsidP="00990102">
            <w:pPr>
              <w:pStyle w:val="TableBodyText"/>
              <w:keepNext w:val="0"/>
              <w:keepLines w:val="0"/>
              <w:widowControl w:val="0"/>
              <w:jc w:val="center"/>
            </w:pPr>
            <w:r w:rsidRPr="00950AE7">
              <w:t>Level 1</w:t>
            </w:r>
            <w:r w:rsidR="00850600" w:rsidRPr="00850600">
              <w:rPr>
                <w:vertAlign w:val="superscript"/>
              </w:rPr>
              <w:t>2a</w:t>
            </w:r>
          </w:p>
        </w:tc>
      </w:tr>
    </w:tbl>
    <w:p w14:paraId="19BD40F4" w14:textId="7801D9A3" w:rsidR="00B6619D" w:rsidRPr="00BB5210" w:rsidRDefault="00B6619D" w:rsidP="00990102">
      <w:pPr>
        <w:pStyle w:val="BodyText"/>
        <w:widowControl w:val="0"/>
        <w:spacing w:before="240"/>
        <w:rPr>
          <w:szCs w:val="24"/>
        </w:rPr>
      </w:pPr>
      <w:r w:rsidRPr="00BB5210">
        <w:rPr>
          <w:szCs w:val="24"/>
        </w:rPr>
        <w:t>The Consultant shall undertake a resilience assessment as part of a multidisciplinary process to consider shocks and stresses likely to impact the asset functionality, services and interconnected systems, in accordance with Res-2</w:t>
      </w:r>
      <w:r w:rsidR="0060184E" w:rsidRPr="00BB5210">
        <w:rPr>
          <w:szCs w:val="24"/>
        </w:rPr>
        <w:t> </w:t>
      </w:r>
      <w:r w:rsidRPr="00BB5210">
        <w:rPr>
          <w:szCs w:val="24"/>
        </w:rPr>
        <w:t>DL1.1-DL1.4. This shall include identification of potential treatment options for shocks and stresses deemed likely to impact the identified asset, although confirmation of implementation is not required for Preliminary Evaluation.</w:t>
      </w:r>
    </w:p>
    <w:p w14:paraId="0C71888A" w14:textId="413E4E06" w:rsidR="00B6619D" w:rsidRPr="00BB5210" w:rsidRDefault="00B6619D" w:rsidP="00FE01BF">
      <w:pPr>
        <w:pStyle w:val="BodyText"/>
        <w:rPr>
          <w:szCs w:val="24"/>
        </w:rPr>
      </w:pPr>
      <w:r w:rsidRPr="00BB5210">
        <w:rPr>
          <w:szCs w:val="24"/>
        </w:rPr>
        <w:t>The outcomes of the assessment shall be documented in a report (Resilience Plan). In addition to a final PDF</w:t>
      </w:r>
      <w:r w:rsidR="0060184E" w:rsidRPr="00BB5210">
        <w:rPr>
          <w:szCs w:val="24"/>
        </w:rPr>
        <w:t> </w:t>
      </w:r>
      <w:r w:rsidRPr="00BB5210">
        <w:rPr>
          <w:szCs w:val="24"/>
        </w:rPr>
        <w:t>copy with all included appendices, the Consultant shall include native format versions (</w:t>
      </w:r>
      <w:r w:rsidR="0060184E" w:rsidRPr="00BB5210">
        <w:rPr>
          <w:szCs w:val="24"/>
        </w:rPr>
        <w:t>that is</w:t>
      </w:r>
      <w:r w:rsidR="00F27E3A" w:rsidRPr="00BB5210">
        <w:rPr>
          <w:szCs w:val="24"/>
        </w:rPr>
        <w:t>,</w:t>
      </w:r>
      <w:r w:rsidRPr="00BB5210">
        <w:rPr>
          <w:szCs w:val="24"/>
        </w:rPr>
        <w:t xml:space="preserve"> </w:t>
      </w:r>
      <w:r w:rsidR="00F27E3A" w:rsidRPr="00BB5210">
        <w:rPr>
          <w:szCs w:val="24"/>
        </w:rPr>
        <w:t>Word</w:t>
      </w:r>
      <w:r w:rsidR="0060184E" w:rsidRPr="00BB5210">
        <w:rPr>
          <w:szCs w:val="24"/>
        </w:rPr>
        <w:t> </w:t>
      </w:r>
      <w:r w:rsidRPr="00BB5210">
        <w:rPr>
          <w:szCs w:val="24"/>
        </w:rPr>
        <w:t xml:space="preserve">(.docx) and </w:t>
      </w:r>
      <w:r w:rsidR="00F27E3A" w:rsidRPr="00BB5210">
        <w:rPr>
          <w:szCs w:val="24"/>
        </w:rPr>
        <w:t>Excel</w:t>
      </w:r>
      <w:r w:rsidRPr="00BB5210">
        <w:rPr>
          <w:szCs w:val="24"/>
        </w:rPr>
        <w:t xml:space="preserve"> (.xlsx)</w:t>
      </w:r>
      <w:r w:rsidR="0060184E" w:rsidRPr="00BB5210">
        <w:rPr>
          <w:szCs w:val="24"/>
        </w:rPr>
        <w:t> </w:t>
      </w:r>
      <w:r w:rsidRPr="00BB5210">
        <w:rPr>
          <w:szCs w:val="24"/>
        </w:rPr>
        <w:t>formats) of the documents to support handover into the next phase. Note: acknowledging the overlap between assessments for climate change</w:t>
      </w:r>
      <w:r w:rsidR="0060184E" w:rsidRPr="00BB5210">
        <w:rPr>
          <w:szCs w:val="24"/>
        </w:rPr>
        <w:t> </w:t>
      </w:r>
      <w:r w:rsidRPr="00BB5210">
        <w:rPr>
          <w:szCs w:val="24"/>
        </w:rPr>
        <w:t>/</w:t>
      </w:r>
      <w:r w:rsidR="00837AD2" w:rsidRPr="00BB5210">
        <w:rPr>
          <w:szCs w:val="24"/>
        </w:rPr>
        <w:t xml:space="preserve"> </w:t>
      </w:r>
      <w:r w:rsidRPr="00BB5210">
        <w:rPr>
          <w:szCs w:val="24"/>
        </w:rPr>
        <w:t>natural hazards and resilience (Res-1</w:t>
      </w:r>
      <w:r w:rsidR="0060184E" w:rsidRPr="00BB5210">
        <w:rPr>
          <w:szCs w:val="24"/>
        </w:rPr>
        <w:t> </w:t>
      </w:r>
      <w:r w:rsidRPr="00BB5210">
        <w:rPr>
          <w:szCs w:val="24"/>
        </w:rPr>
        <w:t>and</w:t>
      </w:r>
      <w:r w:rsidR="0060184E" w:rsidRPr="00BB5210">
        <w:rPr>
          <w:szCs w:val="24"/>
        </w:rPr>
        <w:t> </w:t>
      </w:r>
      <w:r w:rsidRPr="00BB5210">
        <w:rPr>
          <w:szCs w:val="24"/>
        </w:rPr>
        <w:t xml:space="preserve">Res-2), this assessment may be combined </w:t>
      </w:r>
      <w:r w:rsidRPr="00BB5210">
        <w:rPr>
          <w:szCs w:val="24"/>
        </w:rPr>
        <w:lastRenderedPageBreak/>
        <w:t>into a single report along with the climate change and natural hazards risk assessment (</w:t>
      </w:r>
      <w:r w:rsidR="00BA4912" w:rsidRPr="00BB5210">
        <w:rPr>
          <w:szCs w:val="24"/>
        </w:rPr>
        <w:t>Clause </w:t>
      </w:r>
      <w:r w:rsidRPr="00BB5210">
        <w:rPr>
          <w:szCs w:val="24"/>
        </w:rPr>
        <w:t>3.1.2.2.5).</w:t>
      </w:r>
    </w:p>
    <w:p w14:paraId="7A8FDCF0" w14:textId="7F03169A" w:rsidR="00B6619D" w:rsidRDefault="00B6619D" w:rsidP="00F27E3A">
      <w:pPr>
        <w:pStyle w:val="Heading5"/>
      </w:pPr>
      <w:r>
        <w:t>Decision making procedures and records</w:t>
      </w:r>
    </w:p>
    <w:tbl>
      <w:tblPr>
        <w:tblStyle w:val="TableGrid"/>
        <w:tblW w:w="0" w:type="auto"/>
        <w:tblLook w:val="04A0" w:firstRow="1" w:lastRow="0" w:firstColumn="1" w:lastColumn="0" w:noHBand="0" w:noVBand="1"/>
      </w:tblPr>
      <w:tblGrid>
        <w:gridCol w:w="1555"/>
        <w:gridCol w:w="4485"/>
        <w:gridCol w:w="3736"/>
      </w:tblGrid>
      <w:tr w:rsidR="00F27E3A" w:rsidRPr="00F27E3A" w14:paraId="5060E2B4" w14:textId="77777777" w:rsidTr="00990102">
        <w:tc>
          <w:tcPr>
            <w:tcW w:w="1555" w:type="dxa"/>
          </w:tcPr>
          <w:p w14:paraId="0D3292C0" w14:textId="77777777" w:rsidR="00F27E3A" w:rsidRPr="00F27E3A" w:rsidRDefault="00F27E3A" w:rsidP="00F27E3A">
            <w:pPr>
              <w:pStyle w:val="TableHeading"/>
            </w:pPr>
            <w:r w:rsidRPr="00F27E3A">
              <w:t>Credit</w:t>
            </w:r>
          </w:p>
        </w:tc>
        <w:tc>
          <w:tcPr>
            <w:tcW w:w="4485" w:type="dxa"/>
          </w:tcPr>
          <w:p w14:paraId="68349428" w14:textId="77777777" w:rsidR="00F27E3A" w:rsidRPr="00F27E3A" w:rsidRDefault="00F27E3A" w:rsidP="00F27E3A">
            <w:pPr>
              <w:pStyle w:val="TableHeading"/>
            </w:pPr>
            <w:r w:rsidRPr="00F27E3A">
              <w:t>Design Rating Minimum Required Outcome</w:t>
            </w:r>
          </w:p>
        </w:tc>
        <w:tc>
          <w:tcPr>
            <w:tcW w:w="3736" w:type="dxa"/>
          </w:tcPr>
          <w:p w14:paraId="4424BC84" w14:textId="77777777" w:rsidR="00F27E3A" w:rsidRPr="00F27E3A" w:rsidRDefault="00F27E3A" w:rsidP="00F27E3A">
            <w:pPr>
              <w:pStyle w:val="TableHeading"/>
            </w:pPr>
            <w:r w:rsidRPr="00F27E3A">
              <w:t>Design Rating Stretch Target</w:t>
            </w:r>
          </w:p>
        </w:tc>
      </w:tr>
      <w:tr w:rsidR="00F27E3A" w:rsidRPr="00F27E3A" w14:paraId="11069BD2" w14:textId="77777777" w:rsidTr="00990102">
        <w:tc>
          <w:tcPr>
            <w:tcW w:w="1555" w:type="dxa"/>
          </w:tcPr>
          <w:p w14:paraId="2FE5E98F" w14:textId="77777777" w:rsidR="00F27E3A" w:rsidRPr="00F27E3A" w:rsidRDefault="00F27E3A" w:rsidP="00F27E3A">
            <w:pPr>
              <w:pStyle w:val="TableBodyText"/>
              <w:jc w:val="center"/>
            </w:pPr>
            <w:r w:rsidRPr="00F27E3A">
              <w:t>Ecn-1</w:t>
            </w:r>
          </w:p>
        </w:tc>
        <w:tc>
          <w:tcPr>
            <w:tcW w:w="4485" w:type="dxa"/>
          </w:tcPr>
          <w:p w14:paraId="223DE872" w14:textId="77777777" w:rsidR="00F27E3A" w:rsidRPr="00F27E3A" w:rsidRDefault="00F27E3A" w:rsidP="00F27E3A">
            <w:pPr>
              <w:pStyle w:val="TableBodyText"/>
              <w:jc w:val="center"/>
            </w:pPr>
            <w:r w:rsidRPr="00F27E3A">
              <w:t>-</w:t>
            </w:r>
          </w:p>
        </w:tc>
        <w:tc>
          <w:tcPr>
            <w:tcW w:w="3736" w:type="dxa"/>
          </w:tcPr>
          <w:p w14:paraId="3C0B1A8E" w14:textId="64DF918E" w:rsidR="00F27E3A" w:rsidRPr="00F27E3A" w:rsidRDefault="00F27E3A" w:rsidP="00F27E3A">
            <w:pPr>
              <w:pStyle w:val="TableBodyText"/>
              <w:jc w:val="center"/>
            </w:pPr>
            <w:r w:rsidRPr="00F27E3A">
              <w:t>Level</w:t>
            </w:r>
            <w:r w:rsidR="0060184E">
              <w:t> </w:t>
            </w:r>
            <w:r w:rsidRPr="00F27E3A">
              <w:t>1</w:t>
            </w:r>
            <w:r w:rsidR="00850600" w:rsidRPr="00850600">
              <w:rPr>
                <w:vertAlign w:val="superscript"/>
              </w:rPr>
              <w:t>2a</w:t>
            </w:r>
          </w:p>
        </w:tc>
      </w:tr>
    </w:tbl>
    <w:p w14:paraId="75E6022D" w14:textId="4891D535" w:rsidR="00B6619D" w:rsidRPr="00BB5210" w:rsidRDefault="00B6619D" w:rsidP="00F27E3A">
      <w:pPr>
        <w:pStyle w:val="BodyText"/>
        <w:spacing w:before="240"/>
        <w:rPr>
          <w:szCs w:val="24"/>
        </w:rPr>
      </w:pPr>
      <w:r w:rsidRPr="00BB5210">
        <w:rPr>
          <w:szCs w:val="24"/>
        </w:rPr>
        <w:t>The Consultant shall facilitate a multidisciplinary decision-making governance workshop aimed at establishing the following procedures for decision</w:t>
      </w:r>
      <w:r w:rsidR="0060184E" w:rsidRPr="00BB5210">
        <w:rPr>
          <w:szCs w:val="24"/>
        </w:rPr>
        <w:noBreakHyphen/>
      </w:r>
      <w:r w:rsidRPr="00BB5210">
        <w:rPr>
          <w:szCs w:val="24"/>
        </w:rPr>
        <w:t>making in accordance with Ecn-1</w:t>
      </w:r>
      <w:r w:rsidR="0060184E" w:rsidRPr="00BB5210">
        <w:rPr>
          <w:szCs w:val="24"/>
        </w:rPr>
        <w:t> </w:t>
      </w:r>
      <w:r w:rsidRPr="00BB5210">
        <w:rPr>
          <w:szCs w:val="24"/>
        </w:rPr>
        <w:t>Level 1:</w:t>
      </w:r>
    </w:p>
    <w:p w14:paraId="13EE7089" w14:textId="630B6991" w:rsidR="00B6619D" w:rsidRPr="00BB5210" w:rsidRDefault="00B6619D" w:rsidP="009D72A5">
      <w:pPr>
        <w:pStyle w:val="ListB1dotonly"/>
        <w:numPr>
          <w:ilvl w:val="0"/>
          <w:numId w:val="16"/>
        </w:numPr>
        <w:spacing w:line="360" w:lineRule="atLeast"/>
        <w:rPr>
          <w:szCs w:val="24"/>
        </w:rPr>
      </w:pPr>
      <w:r w:rsidRPr="00BB5210">
        <w:rPr>
          <w:szCs w:val="24"/>
        </w:rPr>
        <w:t xml:space="preserve">Parameters and thresholds for defining a decision (options assessment) as </w:t>
      </w:r>
      <w:r w:rsidR="0060184E" w:rsidRPr="00BB5210">
        <w:rPr>
          <w:szCs w:val="24"/>
        </w:rPr>
        <w:t>‘</w:t>
      </w:r>
      <w:r w:rsidRPr="00BB5210">
        <w:rPr>
          <w:szCs w:val="24"/>
        </w:rPr>
        <w:t>significant</w:t>
      </w:r>
      <w:r w:rsidR="0060184E" w:rsidRPr="00BB5210">
        <w:rPr>
          <w:szCs w:val="24"/>
        </w:rPr>
        <w:t>’</w:t>
      </w:r>
      <w:r w:rsidRPr="00BB5210">
        <w:rPr>
          <w:szCs w:val="24"/>
        </w:rPr>
        <w:t>.</w:t>
      </w:r>
    </w:p>
    <w:p w14:paraId="3D5FF8BC" w14:textId="3E9B21BA" w:rsidR="00B6619D" w:rsidRPr="00BB5210" w:rsidRDefault="00B6619D" w:rsidP="009D72A5">
      <w:pPr>
        <w:pStyle w:val="ListB1dotonly"/>
        <w:numPr>
          <w:ilvl w:val="0"/>
          <w:numId w:val="16"/>
        </w:numPr>
        <w:spacing w:line="360" w:lineRule="atLeast"/>
        <w:rPr>
          <w:szCs w:val="24"/>
        </w:rPr>
      </w:pPr>
      <w:r w:rsidRPr="00BB5210">
        <w:rPr>
          <w:szCs w:val="24"/>
        </w:rPr>
        <w:t>A minimum set of core criteria for formal multi-criteria analysis</w:t>
      </w:r>
      <w:r w:rsidR="0060184E" w:rsidRPr="00BB5210">
        <w:rPr>
          <w:szCs w:val="24"/>
        </w:rPr>
        <w:t> </w:t>
      </w:r>
      <w:r w:rsidRPr="00BB5210">
        <w:rPr>
          <w:szCs w:val="24"/>
        </w:rPr>
        <w:t xml:space="preserve">(MCA), which the project shall aim to apply to all </w:t>
      </w:r>
      <w:r w:rsidR="0060184E" w:rsidRPr="00BB5210">
        <w:rPr>
          <w:szCs w:val="24"/>
        </w:rPr>
        <w:t>‘</w:t>
      </w:r>
      <w:r w:rsidRPr="00BB5210">
        <w:rPr>
          <w:szCs w:val="24"/>
        </w:rPr>
        <w:t>significant</w:t>
      </w:r>
      <w:r w:rsidR="0060184E" w:rsidRPr="00BB5210">
        <w:rPr>
          <w:szCs w:val="24"/>
        </w:rPr>
        <w:t>’</w:t>
      </w:r>
      <w:r w:rsidRPr="00BB5210">
        <w:rPr>
          <w:szCs w:val="24"/>
        </w:rPr>
        <w:t xml:space="preserve"> decisions.</w:t>
      </w:r>
    </w:p>
    <w:p w14:paraId="25D60A48" w14:textId="4FD00B1D" w:rsidR="00B6619D" w:rsidRPr="00BB5210" w:rsidRDefault="00B6619D" w:rsidP="009D72A5">
      <w:pPr>
        <w:pStyle w:val="ListB1dotonly"/>
        <w:numPr>
          <w:ilvl w:val="0"/>
          <w:numId w:val="16"/>
        </w:numPr>
        <w:spacing w:line="360" w:lineRule="atLeast"/>
        <w:rPr>
          <w:szCs w:val="24"/>
        </w:rPr>
      </w:pPr>
      <w:r w:rsidRPr="00BB5210">
        <w:rPr>
          <w:szCs w:val="24"/>
        </w:rPr>
        <w:t>The core criteria for</w:t>
      </w:r>
      <w:r w:rsidR="0060184E" w:rsidRPr="00BB5210">
        <w:rPr>
          <w:szCs w:val="24"/>
        </w:rPr>
        <w:t> </w:t>
      </w:r>
      <w:r w:rsidRPr="00BB5210">
        <w:rPr>
          <w:szCs w:val="24"/>
        </w:rPr>
        <w:t>MCA shall include at least one criterion for each of the following:</w:t>
      </w:r>
    </w:p>
    <w:p w14:paraId="1F5538A9" w14:textId="65130DAB" w:rsidR="00B6619D" w:rsidRPr="00BB5210" w:rsidRDefault="00B6619D" w:rsidP="009D72A5">
      <w:pPr>
        <w:pStyle w:val="ListB2dashonly"/>
        <w:numPr>
          <w:ilvl w:val="1"/>
          <w:numId w:val="16"/>
        </w:numPr>
        <w:spacing w:line="360" w:lineRule="atLeast"/>
        <w:rPr>
          <w:szCs w:val="24"/>
        </w:rPr>
      </w:pPr>
      <w:r w:rsidRPr="00BB5210">
        <w:rPr>
          <w:szCs w:val="24"/>
        </w:rPr>
        <w:t>outward impacts from the project to the environment</w:t>
      </w:r>
    </w:p>
    <w:p w14:paraId="236B7055" w14:textId="7DFF361C" w:rsidR="00B6619D" w:rsidRPr="00BB5210" w:rsidRDefault="00B6619D" w:rsidP="009D72A5">
      <w:pPr>
        <w:pStyle w:val="ListB2dashonly"/>
        <w:numPr>
          <w:ilvl w:val="1"/>
          <w:numId w:val="16"/>
        </w:numPr>
        <w:spacing w:line="360" w:lineRule="atLeast"/>
        <w:rPr>
          <w:szCs w:val="24"/>
        </w:rPr>
      </w:pPr>
      <w:r w:rsidRPr="00BB5210">
        <w:rPr>
          <w:szCs w:val="24"/>
        </w:rPr>
        <w:t>outward impacts from the project to society (</w:t>
      </w:r>
      <w:r w:rsidR="0060184E" w:rsidRPr="00BB5210">
        <w:rPr>
          <w:szCs w:val="24"/>
        </w:rPr>
        <w:t>that is</w:t>
      </w:r>
      <w:r w:rsidR="00F27E3A" w:rsidRPr="00BB5210">
        <w:rPr>
          <w:szCs w:val="24"/>
        </w:rPr>
        <w:t>,</w:t>
      </w:r>
      <w:r w:rsidRPr="00BB5210">
        <w:rPr>
          <w:szCs w:val="24"/>
        </w:rPr>
        <w:t xml:space="preserve"> local community stakeholders)</w:t>
      </w:r>
    </w:p>
    <w:p w14:paraId="6BC1248C" w14:textId="53F72D17" w:rsidR="00B6619D" w:rsidRPr="00BB5210" w:rsidRDefault="00B6619D" w:rsidP="009D72A5">
      <w:pPr>
        <w:pStyle w:val="ListB2dashonly"/>
        <w:numPr>
          <w:ilvl w:val="1"/>
          <w:numId w:val="16"/>
        </w:numPr>
        <w:spacing w:line="360" w:lineRule="atLeast"/>
        <w:rPr>
          <w:szCs w:val="24"/>
        </w:rPr>
      </w:pPr>
      <w:r w:rsidRPr="00BB5210">
        <w:rPr>
          <w:szCs w:val="24"/>
        </w:rPr>
        <w:t>outward impacts from the project to the economy (</w:t>
      </w:r>
      <w:r w:rsidR="0060184E" w:rsidRPr="00BB5210">
        <w:rPr>
          <w:szCs w:val="24"/>
        </w:rPr>
        <w:t>that is</w:t>
      </w:r>
      <w:r w:rsidR="00F27E3A" w:rsidRPr="00BB5210">
        <w:rPr>
          <w:szCs w:val="24"/>
        </w:rPr>
        <w:t>,</w:t>
      </w:r>
      <w:r w:rsidRPr="00BB5210">
        <w:rPr>
          <w:szCs w:val="24"/>
        </w:rPr>
        <w:t xml:space="preserve"> local businesses and supply chain – not to be confused with project</w:t>
      </w:r>
      <w:r w:rsidR="0060184E" w:rsidRPr="00BB5210">
        <w:rPr>
          <w:szCs w:val="24"/>
        </w:rPr>
        <w:t> </w:t>
      </w:r>
      <w:r w:rsidRPr="00BB5210">
        <w:rPr>
          <w:szCs w:val="24"/>
        </w:rPr>
        <w:t>/</w:t>
      </w:r>
      <w:r w:rsidR="0060184E" w:rsidRPr="00BB5210">
        <w:rPr>
          <w:szCs w:val="24"/>
        </w:rPr>
        <w:t> </w:t>
      </w:r>
      <w:r w:rsidRPr="00BB5210">
        <w:rPr>
          <w:szCs w:val="24"/>
        </w:rPr>
        <w:t>asset financial impacts)</w:t>
      </w:r>
    </w:p>
    <w:p w14:paraId="6BA40D7C" w14:textId="6063CEA1" w:rsidR="00B6619D" w:rsidRPr="00BB5210" w:rsidRDefault="00B6619D" w:rsidP="009D72A5">
      <w:pPr>
        <w:pStyle w:val="ListB2dashonly"/>
        <w:numPr>
          <w:ilvl w:val="1"/>
          <w:numId w:val="16"/>
        </w:numPr>
        <w:spacing w:line="360" w:lineRule="atLeast"/>
        <w:rPr>
          <w:szCs w:val="24"/>
        </w:rPr>
      </w:pPr>
      <w:r w:rsidRPr="00BB5210">
        <w:rPr>
          <w:szCs w:val="24"/>
        </w:rPr>
        <w:t>monetised whole-of-life cost impact (</w:t>
      </w:r>
      <w:r w:rsidR="0060184E" w:rsidRPr="00BB5210">
        <w:rPr>
          <w:szCs w:val="24"/>
        </w:rPr>
        <w:t>that is</w:t>
      </w:r>
      <w:r w:rsidR="00F27E3A" w:rsidRPr="00BB5210">
        <w:rPr>
          <w:szCs w:val="24"/>
        </w:rPr>
        <w:t>,</w:t>
      </w:r>
      <w:r w:rsidRPr="00BB5210">
        <w:rPr>
          <w:szCs w:val="24"/>
        </w:rPr>
        <w:t xml:space="preserve"> project</w:t>
      </w:r>
      <w:r w:rsidR="00837AD2" w:rsidRPr="00BB5210">
        <w:rPr>
          <w:szCs w:val="24"/>
        </w:rPr>
        <w:t xml:space="preserve"> </w:t>
      </w:r>
      <w:r w:rsidRPr="00BB5210">
        <w:rPr>
          <w:szCs w:val="24"/>
        </w:rPr>
        <w:t>/</w:t>
      </w:r>
      <w:r w:rsidR="00837AD2" w:rsidRPr="00BB5210">
        <w:rPr>
          <w:szCs w:val="24"/>
        </w:rPr>
        <w:t xml:space="preserve"> </w:t>
      </w:r>
      <w:r w:rsidRPr="00BB5210">
        <w:rPr>
          <w:szCs w:val="24"/>
        </w:rPr>
        <w:t>asset financial impacts).</w:t>
      </w:r>
    </w:p>
    <w:p w14:paraId="0FA64D5A" w14:textId="67C6F783" w:rsidR="00B6619D" w:rsidRPr="00BB5210" w:rsidRDefault="00B6619D" w:rsidP="009D72A5">
      <w:pPr>
        <w:pStyle w:val="ListB1dotonly"/>
        <w:numPr>
          <w:ilvl w:val="0"/>
          <w:numId w:val="0"/>
        </w:numPr>
        <w:spacing w:line="360" w:lineRule="atLeast"/>
        <w:ind w:left="720"/>
        <w:rPr>
          <w:szCs w:val="24"/>
        </w:rPr>
      </w:pPr>
      <w:r w:rsidRPr="00BB5210">
        <w:rPr>
          <w:szCs w:val="24"/>
        </w:rPr>
        <w:t xml:space="preserve">The project may introduce additional criteria for specific decisions as needed, but the intent is to ensure all </w:t>
      </w:r>
      <w:r w:rsidR="00AA183F">
        <w:rPr>
          <w:szCs w:val="24"/>
        </w:rPr>
        <w:t>‘</w:t>
      </w:r>
      <w:r w:rsidRPr="00BB5210">
        <w:rPr>
          <w:szCs w:val="24"/>
        </w:rPr>
        <w:t>significant</w:t>
      </w:r>
      <w:r w:rsidR="00AA183F">
        <w:rPr>
          <w:szCs w:val="24"/>
        </w:rPr>
        <w:t>’</w:t>
      </w:r>
      <w:r w:rsidRPr="00BB5210">
        <w:rPr>
          <w:szCs w:val="24"/>
        </w:rPr>
        <w:t xml:space="preserve"> decisions are assessed including consideration of environmental, social, economic, and financial impacts.</w:t>
      </w:r>
    </w:p>
    <w:p w14:paraId="79F2408C" w14:textId="73A63731" w:rsidR="00B6619D" w:rsidRPr="00BB5210" w:rsidRDefault="00B6619D" w:rsidP="009D72A5">
      <w:pPr>
        <w:pStyle w:val="ListB1dotonly"/>
        <w:numPr>
          <w:ilvl w:val="0"/>
          <w:numId w:val="16"/>
        </w:numPr>
        <w:spacing w:line="360" w:lineRule="atLeast"/>
        <w:rPr>
          <w:szCs w:val="24"/>
        </w:rPr>
      </w:pPr>
      <w:r w:rsidRPr="00BB5210">
        <w:rPr>
          <w:szCs w:val="24"/>
        </w:rPr>
        <w:t xml:space="preserve">Communication protocols for ensuring the appropriate team members are alerted to, and will be able to participate in, </w:t>
      </w:r>
      <w:r w:rsidR="0060184E" w:rsidRPr="00BB5210">
        <w:rPr>
          <w:szCs w:val="24"/>
        </w:rPr>
        <w:t>‘</w:t>
      </w:r>
      <w:r w:rsidRPr="00BB5210">
        <w:rPr>
          <w:szCs w:val="24"/>
        </w:rPr>
        <w:t>significant</w:t>
      </w:r>
      <w:r w:rsidR="0060184E" w:rsidRPr="00BB5210">
        <w:rPr>
          <w:szCs w:val="24"/>
        </w:rPr>
        <w:t>’</w:t>
      </w:r>
      <w:r w:rsidRPr="00BB5210">
        <w:rPr>
          <w:szCs w:val="24"/>
        </w:rPr>
        <w:t xml:space="preserve"> decision assessments arising on the project.</w:t>
      </w:r>
    </w:p>
    <w:p w14:paraId="5DA3264E" w14:textId="14DF4B45" w:rsidR="00B6619D" w:rsidRPr="00BB5210" w:rsidRDefault="00B6619D" w:rsidP="00B6619D">
      <w:pPr>
        <w:pStyle w:val="BodyText"/>
        <w:rPr>
          <w:szCs w:val="24"/>
        </w:rPr>
      </w:pPr>
      <w:r w:rsidRPr="00BB5210">
        <w:rPr>
          <w:szCs w:val="24"/>
        </w:rPr>
        <w:t>At minimum, workshop participants shall include members of the team with decision-making authority (including the Principal’s Project Manager and the Consultant’s Project Manager), and key technical disciplines whose scope of work are most likely to impact, or be impacted by, project decisions (</w:t>
      </w:r>
      <w:r w:rsidR="0060184E" w:rsidRPr="00BB5210">
        <w:rPr>
          <w:szCs w:val="24"/>
        </w:rPr>
        <w:t>for example</w:t>
      </w:r>
      <w:r w:rsidR="00F27E3A" w:rsidRPr="00BB5210">
        <w:rPr>
          <w:szCs w:val="24"/>
        </w:rPr>
        <w:t>,</w:t>
      </w:r>
      <w:r w:rsidRPr="00BB5210">
        <w:rPr>
          <w:szCs w:val="24"/>
        </w:rPr>
        <w:t xml:space="preserve"> structural, pavement, civil, geotechnical, environment).</w:t>
      </w:r>
    </w:p>
    <w:p w14:paraId="57016A75" w14:textId="02AE5F8E" w:rsidR="00B6619D" w:rsidRPr="00BB5210" w:rsidRDefault="00B6619D" w:rsidP="00B6619D">
      <w:pPr>
        <w:pStyle w:val="BodyText"/>
        <w:rPr>
          <w:szCs w:val="24"/>
        </w:rPr>
      </w:pPr>
      <w:r w:rsidRPr="00BB5210">
        <w:rPr>
          <w:szCs w:val="24"/>
        </w:rPr>
        <w:t xml:space="preserve">The agreed project decision-making procedures shall be </w:t>
      </w:r>
      <w:proofErr w:type="spellStart"/>
      <w:r w:rsidRPr="00BB5210">
        <w:rPr>
          <w:szCs w:val="24"/>
        </w:rPr>
        <w:t>minuted</w:t>
      </w:r>
      <w:proofErr w:type="spellEnd"/>
      <w:r w:rsidRPr="00BB5210">
        <w:rPr>
          <w:szCs w:val="24"/>
        </w:rPr>
        <w:t xml:space="preserve"> as a project record for IS</w:t>
      </w:r>
      <w:r w:rsidR="0060184E" w:rsidRPr="00BB5210">
        <w:rPr>
          <w:szCs w:val="24"/>
        </w:rPr>
        <w:t> </w:t>
      </w:r>
      <w:r w:rsidRPr="00BB5210">
        <w:rPr>
          <w:szCs w:val="24"/>
        </w:rPr>
        <w:t>rating evidence and then documented within the</w:t>
      </w:r>
      <w:r w:rsidR="00BB5210">
        <w:rPr>
          <w:szCs w:val="24"/>
        </w:rPr>
        <w:t> </w:t>
      </w:r>
      <w:r w:rsidRPr="00BB5210">
        <w:rPr>
          <w:szCs w:val="24"/>
        </w:rPr>
        <w:t>ISMP(P).</w:t>
      </w:r>
    </w:p>
    <w:p w14:paraId="6C5DE876" w14:textId="397E76F1" w:rsidR="00B6619D" w:rsidRPr="00BB5210" w:rsidRDefault="00B6619D" w:rsidP="009D72A5">
      <w:pPr>
        <w:pStyle w:val="BodyText"/>
        <w:rPr>
          <w:szCs w:val="24"/>
        </w:rPr>
      </w:pPr>
      <w:r w:rsidRPr="00BB5210">
        <w:rPr>
          <w:szCs w:val="24"/>
        </w:rPr>
        <w:t>At a minimum, the Consultant shall apply the agreed procedures to initiatives in the following categories (as identified through the</w:t>
      </w:r>
      <w:r w:rsidR="00BB5210">
        <w:rPr>
          <w:szCs w:val="24"/>
        </w:rPr>
        <w:t> </w:t>
      </w:r>
      <w:r w:rsidRPr="00BB5210">
        <w:rPr>
          <w:szCs w:val="24"/>
        </w:rPr>
        <w:t xml:space="preserve">Lea-2 sustainability opportunities identification process in </w:t>
      </w:r>
      <w:r w:rsidR="00BA4912" w:rsidRPr="00BB5210">
        <w:rPr>
          <w:szCs w:val="24"/>
        </w:rPr>
        <w:t>Clause </w:t>
      </w:r>
      <w:r w:rsidRPr="00BB5210">
        <w:rPr>
          <w:szCs w:val="24"/>
        </w:rPr>
        <w:t>3.1.2.2.3):</w:t>
      </w:r>
    </w:p>
    <w:p w14:paraId="69ABEE87" w14:textId="49A809A4" w:rsidR="00B6619D" w:rsidRPr="00BB5210" w:rsidRDefault="00B6619D" w:rsidP="009D72A5">
      <w:pPr>
        <w:pStyle w:val="ListB1dotonly"/>
        <w:numPr>
          <w:ilvl w:val="0"/>
          <w:numId w:val="17"/>
        </w:numPr>
        <w:spacing w:line="360" w:lineRule="atLeast"/>
        <w:rPr>
          <w:szCs w:val="24"/>
        </w:rPr>
      </w:pPr>
      <w:r w:rsidRPr="00BB5210">
        <w:rPr>
          <w:szCs w:val="24"/>
        </w:rPr>
        <w:t>Energy and carbon emissions reduction opportunities (Ene-1</w:t>
      </w:r>
      <w:r w:rsidR="00BB5210">
        <w:rPr>
          <w:szCs w:val="24"/>
        </w:rPr>
        <w:t> </w:t>
      </w:r>
      <w:r w:rsidRPr="00BB5210">
        <w:rPr>
          <w:szCs w:val="24"/>
        </w:rPr>
        <w:t>DL1.2)</w:t>
      </w:r>
      <w:r w:rsidR="00F27E3A" w:rsidRPr="00BB5210">
        <w:rPr>
          <w:szCs w:val="24"/>
        </w:rPr>
        <w:t>.</w:t>
      </w:r>
    </w:p>
    <w:p w14:paraId="03EA8E08" w14:textId="2123FCC9" w:rsidR="00B6619D" w:rsidRPr="00BB5210" w:rsidRDefault="00B6619D" w:rsidP="009D72A5">
      <w:pPr>
        <w:pStyle w:val="ListB1dotonly"/>
        <w:numPr>
          <w:ilvl w:val="0"/>
          <w:numId w:val="17"/>
        </w:numPr>
        <w:spacing w:line="360" w:lineRule="atLeast"/>
        <w:rPr>
          <w:szCs w:val="24"/>
        </w:rPr>
      </w:pPr>
      <w:r w:rsidRPr="00BB5210">
        <w:rPr>
          <w:szCs w:val="24"/>
        </w:rPr>
        <w:lastRenderedPageBreak/>
        <w:t>Resource efficiency opportunities (Rso-1</w:t>
      </w:r>
      <w:r w:rsidR="00BB5210">
        <w:rPr>
          <w:szCs w:val="24"/>
        </w:rPr>
        <w:t> </w:t>
      </w:r>
      <w:r w:rsidRPr="00BB5210">
        <w:rPr>
          <w:szCs w:val="24"/>
        </w:rPr>
        <w:t>DL1.2)</w:t>
      </w:r>
      <w:r w:rsidR="00F27E3A" w:rsidRPr="00BB5210">
        <w:rPr>
          <w:szCs w:val="24"/>
        </w:rPr>
        <w:t>.</w:t>
      </w:r>
    </w:p>
    <w:p w14:paraId="58578C57" w14:textId="72461BDA" w:rsidR="00B6619D" w:rsidRPr="00BB5210" w:rsidRDefault="00B6619D" w:rsidP="009D72A5">
      <w:pPr>
        <w:pStyle w:val="ListB1dotonly"/>
        <w:numPr>
          <w:ilvl w:val="0"/>
          <w:numId w:val="17"/>
        </w:numPr>
        <w:spacing w:line="360" w:lineRule="atLeast"/>
        <w:rPr>
          <w:szCs w:val="24"/>
        </w:rPr>
      </w:pPr>
      <w:r w:rsidRPr="00BB5210">
        <w:rPr>
          <w:szCs w:val="24"/>
        </w:rPr>
        <w:t>Opportunities for beneficial reuse of resource outputs (</w:t>
      </w:r>
      <w:r w:rsidR="0060184E" w:rsidRPr="00BB5210">
        <w:rPr>
          <w:szCs w:val="24"/>
        </w:rPr>
        <w:t>that is</w:t>
      </w:r>
      <w:r w:rsidR="00F27E3A" w:rsidRPr="00BB5210">
        <w:rPr>
          <w:szCs w:val="24"/>
        </w:rPr>
        <w:t>,</w:t>
      </w:r>
      <w:r w:rsidRPr="00BB5210">
        <w:rPr>
          <w:szCs w:val="24"/>
        </w:rPr>
        <w:t xml:space="preserve"> waste) (Rso-4</w:t>
      </w:r>
      <w:r w:rsidR="00BB5210">
        <w:rPr>
          <w:szCs w:val="24"/>
        </w:rPr>
        <w:t> </w:t>
      </w:r>
      <w:r w:rsidRPr="00BB5210">
        <w:rPr>
          <w:szCs w:val="24"/>
        </w:rPr>
        <w:t>DL2.1)</w:t>
      </w:r>
      <w:r w:rsidR="00F27E3A" w:rsidRPr="00BB5210">
        <w:rPr>
          <w:szCs w:val="24"/>
        </w:rPr>
        <w:t>.</w:t>
      </w:r>
    </w:p>
    <w:p w14:paraId="31AFD1BA" w14:textId="3E99F5AC" w:rsidR="00B6619D" w:rsidRPr="00BB5210" w:rsidRDefault="00B6619D" w:rsidP="009D72A5">
      <w:pPr>
        <w:pStyle w:val="ListB1dotonly"/>
        <w:numPr>
          <w:ilvl w:val="0"/>
          <w:numId w:val="17"/>
        </w:numPr>
        <w:spacing w:line="360" w:lineRule="atLeast"/>
        <w:rPr>
          <w:szCs w:val="24"/>
        </w:rPr>
      </w:pPr>
      <w:r w:rsidRPr="00BB5210">
        <w:rPr>
          <w:szCs w:val="24"/>
        </w:rPr>
        <w:t>Water use avoidance and reduction opportunities (Wat-1 DL1.2)</w:t>
      </w:r>
      <w:r w:rsidR="00F27E3A" w:rsidRPr="00BB5210">
        <w:rPr>
          <w:szCs w:val="24"/>
        </w:rPr>
        <w:t>.</w:t>
      </w:r>
    </w:p>
    <w:p w14:paraId="410DAA88" w14:textId="33728BBF" w:rsidR="00B6619D" w:rsidRPr="00BB5210" w:rsidRDefault="00B6619D" w:rsidP="009D72A5">
      <w:pPr>
        <w:pStyle w:val="ListB1dotonly"/>
        <w:numPr>
          <w:ilvl w:val="0"/>
          <w:numId w:val="17"/>
        </w:numPr>
        <w:spacing w:line="360" w:lineRule="atLeast"/>
        <w:rPr>
          <w:szCs w:val="24"/>
        </w:rPr>
      </w:pPr>
      <w:r w:rsidRPr="00BB5210">
        <w:rPr>
          <w:szCs w:val="24"/>
        </w:rPr>
        <w:t>Alternative (non-potable) water source options (Wat-2 DL1.1)</w:t>
      </w:r>
      <w:r w:rsidR="00F27E3A" w:rsidRPr="00BB5210">
        <w:rPr>
          <w:szCs w:val="24"/>
        </w:rPr>
        <w:t>.</w:t>
      </w:r>
    </w:p>
    <w:p w14:paraId="4453F4B4" w14:textId="6BBD35ED" w:rsidR="00B6619D" w:rsidRPr="00BB5210" w:rsidRDefault="00B6619D" w:rsidP="00F27E3A">
      <w:pPr>
        <w:pStyle w:val="ListB1dotonly"/>
        <w:numPr>
          <w:ilvl w:val="0"/>
          <w:numId w:val="0"/>
        </w:numPr>
        <w:rPr>
          <w:szCs w:val="24"/>
        </w:rPr>
      </w:pPr>
      <w:r w:rsidRPr="00BB5210">
        <w:rPr>
          <w:szCs w:val="24"/>
        </w:rPr>
        <w:t>Evidence of decision-making processes being applied shall be provided as an Appendix to the</w:t>
      </w:r>
      <w:r w:rsidR="0060184E" w:rsidRPr="00BB5210">
        <w:rPr>
          <w:szCs w:val="24"/>
        </w:rPr>
        <w:t> </w:t>
      </w:r>
      <w:r w:rsidRPr="00BB5210">
        <w:rPr>
          <w:szCs w:val="24"/>
        </w:rPr>
        <w:t>ISMP(P). For example:</w:t>
      </w:r>
    </w:p>
    <w:p w14:paraId="63DF7A4D" w14:textId="0EC0B9CB" w:rsidR="00B6619D" w:rsidRPr="00BB5210" w:rsidRDefault="00B6619D" w:rsidP="00912B6C">
      <w:pPr>
        <w:pStyle w:val="ListB1dotonly"/>
        <w:numPr>
          <w:ilvl w:val="0"/>
          <w:numId w:val="17"/>
        </w:numPr>
        <w:rPr>
          <w:szCs w:val="24"/>
        </w:rPr>
      </w:pPr>
      <w:r w:rsidRPr="00BB5210">
        <w:rPr>
          <w:szCs w:val="24"/>
        </w:rPr>
        <w:t>Minutes from the decision</w:t>
      </w:r>
      <w:r w:rsidR="0060184E" w:rsidRPr="00BB5210">
        <w:rPr>
          <w:szCs w:val="24"/>
        </w:rPr>
        <w:noBreakHyphen/>
      </w:r>
      <w:r w:rsidRPr="00BB5210">
        <w:rPr>
          <w:szCs w:val="24"/>
        </w:rPr>
        <w:t>making governance workshop</w:t>
      </w:r>
      <w:r w:rsidR="00F27E3A" w:rsidRPr="00BB5210">
        <w:rPr>
          <w:szCs w:val="24"/>
        </w:rPr>
        <w:t>.</w:t>
      </w:r>
    </w:p>
    <w:p w14:paraId="0F63BECE" w14:textId="00137022" w:rsidR="00B6619D" w:rsidRPr="00BB5210" w:rsidRDefault="00B6619D" w:rsidP="00912B6C">
      <w:pPr>
        <w:pStyle w:val="ListB1dotonly"/>
        <w:numPr>
          <w:ilvl w:val="0"/>
          <w:numId w:val="17"/>
        </w:numPr>
        <w:rPr>
          <w:szCs w:val="24"/>
        </w:rPr>
      </w:pPr>
      <w:r w:rsidRPr="00BB5210">
        <w:rPr>
          <w:szCs w:val="24"/>
        </w:rPr>
        <w:t xml:space="preserve">Decision register, demonstrating application of the agreed procedures to identify which decisions are </w:t>
      </w:r>
      <w:r w:rsidR="0060184E" w:rsidRPr="00BB5210">
        <w:rPr>
          <w:szCs w:val="24"/>
        </w:rPr>
        <w:t>‘</w:t>
      </w:r>
      <w:r w:rsidRPr="00BB5210">
        <w:rPr>
          <w:szCs w:val="24"/>
        </w:rPr>
        <w:t>significant</w:t>
      </w:r>
      <w:r w:rsidR="0060184E" w:rsidRPr="00BB5210">
        <w:rPr>
          <w:szCs w:val="24"/>
        </w:rPr>
        <w:t>’</w:t>
      </w:r>
      <w:r w:rsidR="00F27E3A" w:rsidRPr="00BB5210">
        <w:rPr>
          <w:szCs w:val="24"/>
        </w:rPr>
        <w:t>.</w:t>
      </w:r>
    </w:p>
    <w:p w14:paraId="009BAEB8" w14:textId="0E8B50FF" w:rsidR="00B6619D" w:rsidRPr="00BB5210" w:rsidRDefault="00B6619D" w:rsidP="00912B6C">
      <w:pPr>
        <w:pStyle w:val="ListB1dotonly"/>
        <w:numPr>
          <w:ilvl w:val="0"/>
          <w:numId w:val="17"/>
        </w:numPr>
        <w:rPr>
          <w:szCs w:val="24"/>
        </w:rPr>
      </w:pPr>
      <w:r w:rsidRPr="00BB5210">
        <w:rPr>
          <w:szCs w:val="24"/>
        </w:rPr>
        <w:t xml:space="preserve">Records for assessment of any </w:t>
      </w:r>
      <w:r w:rsidR="0060184E" w:rsidRPr="00BB5210">
        <w:rPr>
          <w:szCs w:val="24"/>
        </w:rPr>
        <w:t>‘</w:t>
      </w:r>
      <w:r w:rsidRPr="00BB5210">
        <w:rPr>
          <w:szCs w:val="24"/>
        </w:rPr>
        <w:t>significant</w:t>
      </w:r>
      <w:r w:rsidR="0060184E" w:rsidRPr="00BB5210">
        <w:rPr>
          <w:szCs w:val="24"/>
        </w:rPr>
        <w:t>’</w:t>
      </w:r>
      <w:r w:rsidRPr="00BB5210">
        <w:rPr>
          <w:szCs w:val="24"/>
        </w:rPr>
        <w:t xml:space="preserve"> decisions as per the agreed procedures, </w:t>
      </w:r>
      <w:r w:rsidR="0060184E" w:rsidRPr="00BB5210">
        <w:rPr>
          <w:szCs w:val="24"/>
        </w:rPr>
        <w:t>for example</w:t>
      </w:r>
      <w:r w:rsidR="00F27E3A" w:rsidRPr="00BB5210">
        <w:rPr>
          <w:szCs w:val="24"/>
        </w:rPr>
        <w:t>,</w:t>
      </w:r>
      <w:r w:rsidRPr="00BB5210">
        <w:rPr>
          <w:szCs w:val="24"/>
        </w:rPr>
        <w:t xml:space="preserve"> MCA</w:t>
      </w:r>
      <w:r w:rsidR="0060184E" w:rsidRPr="00BB5210">
        <w:rPr>
          <w:szCs w:val="24"/>
        </w:rPr>
        <w:t> </w:t>
      </w:r>
      <w:r w:rsidRPr="00BB5210">
        <w:rPr>
          <w:szCs w:val="24"/>
        </w:rPr>
        <w:t>spreadsheets, reports</w:t>
      </w:r>
      <w:r w:rsidR="00F27E3A" w:rsidRPr="00BB5210">
        <w:rPr>
          <w:szCs w:val="24"/>
        </w:rPr>
        <w:t>.</w:t>
      </w:r>
    </w:p>
    <w:p w14:paraId="28D0DF02" w14:textId="7AFB8D17" w:rsidR="00AA3B70" w:rsidRPr="00BB5210" w:rsidRDefault="00837AD2" w:rsidP="00B6619D">
      <w:pPr>
        <w:pStyle w:val="BodyText"/>
        <w:rPr>
          <w:szCs w:val="24"/>
        </w:rPr>
      </w:pPr>
      <w:r w:rsidRPr="00BB5210">
        <w:rPr>
          <w:szCs w:val="24"/>
        </w:rPr>
        <w:t>Appendix </w:t>
      </w:r>
      <w:r w:rsidR="00B6619D" w:rsidRPr="00BB5210">
        <w:rPr>
          <w:szCs w:val="24"/>
        </w:rPr>
        <w:t>B provides guidance and a template for the above to address ISC</w:t>
      </w:r>
      <w:r w:rsidR="0060184E" w:rsidRPr="00BB5210">
        <w:rPr>
          <w:szCs w:val="24"/>
        </w:rPr>
        <w:t> </w:t>
      </w:r>
      <w:r w:rsidR="00B6619D" w:rsidRPr="00BB5210">
        <w:rPr>
          <w:szCs w:val="24"/>
        </w:rPr>
        <w:t>requirements (Consultant is not required to use these and may opt to develop</w:t>
      </w:r>
      <w:r w:rsidR="0060184E" w:rsidRPr="00BB5210">
        <w:rPr>
          <w:szCs w:val="24"/>
        </w:rPr>
        <w:t> </w:t>
      </w:r>
      <w:r w:rsidR="00B6619D" w:rsidRPr="00BB5210">
        <w:rPr>
          <w:szCs w:val="24"/>
        </w:rPr>
        <w:t>/</w:t>
      </w:r>
      <w:r w:rsidR="0060184E" w:rsidRPr="00BB5210">
        <w:rPr>
          <w:szCs w:val="24"/>
        </w:rPr>
        <w:t> </w:t>
      </w:r>
      <w:r w:rsidR="00B6619D" w:rsidRPr="00BB5210">
        <w:rPr>
          <w:szCs w:val="24"/>
        </w:rPr>
        <w:t>use their own).</w:t>
      </w:r>
    </w:p>
    <w:p w14:paraId="2F5FE0FF" w14:textId="64306C1C" w:rsidR="00B6619D" w:rsidRDefault="00B6619D" w:rsidP="00F27E3A">
      <w:pPr>
        <w:pStyle w:val="Heading5"/>
      </w:pPr>
      <w:r>
        <w:t>Greenhouse gas lifecycle emissions estimate</w:t>
      </w:r>
    </w:p>
    <w:tbl>
      <w:tblPr>
        <w:tblStyle w:val="TableGrid"/>
        <w:tblW w:w="9918" w:type="dxa"/>
        <w:tblLook w:val="04A0" w:firstRow="1" w:lastRow="0" w:firstColumn="1" w:lastColumn="0" w:noHBand="0" w:noVBand="1"/>
      </w:tblPr>
      <w:tblGrid>
        <w:gridCol w:w="1555"/>
        <w:gridCol w:w="4485"/>
        <w:gridCol w:w="3878"/>
      </w:tblGrid>
      <w:tr w:rsidR="00F27E3A" w:rsidRPr="00F27E3A" w14:paraId="082D541C" w14:textId="77777777" w:rsidTr="00990102">
        <w:tc>
          <w:tcPr>
            <w:tcW w:w="1555" w:type="dxa"/>
          </w:tcPr>
          <w:p w14:paraId="09D97F49" w14:textId="77777777" w:rsidR="00F27E3A" w:rsidRPr="00F27E3A" w:rsidRDefault="00F27E3A" w:rsidP="00F27E3A">
            <w:pPr>
              <w:pStyle w:val="TableHeading"/>
            </w:pPr>
            <w:r w:rsidRPr="00F27E3A">
              <w:t>Credit</w:t>
            </w:r>
          </w:p>
        </w:tc>
        <w:tc>
          <w:tcPr>
            <w:tcW w:w="4485" w:type="dxa"/>
          </w:tcPr>
          <w:p w14:paraId="77F4B802" w14:textId="77777777" w:rsidR="00F27E3A" w:rsidRPr="00F27E3A" w:rsidRDefault="00F27E3A" w:rsidP="00F27E3A">
            <w:pPr>
              <w:pStyle w:val="TableHeading"/>
            </w:pPr>
            <w:r w:rsidRPr="00F27E3A">
              <w:t>Design Rating Minimum Required Outcome</w:t>
            </w:r>
          </w:p>
        </w:tc>
        <w:tc>
          <w:tcPr>
            <w:tcW w:w="3878" w:type="dxa"/>
          </w:tcPr>
          <w:p w14:paraId="0244102E" w14:textId="77777777" w:rsidR="00F27E3A" w:rsidRPr="00F27E3A" w:rsidRDefault="00F27E3A" w:rsidP="00F27E3A">
            <w:pPr>
              <w:pStyle w:val="TableHeading"/>
            </w:pPr>
            <w:r w:rsidRPr="00F27E3A">
              <w:t>Design Rating Stretch Target</w:t>
            </w:r>
          </w:p>
        </w:tc>
      </w:tr>
      <w:tr w:rsidR="00F27E3A" w:rsidRPr="00F27E3A" w14:paraId="7097523D" w14:textId="77777777" w:rsidTr="00990102">
        <w:tc>
          <w:tcPr>
            <w:tcW w:w="1555" w:type="dxa"/>
          </w:tcPr>
          <w:p w14:paraId="4E006DC5" w14:textId="77777777" w:rsidR="00F27E3A" w:rsidRPr="00F27E3A" w:rsidRDefault="00F27E3A" w:rsidP="00F27E3A">
            <w:pPr>
              <w:pStyle w:val="TableBodyText"/>
              <w:jc w:val="center"/>
            </w:pPr>
            <w:r w:rsidRPr="00F27E3A">
              <w:t>Ene-1</w:t>
            </w:r>
          </w:p>
        </w:tc>
        <w:tc>
          <w:tcPr>
            <w:tcW w:w="4485" w:type="dxa"/>
          </w:tcPr>
          <w:p w14:paraId="018006DD" w14:textId="3D36A90E" w:rsidR="00F27E3A" w:rsidRPr="00F27E3A" w:rsidRDefault="00F27E3A" w:rsidP="00F27E3A">
            <w:pPr>
              <w:pStyle w:val="TableBodyText"/>
              <w:jc w:val="center"/>
            </w:pPr>
            <w:r w:rsidRPr="00F27E3A">
              <w:t>DL1.1</w:t>
            </w:r>
            <w:r w:rsidR="00FD72E9" w:rsidRPr="00FD72E9">
              <w:rPr>
                <w:vertAlign w:val="superscript"/>
              </w:rPr>
              <w:t>1e</w:t>
            </w:r>
          </w:p>
        </w:tc>
        <w:tc>
          <w:tcPr>
            <w:tcW w:w="3878" w:type="dxa"/>
          </w:tcPr>
          <w:p w14:paraId="2793EA7C" w14:textId="5B7CD4DE" w:rsidR="00F27E3A" w:rsidRPr="00F27E3A" w:rsidRDefault="00F27E3A" w:rsidP="00F27E3A">
            <w:pPr>
              <w:pStyle w:val="TableBodyText"/>
              <w:jc w:val="center"/>
            </w:pPr>
            <w:r w:rsidRPr="00F27E3A">
              <w:t>DL1.1-DL1.2,</w:t>
            </w:r>
            <w:r w:rsidR="0060184E">
              <w:t> </w:t>
            </w:r>
            <w:r w:rsidRPr="00F27E3A">
              <w:t xml:space="preserve">and target </w:t>
            </w:r>
            <w:r>
              <w:fldChar w:fldCharType="begin">
                <w:ffData>
                  <w:name w:val="Text2"/>
                  <w:enabled/>
                  <w:calcOnExit w:val="0"/>
                  <w:textInput>
                    <w:default w:val="15%*"/>
                  </w:textInput>
                </w:ffData>
              </w:fldChar>
            </w:r>
            <w:bookmarkStart w:id="17" w:name="Text2"/>
            <w:r>
              <w:instrText xml:space="preserve"> FORMTEXT </w:instrText>
            </w:r>
            <w:r>
              <w:fldChar w:fldCharType="separate"/>
            </w:r>
            <w:r>
              <w:rPr>
                <w:noProof/>
              </w:rPr>
              <w:t>15%*</w:t>
            </w:r>
            <w:r>
              <w:fldChar w:fldCharType="end"/>
            </w:r>
            <w:bookmarkEnd w:id="17"/>
            <w:r w:rsidRPr="00F27E3A">
              <w:t xml:space="preserve"> reduction under DL1.3</w:t>
            </w:r>
            <w:r w:rsidR="00FD72E9" w:rsidRPr="00FD72E9">
              <w:rPr>
                <w:vertAlign w:val="superscript"/>
              </w:rPr>
              <w:t>1h</w:t>
            </w:r>
          </w:p>
        </w:tc>
      </w:tr>
      <w:tr w:rsidR="00F27E3A" w:rsidRPr="00F27E3A" w14:paraId="18F94CF0" w14:textId="77777777" w:rsidTr="00990102">
        <w:tc>
          <w:tcPr>
            <w:tcW w:w="1555" w:type="dxa"/>
          </w:tcPr>
          <w:p w14:paraId="783AE688" w14:textId="77777777" w:rsidR="00F27E3A" w:rsidRPr="00F27E3A" w:rsidRDefault="00F27E3A" w:rsidP="00F27E3A">
            <w:pPr>
              <w:pStyle w:val="TableBodyText"/>
              <w:jc w:val="center"/>
            </w:pPr>
            <w:r w:rsidRPr="00F27E3A">
              <w:t>Rso-6</w:t>
            </w:r>
          </w:p>
        </w:tc>
        <w:tc>
          <w:tcPr>
            <w:tcW w:w="4485" w:type="dxa"/>
          </w:tcPr>
          <w:p w14:paraId="06AAD516" w14:textId="530A5553" w:rsidR="00F27E3A" w:rsidRPr="00F27E3A" w:rsidRDefault="00F27E3A" w:rsidP="00F27E3A">
            <w:pPr>
              <w:pStyle w:val="TableBodyText"/>
              <w:jc w:val="center"/>
            </w:pPr>
            <w:r w:rsidRPr="00F27E3A">
              <w:t>DL1.1</w:t>
            </w:r>
            <w:r w:rsidR="00FD72E9" w:rsidRPr="00FD72E9">
              <w:rPr>
                <w:vertAlign w:val="superscript"/>
              </w:rPr>
              <w:t>1e</w:t>
            </w:r>
          </w:p>
        </w:tc>
        <w:tc>
          <w:tcPr>
            <w:tcW w:w="3878" w:type="dxa"/>
          </w:tcPr>
          <w:p w14:paraId="62BD7333" w14:textId="340B7773" w:rsidR="00F27E3A" w:rsidRPr="00F27E3A" w:rsidRDefault="00F27E3A" w:rsidP="00F27E3A">
            <w:pPr>
              <w:pStyle w:val="TableBodyText"/>
              <w:jc w:val="center"/>
            </w:pPr>
            <w:r w:rsidRPr="00F27E3A">
              <w:t>DL1.1,</w:t>
            </w:r>
            <w:r w:rsidR="0060184E">
              <w:t> </w:t>
            </w:r>
            <w:r w:rsidRPr="00F27E3A">
              <w:t>and target</w:t>
            </w:r>
            <w:r w:rsidR="0060184E">
              <w:t> </w:t>
            </w:r>
            <w:r>
              <w:fldChar w:fldCharType="begin">
                <w:ffData>
                  <w:name w:val="Text2"/>
                  <w:enabled/>
                  <w:calcOnExit w:val="0"/>
                  <w:textInput>
                    <w:default w:val="15%*"/>
                  </w:textInput>
                </w:ffData>
              </w:fldChar>
            </w:r>
            <w:r>
              <w:instrText xml:space="preserve"> FORMTEXT </w:instrText>
            </w:r>
            <w:r>
              <w:fldChar w:fldCharType="separate"/>
            </w:r>
            <w:r>
              <w:rPr>
                <w:noProof/>
              </w:rPr>
              <w:t>15%*</w:t>
            </w:r>
            <w:r>
              <w:fldChar w:fldCharType="end"/>
            </w:r>
            <w:r w:rsidRPr="00F27E3A">
              <w:t xml:space="preserve"> reduction under</w:t>
            </w:r>
            <w:r w:rsidR="0060184E">
              <w:t> </w:t>
            </w:r>
            <w:r w:rsidRPr="00F27E3A">
              <w:t>DL1.2</w:t>
            </w:r>
            <w:r w:rsidR="00FD72E9" w:rsidRPr="00FD72E9">
              <w:rPr>
                <w:vertAlign w:val="superscript"/>
              </w:rPr>
              <w:t>1h</w:t>
            </w:r>
          </w:p>
        </w:tc>
      </w:tr>
    </w:tbl>
    <w:p w14:paraId="64884F0C" w14:textId="77777777" w:rsidR="00B6619D" w:rsidRPr="00BB5210" w:rsidRDefault="00B6619D" w:rsidP="00F27E3A">
      <w:pPr>
        <w:pStyle w:val="BodyText"/>
        <w:spacing w:after="0"/>
        <w:rPr>
          <w:szCs w:val="24"/>
        </w:rPr>
      </w:pPr>
    </w:p>
    <w:tbl>
      <w:tblPr>
        <w:tblStyle w:val="Commentary"/>
        <w:tblW w:w="9900" w:type="dxa"/>
        <w:tblLook w:val="04A0" w:firstRow="1" w:lastRow="0" w:firstColumn="1" w:lastColumn="0" w:noHBand="0" w:noVBand="1"/>
      </w:tblPr>
      <w:tblGrid>
        <w:gridCol w:w="9900"/>
      </w:tblGrid>
      <w:tr w:rsidR="00F27E3A" w:rsidRPr="00637D75" w14:paraId="4B54DA03" w14:textId="77777777" w:rsidTr="00990102">
        <w:tc>
          <w:tcPr>
            <w:tcW w:w="9900" w:type="dxa"/>
          </w:tcPr>
          <w:p w14:paraId="67C75E89" w14:textId="05319B6F" w:rsidR="00F27E3A" w:rsidRPr="00637D75" w:rsidRDefault="00F27E3A" w:rsidP="00F27E3A">
            <w:pPr>
              <w:pStyle w:val="BodyText"/>
              <w:rPr>
                <w:sz w:val="22"/>
              </w:rPr>
            </w:pPr>
            <w:r w:rsidRPr="00637D75">
              <w:rPr>
                <w:sz w:val="22"/>
              </w:rPr>
              <w:t>*Target of 15%</w:t>
            </w:r>
            <w:r w:rsidR="0060184E" w:rsidRPr="00637D75">
              <w:rPr>
                <w:sz w:val="22"/>
              </w:rPr>
              <w:t> </w:t>
            </w:r>
            <w:r w:rsidRPr="00637D75">
              <w:rPr>
                <w:sz w:val="22"/>
              </w:rPr>
              <w:t>reduction or revised for specific project context.</w:t>
            </w:r>
          </w:p>
          <w:p w14:paraId="52EF8F2F" w14:textId="1744FA5F" w:rsidR="00F27E3A" w:rsidRPr="00637D75" w:rsidRDefault="00F27E3A" w:rsidP="00B6619D">
            <w:pPr>
              <w:pStyle w:val="BodyText"/>
              <w:rPr>
                <w:sz w:val="22"/>
              </w:rPr>
            </w:pPr>
            <w:r w:rsidRPr="00637D75">
              <w:rPr>
                <w:sz w:val="22"/>
              </w:rPr>
              <w:t>Project Manager to review and revise</w:t>
            </w:r>
            <w:r w:rsidR="0060184E" w:rsidRPr="00637D75">
              <w:rPr>
                <w:sz w:val="22"/>
              </w:rPr>
              <w:t> </w:t>
            </w:r>
            <w:r w:rsidRPr="00637D75">
              <w:rPr>
                <w:sz w:val="22"/>
              </w:rPr>
              <w:t>%</w:t>
            </w:r>
            <w:r w:rsidR="0060184E" w:rsidRPr="00637D75">
              <w:rPr>
                <w:sz w:val="22"/>
              </w:rPr>
              <w:t> </w:t>
            </w:r>
            <w:r w:rsidRPr="00637D75">
              <w:rPr>
                <w:sz w:val="22"/>
              </w:rPr>
              <w:t xml:space="preserve">target with consideration of project context. Ensure corresponding targets in </w:t>
            </w:r>
            <w:r w:rsidR="00837AD2" w:rsidRPr="00637D75">
              <w:rPr>
                <w:sz w:val="22"/>
              </w:rPr>
              <w:t>Table </w:t>
            </w:r>
            <w:r w:rsidRPr="00637D75">
              <w:rPr>
                <w:sz w:val="22"/>
              </w:rPr>
              <w:t>3.1.2.2 are also updated accordingly.</w:t>
            </w:r>
          </w:p>
        </w:tc>
      </w:tr>
    </w:tbl>
    <w:p w14:paraId="3BE120ED" w14:textId="572406D1" w:rsidR="00B6619D" w:rsidRPr="00BB5210" w:rsidRDefault="00B6619D" w:rsidP="00F27E3A">
      <w:pPr>
        <w:pStyle w:val="BodyText"/>
        <w:spacing w:before="240"/>
        <w:rPr>
          <w:szCs w:val="24"/>
        </w:rPr>
      </w:pPr>
      <w:r w:rsidRPr="00BB5210">
        <w:rPr>
          <w:szCs w:val="24"/>
        </w:rPr>
        <w:t>To support final Preliminary Evaluation reporting, the Consultant shall develop an IS</w:t>
      </w:r>
      <w:r w:rsidR="00BB5210">
        <w:rPr>
          <w:szCs w:val="24"/>
        </w:rPr>
        <w:t> </w:t>
      </w:r>
      <w:r w:rsidR="0060184E" w:rsidRPr="00BB5210">
        <w:rPr>
          <w:szCs w:val="24"/>
        </w:rPr>
        <w:t>‘</w:t>
      </w:r>
      <w:r w:rsidRPr="00BB5210">
        <w:rPr>
          <w:szCs w:val="24"/>
        </w:rPr>
        <w:t>Actual Case</w:t>
      </w:r>
      <w:r w:rsidR="0060184E" w:rsidRPr="00BB5210">
        <w:rPr>
          <w:szCs w:val="24"/>
        </w:rPr>
        <w:t>’</w:t>
      </w:r>
      <w:r w:rsidRPr="00BB5210">
        <w:rPr>
          <w:szCs w:val="24"/>
        </w:rPr>
        <w:t xml:space="preserve"> estimate of lifecycle greenhouse gas emissions for each of the final preferred Preliminary Evaluation options being submitted under the relevant assessment framework (as per </w:t>
      </w:r>
      <w:r w:rsidR="00BA4912" w:rsidRPr="00BB5210">
        <w:rPr>
          <w:szCs w:val="24"/>
        </w:rPr>
        <w:t>Clause </w:t>
      </w:r>
      <w:r w:rsidRPr="00BB5210">
        <w:rPr>
          <w:szCs w:val="24"/>
        </w:rPr>
        <w:t xml:space="preserve">1b), as well as a </w:t>
      </w:r>
      <w:r w:rsidR="0060184E" w:rsidRPr="00BB5210">
        <w:rPr>
          <w:szCs w:val="24"/>
        </w:rPr>
        <w:t>‘</w:t>
      </w:r>
      <w:r w:rsidRPr="00BB5210">
        <w:rPr>
          <w:szCs w:val="24"/>
        </w:rPr>
        <w:t>do nothing</w:t>
      </w:r>
      <w:r w:rsidR="0060184E" w:rsidRPr="00BB5210">
        <w:rPr>
          <w:szCs w:val="24"/>
        </w:rPr>
        <w:t>’</w:t>
      </w:r>
      <w:r w:rsidRPr="00BB5210">
        <w:rPr>
          <w:szCs w:val="24"/>
        </w:rPr>
        <w:t xml:space="preserve"> option (note the </w:t>
      </w:r>
      <w:r w:rsidR="0060184E" w:rsidRPr="00BB5210">
        <w:rPr>
          <w:szCs w:val="24"/>
        </w:rPr>
        <w:t>‘</w:t>
      </w:r>
      <w:r w:rsidRPr="00BB5210">
        <w:rPr>
          <w:szCs w:val="24"/>
        </w:rPr>
        <w:t>do nothing</w:t>
      </w:r>
      <w:r w:rsidR="0060184E" w:rsidRPr="00BB5210">
        <w:rPr>
          <w:szCs w:val="24"/>
        </w:rPr>
        <w:t>’</w:t>
      </w:r>
      <w:r w:rsidRPr="00BB5210">
        <w:rPr>
          <w:szCs w:val="24"/>
        </w:rPr>
        <w:t xml:space="preserve"> option is sometimes referred to as a </w:t>
      </w:r>
      <w:r w:rsidR="0060184E" w:rsidRPr="00BB5210">
        <w:rPr>
          <w:szCs w:val="24"/>
        </w:rPr>
        <w:t>‘</w:t>
      </w:r>
      <w:r w:rsidRPr="00BB5210">
        <w:rPr>
          <w:szCs w:val="24"/>
        </w:rPr>
        <w:t>Base Case</w:t>
      </w:r>
      <w:r w:rsidR="0060184E" w:rsidRPr="00BB5210">
        <w:rPr>
          <w:szCs w:val="24"/>
        </w:rPr>
        <w:t>’</w:t>
      </w:r>
      <w:r w:rsidRPr="00BB5210">
        <w:rPr>
          <w:szCs w:val="24"/>
        </w:rPr>
        <w:t>, but is not to be confused with the IS</w:t>
      </w:r>
      <w:r w:rsidR="0060184E" w:rsidRPr="00BB5210">
        <w:rPr>
          <w:szCs w:val="24"/>
        </w:rPr>
        <w:t> </w:t>
      </w:r>
      <w:r w:rsidRPr="00BB5210">
        <w:rPr>
          <w:szCs w:val="24"/>
        </w:rPr>
        <w:t xml:space="preserve">definition of </w:t>
      </w:r>
      <w:r w:rsidR="0060184E" w:rsidRPr="00BB5210">
        <w:rPr>
          <w:szCs w:val="24"/>
        </w:rPr>
        <w:t>‘</w:t>
      </w:r>
      <w:r w:rsidRPr="00BB5210">
        <w:rPr>
          <w:szCs w:val="24"/>
        </w:rPr>
        <w:t>Base Case</w:t>
      </w:r>
      <w:r w:rsidR="0060184E" w:rsidRPr="00BB5210">
        <w:rPr>
          <w:szCs w:val="24"/>
        </w:rPr>
        <w:t>’</w:t>
      </w:r>
      <w:r w:rsidRPr="00BB5210">
        <w:rPr>
          <w:szCs w:val="24"/>
        </w:rPr>
        <w:t xml:space="preserve"> which is establishment of a business</w:t>
      </w:r>
      <w:r w:rsidR="00BB5210">
        <w:rPr>
          <w:szCs w:val="24"/>
        </w:rPr>
        <w:noBreakHyphen/>
      </w:r>
      <w:r w:rsidRPr="00BB5210">
        <w:rPr>
          <w:szCs w:val="24"/>
        </w:rPr>
        <w:t>as usual footprint</w:t>
      </w:r>
      <w:r w:rsidR="0060184E" w:rsidRPr="00BB5210">
        <w:rPr>
          <w:szCs w:val="24"/>
        </w:rPr>
        <w:t> </w:t>
      </w:r>
      <w:r w:rsidRPr="00BB5210">
        <w:rPr>
          <w:szCs w:val="24"/>
        </w:rPr>
        <w:t>/</w:t>
      </w:r>
      <w:r w:rsidR="0060184E" w:rsidRPr="00BB5210">
        <w:rPr>
          <w:szCs w:val="24"/>
        </w:rPr>
        <w:t> </w:t>
      </w:r>
      <w:r w:rsidRPr="00BB5210">
        <w:rPr>
          <w:szCs w:val="24"/>
        </w:rPr>
        <w:t>reference design for energy, carbon, materials and water). Calculations are to be done at order</w:t>
      </w:r>
      <w:r w:rsidR="0060184E" w:rsidRPr="00BB5210">
        <w:rPr>
          <w:szCs w:val="24"/>
        </w:rPr>
        <w:noBreakHyphen/>
      </w:r>
      <w:r w:rsidRPr="00BB5210">
        <w:rPr>
          <w:szCs w:val="24"/>
        </w:rPr>
        <w:t>of</w:t>
      </w:r>
      <w:r w:rsidR="0060184E" w:rsidRPr="00BB5210">
        <w:rPr>
          <w:szCs w:val="24"/>
        </w:rPr>
        <w:noBreakHyphen/>
      </w:r>
      <w:r w:rsidRPr="00BB5210">
        <w:rPr>
          <w:szCs w:val="24"/>
        </w:rPr>
        <w:t>magnitude and may use rules</w:t>
      </w:r>
      <w:r w:rsidR="0060184E" w:rsidRPr="00BB5210">
        <w:rPr>
          <w:szCs w:val="24"/>
        </w:rPr>
        <w:noBreakHyphen/>
      </w:r>
      <w:r w:rsidRPr="00BB5210">
        <w:rPr>
          <w:szCs w:val="24"/>
        </w:rPr>
        <w:t>of</w:t>
      </w:r>
      <w:r w:rsidR="0060184E" w:rsidRPr="00BB5210">
        <w:rPr>
          <w:szCs w:val="24"/>
        </w:rPr>
        <w:noBreakHyphen/>
      </w:r>
      <w:r w:rsidRPr="00BB5210">
        <w:rPr>
          <w:szCs w:val="24"/>
        </w:rPr>
        <w:t>thumb to only focus on the most pertinent costs and benefits (noting that level of detail can vary significantly with level of design).</w:t>
      </w:r>
    </w:p>
    <w:p w14:paraId="46B90581" w14:textId="79A0FECE" w:rsidR="00B6619D" w:rsidRPr="00BB5210" w:rsidRDefault="00B6619D" w:rsidP="00040F59">
      <w:pPr>
        <w:pStyle w:val="BodyText"/>
        <w:rPr>
          <w:szCs w:val="24"/>
        </w:rPr>
      </w:pPr>
      <w:r w:rsidRPr="00BB5210">
        <w:rPr>
          <w:szCs w:val="24"/>
        </w:rPr>
        <w:lastRenderedPageBreak/>
        <w:t>The emissions scope and metrics of the estimate shall adopt the principles of DL1.1</w:t>
      </w:r>
      <w:r w:rsidR="002B6068" w:rsidRPr="00BB5210">
        <w:rPr>
          <w:szCs w:val="24"/>
        </w:rPr>
        <w:t> </w:t>
      </w:r>
      <w:r w:rsidRPr="00BB5210">
        <w:rPr>
          <w:szCs w:val="24"/>
        </w:rPr>
        <w:t>in Ene-1</w:t>
      </w:r>
      <w:r w:rsidR="002B6068" w:rsidRPr="00BB5210">
        <w:rPr>
          <w:szCs w:val="24"/>
        </w:rPr>
        <w:t> </w:t>
      </w:r>
      <w:r w:rsidRPr="00BB5210">
        <w:rPr>
          <w:szCs w:val="24"/>
        </w:rPr>
        <w:t>and</w:t>
      </w:r>
      <w:r w:rsidR="002B6068" w:rsidRPr="00BB5210">
        <w:rPr>
          <w:szCs w:val="24"/>
        </w:rPr>
        <w:t> </w:t>
      </w:r>
      <w:r w:rsidRPr="00BB5210">
        <w:rPr>
          <w:szCs w:val="24"/>
        </w:rPr>
        <w:t xml:space="preserve">Rso-6, and be in accordance with the Infrastructure Australia </w:t>
      </w:r>
      <w:hyperlink r:id="rId36" w:history="1">
        <w:r w:rsidRPr="00BB5210">
          <w:rPr>
            <w:rStyle w:val="Hyperlink"/>
            <w:i/>
            <w:iCs/>
            <w:szCs w:val="24"/>
          </w:rPr>
          <w:t>Guide to assessing greenhouse gas emissions</w:t>
        </w:r>
      </w:hyperlink>
      <w:r w:rsidRPr="00BB5210">
        <w:rPr>
          <w:szCs w:val="24"/>
        </w:rPr>
        <w:t xml:space="preserve">, and any other current </w:t>
      </w:r>
      <w:r w:rsidR="00692E40" w:rsidRPr="00BB5210">
        <w:rPr>
          <w:szCs w:val="24"/>
        </w:rPr>
        <w:t>departmental</w:t>
      </w:r>
      <w:r w:rsidRPr="00BB5210">
        <w:rPr>
          <w:szCs w:val="24"/>
        </w:rPr>
        <w:t xml:space="preserve"> guidance as agreed between the Principal and Consultant. Note this is to be undertaken regardless of whether the project is seeking submission to Infrastructure Australia, as it is also intended to support </w:t>
      </w:r>
      <w:r w:rsidR="00692E40" w:rsidRPr="00BB5210">
        <w:rPr>
          <w:szCs w:val="24"/>
        </w:rPr>
        <w:t>the department</w:t>
      </w:r>
      <w:r w:rsidRPr="00BB5210">
        <w:rPr>
          <w:szCs w:val="24"/>
        </w:rPr>
        <w:t>’s broader goals in understanding project carbon footprints.</w:t>
      </w:r>
    </w:p>
    <w:p w14:paraId="431504CC" w14:textId="77777777" w:rsidR="00B6619D" w:rsidRPr="00BB5210" w:rsidRDefault="00B6619D" w:rsidP="00B6619D">
      <w:pPr>
        <w:pStyle w:val="BodyText"/>
        <w:rPr>
          <w:szCs w:val="24"/>
        </w:rPr>
      </w:pPr>
      <w:r w:rsidRPr="00BB5210">
        <w:rPr>
          <w:szCs w:val="24"/>
        </w:rPr>
        <w:t>The Consultant shall produce a report to document the methodology, assumptions, and outcomes of the estimate.</w:t>
      </w:r>
    </w:p>
    <w:p w14:paraId="1865E545" w14:textId="590A990A" w:rsidR="00B6619D" w:rsidRDefault="00B6619D" w:rsidP="00196F00">
      <w:pPr>
        <w:pStyle w:val="Heading5"/>
      </w:pPr>
      <w:r>
        <w:t>Water quality modelling and assessment for design treatments</w:t>
      </w:r>
    </w:p>
    <w:tbl>
      <w:tblPr>
        <w:tblStyle w:val="TableGrid"/>
        <w:tblW w:w="9918" w:type="dxa"/>
        <w:tblLook w:val="04A0" w:firstRow="1" w:lastRow="0" w:firstColumn="1" w:lastColumn="0" w:noHBand="0" w:noVBand="1"/>
      </w:tblPr>
      <w:tblGrid>
        <w:gridCol w:w="1555"/>
        <w:gridCol w:w="4485"/>
        <w:gridCol w:w="3878"/>
      </w:tblGrid>
      <w:tr w:rsidR="00196F00" w:rsidRPr="00196F00" w14:paraId="243A76CA" w14:textId="77777777" w:rsidTr="00990102">
        <w:tc>
          <w:tcPr>
            <w:tcW w:w="1555" w:type="dxa"/>
          </w:tcPr>
          <w:p w14:paraId="5E6BC0B0" w14:textId="77777777" w:rsidR="00196F00" w:rsidRPr="00196F00" w:rsidRDefault="00196F00" w:rsidP="00196F00">
            <w:pPr>
              <w:pStyle w:val="TableHeading"/>
            </w:pPr>
            <w:r w:rsidRPr="00196F00">
              <w:t>Credit</w:t>
            </w:r>
          </w:p>
        </w:tc>
        <w:tc>
          <w:tcPr>
            <w:tcW w:w="4485" w:type="dxa"/>
          </w:tcPr>
          <w:p w14:paraId="66CC114D" w14:textId="77777777" w:rsidR="00196F00" w:rsidRPr="00196F00" w:rsidRDefault="00196F00" w:rsidP="00196F00">
            <w:pPr>
              <w:pStyle w:val="TableHeading"/>
            </w:pPr>
            <w:r w:rsidRPr="00196F00">
              <w:t>Design Rating Minimum Required Outcome</w:t>
            </w:r>
          </w:p>
        </w:tc>
        <w:tc>
          <w:tcPr>
            <w:tcW w:w="3878" w:type="dxa"/>
          </w:tcPr>
          <w:p w14:paraId="3DC0B05B" w14:textId="77777777" w:rsidR="00196F00" w:rsidRPr="00196F00" w:rsidRDefault="00196F00" w:rsidP="00196F00">
            <w:pPr>
              <w:pStyle w:val="TableHeading"/>
            </w:pPr>
            <w:r w:rsidRPr="00196F00">
              <w:t>Design Rating Stretch Target</w:t>
            </w:r>
          </w:p>
        </w:tc>
      </w:tr>
      <w:tr w:rsidR="00196F00" w:rsidRPr="00196F00" w14:paraId="4089AD0D" w14:textId="77777777" w:rsidTr="00990102">
        <w:tc>
          <w:tcPr>
            <w:tcW w:w="1555" w:type="dxa"/>
          </w:tcPr>
          <w:p w14:paraId="71EBF427" w14:textId="77777777" w:rsidR="00196F00" w:rsidRPr="00196F00" w:rsidRDefault="00196F00" w:rsidP="00196F00">
            <w:pPr>
              <w:pStyle w:val="TableBodyText"/>
              <w:jc w:val="center"/>
            </w:pPr>
            <w:r w:rsidRPr="00196F00">
              <w:t>Env-1</w:t>
            </w:r>
          </w:p>
        </w:tc>
        <w:tc>
          <w:tcPr>
            <w:tcW w:w="4485" w:type="dxa"/>
          </w:tcPr>
          <w:p w14:paraId="04027508" w14:textId="2EC1D403" w:rsidR="00196F00" w:rsidRPr="00196F00" w:rsidRDefault="00196F00" w:rsidP="00196F00">
            <w:pPr>
              <w:pStyle w:val="TableBodyText"/>
              <w:jc w:val="center"/>
            </w:pPr>
            <w:r w:rsidRPr="00196F00">
              <w:t>DL1.3,</w:t>
            </w:r>
            <w:r w:rsidR="0022272C">
              <w:t> </w:t>
            </w:r>
            <w:r w:rsidRPr="00196F00">
              <w:t>DL1.4</w:t>
            </w:r>
            <w:r w:rsidR="00FD72E9" w:rsidRPr="00FD72E9">
              <w:rPr>
                <w:vertAlign w:val="superscript"/>
              </w:rPr>
              <w:t>2d</w:t>
            </w:r>
          </w:p>
        </w:tc>
        <w:tc>
          <w:tcPr>
            <w:tcW w:w="3878" w:type="dxa"/>
          </w:tcPr>
          <w:p w14:paraId="6D5066EE" w14:textId="60F86F0D" w:rsidR="00196F00" w:rsidRPr="00196F00" w:rsidRDefault="00196F00" w:rsidP="00196F00">
            <w:pPr>
              <w:pStyle w:val="TableBodyText"/>
              <w:jc w:val="center"/>
            </w:pPr>
            <w:r w:rsidRPr="00196F00">
              <w:t>Level</w:t>
            </w:r>
            <w:r w:rsidR="0022272C">
              <w:t> </w:t>
            </w:r>
            <w:r w:rsidRPr="00196F00">
              <w:t>2</w:t>
            </w:r>
            <w:r w:rsidR="00FD72E9" w:rsidRPr="00FD72E9">
              <w:rPr>
                <w:vertAlign w:val="superscript"/>
              </w:rPr>
              <w:t>1d</w:t>
            </w:r>
          </w:p>
        </w:tc>
      </w:tr>
    </w:tbl>
    <w:p w14:paraId="42A94B54" w14:textId="6F2BA9A9" w:rsidR="00B6619D" w:rsidRPr="007F7143" w:rsidRDefault="00B6619D" w:rsidP="00196F00">
      <w:pPr>
        <w:pStyle w:val="BodyText"/>
        <w:spacing w:before="240"/>
        <w:rPr>
          <w:szCs w:val="24"/>
        </w:rPr>
      </w:pPr>
      <w:r w:rsidRPr="007F7143">
        <w:rPr>
          <w:szCs w:val="24"/>
        </w:rPr>
        <w:t>In accordance with operation phase requirements under Env-1</w:t>
      </w:r>
      <w:r w:rsidR="002B6068" w:rsidRPr="007F7143">
        <w:rPr>
          <w:szCs w:val="24"/>
        </w:rPr>
        <w:t> </w:t>
      </w:r>
      <w:r w:rsidRPr="007F7143">
        <w:rPr>
          <w:szCs w:val="24"/>
        </w:rPr>
        <w:t>Level</w:t>
      </w:r>
      <w:r w:rsidR="002B6068" w:rsidRPr="007F7143">
        <w:rPr>
          <w:szCs w:val="24"/>
        </w:rPr>
        <w:t> </w:t>
      </w:r>
      <w:r w:rsidRPr="007F7143">
        <w:rPr>
          <w:szCs w:val="24"/>
        </w:rPr>
        <w:t>2, the Consultant shall undertake high</w:t>
      </w:r>
      <w:r w:rsidR="002B6068" w:rsidRPr="007F7143">
        <w:rPr>
          <w:szCs w:val="24"/>
        </w:rPr>
        <w:noBreakHyphen/>
      </w:r>
      <w:r w:rsidRPr="007F7143">
        <w:rPr>
          <w:szCs w:val="24"/>
        </w:rPr>
        <w:t>level quantitative assessments (</w:t>
      </w:r>
      <w:r w:rsidR="002B6068" w:rsidRPr="007F7143">
        <w:rPr>
          <w:szCs w:val="24"/>
        </w:rPr>
        <w:t>that is</w:t>
      </w:r>
      <w:r w:rsidR="00196F00" w:rsidRPr="007F7143">
        <w:rPr>
          <w:szCs w:val="24"/>
        </w:rPr>
        <w:t>,</w:t>
      </w:r>
      <w:r w:rsidRPr="007F7143">
        <w:rPr>
          <w:szCs w:val="24"/>
        </w:rPr>
        <w:t xml:space="preserve"> using rules</w:t>
      </w:r>
      <w:r w:rsidR="002B6068" w:rsidRPr="007F7143">
        <w:rPr>
          <w:szCs w:val="24"/>
        </w:rPr>
        <w:noBreakHyphen/>
      </w:r>
      <w:r w:rsidRPr="007F7143">
        <w:rPr>
          <w:szCs w:val="24"/>
        </w:rPr>
        <w:t>of</w:t>
      </w:r>
      <w:r w:rsidR="002B6068" w:rsidRPr="007F7143">
        <w:rPr>
          <w:szCs w:val="24"/>
        </w:rPr>
        <w:noBreakHyphen/>
      </w:r>
      <w:r w:rsidRPr="007F7143">
        <w:rPr>
          <w:szCs w:val="24"/>
        </w:rPr>
        <w:t>thumb, sizing curves, and generic calculations as opposed to modelling software such as MUSIC</w:t>
      </w:r>
      <w:r w:rsidR="002B6068" w:rsidRPr="007F7143">
        <w:rPr>
          <w:szCs w:val="24"/>
        </w:rPr>
        <w:t> </w:t>
      </w:r>
      <w:r w:rsidRPr="007F7143">
        <w:rPr>
          <w:szCs w:val="24"/>
        </w:rPr>
        <w:t>or</w:t>
      </w:r>
      <w:r w:rsidR="002B6068" w:rsidRPr="007F7143">
        <w:rPr>
          <w:szCs w:val="24"/>
        </w:rPr>
        <w:t> </w:t>
      </w:r>
      <w:r w:rsidRPr="007F7143">
        <w:rPr>
          <w:szCs w:val="24"/>
        </w:rPr>
        <w:t>TUFLOW) of the following:</w:t>
      </w:r>
    </w:p>
    <w:p w14:paraId="73BBA1F1" w14:textId="07E6DC1F" w:rsidR="00B6619D" w:rsidRPr="007F7143" w:rsidRDefault="00B6619D" w:rsidP="009D72A5">
      <w:pPr>
        <w:pStyle w:val="BodyText"/>
        <w:numPr>
          <w:ilvl w:val="0"/>
          <w:numId w:val="25"/>
        </w:numPr>
        <w:ind w:left="714" w:hanging="357"/>
        <w:rPr>
          <w:szCs w:val="24"/>
        </w:rPr>
      </w:pPr>
      <w:r w:rsidRPr="007F7143">
        <w:rPr>
          <w:szCs w:val="24"/>
        </w:rPr>
        <w:t>Operational receiving water quality impacts to determine how the project can demonstrate no adverse impact on receiving water environmental values.</w:t>
      </w:r>
    </w:p>
    <w:p w14:paraId="00407EE2" w14:textId="2D25256C" w:rsidR="00B6619D" w:rsidRPr="007F7143" w:rsidRDefault="00B6619D" w:rsidP="009D72A5">
      <w:pPr>
        <w:pStyle w:val="BodyText"/>
        <w:numPr>
          <w:ilvl w:val="0"/>
          <w:numId w:val="25"/>
        </w:numPr>
        <w:ind w:left="714" w:hanging="357"/>
        <w:rPr>
          <w:szCs w:val="24"/>
        </w:rPr>
      </w:pPr>
      <w:r w:rsidRPr="007F7143">
        <w:rPr>
          <w:szCs w:val="24"/>
        </w:rPr>
        <w:t>For projects that discharge to freshwater environments (</w:t>
      </w:r>
      <w:r w:rsidR="0022272C" w:rsidRPr="007F7143">
        <w:rPr>
          <w:szCs w:val="24"/>
        </w:rPr>
        <w:t>that is</w:t>
      </w:r>
      <w:r w:rsidR="00196F00" w:rsidRPr="007F7143">
        <w:rPr>
          <w:szCs w:val="24"/>
        </w:rPr>
        <w:t>,</w:t>
      </w:r>
      <w:r w:rsidRPr="007F7143">
        <w:rPr>
          <w:szCs w:val="24"/>
        </w:rPr>
        <w:t xml:space="preserve"> where stream geomorphology is shaped by catchment runoff, unlike tidal or constructed</w:t>
      </w:r>
      <w:r w:rsidR="0022272C" w:rsidRPr="007F7143">
        <w:rPr>
          <w:szCs w:val="24"/>
        </w:rPr>
        <w:t> </w:t>
      </w:r>
      <w:r w:rsidRPr="007F7143">
        <w:rPr>
          <w:szCs w:val="24"/>
        </w:rPr>
        <w:t>/</w:t>
      </w:r>
      <w:r w:rsidR="0022272C" w:rsidRPr="007F7143">
        <w:rPr>
          <w:szCs w:val="24"/>
        </w:rPr>
        <w:t> </w:t>
      </w:r>
      <w:r w:rsidRPr="007F7143">
        <w:rPr>
          <w:szCs w:val="24"/>
        </w:rPr>
        <w:t xml:space="preserve">lined environments), peak stormwater flow assessment to determine how the project can demonstrate no increase in peak stormwater flows for up to a </w:t>
      </w:r>
      <w:proofErr w:type="gramStart"/>
      <w:r w:rsidRPr="007F7143">
        <w:rPr>
          <w:szCs w:val="24"/>
        </w:rPr>
        <w:t>2</w:t>
      </w:r>
      <w:r w:rsidR="0022272C" w:rsidRPr="007F7143">
        <w:rPr>
          <w:szCs w:val="24"/>
        </w:rPr>
        <w:t> </w:t>
      </w:r>
      <w:r w:rsidRPr="007F7143">
        <w:rPr>
          <w:szCs w:val="24"/>
        </w:rPr>
        <w:t>year</w:t>
      </w:r>
      <w:proofErr w:type="gramEnd"/>
      <w:r w:rsidRPr="007F7143">
        <w:rPr>
          <w:szCs w:val="24"/>
        </w:rPr>
        <w:t xml:space="preserve"> ARI</w:t>
      </w:r>
      <w:r w:rsidR="0022272C" w:rsidRPr="007F7143">
        <w:rPr>
          <w:szCs w:val="24"/>
        </w:rPr>
        <w:t> </w:t>
      </w:r>
      <w:r w:rsidRPr="007F7143">
        <w:rPr>
          <w:szCs w:val="24"/>
        </w:rPr>
        <w:t>event.</w:t>
      </w:r>
    </w:p>
    <w:p w14:paraId="45505FF8" w14:textId="77777777" w:rsidR="00B6619D" w:rsidRPr="007F7143" w:rsidRDefault="00B6619D" w:rsidP="00B6619D">
      <w:pPr>
        <w:pStyle w:val="BodyText"/>
        <w:rPr>
          <w:szCs w:val="24"/>
        </w:rPr>
      </w:pPr>
      <w:r w:rsidRPr="007F7143">
        <w:rPr>
          <w:szCs w:val="24"/>
        </w:rPr>
        <w:t>The purpose of the assessment is to confirm if design treatments are feasible given physical site constraints such as levels, grades, and available space. The assessment shall also include the following:</w:t>
      </w:r>
    </w:p>
    <w:p w14:paraId="377E8BF5" w14:textId="607EE7EB" w:rsidR="00B6619D" w:rsidRPr="007F7143" w:rsidRDefault="00B6619D" w:rsidP="00912B6C">
      <w:pPr>
        <w:pStyle w:val="BodyText"/>
        <w:numPr>
          <w:ilvl w:val="0"/>
          <w:numId w:val="27"/>
        </w:numPr>
      </w:pPr>
      <w:r w:rsidRPr="007F7143">
        <w:t xml:space="preserve">Where multiple Preliminary Evaluation options are being prepared, commentary comparing and contrasting between options to identify which is best placed to achieve </w:t>
      </w:r>
      <w:r w:rsidR="0022272C" w:rsidRPr="007F7143">
        <w:t>‘</w:t>
      </w:r>
      <w:r w:rsidRPr="007F7143">
        <w:t>no adverse impacts</w:t>
      </w:r>
      <w:r w:rsidR="0022272C" w:rsidRPr="007F7143">
        <w:t>’</w:t>
      </w:r>
      <w:r w:rsidRPr="007F7143">
        <w:t xml:space="preserve"> and </w:t>
      </w:r>
      <w:r w:rsidR="0022272C" w:rsidRPr="007F7143">
        <w:t>‘</w:t>
      </w:r>
      <w:r w:rsidRPr="007F7143">
        <w:t xml:space="preserve">no increase in peak stormwater </w:t>
      </w:r>
      <w:proofErr w:type="gramStart"/>
      <w:r w:rsidRPr="007F7143">
        <w:t>flows</w:t>
      </w:r>
      <w:r w:rsidR="0022272C" w:rsidRPr="007F7143">
        <w:t>’</w:t>
      </w:r>
      <w:proofErr w:type="gramEnd"/>
      <w:r w:rsidRPr="007F7143">
        <w:t>.</w:t>
      </w:r>
    </w:p>
    <w:p w14:paraId="0CCBF639" w14:textId="3179EFDF" w:rsidR="00B6619D" w:rsidRPr="007F7143" w:rsidRDefault="00B6619D" w:rsidP="00912B6C">
      <w:pPr>
        <w:pStyle w:val="BodyText"/>
        <w:numPr>
          <w:ilvl w:val="0"/>
          <w:numId w:val="27"/>
        </w:numPr>
      </w:pPr>
      <w:r w:rsidRPr="007F7143">
        <w:t>Identification of assumptions and features in the current Preliminary Evaluation option</w:t>
      </w:r>
      <w:r w:rsidR="00837AD2" w:rsidRPr="007F7143">
        <w:t>(s)</w:t>
      </w:r>
      <w:r w:rsidRPr="007F7143">
        <w:t xml:space="preserve"> upon which the assessment is relying.</w:t>
      </w:r>
    </w:p>
    <w:p w14:paraId="07B18F60" w14:textId="77CE15A3" w:rsidR="00B6619D" w:rsidRPr="007F7143" w:rsidRDefault="00B6619D" w:rsidP="00912B6C">
      <w:pPr>
        <w:pStyle w:val="BodyText"/>
        <w:numPr>
          <w:ilvl w:val="0"/>
          <w:numId w:val="27"/>
        </w:numPr>
      </w:pPr>
      <w:r w:rsidRPr="007F7143">
        <w:t xml:space="preserve">Gap analysis to identify specific opportunities and initiatives to meet or exceed the requirements for </w:t>
      </w:r>
      <w:r w:rsidR="0022272C" w:rsidRPr="007F7143">
        <w:t>‘</w:t>
      </w:r>
      <w:r w:rsidRPr="007F7143">
        <w:t>no adverse impacts</w:t>
      </w:r>
      <w:r w:rsidR="0022272C" w:rsidRPr="007F7143">
        <w:t>’</w:t>
      </w:r>
      <w:r w:rsidRPr="007F7143">
        <w:t xml:space="preserve"> and </w:t>
      </w:r>
      <w:r w:rsidR="0022272C" w:rsidRPr="007F7143">
        <w:t>‘</w:t>
      </w:r>
      <w:r w:rsidRPr="007F7143">
        <w:t>no increase in peak stormwater flows</w:t>
      </w:r>
      <w:r w:rsidR="0022272C" w:rsidRPr="007F7143">
        <w:t>’</w:t>
      </w:r>
      <w:r w:rsidRPr="007F7143">
        <w:t>, and high</w:t>
      </w:r>
      <w:r w:rsidR="0022272C" w:rsidRPr="007F7143">
        <w:noBreakHyphen/>
      </w:r>
      <w:r w:rsidRPr="007F7143">
        <w:t>level, indicative order</w:t>
      </w:r>
      <w:r w:rsidR="0022272C" w:rsidRPr="007F7143">
        <w:noBreakHyphen/>
      </w:r>
      <w:r w:rsidRPr="007F7143">
        <w:t>of</w:t>
      </w:r>
      <w:r w:rsidR="0022272C" w:rsidRPr="007F7143">
        <w:noBreakHyphen/>
      </w:r>
      <w:r w:rsidRPr="007F7143">
        <w:t>magnitude costs associated with implementing these. This shall include identifying and allocating feasible space provisions for pre</w:t>
      </w:r>
      <w:r w:rsidR="0022272C" w:rsidRPr="007F7143">
        <w:noBreakHyphen/>
      </w:r>
      <w:r w:rsidRPr="007F7143">
        <w:t xml:space="preserve">treatment, edge </w:t>
      </w:r>
      <w:r w:rsidRPr="007F7143">
        <w:lastRenderedPageBreak/>
        <w:t>treatments, access requirements, pollutant offsets and appropriate contingency for unexpected future constraints.</w:t>
      </w:r>
    </w:p>
    <w:p w14:paraId="41D5FEDC" w14:textId="49A483A6" w:rsidR="00B6619D" w:rsidRDefault="00B6619D" w:rsidP="007938ED">
      <w:pPr>
        <w:pStyle w:val="Heading5"/>
        <w:keepNext w:val="0"/>
        <w:widowControl w:val="0"/>
      </w:pPr>
      <w:r>
        <w:t>Ecological impact assessment</w:t>
      </w:r>
    </w:p>
    <w:tbl>
      <w:tblPr>
        <w:tblStyle w:val="TableGrid"/>
        <w:tblW w:w="0" w:type="auto"/>
        <w:tblLook w:val="04A0" w:firstRow="1" w:lastRow="0" w:firstColumn="1" w:lastColumn="0" w:noHBand="0" w:noVBand="1"/>
      </w:tblPr>
      <w:tblGrid>
        <w:gridCol w:w="1555"/>
        <w:gridCol w:w="4485"/>
        <w:gridCol w:w="3736"/>
      </w:tblGrid>
      <w:tr w:rsidR="00196F00" w:rsidRPr="00196F00" w14:paraId="53D881AA" w14:textId="77777777" w:rsidTr="00990102">
        <w:tc>
          <w:tcPr>
            <w:tcW w:w="1555" w:type="dxa"/>
          </w:tcPr>
          <w:p w14:paraId="2E40DDD8" w14:textId="77777777" w:rsidR="00196F00" w:rsidRPr="00196F00" w:rsidRDefault="00196F00" w:rsidP="007938ED">
            <w:pPr>
              <w:pStyle w:val="TableHeading"/>
              <w:keepNext w:val="0"/>
              <w:keepLines w:val="0"/>
              <w:widowControl w:val="0"/>
            </w:pPr>
            <w:r w:rsidRPr="00196F00">
              <w:t>Credit</w:t>
            </w:r>
          </w:p>
        </w:tc>
        <w:tc>
          <w:tcPr>
            <w:tcW w:w="4485" w:type="dxa"/>
          </w:tcPr>
          <w:p w14:paraId="098B80C9" w14:textId="77777777" w:rsidR="00196F00" w:rsidRPr="00196F00" w:rsidRDefault="00196F00" w:rsidP="007938ED">
            <w:pPr>
              <w:pStyle w:val="TableHeading"/>
              <w:keepNext w:val="0"/>
              <w:keepLines w:val="0"/>
              <w:widowControl w:val="0"/>
            </w:pPr>
            <w:r w:rsidRPr="00196F00">
              <w:t>Design Rating Minimum Required Outcome</w:t>
            </w:r>
          </w:p>
        </w:tc>
        <w:tc>
          <w:tcPr>
            <w:tcW w:w="3736" w:type="dxa"/>
          </w:tcPr>
          <w:p w14:paraId="47D86647" w14:textId="77777777" w:rsidR="00196F00" w:rsidRPr="00196F00" w:rsidRDefault="00196F00" w:rsidP="007938ED">
            <w:pPr>
              <w:pStyle w:val="TableHeading"/>
              <w:keepNext w:val="0"/>
              <w:keepLines w:val="0"/>
              <w:widowControl w:val="0"/>
            </w:pPr>
            <w:r w:rsidRPr="00196F00">
              <w:t>Design Rating Stretch Target</w:t>
            </w:r>
          </w:p>
        </w:tc>
      </w:tr>
      <w:tr w:rsidR="00196F00" w:rsidRPr="00196F00" w14:paraId="37FC97E1" w14:textId="77777777" w:rsidTr="00990102">
        <w:tc>
          <w:tcPr>
            <w:tcW w:w="1555" w:type="dxa"/>
          </w:tcPr>
          <w:p w14:paraId="33F348BA" w14:textId="77777777" w:rsidR="00196F00" w:rsidRPr="00196F00" w:rsidRDefault="00196F00" w:rsidP="007938ED">
            <w:pPr>
              <w:pStyle w:val="TableBodyText"/>
              <w:keepNext w:val="0"/>
              <w:keepLines w:val="0"/>
              <w:widowControl w:val="0"/>
              <w:jc w:val="center"/>
            </w:pPr>
            <w:r w:rsidRPr="00196F00">
              <w:t>Eco-1</w:t>
            </w:r>
          </w:p>
        </w:tc>
        <w:tc>
          <w:tcPr>
            <w:tcW w:w="4485" w:type="dxa"/>
          </w:tcPr>
          <w:p w14:paraId="1739C59D" w14:textId="504D6417" w:rsidR="00196F00" w:rsidRPr="00196F00" w:rsidRDefault="00196F00" w:rsidP="007938ED">
            <w:pPr>
              <w:pStyle w:val="TableBodyText"/>
              <w:keepNext w:val="0"/>
              <w:keepLines w:val="0"/>
              <w:widowControl w:val="0"/>
              <w:jc w:val="center"/>
            </w:pPr>
            <w:r w:rsidRPr="00196F00">
              <w:t>DL1.1-DL1.4</w:t>
            </w:r>
            <w:r>
              <w:t>¹ª</w:t>
            </w:r>
          </w:p>
        </w:tc>
        <w:tc>
          <w:tcPr>
            <w:tcW w:w="3736" w:type="dxa"/>
          </w:tcPr>
          <w:p w14:paraId="1E5EDACC" w14:textId="686962A6" w:rsidR="00196F00" w:rsidRPr="00196F00" w:rsidRDefault="00196F00" w:rsidP="007938ED">
            <w:pPr>
              <w:pStyle w:val="TableBodyText"/>
              <w:keepNext w:val="0"/>
              <w:keepLines w:val="0"/>
              <w:widowControl w:val="0"/>
              <w:jc w:val="center"/>
            </w:pPr>
            <w:r w:rsidRPr="00196F00">
              <w:t>Level</w:t>
            </w:r>
            <w:r w:rsidR="0022272C">
              <w:t> </w:t>
            </w:r>
            <w:r w:rsidRPr="00196F00">
              <w:t>1</w:t>
            </w:r>
            <w:r>
              <w:t>¹ª</w:t>
            </w:r>
          </w:p>
        </w:tc>
      </w:tr>
    </w:tbl>
    <w:p w14:paraId="1CA01E80" w14:textId="264B1509" w:rsidR="00B6619D" w:rsidRPr="007F7143" w:rsidRDefault="00B6619D" w:rsidP="007938ED">
      <w:pPr>
        <w:pStyle w:val="BodyText"/>
        <w:keepNext/>
        <w:keepLines/>
        <w:spacing w:before="240"/>
        <w:rPr>
          <w:szCs w:val="24"/>
        </w:rPr>
      </w:pPr>
      <w:r w:rsidRPr="007F7143">
        <w:rPr>
          <w:szCs w:val="24"/>
        </w:rPr>
        <w:t>The Consultant shall undertake quantitative assessment of ecological values and impacts to determine how the project can demonstrate no quantifiable ecological loss, in accordance with Eco-1</w:t>
      </w:r>
      <w:r w:rsidR="0022272C" w:rsidRPr="007F7143">
        <w:rPr>
          <w:szCs w:val="24"/>
        </w:rPr>
        <w:t> </w:t>
      </w:r>
      <w:r w:rsidRPr="007F7143">
        <w:rPr>
          <w:szCs w:val="24"/>
        </w:rPr>
        <w:t>Level</w:t>
      </w:r>
      <w:r w:rsidR="0022272C" w:rsidRPr="007F7143">
        <w:rPr>
          <w:szCs w:val="24"/>
        </w:rPr>
        <w:t> </w:t>
      </w:r>
      <w:r w:rsidRPr="007F7143">
        <w:rPr>
          <w:szCs w:val="24"/>
        </w:rPr>
        <w:t xml:space="preserve">1, and potentially improve ecological value. The assessment shall be undertaken in accordance with the </w:t>
      </w:r>
      <w:hyperlink r:id="rId37" w:history="1">
        <w:r w:rsidRPr="007F7143">
          <w:rPr>
            <w:rStyle w:val="Hyperlink"/>
            <w:szCs w:val="24"/>
          </w:rPr>
          <w:t>C7557</w:t>
        </w:r>
        <w:r w:rsidR="0022272C" w:rsidRPr="007F7143">
          <w:rPr>
            <w:rStyle w:val="Hyperlink"/>
            <w:szCs w:val="24"/>
          </w:rPr>
          <w:t> </w:t>
        </w:r>
        <w:r w:rsidRPr="007F7143">
          <w:rPr>
            <w:rStyle w:val="Hyperlink"/>
            <w:i/>
            <w:iCs/>
            <w:szCs w:val="24"/>
          </w:rPr>
          <w:t>Terms of Reference for Preliminary Environmental Assessment</w:t>
        </w:r>
      </w:hyperlink>
      <w:r w:rsidRPr="007F7143">
        <w:rPr>
          <w:szCs w:val="24"/>
        </w:rPr>
        <w:t>. The assessment shall also include the following:</w:t>
      </w:r>
    </w:p>
    <w:p w14:paraId="3A4D84D9" w14:textId="2946457C" w:rsidR="00AA3B70" w:rsidRPr="007F7143" w:rsidRDefault="00B6619D" w:rsidP="009D72A5">
      <w:pPr>
        <w:pStyle w:val="ListB1dotonly"/>
        <w:numPr>
          <w:ilvl w:val="0"/>
          <w:numId w:val="18"/>
        </w:numPr>
        <w:spacing w:line="360" w:lineRule="atLeast"/>
        <w:rPr>
          <w:szCs w:val="24"/>
        </w:rPr>
      </w:pPr>
      <w:r w:rsidRPr="007F7143">
        <w:rPr>
          <w:szCs w:val="24"/>
        </w:rPr>
        <w:t xml:space="preserve">Where multiple Preliminary Evaluation options are being prepared, commentary </w:t>
      </w:r>
      <w:proofErr w:type="gramStart"/>
      <w:r w:rsidRPr="007F7143">
        <w:rPr>
          <w:szCs w:val="24"/>
        </w:rPr>
        <w:t>comparing and contrasting</w:t>
      </w:r>
      <w:proofErr w:type="gramEnd"/>
      <w:r w:rsidRPr="007F7143">
        <w:rPr>
          <w:szCs w:val="24"/>
        </w:rPr>
        <w:t xml:space="preserve"> between options to identify which is best placed to minimise impacts and improve ecological value</w:t>
      </w:r>
      <w:r w:rsidR="00860A5B" w:rsidRPr="007F7143">
        <w:rPr>
          <w:szCs w:val="24"/>
        </w:rPr>
        <w:t>.</w:t>
      </w:r>
    </w:p>
    <w:p w14:paraId="46159072" w14:textId="069A6B03" w:rsidR="00B6619D" w:rsidRPr="007F7143" w:rsidRDefault="00B6619D" w:rsidP="009D72A5">
      <w:pPr>
        <w:pStyle w:val="ListB1dotonly"/>
        <w:numPr>
          <w:ilvl w:val="0"/>
          <w:numId w:val="18"/>
        </w:numPr>
        <w:spacing w:line="360" w:lineRule="atLeast"/>
        <w:rPr>
          <w:szCs w:val="24"/>
        </w:rPr>
      </w:pPr>
      <w:r w:rsidRPr="007F7143">
        <w:rPr>
          <w:szCs w:val="24"/>
        </w:rPr>
        <w:t>Identification of assumptions and features in the current Preliminary Evaluation option</w:t>
      </w:r>
      <w:r w:rsidR="00837AD2" w:rsidRPr="007F7143">
        <w:rPr>
          <w:szCs w:val="24"/>
        </w:rPr>
        <w:t>(s)</w:t>
      </w:r>
      <w:r w:rsidRPr="007F7143">
        <w:rPr>
          <w:szCs w:val="24"/>
        </w:rPr>
        <w:t xml:space="preserve"> upon which the assessment is relying</w:t>
      </w:r>
      <w:r w:rsidR="00860A5B" w:rsidRPr="007F7143">
        <w:rPr>
          <w:szCs w:val="24"/>
        </w:rPr>
        <w:t>.</w:t>
      </w:r>
    </w:p>
    <w:p w14:paraId="44533A88" w14:textId="2BA79DBF" w:rsidR="00B6619D" w:rsidRPr="007F7143" w:rsidRDefault="00B6619D" w:rsidP="009D72A5">
      <w:pPr>
        <w:pStyle w:val="ListB1dotonly"/>
        <w:numPr>
          <w:ilvl w:val="0"/>
          <w:numId w:val="18"/>
        </w:numPr>
        <w:spacing w:line="360" w:lineRule="atLeast"/>
        <w:rPr>
          <w:szCs w:val="24"/>
        </w:rPr>
      </w:pPr>
      <w:r w:rsidRPr="007F7143">
        <w:rPr>
          <w:szCs w:val="24"/>
        </w:rPr>
        <w:t>Gap analysis to identify specific opportunities and initiatives for further improvement to achieve no net loss and/or achieve net ecological gain, and high</w:t>
      </w:r>
      <w:r w:rsidR="0022272C" w:rsidRPr="007F7143">
        <w:rPr>
          <w:szCs w:val="24"/>
        </w:rPr>
        <w:noBreakHyphen/>
      </w:r>
      <w:r w:rsidRPr="007F7143">
        <w:rPr>
          <w:szCs w:val="24"/>
        </w:rPr>
        <w:t>level, indicative order</w:t>
      </w:r>
      <w:r w:rsidR="0022272C" w:rsidRPr="007F7143">
        <w:rPr>
          <w:szCs w:val="24"/>
        </w:rPr>
        <w:noBreakHyphen/>
      </w:r>
      <w:r w:rsidRPr="007F7143">
        <w:rPr>
          <w:szCs w:val="24"/>
        </w:rPr>
        <w:t>of</w:t>
      </w:r>
      <w:r w:rsidR="0022272C" w:rsidRPr="007F7143">
        <w:rPr>
          <w:szCs w:val="24"/>
        </w:rPr>
        <w:noBreakHyphen/>
      </w:r>
      <w:r w:rsidRPr="007F7143">
        <w:rPr>
          <w:szCs w:val="24"/>
        </w:rPr>
        <w:t>magnitude costs associated with implementing these.</w:t>
      </w:r>
    </w:p>
    <w:p w14:paraId="47F95A6F" w14:textId="574A153A" w:rsidR="00B6619D" w:rsidRDefault="00B6619D" w:rsidP="007F7143">
      <w:pPr>
        <w:pStyle w:val="Heading5"/>
        <w:keepNext w:val="0"/>
        <w:widowControl w:val="0"/>
      </w:pPr>
      <w:r>
        <w:t>Stakeholder documentation review and input</w:t>
      </w:r>
    </w:p>
    <w:tbl>
      <w:tblPr>
        <w:tblStyle w:val="TableGrid"/>
        <w:tblW w:w="9918" w:type="dxa"/>
        <w:tblLook w:val="04A0" w:firstRow="1" w:lastRow="0" w:firstColumn="1" w:lastColumn="0" w:noHBand="0" w:noVBand="1"/>
      </w:tblPr>
      <w:tblGrid>
        <w:gridCol w:w="1555"/>
        <w:gridCol w:w="4485"/>
        <w:gridCol w:w="3878"/>
      </w:tblGrid>
      <w:tr w:rsidR="001F0604" w:rsidRPr="001F0604" w14:paraId="4D2890FC" w14:textId="77777777" w:rsidTr="00990102">
        <w:trPr>
          <w:tblHeader/>
        </w:trPr>
        <w:tc>
          <w:tcPr>
            <w:tcW w:w="1555" w:type="dxa"/>
          </w:tcPr>
          <w:p w14:paraId="1D03F7DE" w14:textId="77777777" w:rsidR="001F0604" w:rsidRPr="001F0604" w:rsidRDefault="001F0604" w:rsidP="007F7143">
            <w:pPr>
              <w:pStyle w:val="TableHeading"/>
              <w:keepNext w:val="0"/>
              <w:keepLines w:val="0"/>
              <w:widowControl w:val="0"/>
            </w:pPr>
            <w:r w:rsidRPr="001F0604">
              <w:t>Credit</w:t>
            </w:r>
          </w:p>
        </w:tc>
        <w:tc>
          <w:tcPr>
            <w:tcW w:w="4485" w:type="dxa"/>
          </w:tcPr>
          <w:p w14:paraId="3C48B73F" w14:textId="77777777" w:rsidR="001F0604" w:rsidRPr="001F0604" w:rsidRDefault="001F0604" w:rsidP="007F7143">
            <w:pPr>
              <w:pStyle w:val="TableHeading"/>
              <w:keepNext w:val="0"/>
              <w:keepLines w:val="0"/>
              <w:widowControl w:val="0"/>
            </w:pPr>
            <w:r w:rsidRPr="001F0604">
              <w:t>Design Rating Minimum Required Outcome</w:t>
            </w:r>
          </w:p>
        </w:tc>
        <w:tc>
          <w:tcPr>
            <w:tcW w:w="3878" w:type="dxa"/>
          </w:tcPr>
          <w:p w14:paraId="4CAABD2F" w14:textId="77777777" w:rsidR="001F0604" w:rsidRPr="001F0604" w:rsidRDefault="001F0604" w:rsidP="007F7143">
            <w:pPr>
              <w:pStyle w:val="TableHeading"/>
              <w:keepNext w:val="0"/>
              <w:keepLines w:val="0"/>
              <w:widowControl w:val="0"/>
            </w:pPr>
            <w:r w:rsidRPr="001F0604">
              <w:t>Design Rating Stretch Target</w:t>
            </w:r>
          </w:p>
        </w:tc>
      </w:tr>
      <w:tr w:rsidR="001F0604" w:rsidRPr="001F0604" w14:paraId="218BCEF1" w14:textId="77777777" w:rsidTr="00990102">
        <w:tc>
          <w:tcPr>
            <w:tcW w:w="1555" w:type="dxa"/>
          </w:tcPr>
          <w:p w14:paraId="284EF661" w14:textId="77777777" w:rsidR="001F0604" w:rsidRPr="001F0604" w:rsidRDefault="001F0604" w:rsidP="007F7143">
            <w:pPr>
              <w:pStyle w:val="TableBodyText"/>
              <w:keepNext w:val="0"/>
              <w:keepLines w:val="0"/>
              <w:widowControl w:val="0"/>
              <w:jc w:val="center"/>
            </w:pPr>
            <w:r w:rsidRPr="001F0604">
              <w:t>Sta-1</w:t>
            </w:r>
          </w:p>
        </w:tc>
        <w:tc>
          <w:tcPr>
            <w:tcW w:w="4485" w:type="dxa"/>
          </w:tcPr>
          <w:p w14:paraId="784EB11D" w14:textId="77777777" w:rsidR="001F0604" w:rsidRPr="001F0604" w:rsidRDefault="001F0604" w:rsidP="007F7143">
            <w:pPr>
              <w:pStyle w:val="TableBodyText"/>
              <w:keepNext w:val="0"/>
              <w:keepLines w:val="0"/>
              <w:widowControl w:val="0"/>
              <w:jc w:val="center"/>
            </w:pPr>
            <w:r w:rsidRPr="001F0604">
              <w:t>-</w:t>
            </w:r>
          </w:p>
        </w:tc>
        <w:tc>
          <w:tcPr>
            <w:tcW w:w="3878" w:type="dxa"/>
          </w:tcPr>
          <w:p w14:paraId="7DEDA97B" w14:textId="32984827" w:rsidR="001F0604" w:rsidRPr="001F0604" w:rsidRDefault="001F0604" w:rsidP="007F7143">
            <w:pPr>
              <w:pStyle w:val="TableBodyText"/>
              <w:keepNext w:val="0"/>
              <w:keepLines w:val="0"/>
              <w:widowControl w:val="0"/>
              <w:jc w:val="center"/>
            </w:pPr>
            <w:r w:rsidRPr="001F0604">
              <w:t>Level</w:t>
            </w:r>
            <w:r w:rsidR="0022272C">
              <w:t> </w:t>
            </w:r>
            <w:r w:rsidRPr="001F0604">
              <w:t>2</w:t>
            </w:r>
            <w:r w:rsidR="00B9651A" w:rsidRPr="00B9651A">
              <w:rPr>
                <w:vertAlign w:val="superscript"/>
              </w:rPr>
              <w:t>1a</w:t>
            </w:r>
          </w:p>
        </w:tc>
      </w:tr>
      <w:tr w:rsidR="001F0604" w:rsidRPr="001F0604" w14:paraId="497169F2" w14:textId="77777777" w:rsidTr="00990102">
        <w:tc>
          <w:tcPr>
            <w:tcW w:w="1555" w:type="dxa"/>
          </w:tcPr>
          <w:p w14:paraId="0B8EC5C0" w14:textId="77777777" w:rsidR="001F0604" w:rsidRPr="001F0604" w:rsidRDefault="001F0604" w:rsidP="007F7143">
            <w:pPr>
              <w:pStyle w:val="TableBodyText"/>
              <w:keepNext w:val="0"/>
              <w:keepLines w:val="0"/>
              <w:widowControl w:val="0"/>
              <w:jc w:val="center"/>
            </w:pPr>
            <w:r w:rsidRPr="001F0604">
              <w:t>Sta-2</w:t>
            </w:r>
          </w:p>
        </w:tc>
        <w:tc>
          <w:tcPr>
            <w:tcW w:w="4485" w:type="dxa"/>
          </w:tcPr>
          <w:p w14:paraId="7F451430" w14:textId="77777777" w:rsidR="001F0604" w:rsidRPr="001F0604" w:rsidRDefault="001F0604" w:rsidP="007F7143">
            <w:pPr>
              <w:pStyle w:val="TableBodyText"/>
              <w:keepNext w:val="0"/>
              <w:keepLines w:val="0"/>
              <w:widowControl w:val="0"/>
              <w:jc w:val="center"/>
            </w:pPr>
            <w:r w:rsidRPr="001F0604">
              <w:t>-</w:t>
            </w:r>
          </w:p>
        </w:tc>
        <w:tc>
          <w:tcPr>
            <w:tcW w:w="3878" w:type="dxa"/>
          </w:tcPr>
          <w:p w14:paraId="1824738B" w14:textId="15EDF10C" w:rsidR="001F0604" w:rsidRPr="001F0604" w:rsidRDefault="001F0604" w:rsidP="007F7143">
            <w:pPr>
              <w:pStyle w:val="TableBodyText"/>
              <w:keepNext w:val="0"/>
              <w:keepLines w:val="0"/>
              <w:widowControl w:val="0"/>
              <w:jc w:val="center"/>
            </w:pPr>
            <w:r w:rsidRPr="001F0604">
              <w:t>Level</w:t>
            </w:r>
            <w:r w:rsidR="0022272C">
              <w:t> </w:t>
            </w:r>
            <w:r w:rsidRPr="001F0604">
              <w:t>2</w:t>
            </w:r>
            <w:r w:rsidR="00B9651A" w:rsidRPr="00B9651A">
              <w:rPr>
                <w:vertAlign w:val="superscript"/>
              </w:rPr>
              <w:t>1a</w:t>
            </w:r>
          </w:p>
        </w:tc>
      </w:tr>
      <w:tr w:rsidR="001F0604" w:rsidRPr="001F0604" w14:paraId="326AD3D3" w14:textId="77777777" w:rsidTr="00990102">
        <w:tc>
          <w:tcPr>
            <w:tcW w:w="1555" w:type="dxa"/>
          </w:tcPr>
          <w:p w14:paraId="1EFA4993" w14:textId="77777777" w:rsidR="001F0604" w:rsidRPr="001F0604" w:rsidRDefault="001F0604" w:rsidP="007F7143">
            <w:pPr>
              <w:pStyle w:val="TableBodyText"/>
              <w:keepNext w:val="0"/>
              <w:keepLines w:val="0"/>
              <w:widowControl w:val="0"/>
              <w:jc w:val="center"/>
            </w:pPr>
            <w:r w:rsidRPr="001F0604">
              <w:t>Leg-1</w:t>
            </w:r>
          </w:p>
        </w:tc>
        <w:tc>
          <w:tcPr>
            <w:tcW w:w="4485" w:type="dxa"/>
          </w:tcPr>
          <w:p w14:paraId="02E54C05" w14:textId="77777777" w:rsidR="001F0604" w:rsidRPr="001F0604" w:rsidRDefault="001F0604" w:rsidP="007F7143">
            <w:pPr>
              <w:pStyle w:val="TableBodyText"/>
              <w:keepNext w:val="0"/>
              <w:keepLines w:val="0"/>
              <w:widowControl w:val="0"/>
              <w:jc w:val="center"/>
            </w:pPr>
            <w:r w:rsidRPr="001F0604">
              <w:t>-</w:t>
            </w:r>
          </w:p>
        </w:tc>
        <w:tc>
          <w:tcPr>
            <w:tcW w:w="3878" w:type="dxa"/>
          </w:tcPr>
          <w:p w14:paraId="31A21776" w14:textId="4B0F7CA0" w:rsidR="001F0604" w:rsidRPr="001F0604" w:rsidRDefault="001F0604" w:rsidP="007F7143">
            <w:pPr>
              <w:pStyle w:val="TableBodyText"/>
              <w:keepNext w:val="0"/>
              <w:keepLines w:val="0"/>
              <w:widowControl w:val="0"/>
              <w:jc w:val="center"/>
            </w:pPr>
            <w:r w:rsidRPr="001F0604">
              <w:t>Level</w:t>
            </w:r>
            <w:r w:rsidR="0022272C">
              <w:t> </w:t>
            </w:r>
            <w:r w:rsidRPr="001F0604">
              <w:t>3</w:t>
            </w:r>
            <w:r w:rsidR="00C77EC9" w:rsidRPr="00C77EC9">
              <w:rPr>
                <w:vertAlign w:val="superscript"/>
              </w:rPr>
              <w:t>2a</w:t>
            </w:r>
          </w:p>
        </w:tc>
      </w:tr>
      <w:tr w:rsidR="001F0604" w:rsidRPr="001F0604" w14:paraId="0BA7DC91" w14:textId="77777777" w:rsidTr="00990102">
        <w:tc>
          <w:tcPr>
            <w:tcW w:w="1555" w:type="dxa"/>
          </w:tcPr>
          <w:p w14:paraId="474D1AD8" w14:textId="77777777" w:rsidR="001F0604" w:rsidRPr="001F0604" w:rsidRDefault="001F0604" w:rsidP="007F7143">
            <w:pPr>
              <w:pStyle w:val="TableBodyText"/>
              <w:keepNext w:val="0"/>
              <w:keepLines w:val="0"/>
              <w:widowControl w:val="0"/>
              <w:jc w:val="center"/>
            </w:pPr>
            <w:r w:rsidRPr="001F0604">
              <w:t>Her-1</w:t>
            </w:r>
          </w:p>
        </w:tc>
        <w:tc>
          <w:tcPr>
            <w:tcW w:w="4485" w:type="dxa"/>
          </w:tcPr>
          <w:p w14:paraId="740BBE76" w14:textId="77777777" w:rsidR="001F0604" w:rsidRPr="001F0604" w:rsidRDefault="001F0604" w:rsidP="007F7143">
            <w:pPr>
              <w:pStyle w:val="TableBodyText"/>
              <w:keepNext w:val="0"/>
              <w:keepLines w:val="0"/>
              <w:widowControl w:val="0"/>
              <w:jc w:val="center"/>
            </w:pPr>
            <w:r w:rsidRPr="001F0604">
              <w:t>-</w:t>
            </w:r>
          </w:p>
        </w:tc>
        <w:tc>
          <w:tcPr>
            <w:tcW w:w="3878" w:type="dxa"/>
          </w:tcPr>
          <w:p w14:paraId="0196A796" w14:textId="511FF253" w:rsidR="001F0604" w:rsidRPr="001F0604" w:rsidRDefault="001F0604" w:rsidP="007F7143">
            <w:pPr>
              <w:pStyle w:val="TableBodyText"/>
              <w:keepNext w:val="0"/>
              <w:keepLines w:val="0"/>
              <w:widowControl w:val="0"/>
              <w:jc w:val="center"/>
            </w:pPr>
            <w:r w:rsidRPr="001F0604">
              <w:t>Level</w:t>
            </w:r>
            <w:r w:rsidR="0022272C">
              <w:t> </w:t>
            </w:r>
            <w:r w:rsidRPr="001F0604">
              <w:t>2</w:t>
            </w:r>
            <w:r w:rsidR="00C77EC9" w:rsidRPr="00C77EC9">
              <w:rPr>
                <w:vertAlign w:val="superscript"/>
              </w:rPr>
              <w:t>2a</w:t>
            </w:r>
          </w:p>
        </w:tc>
      </w:tr>
      <w:tr w:rsidR="001F0604" w:rsidRPr="001F0604" w14:paraId="650A8907" w14:textId="77777777" w:rsidTr="00990102">
        <w:tc>
          <w:tcPr>
            <w:tcW w:w="1555" w:type="dxa"/>
          </w:tcPr>
          <w:p w14:paraId="41C56D8F" w14:textId="77777777" w:rsidR="001F0604" w:rsidRPr="001F0604" w:rsidRDefault="001F0604" w:rsidP="007F7143">
            <w:pPr>
              <w:pStyle w:val="TableBodyText"/>
              <w:keepNext w:val="0"/>
              <w:keepLines w:val="0"/>
              <w:widowControl w:val="0"/>
              <w:jc w:val="center"/>
            </w:pPr>
            <w:r w:rsidRPr="001F0604">
              <w:t>Res-1</w:t>
            </w:r>
          </w:p>
        </w:tc>
        <w:tc>
          <w:tcPr>
            <w:tcW w:w="4485" w:type="dxa"/>
          </w:tcPr>
          <w:p w14:paraId="4E08E5D8" w14:textId="335BC11B" w:rsidR="001F0604" w:rsidRPr="001F0604" w:rsidRDefault="001F0604" w:rsidP="007F7143">
            <w:pPr>
              <w:pStyle w:val="TableBodyText"/>
              <w:keepNext w:val="0"/>
              <w:keepLines w:val="0"/>
              <w:widowControl w:val="0"/>
              <w:jc w:val="center"/>
            </w:pPr>
            <w:r w:rsidRPr="001F0604">
              <w:t>DL1.1-DL2.3</w:t>
            </w:r>
            <w:r w:rsidR="00C77EC9" w:rsidRPr="00C77EC9">
              <w:rPr>
                <w:vertAlign w:val="superscript"/>
              </w:rPr>
              <w:t>1d</w:t>
            </w:r>
          </w:p>
        </w:tc>
        <w:tc>
          <w:tcPr>
            <w:tcW w:w="3878" w:type="dxa"/>
          </w:tcPr>
          <w:p w14:paraId="46667E5D" w14:textId="099E4CF5" w:rsidR="001F0604" w:rsidRPr="001F0604" w:rsidRDefault="001F0604" w:rsidP="007F7143">
            <w:pPr>
              <w:pStyle w:val="TableBodyText"/>
              <w:keepNext w:val="0"/>
              <w:keepLines w:val="0"/>
              <w:widowControl w:val="0"/>
              <w:jc w:val="center"/>
            </w:pPr>
            <w:r w:rsidRPr="001F0604">
              <w:t>Level</w:t>
            </w:r>
            <w:r w:rsidR="0022272C">
              <w:t> </w:t>
            </w:r>
            <w:r w:rsidRPr="001F0604">
              <w:t>2</w:t>
            </w:r>
            <w:r w:rsidR="00C77EC9" w:rsidRPr="00C77EC9">
              <w:rPr>
                <w:vertAlign w:val="superscript"/>
              </w:rPr>
              <w:t>2a</w:t>
            </w:r>
          </w:p>
        </w:tc>
      </w:tr>
      <w:tr w:rsidR="001F0604" w:rsidRPr="001F0604" w14:paraId="5A72E7DA" w14:textId="77777777" w:rsidTr="00990102">
        <w:tc>
          <w:tcPr>
            <w:tcW w:w="1555" w:type="dxa"/>
          </w:tcPr>
          <w:p w14:paraId="6037CA2D" w14:textId="77777777" w:rsidR="001F0604" w:rsidRPr="001F0604" w:rsidRDefault="001F0604" w:rsidP="007F7143">
            <w:pPr>
              <w:pStyle w:val="TableBodyText"/>
              <w:keepNext w:val="0"/>
              <w:keepLines w:val="0"/>
              <w:widowControl w:val="0"/>
              <w:jc w:val="center"/>
            </w:pPr>
            <w:r w:rsidRPr="001F0604">
              <w:t>Env-1</w:t>
            </w:r>
          </w:p>
        </w:tc>
        <w:tc>
          <w:tcPr>
            <w:tcW w:w="4485" w:type="dxa"/>
          </w:tcPr>
          <w:p w14:paraId="57540B1F" w14:textId="49B3DBD6" w:rsidR="001F0604" w:rsidRPr="001F0604" w:rsidRDefault="001F0604" w:rsidP="007F7143">
            <w:pPr>
              <w:pStyle w:val="TableBodyText"/>
              <w:keepNext w:val="0"/>
              <w:keepLines w:val="0"/>
              <w:widowControl w:val="0"/>
              <w:jc w:val="center"/>
            </w:pPr>
            <w:r w:rsidRPr="001F0604">
              <w:t>DL1.3,</w:t>
            </w:r>
            <w:r w:rsidR="0022272C">
              <w:t> </w:t>
            </w:r>
            <w:r w:rsidRPr="001F0604">
              <w:t>DL1.4</w:t>
            </w:r>
            <w:r w:rsidR="00C77EC9" w:rsidRPr="00C77EC9">
              <w:rPr>
                <w:vertAlign w:val="superscript"/>
              </w:rPr>
              <w:t>2d</w:t>
            </w:r>
          </w:p>
        </w:tc>
        <w:tc>
          <w:tcPr>
            <w:tcW w:w="3878" w:type="dxa"/>
          </w:tcPr>
          <w:p w14:paraId="4E3B77E2" w14:textId="7308F946" w:rsidR="001F0604" w:rsidRPr="001F0604" w:rsidRDefault="001F0604" w:rsidP="007F7143">
            <w:pPr>
              <w:pStyle w:val="TableBodyText"/>
              <w:keepNext w:val="0"/>
              <w:keepLines w:val="0"/>
              <w:widowControl w:val="0"/>
              <w:jc w:val="center"/>
            </w:pPr>
            <w:r w:rsidRPr="001F0604">
              <w:t>Level</w:t>
            </w:r>
            <w:r w:rsidR="0022272C">
              <w:t> </w:t>
            </w:r>
            <w:r w:rsidRPr="001F0604">
              <w:t>2</w:t>
            </w:r>
            <w:r w:rsidR="00C77EC9" w:rsidRPr="00C77EC9">
              <w:rPr>
                <w:vertAlign w:val="superscript"/>
              </w:rPr>
              <w:t>1d</w:t>
            </w:r>
          </w:p>
        </w:tc>
      </w:tr>
      <w:tr w:rsidR="001F0604" w:rsidRPr="001F0604" w14:paraId="518F19D7" w14:textId="77777777" w:rsidTr="00990102">
        <w:tc>
          <w:tcPr>
            <w:tcW w:w="1555" w:type="dxa"/>
          </w:tcPr>
          <w:p w14:paraId="05356C5E" w14:textId="77777777" w:rsidR="001F0604" w:rsidRPr="001F0604" w:rsidRDefault="001F0604" w:rsidP="007F7143">
            <w:pPr>
              <w:pStyle w:val="TableBodyText"/>
              <w:keepNext w:val="0"/>
              <w:keepLines w:val="0"/>
              <w:widowControl w:val="0"/>
              <w:jc w:val="center"/>
            </w:pPr>
            <w:r w:rsidRPr="001F0604">
              <w:t>Env-2</w:t>
            </w:r>
          </w:p>
        </w:tc>
        <w:tc>
          <w:tcPr>
            <w:tcW w:w="4485" w:type="dxa"/>
          </w:tcPr>
          <w:p w14:paraId="6D8B0147" w14:textId="77777777" w:rsidR="001F0604" w:rsidRPr="001F0604" w:rsidRDefault="001F0604" w:rsidP="007F7143">
            <w:pPr>
              <w:pStyle w:val="TableBodyText"/>
              <w:keepNext w:val="0"/>
              <w:keepLines w:val="0"/>
              <w:widowControl w:val="0"/>
              <w:jc w:val="center"/>
            </w:pPr>
            <w:r w:rsidRPr="001F0604">
              <w:t>-</w:t>
            </w:r>
          </w:p>
        </w:tc>
        <w:tc>
          <w:tcPr>
            <w:tcW w:w="3878" w:type="dxa"/>
          </w:tcPr>
          <w:p w14:paraId="08BCE44D" w14:textId="251C850E" w:rsidR="001F0604" w:rsidRPr="001F0604" w:rsidRDefault="001F0604" w:rsidP="007F7143">
            <w:pPr>
              <w:pStyle w:val="TableBodyText"/>
              <w:keepNext w:val="0"/>
              <w:keepLines w:val="0"/>
              <w:widowControl w:val="0"/>
              <w:jc w:val="center"/>
            </w:pPr>
            <w:r w:rsidRPr="001F0604">
              <w:t>Level</w:t>
            </w:r>
            <w:r w:rsidR="0022272C">
              <w:t> </w:t>
            </w:r>
            <w:r w:rsidRPr="001F0604">
              <w:t>2</w:t>
            </w:r>
            <w:r w:rsidR="00C77EC9" w:rsidRPr="00C77EC9">
              <w:rPr>
                <w:vertAlign w:val="superscript"/>
              </w:rPr>
              <w:t>1d</w:t>
            </w:r>
          </w:p>
        </w:tc>
      </w:tr>
      <w:tr w:rsidR="001F0604" w:rsidRPr="001F0604" w14:paraId="5C67EBC8" w14:textId="77777777" w:rsidTr="00990102">
        <w:tc>
          <w:tcPr>
            <w:tcW w:w="1555" w:type="dxa"/>
          </w:tcPr>
          <w:p w14:paraId="79DF2BF6" w14:textId="77777777" w:rsidR="001F0604" w:rsidRPr="001F0604" w:rsidRDefault="001F0604" w:rsidP="007F7143">
            <w:pPr>
              <w:pStyle w:val="TableBodyText"/>
              <w:keepNext w:val="0"/>
              <w:keepLines w:val="0"/>
              <w:widowControl w:val="0"/>
              <w:jc w:val="center"/>
            </w:pPr>
            <w:r w:rsidRPr="001F0604">
              <w:t>Env-3</w:t>
            </w:r>
          </w:p>
        </w:tc>
        <w:tc>
          <w:tcPr>
            <w:tcW w:w="4485" w:type="dxa"/>
          </w:tcPr>
          <w:p w14:paraId="01A67AED" w14:textId="77777777" w:rsidR="001F0604" w:rsidRPr="001F0604" w:rsidRDefault="001F0604" w:rsidP="007F7143">
            <w:pPr>
              <w:pStyle w:val="TableBodyText"/>
              <w:keepNext w:val="0"/>
              <w:keepLines w:val="0"/>
              <w:widowControl w:val="0"/>
              <w:jc w:val="center"/>
            </w:pPr>
            <w:r w:rsidRPr="001F0604">
              <w:t>-</w:t>
            </w:r>
          </w:p>
        </w:tc>
        <w:tc>
          <w:tcPr>
            <w:tcW w:w="3878" w:type="dxa"/>
          </w:tcPr>
          <w:p w14:paraId="6AC681A1" w14:textId="1239E2A1" w:rsidR="001F0604" w:rsidRPr="001F0604" w:rsidRDefault="001F0604" w:rsidP="007F7143">
            <w:pPr>
              <w:pStyle w:val="TableBodyText"/>
              <w:keepNext w:val="0"/>
              <w:keepLines w:val="0"/>
              <w:widowControl w:val="0"/>
              <w:jc w:val="center"/>
            </w:pPr>
            <w:r w:rsidRPr="001F0604">
              <w:t>Level</w:t>
            </w:r>
            <w:r w:rsidR="0022272C">
              <w:t> </w:t>
            </w:r>
            <w:r w:rsidRPr="001F0604">
              <w:t>2</w:t>
            </w:r>
            <w:r w:rsidR="00C77EC9" w:rsidRPr="00C77EC9">
              <w:rPr>
                <w:vertAlign w:val="superscript"/>
              </w:rPr>
              <w:t>1d</w:t>
            </w:r>
          </w:p>
        </w:tc>
      </w:tr>
    </w:tbl>
    <w:p w14:paraId="0652C6EE" w14:textId="569A5778" w:rsidR="00B6619D" w:rsidRPr="007F7143" w:rsidRDefault="00B6619D" w:rsidP="009D72A5">
      <w:pPr>
        <w:pStyle w:val="BodyText"/>
        <w:keepNext/>
        <w:spacing w:before="240"/>
        <w:rPr>
          <w:szCs w:val="24"/>
        </w:rPr>
      </w:pPr>
      <w:r w:rsidRPr="007F7143">
        <w:rPr>
          <w:szCs w:val="24"/>
        </w:rPr>
        <w:t xml:space="preserve">In collaboration with the Principal or nominated representative (refer </w:t>
      </w:r>
      <w:r w:rsidR="00BA4912" w:rsidRPr="007F7143">
        <w:rPr>
          <w:szCs w:val="24"/>
        </w:rPr>
        <w:t>Clause </w:t>
      </w:r>
      <w:r w:rsidRPr="007F7143">
        <w:rPr>
          <w:szCs w:val="24"/>
        </w:rPr>
        <w:t xml:space="preserve">2.4), the Consultant shall contribute to the development of the Community Engagement Plan, and available heritage </w:t>
      </w:r>
      <w:r w:rsidRPr="007F7143">
        <w:rPr>
          <w:szCs w:val="24"/>
        </w:rPr>
        <w:lastRenderedPageBreak/>
        <w:t>assessment and consultation documentation, to ensure they are sufficient to support potential future achievement of the following credits</w:t>
      </w:r>
      <w:r w:rsidR="00C54923" w:rsidRPr="007F7143">
        <w:rPr>
          <w:szCs w:val="24"/>
        </w:rPr>
        <w:t> </w:t>
      </w:r>
      <w:r w:rsidRPr="007F7143">
        <w:rPr>
          <w:szCs w:val="24"/>
        </w:rPr>
        <w:t>/</w:t>
      </w:r>
      <w:r w:rsidR="00C54923" w:rsidRPr="007F7143">
        <w:rPr>
          <w:szCs w:val="24"/>
        </w:rPr>
        <w:t> </w:t>
      </w:r>
      <w:r w:rsidRPr="007F7143">
        <w:rPr>
          <w:szCs w:val="24"/>
        </w:rPr>
        <w:t>credit criteria:</w:t>
      </w:r>
    </w:p>
    <w:p w14:paraId="34761BB1" w14:textId="0E4396BF" w:rsidR="00AA3B70" w:rsidRPr="007F7143" w:rsidRDefault="00B6619D" w:rsidP="009D72A5">
      <w:pPr>
        <w:pStyle w:val="ListB1dotonly"/>
        <w:keepNext/>
        <w:numPr>
          <w:ilvl w:val="0"/>
          <w:numId w:val="19"/>
        </w:numPr>
        <w:spacing w:line="360" w:lineRule="atLeast"/>
        <w:rPr>
          <w:szCs w:val="24"/>
        </w:rPr>
      </w:pPr>
      <w:r w:rsidRPr="007F7143">
        <w:rPr>
          <w:szCs w:val="24"/>
        </w:rPr>
        <w:t>Sta-1</w:t>
      </w:r>
      <w:r w:rsidR="00C54923" w:rsidRPr="007F7143">
        <w:rPr>
          <w:szCs w:val="24"/>
        </w:rPr>
        <w:t> </w:t>
      </w:r>
      <w:r w:rsidRPr="007F7143">
        <w:rPr>
          <w:szCs w:val="24"/>
        </w:rPr>
        <w:t>and Sta-2 – Level</w:t>
      </w:r>
      <w:r w:rsidR="00C54923" w:rsidRPr="007F7143">
        <w:rPr>
          <w:szCs w:val="24"/>
        </w:rPr>
        <w:t> </w:t>
      </w:r>
      <w:r w:rsidRPr="007F7143">
        <w:rPr>
          <w:szCs w:val="24"/>
        </w:rPr>
        <w:t>2</w:t>
      </w:r>
    </w:p>
    <w:p w14:paraId="79962702" w14:textId="01BD8415" w:rsidR="00B6619D" w:rsidRPr="007F7143" w:rsidRDefault="00B6619D" w:rsidP="009D72A5">
      <w:pPr>
        <w:pStyle w:val="ListB1dotonly"/>
        <w:numPr>
          <w:ilvl w:val="0"/>
          <w:numId w:val="19"/>
        </w:numPr>
        <w:spacing w:line="360" w:lineRule="atLeast"/>
        <w:rPr>
          <w:szCs w:val="24"/>
        </w:rPr>
      </w:pPr>
      <w:r w:rsidRPr="007F7143">
        <w:rPr>
          <w:szCs w:val="24"/>
        </w:rPr>
        <w:t>Her-1</w:t>
      </w:r>
      <w:r w:rsidR="00C54923" w:rsidRPr="007F7143">
        <w:rPr>
          <w:szCs w:val="24"/>
        </w:rPr>
        <w:t> </w:t>
      </w:r>
      <w:r w:rsidRPr="007F7143">
        <w:rPr>
          <w:szCs w:val="24"/>
        </w:rPr>
        <w:t>–</w:t>
      </w:r>
      <w:r w:rsidR="00C54923" w:rsidRPr="007F7143">
        <w:rPr>
          <w:szCs w:val="24"/>
        </w:rPr>
        <w:t> </w:t>
      </w:r>
      <w:r w:rsidRPr="007F7143">
        <w:rPr>
          <w:szCs w:val="24"/>
        </w:rPr>
        <w:t>Level</w:t>
      </w:r>
      <w:r w:rsidR="00C54923" w:rsidRPr="007F7143">
        <w:rPr>
          <w:szCs w:val="24"/>
        </w:rPr>
        <w:t> </w:t>
      </w:r>
      <w:r w:rsidRPr="007F7143">
        <w:rPr>
          <w:szCs w:val="24"/>
        </w:rPr>
        <w:t>2</w:t>
      </w:r>
    </w:p>
    <w:p w14:paraId="10636C8B" w14:textId="76CF380C" w:rsidR="00B6619D" w:rsidRPr="007F7143" w:rsidRDefault="00B6619D" w:rsidP="009D72A5">
      <w:pPr>
        <w:pStyle w:val="ListB1dotonly"/>
        <w:numPr>
          <w:ilvl w:val="0"/>
          <w:numId w:val="19"/>
        </w:numPr>
        <w:spacing w:line="360" w:lineRule="atLeast"/>
        <w:rPr>
          <w:szCs w:val="24"/>
        </w:rPr>
      </w:pPr>
      <w:r w:rsidRPr="007F7143">
        <w:rPr>
          <w:szCs w:val="24"/>
        </w:rPr>
        <w:t>Leg-1</w:t>
      </w:r>
      <w:r w:rsidR="00C54923" w:rsidRPr="007F7143">
        <w:rPr>
          <w:szCs w:val="24"/>
        </w:rPr>
        <w:t> </w:t>
      </w:r>
      <w:r w:rsidRPr="007F7143">
        <w:rPr>
          <w:szCs w:val="24"/>
        </w:rPr>
        <w:t>–</w:t>
      </w:r>
      <w:r w:rsidR="00C54923" w:rsidRPr="007F7143">
        <w:rPr>
          <w:szCs w:val="24"/>
        </w:rPr>
        <w:t> </w:t>
      </w:r>
      <w:r w:rsidRPr="007F7143">
        <w:rPr>
          <w:szCs w:val="24"/>
        </w:rPr>
        <w:t>Level</w:t>
      </w:r>
      <w:r w:rsidR="00C54923" w:rsidRPr="007F7143">
        <w:rPr>
          <w:szCs w:val="24"/>
        </w:rPr>
        <w:t> </w:t>
      </w:r>
      <w:r w:rsidRPr="007F7143">
        <w:rPr>
          <w:szCs w:val="24"/>
        </w:rPr>
        <w:t>3</w:t>
      </w:r>
    </w:p>
    <w:p w14:paraId="5147CADD" w14:textId="6D6D453F" w:rsidR="00B6619D" w:rsidRPr="007F7143" w:rsidRDefault="00B6619D" w:rsidP="009D72A5">
      <w:pPr>
        <w:pStyle w:val="ListB1dotonly"/>
        <w:numPr>
          <w:ilvl w:val="0"/>
          <w:numId w:val="19"/>
        </w:numPr>
        <w:spacing w:line="360" w:lineRule="atLeast"/>
        <w:rPr>
          <w:szCs w:val="24"/>
        </w:rPr>
      </w:pPr>
      <w:r w:rsidRPr="007F7143">
        <w:rPr>
          <w:szCs w:val="24"/>
        </w:rPr>
        <w:t>Env-1</w:t>
      </w:r>
      <w:r w:rsidR="00C54923" w:rsidRPr="007F7143">
        <w:rPr>
          <w:szCs w:val="24"/>
        </w:rPr>
        <w:t> </w:t>
      </w:r>
      <w:r w:rsidRPr="007F7143">
        <w:rPr>
          <w:szCs w:val="24"/>
        </w:rPr>
        <w:t>to Env-3</w:t>
      </w:r>
      <w:r w:rsidR="00C54923" w:rsidRPr="007F7143">
        <w:rPr>
          <w:szCs w:val="24"/>
        </w:rPr>
        <w:t> </w:t>
      </w:r>
      <w:r w:rsidRPr="007F7143">
        <w:rPr>
          <w:szCs w:val="24"/>
        </w:rPr>
        <w:t>–</w:t>
      </w:r>
      <w:r w:rsidR="00C54923" w:rsidRPr="007F7143">
        <w:rPr>
          <w:szCs w:val="24"/>
        </w:rPr>
        <w:t> </w:t>
      </w:r>
      <w:r w:rsidRPr="007F7143">
        <w:rPr>
          <w:szCs w:val="24"/>
        </w:rPr>
        <w:t>DL2.1</w:t>
      </w:r>
    </w:p>
    <w:p w14:paraId="4A3E6D3B" w14:textId="0F728C1A" w:rsidR="00B6619D" w:rsidRPr="007F7143" w:rsidRDefault="00B6619D" w:rsidP="009D72A5">
      <w:pPr>
        <w:pStyle w:val="ListB1dotonly"/>
        <w:numPr>
          <w:ilvl w:val="0"/>
          <w:numId w:val="19"/>
        </w:numPr>
        <w:spacing w:line="360" w:lineRule="atLeast"/>
        <w:rPr>
          <w:szCs w:val="24"/>
        </w:rPr>
      </w:pPr>
      <w:r w:rsidRPr="007F7143">
        <w:rPr>
          <w:szCs w:val="24"/>
        </w:rPr>
        <w:t>Res-1</w:t>
      </w:r>
      <w:r w:rsidR="00C54923" w:rsidRPr="007F7143">
        <w:rPr>
          <w:szCs w:val="24"/>
        </w:rPr>
        <w:t> </w:t>
      </w:r>
      <w:r w:rsidRPr="007F7143">
        <w:rPr>
          <w:szCs w:val="24"/>
        </w:rPr>
        <w:t>–</w:t>
      </w:r>
      <w:r w:rsidR="00C54923" w:rsidRPr="007F7143">
        <w:rPr>
          <w:szCs w:val="24"/>
        </w:rPr>
        <w:t> </w:t>
      </w:r>
      <w:r w:rsidRPr="007F7143">
        <w:rPr>
          <w:szCs w:val="24"/>
        </w:rPr>
        <w:t>DL2.4</w:t>
      </w:r>
    </w:p>
    <w:p w14:paraId="57F14E51" w14:textId="77777777" w:rsidR="00B6619D" w:rsidRPr="007F7143" w:rsidRDefault="00B6619D" w:rsidP="00100B84">
      <w:pPr>
        <w:pStyle w:val="ListB1dotonly"/>
        <w:numPr>
          <w:ilvl w:val="0"/>
          <w:numId w:val="0"/>
        </w:numPr>
        <w:rPr>
          <w:szCs w:val="24"/>
        </w:rPr>
      </w:pPr>
      <w:r w:rsidRPr="007F7143">
        <w:rPr>
          <w:szCs w:val="24"/>
        </w:rPr>
        <w:t>This includes, but is not limited to, ensuring the following are addressed in relevant documents:</w:t>
      </w:r>
    </w:p>
    <w:p w14:paraId="5F566A1E" w14:textId="70903DF0" w:rsidR="00B6619D" w:rsidRPr="007F7143" w:rsidRDefault="00B6619D" w:rsidP="009D72A5">
      <w:pPr>
        <w:pStyle w:val="ListB1dotonly"/>
        <w:numPr>
          <w:ilvl w:val="0"/>
          <w:numId w:val="19"/>
        </w:numPr>
        <w:spacing w:line="360" w:lineRule="atLeast"/>
        <w:rPr>
          <w:szCs w:val="24"/>
        </w:rPr>
      </w:pPr>
      <w:r w:rsidRPr="007F7143">
        <w:rPr>
          <w:szCs w:val="24"/>
        </w:rPr>
        <w:t>Document content requirements outlined under each credit</w:t>
      </w:r>
      <w:r w:rsidR="00100B84" w:rsidRPr="007F7143">
        <w:rPr>
          <w:szCs w:val="24"/>
        </w:rPr>
        <w:t>.</w:t>
      </w:r>
    </w:p>
    <w:p w14:paraId="1131E1EF" w14:textId="2BFC8377" w:rsidR="00B6619D" w:rsidRPr="007F7143" w:rsidRDefault="00B6619D" w:rsidP="009D72A5">
      <w:pPr>
        <w:pStyle w:val="BodyText"/>
        <w:numPr>
          <w:ilvl w:val="0"/>
          <w:numId w:val="28"/>
        </w:numPr>
      </w:pPr>
      <w:r w:rsidRPr="007F7143">
        <w:t xml:space="preserve">Schedules for future progress reviews, reporting, workshops, and other process requirements (acknowledging that during Preliminary Evaluation there may be uncertainty around timing for future project phases, these schedules can be included as placeholders with </w:t>
      </w:r>
      <w:proofErr w:type="gramStart"/>
      <w:r w:rsidRPr="007F7143">
        <w:t>more high</w:t>
      </w:r>
      <w:proofErr w:type="gramEnd"/>
      <w:r w:rsidR="00C54923" w:rsidRPr="007F7143">
        <w:noBreakHyphen/>
      </w:r>
      <w:r w:rsidRPr="007F7143">
        <w:t>level indicative timing</w:t>
      </w:r>
      <w:r w:rsidR="00C54923" w:rsidRPr="007F7143">
        <w:t> </w:t>
      </w:r>
      <w:r w:rsidRPr="007F7143">
        <w:t>/</w:t>
      </w:r>
      <w:r w:rsidR="00C54923" w:rsidRPr="007F7143">
        <w:t> </w:t>
      </w:r>
      <w:r w:rsidRPr="007F7143">
        <w:t>frequency)</w:t>
      </w:r>
      <w:r w:rsidR="00100B84" w:rsidRPr="007F7143">
        <w:t>.</w:t>
      </w:r>
    </w:p>
    <w:p w14:paraId="41B549EB" w14:textId="049DDCF6" w:rsidR="00B6619D" w:rsidRPr="007F7143" w:rsidRDefault="00B6619D" w:rsidP="009D72A5">
      <w:pPr>
        <w:pStyle w:val="ListB1dotonly"/>
        <w:numPr>
          <w:ilvl w:val="0"/>
          <w:numId w:val="19"/>
        </w:numPr>
        <w:spacing w:line="360" w:lineRule="atLeast"/>
        <w:rPr>
          <w:szCs w:val="24"/>
        </w:rPr>
      </w:pPr>
      <w:r w:rsidRPr="007F7143">
        <w:rPr>
          <w:szCs w:val="24"/>
        </w:rPr>
        <w:t>Identification of potential topics</w:t>
      </w:r>
      <w:r w:rsidR="00C54923" w:rsidRPr="007F7143">
        <w:rPr>
          <w:szCs w:val="24"/>
        </w:rPr>
        <w:t> </w:t>
      </w:r>
      <w:r w:rsidRPr="007F7143">
        <w:rPr>
          <w:szCs w:val="24"/>
        </w:rPr>
        <w:t>/</w:t>
      </w:r>
      <w:r w:rsidR="00C54923" w:rsidRPr="007F7143">
        <w:rPr>
          <w:szCs w:val="24"/>
        </w:rPr>
        <w:t> </w:t>
      </w:r>
      <w:r w:rsidRPr="007F7143">
        <w:rPr>
          <w:szCs w:val="24"/>
        </w:rPr>
        <w:t>issues for which the project could seek stakeholder input, including:</w:t>
      </w:r>
    </w:p>
    <w:p w14:paraId="62E189C5" w14:textId="7476037A" w:rsidR="00B6619D" w:rsidRPr="007F7143" w:rsidRDefault="00B6619D" w:rsidP="009D72A5">
      <w:pPr>
        <w:pStyle w:val="ListB2dashonly"/>
        <w:numPr>
          <w:ilvl w:val="1"/>
          <w:numId w:val="19"/>
        </w:numPr>
        <w:spacing w:line="360" w:lineRule="atLeast"/>
        <w:rPr>
          <w:szCs w:val="24"/>
        </w:rPr>
      </w:pPr>
      <w:r w:rsidRPr="007F7143">
        <w:rPr>
          <w:szCs w:val="24"/>
        </w:rPr>
        <w:t>High priority stakeholder issues (Sta-1,</w:t>
      </w:r>
      <w:r w:rsidR="00C54923" w:rsidRPr="007F7143">
        <w:rPr>
          <w:szCs w:val="24"/>
        </w:rPr>
        <w:t> </w:t>
      </w:r>
      <w:r w:rsidRPr="007F7143">
        <w:rPr>
          <w:szCs w:val="24"/>
        </w:rPr>
        <w:t>Sta-2</w:t>
      </w:r>
      <w:r w:rsidR="00C54923" w:rsidRPr="007F7143">
        <w:rPr>
          <w:szCs w:val="24"/>
        </w:rPr>
        <w:t> </w:t>
      </w:r>
      <w:r w:rsidRPr="007F7143">
        <w:rPr>
          <w:szCs w:val="24"/>
        </w:rPr>
        <w:t>and</w:t>
      </w:r>
      <w:r w:rsidR="00C54923" w:rsidRPr="007F7143">
        <w:rPr>
          <w:szCs w:val="24"/>
        </w:rPr>
        <w:t> </w:t>
      </w:r>
      <w:r w:rsidRPr="007F7143">
        <w:rPr>
          <w:szCs w:val="24"/>
        </w:rPr>
        <w:t>Leg-1)</w:t>
      </w:r>
    </w:p>
    <w:p w14:paraId="016F3CC3" w14:textId="6912FDBB" w:rsidR="00B6619D" w:rsidRPr="007F7143" w:rsidRDefault="00B6619D" w:rsidP="009D72A5">
      <w:pPr>
        <w:pStyle w:val="ListB2dashonly"/>
        <w:numPr>
          <w:ilvl w:val="1"/>
          <w:numId w:val="19"/>
        </w:numPr>
        <w:spacing w:line="360" w:lineRule="atLeast"/>
        <w:rPr>
          <w:szCs w:val="24"/>
        </w:rPr>
      </w:pPr>
      <w:r w:rsidRPr="007F7143">
        <w:rPr>
          <w:szCs w:val="24"/>
        </w:rPr>
        <w:t>Heritage and cultural values</w:t>
      </w:r>
      <w:r w:rsidR="00C54923" w:rsidRPr="007F7143">
        <w:rPr>
          <w:szCs w:val="24"/>
        </w:rPr>
        <w:t> </w:t>
      </w:r>
      <w:r w:rsidRPr="007F7143">
        <w:rPr>
          <w:szCs w:val="24"/>
        </w:rPr>
        <w:t>(Her-1)</w:t>
      </w:r>
    </w:p>
    <w:p w14:paraId="237AB16D" w14:textId="3CC4989E" w:rsidR="00B6619D" w:rsidRPr="007F7143" w:rsidRDefault="00B6619D" w:rsidP="009D72A5">
      <w:pPr>
        <w:pStyle w:val="ListB2dashonly"/>
        <w:numPr>
          <w:ilvl w:val="1"/>
          <w:numId w:val="19"/>
        </w:numPr>
        <w:spacing w:line="360" w:lineRule="atLeast"/>
        <w:rPr>
          <w:szCs w:val="24"/>
        </w:rPr>
      </w:pPr>
      <w:r w:rsidRPr="007F7143">
        <w:rPr>
          <w:szCs w:val="24"/>
        </w:rPr>
        <w:t>Environmental impacts and mitigations</w:t>
      </w:r>
      <w:r w:rsidR="00C54923" w:rsidRPr="007F7143">
        <w:rPr>
          <w:szCs w:val="24"/>
        </w:rPr>
        <w:t> </w:t>
      </w:r>
      <w:r w:rsidRPr="007F7143">
        <w:rPr>
          <w:szCs w:val="24"/>
        </w:rPr>
        <w:t>(Env-1</w:t>
      </w:r>
      <w:r w:rsidR="00C54923" w:rsidRPr="007F7143">
        <w:rPr>
          <w:szCs w:val="24"/>
        </w:rPr>
        <w:t> </w:t>
      </w:r>
      <w:r w:rsidRPr="007F7143">
        <w:rPr>
          <w:szCs w:val="24"/>
        </w:rPr>
        <w:t>to</w:t>
      </w:r>
      <w:r w:rsidR="00C54923" w:rsidRPr="007F7143">
        <w:rPr>
          <w:szCs w:val="24"/>
        </w:rPr>
        <w:t> </w:t>
      </w:r>
      <w:r w:rsidRPr="007F7143">
        <w:rPr>
          <w:szCs w:val="24"/>
        </w:rPr>
        <w:t>Env-3)</w:t>
      </w:r>
      <w:r w:rsidR="00100B84" w:rsidRPr="007F7143">
        <w:rPr>
          <w:szCs w:val="24"/>
        </w:rPr>
        <w:t>, and</w:t>
      </w:r>
    </w:p>
    <w:p w14:paraId="34F558FF" w14:textId="23E1C7E4" w:rsidR="00B6619D" w:rsidRPr="007F7143" w:rsidRDefault="00B6619D" w:rsidP="009D72A5">
      <w:pPr>
        <w:pStyle w:val="ListB2dashonly"/>
        <w:numPr>
          <w:ilvl w:val="1"/>
          <w:numId w:val="19"/>
        </w:numPr>
        <w:spacing w:line="360" w:lineRule="atLeast"/>
        <w:rPr>
          <w:szCs w:val="24"/>
        </w:rPr>
      </w:pPr>
      <w:r w:rsidRPr="007F7143">
        <w:rPr>
          <w:szCs w:val="24"/>
        </w:rPr>
        <w:t>Climate and natural hazard risks and treatment options</w:t>
      </w:r>
      <w:r w:rsidR="00C54923" w:rsidRPr="007F7143">
        <w:rPr>
          <w:szCs w:val="24"/>
        </w:rPr>
        <w:t> </w:t>
      </w:r>
      <w:r w:rsidRPr="007F7143">
        <w:rPr>
          <w:szCs w:val="24"/>
        </w:rPr>
        <w:t>(Res-1)</w:t>
      </w:r>
      <w:r w:rsidR="00100B84" w:rsidRPr="007F7143">
        <w:rPr>
          <w:szCs w:val="24"/>
        </w:rPr>
        <w:t>.</w:t>
      </w:r>
    </w:p>
    <w:p w14:paraId="43640F08" w14:textId="353C7629" w:rsidR="00B6619D" w:rsidRPr="007F7143" w:rsidRDefault="00B6619D" w:rsidP="009D72A5">
      <w:pPr>
        <w:pStyle w:val="ListB1dotonly"/>
        <w:numPr>
          <w:ilvl w:val="0"/>
          <w:numId w:val="19"/>
        </w:numPr>
        <w:spacing w:line="360" w:lineRule="atLeast"/>
        <w:rPr>
          <w:szCs w:val="24"/>
        </w:rPr>
      </w:pPr>
      <w:r w:rsidRPr="007F7143">
        <w:rPr>
          <w:szCs w:val="24"/>
        </w:rPr>
        <w:t>Identification of potential forums and other mechanisms to seek stakeholder input on the nominated topics</w:t>
      </w:r>
      <w:r w:rsidR="00C54923" w:rsidRPr="007F7143">
        <w:rPr>
          <w:szCs w:val="24"/>
        </w:rPr>
        <w:t> </w:t>
      </w:r>
      <w:r w:rsidRPr="007F7143">
        <w:rPr>
          <w:szCs w:val="24"/>
        </w:rPr>
        <w:t>/</w:t>
      </w:r>
      <w:r w:rsidR="00C54923" w:rsidRPr="007F7143">
        <w:rPr>
          <w:szCs w:val="24"/>
        </w:rPr>
        <w:t> </w:t>
      </w:r>
      <w:r w:rsidRPr="007F7143">
        <w:rPr>
          <w:szCs w:val="24"/>
        </w:rPr>
        <w:t>issues.</w:t>
      </w:r>
    </w:p>
    <w:p w14:paraId="70A186AC" w14:textId="030BDFF7" w:rsidR="00B6619D" w:rsidRDefault="00B6619D" w:rsidP="00521EEB">
      <w:pPr>
        <w:pStyle w:val="Heading3"/>
      </w:pPr>
      <w:bookmarkStart w:id="18" w:name="_Toc227618681"/>
      <w:r>
        <w:t>Materiality assessment</w:t>
      </w:r>
      <w:bookmarkEnd w:id="18"/>
    </w:p>
    <w:p w14:paraId="225E40B3" w14:textId="0BB3D31F" w:rsidR="007F7143" w:rsidRDefault="00B6619D" w:rsidP="00B6619D">
      <w:pPr>
        <w:pStyle w:val="BodyText"/>
        <w:rPr>
          <w:szCs w:val="24"/>
        </w:rPr>
      </w:pPr>
      <w:r w:rsidRPr="007F7143">
        <w:rPr>
          <w:szCs w:val="24"/>
        </w:rPr>
        <w:t>The Consultant shall undertake a Materiality Assessment by completing the assessment tool in the ISC IS</w:t>
      </w:r>
      <w:r w:rsidR="00C54923" w:rsidRPr="007F7143">
        <w:rPr>
          <w:szCs w:val="24"/>
        </w:rPr>
        <w:t> </w:t>
      </w:r>
      <w:r w:rsidRPr="007F7143">
        <w:rPr>
          <w:szCs w:val="24"/>
        </w:rPr>
        <w:t>v2.1</w:t>
      </w:r>
      <w:r w:rsidR="00C54923" w:rsidRPr="007F7143">
        <w:rPr>
          <w:szCs w:val="24"/>
        </w:rPr>
        <w:t> </w:t>
      </w:r>
      <w:r w:rsidR="008A7039">
        <w:rPr>
          <w:szCs w:val="24"/>
        </w:rPr>
        <w:t>S</w:t>
      </w:r>
      <w:r w:rsidRPr="007F7143">
        <w:rPr>
          <w:szCs w:val="24"/>
        </w:rPr>
        <w:t>corecard.</w:t>
      </w:r>
    </w:p>
    <w:p w14:paraId="7FB8780E" w14:textId="419C405E" w:rsidR="00B6619D" w:rsidRPr="007F7143" w:rsidRDefault="00B6619D" w:rsidP="00B6619D">
      <w:pPr>
        <w:pStyle w:val="BodyText"/>
        <w:rPr>
          <w:szCs w:val="24"/>
        </w:rPr>
      </w:pPr>
      <w:r w:rsidRPr="007F7143">
        <w:rPr>
          <w:szCs w:val="24"/>
        </w:rPr>
        <w:t>This shall be attached as an Appendix to the</w:t>
      </w:r>
      <w:r w:rsidR="00C54923" w:rsidRPr="007F7143">
        <w:rPr>
          <w:szCs w:val="24"/>
        </w:rPr>
        <w:t> </w:t>
      </w:r>
      <w:r w:rsidRPr="007F7143">
        <w:rPr>
          <w:szCs w:val="24"/>
        </w:rPr>
        <w:t>ISMP(P) with key outcomes discussed in the relevant section of the</w:t>
      </w:r>
      <w:r w:rsidR="00C54923" w:rsidRPr="007F7143">
        <w:rPr>
          <w:szCs w:val="24"/>
        </w:rPr>
        <w:t> </w:t>
      </w:r>
      <w:r w:rsidRPr="007F7143">
        <w:rPr>
          <w:szCs w:val="24"/>
        </w:rPr>
        <w:t>ISMP(P</w:t>
      </w:r>
      <w:r w:rsidR="00827658" w:rsidRPr="007F7143">
        <w:rPr>
          <w:szCs w:val="24"/>
        </w:rPr>
        <w:t>) and</w:t>
      </w:r>
      <w:r w:rsidRPr="007F7143">
        <w:rPr>
          <w:szCs w:val="24"/>
        </w:rPr>
        <w:t xml:space="preserve"> used to guide the development of objectives and targets (</w:t>
      </w:r>
      <w:r w:rsidR="00BA4912" w:rsidRPr="007F7143">
        <w:rPr>
          <w:szCs w:val="24"/>
        </w:rPr>
        <w:t>Clause </w:t>
      </w:r>
      <w:r w:rsidRPr="007F7143">
        <w:rPr>
          <w:szCs w:val="24"/>
        </w:rPr>
        <w:t>3.1.2.2.2). Note this is a preliminary exercise and does not require submission to ISC</w:t>
      </w:r>
      <w:r w:rsidR="00C54923" w:rsidRPr="007F7143">
        <w:rPr>
          <w:szCs w:val="24"/>
        </w:rPr>
        <w:t> </w:t>
      </w:r>
      <w:r w:rsidRPr="007F7143">
        <w:rPr>
          <w:szCs w:val="24"/>
        </w:rPr>
        <w:t>for verification during Preliminary Evaluation.</w:t>
      </w:r>
    </w:p>
    <w:p w14:paraId="5616E319" w14:textId="77777777" w:rsidR="00AA3B70" w:rsidRPr="007F7143" w:rsidRDefault="00B6619D" w:rsidP="00B6619D">
      <w:pPr>
        <w:pStyle w:val="BodyText"/>
        <w:rPr>
          <w:szCs w:val="24"/>
        </w:rPr>
      </w:pPr>
      <w:r w:rsidRPr="007F7143">
        <w:rPr>
          <w:szCs w:val="24"/>
        </w:rPr>
        <w:t>Where multiple Preliminary Evaluation options are being prepared, only one Materiality Assessment is required. However, discussion should highlight any key assumptions and points of difference between project options that may result in significant differences to materiality.</w:t>
      </w:r>
    </w:p>
    <w:p w14:paraId="2D7EB838" w14:textId="66DAB099" w:rsidR="00B6619D" w:rsidRPr="007F7143" w:rsidRDefault="00B6619D" w:rsidP="00827658">
      <w:pPr>
        <w:pStyle w:val="Heading3"/>
        <w:rPr>
          <w:szCs w:val="24"/>
        </w:rPr>
      </w:pPr>
      <w:bookmarkStart w:id="19" w:name="_Toc227618682"/>
      <w:r w:rsidRPr="007F7143">
        <w:rPr>
          <w:szCs w:val="24"/>
        </w:rPr>
        <w:lastRenderedPageBreak/>
        <w:t>IS</w:t>
      </w:r>
      <w:r w:rsidR="00C54923" w:rsidRPr="007F7143">
        <w:rPr>
          <w:szCs w:val="24"/>
        </w:rPr>
        <w:t> </w:t>
      </w:r>
      <w:r w:rsidR="008A7039">
        <w:rPr>
          <w:szCs w:val="24"/>
        </w:rPr>
        <w:t>S</w:t>
      </w:r>
      <w:r w:rsidRPr="007F7143">
        <w:rPr>
          <w:szCs w:val="24"/>
        </w:rPr>
        <w:t>corecard</w:t>
      </w:r>
      <w:bookmarkEnd w:id="19"/>
    </w:p>
    <w:p w14:paraId="4195DF90" w14:textId="4E1AB70F" w:rsidR="00AA3B70" w:rsidRPr="007F7143" w:rsidRDefault="00B6619D" w:rsidP="00B6619D">
      <w:pPr>
        <w:pStyle w:val="BodyText"/>
        <w:rPr>
          <w:szCs w:val="24"/>
        </w:rPr>
      </w:pPr>
      <w:r w:rsidRPr="007F7143">
        <w:rPr>
          <w:szCs w:val="24"/>
        </w:rPr>
        <w:t>The Consultant shall produce an IS</w:t>
      </w:r>
      <w:r w:rsidR="00C54923" w:rsidRPr="007F7143">
        <w:rPr>
          <w:szCs w:val="24"/>
        </w:rPr>
        <w:t> </w:t>
      </w:r>
      <w:r w:rsidR="008A7039">
        <w:rPr>
          <w:szCs w:val="24"/>
        </w:rPr>
        <w:t>S</w:t>
      </w:r>
      <w:r w:rsidRPr="007F7143">
        <w:rPr>
          <w:szCs w:val="24"/>
        </w:rPr>
        <w:t>corecard to document a proposed pathway for the project to achieve a certified</w:t>
      </w:r>
      <w:r w:rsidR="00C54923" w:rsidRPr="007F7143">
        <w:rPr>
          <w:szCs w:val="24"/>
        </w:rPr>
        <w:t> </w:t>
      </w:r>
      <w:r w:rsidRPr="007F7143">
        <w:rPr>
          <w:szCs w:val="24"/>
        </w:rPr>
        <w:t>v2.1 IS</w:t>
      </w:r>
      <w:r w:rsidR="00C54923" w:rsidRPr="007F7143">
        <w:rPr>
          <w:szCs w:val="24"/>
        </w:rPr>
        <w:t> </w:t>
      </w:r>
      <w:r w:rsidRPr="007F7143">
        <w:rPr>
          <w:szCs w:val="24"/>
        </w:rPr>
        <w:t>rating, identifying target credits and levels (including stretch targets), as well as any credits scoped out via the Materiality Assessment (</w:t>
      </w:r>
      <w:r w:rsidR="00BA4912" w:rsidRPr="007F7143">
        <w:rPr>
          <w:szCs w:val="24"/>
        </w:rPr>
        <w:t>Clause </w:t>
      </w:r>
      <w:r w:rsidRPr="007F7143">
        <w:rPr>
          <w:szCs w:val="24"/>
        </w:rPr>
        <w:t>3.1.3).</w:t>
      </w:r>
    </w:p>
    <w:p w14:paraId="160FCFAC" w14:textId="40D7BE25" w:rsidR="00AA3B70" w:rsidRPr="007F7143" w:rsidRDefault="00B6619D" w:rsidP="00B6619D">
      <w:pPr>
        <w:pStyle w:val="BodyText"/>
        <w:rPr>
          <w:szCs w:val="24"/>
        </w:rPr>
      </w:pPr>
      <w:r w:rsidRPr="007F7143">
        <w:rPr>
          <w:szCs w:val="24"/>
        </w:rPr>
        <w:t xml:space="preserve">The </w:t>
      </w:r>
      <w:r w:rsidR="008A7039">
        <w:rPr>
          <w:szCs w:val="24"/>
        </w:rPr>
        <w:t>S</w:t>
      </w:r>
      <w:r w:rsidRPr="007F7143">
        <w:rPr>
          <w:szCs w:val="24"/>
        </w:rPr>
        <w:t>corecard shall identify the risk level (low, medium, high</w:t>
      </w:r>
      <w:r w:rsidR="00C54923" w:rsidRPr="007F7143">
        <w:rPr>
          <w:szCs w:val="24"/>
        </w:rPr>
        <w:t> </w:t>
      </w:r>
      <w:r w:rsidRPr="007F7143">
        <w:rPr>
          <w:szCs w:val="24"/>
        </w:rPr>
        <w:t>/</w:t>
      </w:r>
      <w:r w:rsidR="00C54923" w:rsidRPr="007F7143">
        <w:rPr>
          <w:szCs w:val="24"/>
        </w:rPr>
        <w:t> </w:t>
      </w:r>
      <w:r w:rsidRPr="007F7143">
        <w:rPr>
          <w:szCs w:val="24"/>
        </w:rPr>
        <w:t>stretch) for each of the targeted credit levels, indicating which items may require application of additional strategies and measures to achieve the targeted credit outcome and the overall v2.1</w:t>
      </w:r>
      <w:r w:rsidR="00C54923" w:rsidRPr="007F7143">
        <w:rPr>
          <w:szCs w:val="24"/>
        </w:rPr>
        <w:t> </w:t>
      </w:r>
      <w:r w:rsidRPr="007F7143">
        <w:rPr>
          <w:szCs w:val="24"/>
        </w:rPr>
        <w:t>rating.</w:t>
      </w:r>
    </w:p>
    <w:p w14:paraId="4DB74F02" w14:textId="1C241537" w:rsidR="00B6619D" w:rsidRPr="007F7143" w:rsidRDefault="00B6619D" w:rsidP="00B6619D">
      <w:pPr>
        <w:pStyle w:val="BodyText"/>
        <w:rPr>
          <w:szCs w:val="24"/>
        </w:rPr>
      </w:pPr>
      <w:r w:rsidRPr="007F7143">
        <w:rPr>
          <w:szCs w:val="24"/>
        </w:rPr>
        <w:t xml:space="preserve">As a minimum, the </w:t>
      </w:r>
      <w:r w:rsidR="008A7039">
        <w:rPr>
          <w:szCs w:val="24"/>
        </w:rPr>
        <w:t>S</w:t>
      </w:r>
      <w:r w:rsidRPr="007F7143">
        <w:rPr>
          <w:szCs w:val="24"/>
        </w:rPr>
        <w:t xml:space="preserve">corecard shall reflect the Design Rating Minimum Requirements and Stretch Targets listed in </w:t>
      </w:r>
      <w:r w:rsidR="00837AD2" w:rsidRPr="007F7143">
        <w:rPr>
          <w:szCs w:val="24"/>
        </w:rPr>
        <w:t>Table </w:t>
      </w:r>
      <w:r w:rsidRPr="007F7143">
        <w:rPr>
          <w:szCs w:val="24"/>
        </w:rPr>
        <w:t xml:space="preserve">3.1.2.2. However, the Consultant is encouraged to identify </w:t>
      </w:r>
      <w:proofErr w:type="gramStart"/>
      <w:r w:rsidRPr="007F7143">
        <w:rPr>
          <w:szCs w:val="24"/>
        </w:rPr>
        <w:t>any and all</w:t>
      </w:r>
      <w:proofErr w:type="gramEnd"/>
      <w:r w:rsidRPr="007F7143">
        <w:rPr>
          <w:szCs w:val="24"/>
        </w:rPr>
        <w:t xml:space="preserve"> additional targets that may be feasible and appropriate for the project, balancing effort and value for money; not from a points perspective but in achieving holistic sustainability outcomes, ensuring that there is also sufficient buffer of at least 5</w:t>
      </w:r>
      <w:r w:rsidR="00C54923" w:rsidRPr="007F7143">
        <w:rPr>
          <w:szCs w:val="24"/>
        </w:rPr>
        <w:t> </w:t>
      </w:r>
      <w:r w:rsidRPr="007F7143">
        <w:rPr>
          <w:szCs w:val="24"/>
        </w:rPr>
        <w:t>points in the overall points targeted to achieve a certified v2.1</w:t>
      </w:r>
      <w:r w:rsidR="00C54923" w:rsidRPr="007F7143">
        <w:rPr>
          <w:szCs w:val="24"/>
        </w:rPr>
        <w:t> </w:t>
      </w:r>
      <w:r w:rsidRPr="007F7143">
        <w:rPr>
          <w:szCs w:val="24"/>
        </w:rPr>
        <w:t>rating.</w:t>
      </w:r>
    </w:p>
    <w:p w14:paraId="0C5EEBA0" w14:textId="0A276E88" w:rsidR="00B6619D" w:rsidRDefault="00B6619D" w:rsidP="00990102">
      <w:pPr>
        <w:pStyle w:val="Heading2"/>
        <w:keepNext w:val="0"/>
        <w:keepLines w:val="0"/>
        <w:widowControl w:val="0"/>
      </w:pPr>
      <w:bookmarkStart w:id="20" w:name="_Toc227618683"/>
      <w:r>
        <w:t>Inputs to project cost estimate</w:t>
      </w:r>
      <w:bookmarkEnd w:id="20"/>
    </w:p>
    <w:p w14:paraId="5CF348A8" w14:textId="7D9957AF" w:rsidR="00990102" w:rsidRDefault="00B6619D" w:rsidP="00990102">
      <w:pPr>
        <w:pStyle w:val="BodyText"/>
        <w:widowControl w:val="0"/>
        <w:rPr>
          <w:szCs w:val="24"/>
        </w:rPr>
      </w:pPr>
      <w:r w:rsidRPr="007F7143">
        <w:rPr>
          <w:szCs w:val="24"/>
        </w:rPr>
        <w:t>The Consultant shall incorporate costs associated with infrastructure sustainability into the Preliminary Evaluation cost estimate to ensure there is a budget allocated for delivering sustainability in future phases.</w:t>
      </w:r>
    </w:p>
    <w:p w14:paraId="3082222E" w14:textId="7C373AB5" w:rsidR="00B6619D" w:rsidRPr="007F7143" w:rsidRDefault="00B6619D" w:rsidP="00FE01BF">
      <w:pPr>
        <w:pStyle w:val="BodyText"/>
        <w:rPr>
          <w:szCs w:val="24"/>
        </w:rPr>
      </w:pPr>
      <w:r w:rsidRPr="007F7143">
        <w:rPr>
          <w:szCs w:val="24"/>
        </w:rPr>
        <w:t>The costs shall include as a minimum:</w:t>
      </w:r>
    </w:p>
    <w:p w14:paraId="0B661C60" w14:textId="7DED4910" w:rsidR="00B6619D" w:rsidRPr="007F7143" w:rsidRDefault="00B6619D" w:rsidP="009D72A5">
      <w:pPr>
        <w:pStyle w:val="ListB1dotonly"/>
        <w:spacing w:line="360" w:lineRule="atLeast"/>
        <w:rPr>
          <w:szCs w:val="24"/>
        </w:rPr>
      </w:pPr>
      <w:r w:rsidRPr="007F7143">
        <w:rPr>
          <w:szCs w:val="24"/>
        </w:rPr>
        <w:t>Costs for the development and implementation of an Infrastructure Sustainability Management Plan (Design).</w:t>
      </w:r>
    </w:p>
    <w:p w14:paraId="675B444C" w14:textId="1D78C472" w:rsidR="00B6619D" w:rsidRPr="007F7143" w:rsidRDefault="00B6619D" w:rsidP="009D72A5">
      <w:pPr>
        <w:pStyle w:val="ListB1dotonly"/>
        <w:spacing w:line="360" w:lineRule="atLeast"/>
        <w:rPr>
          <w:szCs w:val="24"/>
        </w:rPr>
      </w:pPr>
      <w:r w:rsidRPr="007F7143">
        <w:rPr>
          <w:szCs w:val="24"/>
        </w:rPr>
        <w:t>Costs required to implement sustainability initiatives contributing towards the targeted v2.1</w:t>
      </w:r>
      <w:r w:rsidR="00C34090" w:rsidRPr="007F7143">
        <w:rPr>
          <w:szCs w:val="24"/>
        </w:rPr>
        <w:t> </w:t>
      </w:r>
      <w:r w:rsidRPr="007F7143">
        <w:rPr>
          <w:szCs w:val="24"/>
        </w:rPr>
        <w:t>certified rating. This shall consider, as relevant to initiatives and recommendations identified in the</w:t>
      </w:r>
      <w:r w:rsidR="00C34090" w:rsidRPr="007F7143">
        <w:rPr>
          <w:szCs w:val="24"/>
        </w:rPr>
        <w:t> </w:t>
      </w:r>
      <w:r w:rsidRPr="007F7143">
        <w:rPr>
          <w:szCs w:val="24"/>
        </w:rPr>
        <w:t>ISMP(P):</w:t>
      </w:r>
    </w:p>
    <w:p w14:paraId="33580501" w14:textId="5D9FC4B0" w:rsidR="00B6619D" w:rsidRPr="007F7143" w:rsidRDefault="00040F59" w:rsidP="009D72A5">
      <w:pPr>
        <w:pStyle w:val="ListB2dashonly"/>
        <w:numPr>
          <w:ilvl w:val="1"/>
          <w:numId w:val="20"/>
        </w:numPr>
        <w:spacing w:line="360" w:lineRule="atLeast"/>
        <w:rPr>
          <w:szCs w:val="24"/>
        </w:rPr>
      </w:pPr>
      <w:r>
        <w:rPr>
          <w:szCs w:val="24"/>
        </w:rPr>
        <w:t>C</w:t>
      </w:r>
      <w:r w:rsidR="00B6619D" w:rsidRPr="007F7143">
        <w:rPr>
          <w:szCs w:val="24"/>
        </w:rPr>
        <w:t>osts for additional land acquisitions and design features required to enhance sustainability outcomes (for example, water quality, ecology, offsets, urban and landscape design, and climate and natural hazards resilience) (if not already captured in other items)</w:t>
      </w:r>
      <w:r>
        <w:rPr>
          <w:szCs w:val="24"/>
        </w:rPr>
        <w:t>.</w:t>
      </w:r>
    </w:p>
    <w:p w14:paraId="52C4D8B2" w14:textId="7CFC9D59" w:rsidR="00B6619D" w:rsidRPr="007F7143" w:rsidRDefault="00040F59" w:rsidP="009D72A5">
      <w:pPr>
        <w:pStyle w:val="ListB2dashonly"/>
        <w:numPr>
          <w:ilvl w:val="1"/>
          <w:numId w:val="20"/>
        </w:numPr>
        <w:spacing w:line="360" w:lineRule="atLeast"/>
        <w:rPr>
          <w:szCs w:val="24"/>
        </w:rPr>
      </w:pPr>
      <w:r>
        <w:rPr>
          <w:szCs w:val="24"/>
        </w:rPr>
        <w:t>C</w:t>
      </w:r>
      <w:r w:rsidR="00B6619D" w:rsidRPr="007F7143">
        <w:rPr>
          <w:szCs w:val="24"/>
        </w:rPr>
        <w:t>osts associated with procurement of products that may be over and above the BAU</w:t>
      </w:r>
      <w:r w:rsidR="00C34090" w:rsidRPr="007F7143">
        <w:rPr>
          <w:szCs w:val="24"/>
        </w:rPr>
        <w:t> </w:t>
      </w:r>
      <w:r w:rsidR="00B6619D" w:rsidRPr="007F7143">
        <w:rPr>
          <w:szCs w:val="24"/>
        </w:rPr>
        <w:t>requirements (for example, lower carbon products and products with sustainability certifications).</w:t>
      </w:r>
    </w:p>
    <w:p w14:paraId="64B9FCA1" w14:textId="49060586" w:rsidR="00B6619D" w:rsidRPr="007F7143" w:rsidRDefault="00B6619D" w:rsidP="009D72A5">
      <w:pPr>
        <w:pStyle w:val="ListB1dotonly"/>
        <w:numPr>
          <w:ilvl w:val="0"/>
          <w:numId w:val="0"/>
        </w:numPr>
        <w:spacing w:line="360" w:lineRule="atLeast"/>
        <w:ind w:left="720"/>
        <w:rPr>
          <w:szCs w:val="24"/>
        </w:rPr>
      </w:pPr>
      <w:r w:rsidRPr="007F7143">
        <w:rPr>
          <w:szCs w:val="24"/>
        </w:rPr>
        <w:t xml:space="preserve">The Consultant shall provide separate line items, for example where dedicated cost analysis has already been undertaken on specific initiatives (as per </w:t>
      </w:r>
      <w:r w:rsidR="00BA4912" w:rsidRPr="007F7143">
        <w:rPr>
          <w:szCs w:val="24"/>
        </w:rPr>
        <w:t>Clause </w:t>
      </w:r>
      <w:r w:rsidRPr="007F7143">
        <w:rPr>
          <w:szCs w:val="24"/>
        </w:rPr>
        <w:t>3.1.2.2.7) and/or to distinguish between different Preliminary Evaluation options.</w:t>
      </w:r>
    </w:p>
    <w:p w14:paraId="4E1D8FC5" w14:textId="43E52FAF" w:rsidR="00B6619D" w:rsidRPr="007F7143" w:rsidRDefault="00B6619D" w:rsidP="009D72A5">
      <w:pPr>
        <w:pStyle w:val="ListB1dotonly"/>
        <w:numPr>
          <w:ilvl w:val="0"/>
          <w:numId w:val="20"/>
        </w:numPr>
        <w:spacing w:line="360" w:lineRule="atLeast"/>
        <w:rPr>
          <w:szCs w:val="24"/>
        </w:rPr>
      </w:pPr>
      <w:r w:rsidRPr="007F7143">
        <w:rPr>
          <w:szCs w:val="24"/>
        </w:rPr>
        <w:lastRenderedPageBreak/>
        <w:t>ISC</w:t>
      </w:r>
      <w:r w:rsidR="00C34090" w:rsidRPr="007F7143">
        <w:rPr>
          <w:szCs w:val="24"/>
        </w:rPr>
        <w:t> </w:t>
      </w:r>
      <w:r w:rsidRPr="007F7143">
        <w:rPr>
          <w:szCs w:val="24"/>
        </w:rPr>
        <w:t>fees for registration, ongoing support, verification, and certification for the Design and As Built ratings.</w:t>
      </w:r>
    </w:p>
    <w:p w14:paraId="5F2145E4" w14:textId="52FF5FC9" w:rsidR="00B6619D" w:rsidRPr="007F7143" w:rsidRDefault="00B6619D" w:rsidP="009D72A5">
      <w:pPr>
        <w:pStyle w:val="ListB1dotonly"/>
        <w:numPr>
          <w:ilvl w:val="0"/>
          <w:numId w:val="20"/>
        </w:numPr>
        <w:spacing w:line="360" w:lineRule="atLeast"/>
        <w:rPr>
          <w:szCs w:val="24"/>
        </w:rPr>
      </w:pPr>
      <w:r w:rsidRPr="007F7143">
        <w:rPr>
          <w:szCs w:val="24"/>
        </w:rPr>
        <w:t>Order</w:t>
      </w:r>
      <w:r w:rsidR="00C34090" w:rsidRPr="007F7143">
        <w:rPr>
          <w:szCs w:val="24"/>
        </w:rPr>
        <w:noBreakHyphen/>
      </w:r>
      <w:r w:rsidRPr="007F7143">
        <w:rPr>
          <w:szCs w:val="24"/>
        </w:rPr>
        <w:t>of</w:t>
      </w:r>
      <w:r w:rsidR="00C34090" w:rsidRPr="007F7143">
        <w:rPr>
          <w:szCs w:val="24"/>
        </w:rPr>
        <w:noBreakHyphen/>
      </w:r>
      <w:r w:rsidRPr="007F7143">
        <w:rPr>
          <w:szCs w:val="24"/>
        </w:rPr>
        <w:t>magnitude (</w:t>
      </w:r>
      <w:r w:rsidR="00C34090" w:rsidRPr="007F7143">
        <w:rPr>
          <w:szCs w:val="24"/>
        </w:rPr>
        <w:t>for example</w:t>
      </w:r>
      <w:r w:rsidR="00827658" w:rsidRPr="007F7143">
        <w:rPr>
          <w:szCs w:val="24"/>
        </w:rPr>
        <w:t>,</w:t>
      </w:r>
      <w:r w:rsidRPr="007F7143">
        <w:rPr>
          <w:szCs w:val="24"/>
        </w:rPr>
        <w:t xml:space="preserve"> nearest</w:t>
      </w:r>
      <w:r w:rsidR="007F7143">
        <w:rPr>
          <w:szCs w:val="24"/>
        </w:rPr>
        <w:t> </w:t>
      </w:r>
      <w:r w:rsidRPr="007F7143">
        <w:rPr>
          <w:szCs w:val="24"/>
        </w:rPr>
        <w:t>$100</w:t>
      </w:r>
      <w:r w:rsidR="00C34090" w:rsidRPr="007F7143">
        <w:rPr>
          <w:szCs w:val="24"/>
        </w:rPr>
        <w:t>K</w:t>
      </w:r>
      <w:r w:rsidRPr="007F7143">
        <w:rPr>
          <w:szCs w:val="24"/>
        </w:rPr>
        <w:t>) sustainability consultant fees for future Business Case, Design and Construction stages.</w:t>
      </w:r>
    </w:p>
    <w:p w14:paraId="1A83270E" w14:textId="509014B6" w:rsidR="00B6619D" w:rsidRDefault="00B6619D" w:rsidP="00827658">
      <w:pPr>
        <w:pStyle w:val="Heading2"/>
        <w:spacing w:after="240"/>
      </w:pPr>
      <w:bookmarkStart w:id="21" w:name="_Toc227618684"/>
      <w:r>
        <w:t xml:space="preserve">Preliminary Evaluation Sustainability Assessment </w:t>
      </w:r>
      <w:r w:rsidR="00837AD2">
        <w:t>c</w:t>
      </w:r>
      <w:r>
        <w:t>hapter</w:t>
      </w:r>
      <w:r w:rsidR="00C34090">
        <w:t> </w:t>
      </w:r>
      <w:r>
        <w:t>/</w:t>
      </w:r>
      <w:r w:rsidR="00C34090">
        <w:t> </w:t>
      </w:r>
      <w:r w:rsidR="00837AD2">
        <w:t>i</w:t>
      </w:r>
      <w:r>
        <w:t>nputs</w:t>
      </w:r>
      <w:bookmarkEnd w:id="21"/>
    </w:p>
    <w:tbl>
      <w:tblPr>
        <w:tblStyle w:val="Commentary"/>
        <w:tblW w:w="0" w:type="auto"/>
        <w:tblLook w:val="04A0" w:firstRow="1" w:lastRow="0" w:firstColumn="1" w:lastColumn="0" w:noHBand="0" w:noVBand="1"/>
      </w:tblPr>
      <w:tblGrid>
        <w:gridCol w:w="9758"/>
      </w:tblGrid>
      <w:tr w:rsidR="00827658" w:rsidRPr="007F7143" w14:paraId="393E6492" w14:textId="77777777" w:rsidTr="00990102">
        <w:tc>
          <w:tcPr>
            <w:tcW w:w="9758" w:type="dxa"/>
          </w:tcPr>
          <w:p w14:paraId="3A70D4E2" w14:textId="77777777" w:rsidR="00827658" w:rsidRPr="007F7143" w:rsidRDefault="00827658" w:rsidP="00827658">
            <w:pPr>
              <w:pStyle w:val="BodyText"/>
              <w:rPr>
                <w:sz w:val="22"/>
              </w:rPr>
            </w:pPr>
            <w:r w:rsidRPr="007F7143">
              <w:rPr>
                <w:sz w:val="22"/>
              </w:rPr>
              <w:t>Project Manager: edit the text as needed to suit project requirements. Note that there are significant differences in sustainability assessment requirements between the State and Federal frameworks, which can result in major scope and fee impacts if the incorrect option is nominated:</w:t>
            </w:r>
          </w:p>
          <w:p w14:paraId="62B58B4B" w14:textId="548E9F9B" w:rsidR="00827658" w:rsidRPr="007F7143" w:rsidRDefault="00827658" w:rsidP="00912B6C">
            <w:pPr>
              <w:pStyle w:val="ListB1dotonly"/>
              <w:numPr>
                <w:ilvl w:val="0"/>
                <w:numId w:val="21"/>
              </w:numPr>
              <w:rPr>
                <w:sz w:val="22"/>
                <w:szCs w:val="22"/>
              </w:rPr>
            </w:pPr>
            <w:r w:rsidRPr="007F7143">
              <w:rPr>
                <w:sz w:val="22"/>
                <w:szCs w:val="22"/>
              </w:rPr>
              <w:t xml:space="preserve">Infrastructure Australia’s </w:t>
            </w:r>
            <w:r w:rsidRPr="007F7143">
              <w:rPr>
                <w:i/>
                <w:iCs/>
                <w:sz w:val="22"/>
                <w:szCs w:val="22"/>
              </w:rPr>
              <w:t>Assessment Framework Stage</w:t>
            </w:r>
            <w:r w:rsidR="00C34090" w:rsidRPr="007F7143">
              <w:rPr>
                <w:i/>
                <w:iCs/>
                <w:sz w:val="22"/>
                <w:szCs w:val="22"/>
              </w:rPr>
              <w:t> </w:t>
            </w:r>
            <w:r w:rsidRPr="007F7143">
              <w:rPr>
                <w:i/>
                <w:iCs/>
                <w:sz w:val="22"/>
                <w:szCs w:val="22"/>
              </w:rPr>
              <w:t>2</w:t>
            </w:r>
            <w:r w:rsidRPr="007F7143">
              <w:rPr>
                <w:sz w:val="22"/>
                <w:szCs w:val="22"/>
              </w:rPr>
              <w:t xml:space="preserve"> – </w:t>
            </w:r>
            <w:r w:rsidRPr="007F7143">
              <w:rPr>
                <w:b/>
                <w:bCs/>
                <w:sz w:val="22"/>
                <w:szCs w:val="22"/>
              </w:rPr>
              <w:t>applies to all projects seeking &gt;$250M</w:t>
            </w:r>
            <w:r w:rsidR="00C34090" w:rsidRPr="007F7143">
              <w:rPr>
                <w:b/>
                <w:bCs/>
                <w:sz w:val="22"/>
                <w:szCs w:val="22"/>
              </w:rPr>
              <w:t> </w:t>
            </w:r>
            <w:r w:rsidRPr="007F7143">
              <w:rPr>
                <w:b/>
                <w:bCs/>
                <w:sz w:val="22"/>
                <w:szCs w:val="22"/>
              </w:rPr>
              <w:t>federal funding</w:t>
            </w:r>
            <w:r w:rsidRPr="007F7143">
              <w:rPr>
                <w:rStyle w:val="BodyTextChar"/>
                <w:sz w:val="22"/>
              </w:rPr>
              <w:t>.</w:t>
            </w:r>
          </w:p>
          <w:p w14:paraId="02D82635" w14:textId="69ADA37F" w:rsidR="00827658" w:rsidRPr="007F7143" w:rsidRDefault="00827658" w:rsidP="00912B6C">
            <w:pPr>
              <w:pStyle w:val="ListB1dotonly"/>
              <w:numPr>
                <w:ilvl w:val="0"/>
                <w:numId w:val="21"/>
              </w:numPr>
              <w:rPr>
                <w:sz w:val="22"/>
                <w:szCs w:val="22"/>
              </w:rPr>
            </w:pPr>
            <w:r w:rsidRPr="007F7143">
              <w:rPr>
                <w:sz w:val="22"/>
                <w:szCs w:val="22"/>
              </w:rPr>
              <w:t xml:space="preserve">Queensland Government Department of State Development and Infrastructure’s </w:t>
            </w:r>
            <w:r w:rsidRPr="007F7143">
              <w:rPr>
                <w:i/>
                <w:iCs/>
                <w:sz w:val="22"/>
                <w:szCs w:val="22"/>
              </w:rPr>
              <w:t>Business Case Development Framework</w:t>
            </w:r>
            <w:r w:rsidRPr="007F7143">
              <w:rPr>
                <w:sz w:val="22"/>
                <w:szCs w:val="22"/>
              </w:rPr>
              <w:t xml:space="preserve"> – all other projects.</w:t>
            </w:r>
          </w:p>
        </w:tc>
      </w:tr>
    </w:tbl>
    <w:p w14:paraId="20E4C26F" w14:textId="29E77379" w:rsidR="00AA3B70" w:rsidRPr="007F7143" w:rsidRDefault="00B6619D" w:rsidP="00827658">
      <w:pPr>
        <w:pStyle w:val="BodyText"/>
        <w:spacing w:before="240"/>
        <w:rPr>
          <w:szCs w:val="24"/>
        </w:rPr>
      </w:pPr>
      <w:r w:rsidRPr="007F7143">
        <w:rPr>
          <w:szCs w:val="24"/>
        </w:rPr>
        <w:t>The Consultant shall prepare the Sustainability Assessment chapter</w:t>
      </w:r>
      <w:r w:rsidR="007F7143">
        <w:rPr>
          <w:szCs w:val="24"/>
        </w:rPr>
        <w:t> </w:t>
      </w:r>
      <w:r w:rsidRPr="007F7143">
        <w:rPr>
          <w:szCs w:val="24"/>
        </w:rPr>
        <w:t>/</w:t>
      </w:r>
      <w:r w:rsidR="007F7143">
        <w:rPr>
          <w:szCs w:val="24"/>
        </w:rPr>
        <w:t> </w:t>
      </w:r>
      <w:r w:rsidRPr="007F7143">
        <w:rPr>
          <w:szCs w:val="24"/>
        </w:rPr>
        <w:t xml:space="preserve">inputs for the Preliminary Evaluation in accordance with the </w:t>
      </w:r>
      <w:r w:rsidRPr="007F7143">
        <w:rPr>
          <w:szCs w:val="24"/>
        </w:rPr>
        <w:fldChar w:fldCharType="begin">
          <w:ffData>
            <w:name w:val="Text1"/>
            <w:enabled/>
            <w:calcOnExit w:val="0"/>
            <w:textInput>
              <w:default w:val="@ Type here"/>
            </w:textInput>
          </w:ffData>
        </w:fldChar>
      </w:r>
      <w:r w:rsidRPr="007F7143">
        <w:rPr>
          <w:szCs w:val="24"/>
        </w:rPr>
        <w:instrText xml:space="preserve"> FORMTEXT </w:instrText>
      </w:r>
      <w:r w:rsidRPr="007F7143">
        <w:rPr>
          <w:szCs w:val="24"/>
        </w:rPr>
      </w:r>
      <w:r w:rsidRPr="007F7143">
        <w:rPr>
          <w:szCs w:val="24"/>
        </w:rPr>
        <w:fldChar w:fldCharType="separate"/>
      </w:r>
      <w:r w:rsidRPr="007F7143">
        <w:rPr>
          <w:noProof/>
          <w:szCs w:val="24"/>
        </w:rPr>
        <w:t>@ Type here</w:t>
      </w:r>
      <w:r w:rsidRPr="007F7143">
        <w:rPr>
          <w:szCs w:val="24"/>
        </w:rPr>
        <w:fldChar w:fldCharType="end"/>
      </w:r>
      <w:r w:rsidRPr="007F7143">
        <w:rPr>
          <w:szCs w:val="24"/>
        </w:rPr>
        <w:t xml:space="preserve"> [Infrastructure Australia’s </w:t>
      </w:r>
      <w:r w:rsidRPr="007F7143">
        <w:rPr>
          <w:rStyle w:val="BodyTextitalic"/>
          <w:szCs w:val="24"/>
        </w:rPr>
        <w:t>Assessment Framework Stage</w:t>
      </w:r>
      <w:r w:rsidR="00477B6D" w:rsidRPr="007F7143">
        <w:rPr>
          <w:rStyle w:val="BodyTextitalic"/>
          <w:szCs w:val="24"/>
        </w:rPr>
        <w:t> </w:t>
      </w:r>
      <w:r w:rsidRPr="007F7143">
        <w:rPr>
          <w:rStyle w:val="BodyTextitalic"/>
          <w:szCs w:val="24"/>
        </w:rPr>
        <w:t>2</w:t>
      </w:r>
      <w:r w:rsidR="007F7143">
        <w:rPr>
          <w:rStyle w:val="BodyTextitalic"/>
          <w:szCs w:val="24"/>
        </w:rPr>
        <w:t> </w:t>
      </w:r>
      <w:r w:rsidRPr="007F7143">
        <w:rPr>
          <w:szCs w:val="24"/>
        </w:rPr>
        <w:t>/</w:t>
      </w:r>
      <w:r w:rsidR="007F7143">
        <w:rPr>
          <w:szCs w:val="24"/>
        </w:rPr>
        <w:t> </w:t>
      </w:r>
      <w:r w:rsidRPr="007F7143">
        <w:rPr>
          <w:szCs w:val="24"/>
        </w:rPr>
        <w:t xml:space="preserve">Queensland Government Department of State Development and Infrastructure’s </w:t>
      </w:r>
      <w:r w:rsidRPr="007F7143">
        <w:rPr>
          <w:rStyle w:val="BodyTextitalic"/>
          <w:szCs w:val="24"/>
        </w:rPr>
        <w:t>Business Case Development Framework</w:t>
      </w:r>
      <w:r w:rsidRPr="007F7143">
        <w:rPr>
          <w:szCs w:val="24"/>
        </w:rPr>
        <w:t>].</w:t>
      </w:r>
    </w:p>
    <w:p w14:paraId="6E873A9B" w14:textId="398334A5" w:rsidR="00B6619D" w:rsidRDefault="00B6619D" w:rsidP="00912B6C">
      <w:pPr>
        <w:pStyle w:val="Heading1"/>
      </w:pPr>
      <w:bookmarkStart w:id="22" w:name="_Toc227618685"/>
      <w:r>
        <w:t>Payment</w:t>
      </w:r>
      <w:bookmarkEnd w:id="22"/>
    </w:p>
    <w:tbl>
      <w:tblPr>
        <w:tblStyle w:val="Commentary"/>
        <w:tblW w:w="9900" w:type="dxa"/>
        <w:tblLook w:val="04A0" w:firstRow="1" w:lastRow="0" w:firstColumn="1" w:lastColumn="0" w:noHBand="0" w:noVBand="1"/>
      </w:tblPr>
      <w:tblGrid>
        <w:gridCol w:w="9900"/>
      </w:tblGrid>
      <w:tr w:rsidR="00827658" w:rsidRPr="00637D75" w14:paraId="1573FF96" w14:textId="77777777" w:rsidTr="00990102">
        <w:tc>
          <w:tcPr>
            <w:tcW w:w="9900" w:type="dxa"/>
          </w:tcPr>
          <w:p w14:paraId="68300671" w14:textId="3FF1EA08" w:rsidR="00827658" w:rsidRPr="00637D75" w:rsidRDefault="00827658" w:rsidP="00B6619D">
            <w:pPr>
              <w:pStyle w:val="BodyText"/>
              <w:rPr>
                <w:sz w:val="22"/>
              </w:rPr>
            </w:pPr>
            <w:r w:rsidRPr="00637D75">
              <w:rPr>
                <w:sz w:val="22"/>
              </w:rPr>
              <w:t>Project Manager: include the associated Item</w:t>
            </w:r>
            <w:r w:rsidR="007F7143" w:rsidRPr="00637D75">
              <w:rPr>
                <w:sz w:val="22"/>
              </w:rPr>
              <w:t> </w:t>
            </w:r>
            <w:r w:rsidRPr="00637D75">
              <w:rPr>
                <w:sz w:val="22"/>
              </w:rPr>
              <w:t>No. for infrastructure sustainability.</w:t>
            </w:r>
          </w:p>
        </w:tc>
      </w:tr>
    </w:tbl>
    <w:p w14:paraId="0669CDF0" w14:textId="358B2FB6" w:rsidR="00B6619D" w:rsidRPr="007F7143" w:rsidRDefault="00B6619D" w:rsidP="00827658">
      <w:pPr>
        <w:pStyle w:val="BodyText"/>
        <w:spacing w:before="240"/>
        <w:rPr>
          <w:szCs w:val="24"/>
        </w:rPr>
      </w:pPr>
      <w:r w:rsidRPr="007F7143">
        <w:rPr>
          <w:szCs w:val="24"/>
        </w:rPr>
        <w:t>The Lump Sum for Item</w:t>
      </w:r>
      <w:r w:rsidR="00477B6D" w:rsidRPr="007F7143">
        <w:rPr>
          <w:szCs w:val="24"/>
        </w:rPr>
        <w:t> </w:t>
      </w:r>
      <w:r w:rsidRPr="007F7143">
        <w:rPr>
          <w:szCs w:val="24"/>
        </w:rPr>
        <w:t>No. PE</w:t>
      </w:r>
      <w:r w:rsidR="00477B6D" w:rsidRPr="007F7143">
        <w:rPr>
          <w:szCs w:val="24"/>
        </w:rPr>
        <w:t> </w:t>
      </w:r>
      <w:r w:rsidRPr="007F7143">
        <w:rPr>
          <w:szCs w:val="24"/>
        </w:rPr>
        <w:fldChar w:fldCharType="begin">
          <w:ffData>
            <w:name w:val=""/>
            <w:enabled/>
            <w:calcOnExit w:val="0"/>
            <w:textInput>
              <w:default w:val="@ Type here XX"/>
            </w:textInput>
          </w:ffData>
        </w:fldChar>
      </w:r>
      <w:r w:rsidRPr="007F7143">
        <w:rPr>
          <w:szCs w:val="24"/>
        </w:rPr>
        <w:instrText xml:space="preserve"> FORMTEXT </w:instrText>
      </w:r>
      <w:r w:rsidRPr="007F7143">
        <w:rPr>
          <w:szCs w:val="24"/>
        </w:rPr>
      </w:r>
      <w:r w:rsidRPr="007F7143">
        <w:rPr>
          <w:szCs w:val="24"/>
        </w:rPr>
        <w:fldChar w:fldCharType="separate"/>
      </w:r>
      <w:r w:rsidRPr="007F7143">
        <w:rPr>
          <w:noProof/>
          <w:szCs w:val="24"/>
        </w:rPr>
        <w:t>@ Type here XX</w:t>
      </w:r>
      <w:r w:rsidRPr="007F7143">
        <w:rPr>
          <w:szCs w:val="24"/>
        </w:rPr>
        <w:fldChar w:fldCharType="end"/>
      </w:r>
      <w:r w:rsidRPr="007F7143">
        <w:rPr>
          <w:szCs w:val="24"/>
        </w:rPr>
        <w:t xml:space="preserve"> Infrastructure Sustainability shall include all works specified in this Functional Specification – Preliminary Evaluation.</w:t>
      </w:r>
    </w:p>
    <w:p w14:paraId="0303D9B2" w14:textId="658E5ACF" w:rsidR="00AA3B70" w:rsidRDefault="00B6619D" w:rsidP="00B6619D">
      <w:pPr>
        <w:pStyle w:val="BodyText"/>
      </w:pPr>
      <w:r w:rsidRPr="007F7143">
        <w:rPr>
          <w:szCs w:val="24"/>
        </w:rPr>
        <w:t xml:space="preserve">Costs for preparing the Preliminary Evaluation Sustainability Assessment </w:t>
      </w:r>
      <w:r w:rsidR="00837AD2" w:rsidRPr="007F7143">
        <w:rPr>
          <w:szCs w:val="24"/>
        </w:rPr>
        <w:t>c</w:t>
      </w:r>
      <w:r w:rsidRPr="007F7143">
        <w:rPr>
          <w:szCs w:val="24"/>
        </w:rPr>
        <w:t>hapter</w:t>
      </w:r>
      <w:r w:rsidR="00477B6D" w:rsidRPr="007F7143">
        <w:rPr>
          <w:szCs w:val="24"/>
        </w:rPr>
        <w:t> </w:t>
      </w:r>
      <w:r w:rsidRPr="007F7143">
        <w:rPr>
          <w:szCs w:val="24"/>
        </w:rPr>
        <w:t>/</w:t>
      </w:r>
      <w:r w:rsidR="00477B6D" w:rsidRPr="007F7143">
        <w:rPr>
          <w:szCs w:val="24"/>
        </w:rPr>
        <w:t> </w:t>
      </w:r>
      <w:r w:rsidR="00837AD2" w:rsidRPr="007F7143">
        <w:rPr>
          <w:szCs w:val="24"/>
        </w:rPr>
        <w:t>i</w:t>
      </w:r>
      <w:r w:rsidRPr="007F7143">
        <w:rPr>
          <w:szCs w:val="24"/>
        </w:rPr>
        <w:t>nputs are to be captured under Item</w:t>
      </w:r>
      <w:r w:rsidR="00477B6D" w:rsidRPr="007F7143">
        <w:rPr>
          <w:szCs w:val="24"/>
        </w:rPr>
        <w:t> </w:t>
      </w:r>
      <w:r w:rsidRPr="007F7143">
        <w:rPr>
          <w:szCs w:val="24"/>
        </w:rPr>
        <w:t>No.</w:t>
      </w:r>
      <w:r w:rsidR="00477B6D" w:rsidRPr="007F7143">
        <w:rPr>
          <w:szCs w:val="24"/>
        </w:rPr>
        <w:t> </w:t>
      </w:r>
      <w:r w:rsidRPr="007F7143">
        <w:rPr>
          <w:szCs w:val="24"/>
        </w:rPr>
        <w:t xml:space="preserve">PE </w:t>
      </w:r>
      <w:r>
        <w:fldChar w:fldCharType="begin">
          <w:ffData>
            <w:name w:val=""/>
            <w:enabled/>
            <w:calcOnExit w:val="0"/>
            <w:textInput>
              <w:default w:val="@ Type here XX"/>
            </w:textInput>
          </w:ffData>
        </w:fldChar>
      </w:r>
      <w:r>
        <w:instrText xml:space="preserve"> FORMTEXT </w:instrText>
      </w:r>
      <w:r>
        <w:fldChar w:fldCharType="separate"/>
      </w:r>
      <w:r>
        <w:rPr>
          <w:noProof/>
        </w:rPr>
        <w:t>@ Type here XX</w:t>
      </w:r>
      <w:r>
        <w:fldChar w:fldCharType="end"/>
      </w:r>
      <w:r>
        <w:t>.</w:t>
      </w:r>
    </w:p>
    <w:p w14:paraId="4F81EC5A" w14:textId="77777777" w:rsidR="00827658" w:rsidRDefault="00827658" w:rsidP="00B6619D">
      <w:pPr>
        <w:pStyle w:val="BodyText"/>
        <w:sectPr w:rsidR="00827658" w:rsidSect="00A26A13">
          <w:pgSz w:w="11906" w:h="16838" w:code="9"/>
          <w:pgMar w:top="1418" w:right="851" w:bottom="1418" w:left="851" w:header="454" w:footer="454" w:gutter="0"/>
          <w:cols w:space="708"/>
          <w:docGrid w:linePitch="360"/>
        </w:sectPr>
      </w:pPr>
    </w:p>
    <w:p w14:paraId="7238C287" w14:textId="4EF190AC" w:rsidR="00B6619D" w:rsidRPr="00A26A13" w:rsidRDefault="00837AD2" w:rsidP="00A26A13">
      <w:pPr>
        <w:pStyle w:val="HeadingPartChapter"/>
      </w:pPr>
      <w:bookmarkStart w:id="23" w:name="_Toc227618686"/>
      <w:r w:rsidRPr="00A26A13">
        <w:lastRenderedPageBreak/>
        <w:t>Appendix </w:t>
      </w:r>
      <w:r w:rsidR="00B6619D" w:rsidRPr="00A26A13">
        <w:t>A: Guidance and policy information for infrastructure sustainability</w:t>
      </w:r>
      <w:bookmarkEnd w:id="23"/>
    </w:p>
    <w:p w14:paraId="068BAE5B" w14:textId="58BF10F2" w:rsidR="00B6619D" w:rsidRDefault="00837AD2" w:rsidP="00827658">
      <w:pPr>
        <w:pStyle w:val="TableFigureCaption1Tables"/>
      </w:pPr>
      <w:r>
        <w:t>Table </w:t>
      </w:r>
      <w:r w:rsidR="00B6619D">
        <w:t>A – Guidance and Policy Documents</w:t>
      </w:r>
    </w:p>
    <w:p w14:paraId="37AC8F88" w14:textId="77777777" w:rsidR="00B6619D" w:rsidRPr="007F7143" w:rsidRDefault="00B6619D" w:rsidP="00B6619D">
      <w:pPr>
        <w:pStyle w:val="BodyText"/>
        <w:rPr>
          <w:szCs w:val="24"/>
        </w:rPr>
      </w:pPr>
      <w:r w:rsidRPr="007F7143">
        <w:rPr>
          <w:szCs w:val="24"/>
        </w:rPr>
        <w:t>These are referenced throughout the document in the following format:</w:t>
      </w:r>
    </w:p>
    <w:p w14:paraId="720B3044" w14:textId="73E85CA6" w:rsidR="00B6619D" w:rsidRPr="007F7143" w:rsidRDefault="00B6619D" w:rsidP="00827658">
      <w:pPr>
        <w:pStyle w:val="BodyText"/>
        <w:jc w:val="center"/>
        <w:rPr>
          <w:szCs w:val="24"/>
        </w:rPr>
      </w:pPr>
      <w:r w:rsidRPr="007F7143">
        <w:rPr>
          <w:szCs w:val="24"/>
        </w:rPr>
        <w:t>General format</w:t>
      </w:r>
      <w:r w:rsidR="00477B6D" w:rsidRPr="007F7143">
        <w:rPr>
          <w:szCs w:val="24"/>
        </w:rPr>
        <w:t> </w:t>
      </w:r>
      <w:r w:rsidRPr="007F7143">
        <w:rPr>
          <w:szCs w:val="24"/>
        </w:rPr>
        <w:t>=</w:t>
      </w:r>
      <w:r w:rsidR="00477B6D" w:rsidRPr="007F7143">
        <w:rPr>
          <w:szCs w:val="24"/>
        </w:rPr>
        <w:t> </w:t>
      </w:r>
      <w:r w:rsidRPr="007F7143">
        <w:rPr>
          <w:szCs w:val="24"/>
        </w:rPr>
        <w:t>[Level</w:t>
      </w:r>
      <w:r w:rsidR="00477B6D" w:rsidRPr="007F7143">
        <w:rPr>
          <w:szCs w:val="24"/>
        </w:rPr>
        <w:t> </w:t>
      </w:r>
      <w:proofErr w:type="gramStart"/>
      <w:r w:rsidRPr="007F7143">
        <w:rPr>
          <w:szCs w:val="24"/>
        </w:rPr>
        <w:t>X]</w:t>
      </w:r>
      <w:r w:rsidR="00837AD2" w:rsidRPr="007F7143">
        <w:rPr>
          <w:szCs w:val="24"/>
          <w:vertAlign w:val="superscript"/>
        </w:rPr>
        <w:t>Appendix</w:t>
      </w:r>
      <w:proofErr w:type="gramEnd"/>
      <w:r w:rsidR="00837AD2" w:rsidRPr="007F7143">
        <w:rPr>
          <w:szCs w:val="24"/>
          <w:vertAlign w:val="superscript"/>
        </w:rPr>
        <w:t> </w:t>
      </w:r>
      <w:r w:rsidRPr="007F7143">
        <w:rPr>
          <w:szCs w:val="24"/>
          <w:vertAlign w:val="superscript"/>
        </w:rPr>
        <w:t>A reference</w:t>
      </w:r>
      <w:r w:rsidR="00477B6D" w:rsidRPr="007F7143">
        <w:rPr>
          <w:szCs w:val="24"/>
          <w:vertAlign w:val="superscript"/>
        </w:rPr>
        <w:t> </w:t>
      </w:r>
      <w:r w:rsidRPr="007F7143">
        <w:rPr>
          <w:szCs w:val="24"/>
        </w:rPr>
        <w:t>/</w:t>
      </w:r>
      <w:r w:rsidR="00477B6D" w:rsidRPr="007F7143">
        <w:rPr>
          <w:szCs w:val="24"/>
        </w:rPr>
        <w:t> </w:t>
      </w:r>
      <w:r w:rsidRPr="007F7143">
        <w:rPr>
          <w:szCs w:val="24"/>
        </w:rPr>
        <w:t>[DLX.X]</w:t>
      </w:r>
      <w:r w:rsidR="00837AD2" w:rsidRPr="007F7143">
        <w:rPr>
          <w:szCs w:val="24"/>
          <w:vertAlign w:val="superscript"/>
        </w:rPr>
        <w:t>Appendix </w:t>
      </w:r>
      <w:r w:rsidRPr="007F7143">
        <w:rPr>
          <w:szCs w:val="24"/>
          <w:vertAlign w:val="superscript"/>
        </w:rPr>
        <w:t>A reference</w:t>
      </w:r>
      <w:r w:rsidR="00477B6D" w:rsidRPr="007F7143">
        <w:rPr>
          <w:szCs w:val="24"/>
          <w:vertAlign w:val="superscript"/>
        </w:rPr>
        <w:t> </w:t>
      </w:r>
      <w:r w:rsidRPr="007F7143">
        <w:rPr>
          <w:szCs w:val="24"/>
        </w:rPr>
        <w:t>/</w:t>
      </w:r>
      <w:r w:rsidR="00477B6D" w:rsidRPr="007F7143">
        <w:rPr>
          <w:szCs w:val="24"/>
        </w:rPr>
        <w:t> </w:t>
      </w:r>
      <w:r w:rsidRPr="007F7143">
        <w:rPr>
          <w:szCs w:val="24"/>
        </w:rPr>
        <w:t>[other text]</w:t>
      </w:r>
      <w:r w:rsidR="00837AD2" w:rsidRPr="007F7143">
        <w:rPr>
          <w:szCs w:val="24"/>
          <w:vertAlign w:val="superscript"/>
        </w:rPr>
        <w:t>Appendix </w:t>
      </w:r>
      <w:r w:rsidRPr="007F7143">
        <w:rPr>
          <w:szCs w:val="24"/>
          <w:vertAlign w:val="superscript"/>
        </w:rPr>
        <w:t>A reference</w:t>
      </w:r>
    </w:p>
    <w:p w14:paraId="32479511" w14:textId="3EE910F0" w:rsidR="00B6619D" w:rsidRPr="007F7143" w:rsidRDefault="00B6619D" w:rsidP="00827658">
      <w:pPr>
        <w:pStyle w:val="BodyText"/>
        <w:jc w:val="center"/>
        <w:rPr>
          <w:szCs w:val="24"/>
        </w:rPr>
      </w:pPr>
      <w:r w:rsidRPr="007F7143">
        <w:rPr>
          <w:szCs w:val="24"/>
        </w:rPr>
        <w:t>Examples</w:t>
      </w:r>
      <w:r w:rsidR="00477B6D" w:rsidRPr="007F7143">
        <w:rPr>
          <w:szCs w:val="24"/>
        </w:rPr>
        <w:t> </w:t>
      </w:r>
      <w:r w:rsidRPr="007F7143">
        <w:rPr>
          <w:szCs w:val="24"/>
        </w:rPr>
        <w:t>=</w:t>
      </w:r>
      <w:r w:rsidR="00477B6D" w:rsidRPr="007F7143">
        <w:rPr>
          <w:szCs w:val="24"/>
        </w:rPr>
        <w:t> </w:t>
      </w:r>
      <w:r w:rsidRPr="007F7143">
        <w:rPr>
          <w:szCs w:val="24"/>
        </w:rPr>
        <w:t>Level</w:t>
      </w:r>
      <w:r w:rsidR="00477B6D" w:rsidRPr="007F7143">
        <w:rPr>
          <w:szCs w:val="24"/>
        </w:rPr>
        <w:t> </w:t>
      </w:r>
      <w:r w:rsidRPr="007F7143">
        <w:rPr>
          <w:szCs w:val="24"/>
        </w:rPr>
        <w:t>2</w:t>
      </w:r>
      <w:r w:rsidR="00827658" w:rsidRPr="007F7143">
        <w:rPr>
          <w:szCs w:val="24"/>
        </w:rPr>
        <w:t>⁴ª</w:t>
      </w:r>
      <w:r w:rsidRPr="007F7143">
        <w:rPr>
          <w:szCs w:val="24"/>
        </w:rPr>
        <w:t>, DL1.1-DL2.3</w:t>
      </w:r>
      <w:r w:rsidR="00827658" w:rsidRPr="007F7143">
        <w:rPr>
          <w:szCs w:val="24"/>
        </w:rPr>
        <w:t>²ª</w:t>
      </w:r>
    </w:p>
    <w:tbl>
      <w:tblPr>
        <w:tblStyle w:val="TableGrid"/>
        <w:tblW w:w="9776" w:type="dxa"/>
        <w:tblLook w:val="04A0" w:firstRow="1" w:lastRow="0" w:firstColumn="1" w:lastColumn="0" w:noHBand="0" w:noVBand="1"/>
      </w:tblPr>
      <w:tblGrid>
        <w:gridCol w:w="3256"/>
        <w:gridCol w:w="850"/>
        <w:gridCol w:w="5670"/>
      </w:tblGrid>
      <w:tr w:rsidR="006A4B3B" w:rsidRPr="00E3518F" w14:paraId="47479038" w14:textId="77777777" w:rsidTr="00990102">
        <w:trPr>
          <w:cantSplit/>
          <w:tblHeader/>
        </w:trPr>
        <w:tc>
          <w:tcPr>
            <w:tcW w:w="3256" w:type="dxa"/>
          </w:tcPr>
          <w:p w14:paraId="1299A351" w14:textId="77777777" w:rsidR="006A4B3B" w:rsidRPr="00E3518F" w:rsidRDefault="006A4B3B" w:rsidP="007F7143">
            <w:pPr>
              <w:pStyle w:val="TableHeading"/>
              <w:keepNext w:val="0"/>
              <w:keepLines w:val="0"/>
              <w:widowControl w:val="0"/>
              <w:rPr>
                <w:rFonts w:cs="Noto Sans"/>
              </w:rPr>
            </w:pPr>
            <w:r w:rsidRPr="00E3518F">
              <w:rPr>
                <w:rFonts w:cs="Noto Sans"/>
              </w:rPr>
              <w:t>Department</w:t>
            </w:r>
          </w:p>
        </w:tc>
        <w:tc>
          <w:tcPr>
            <w:tcW w:w="850" w:type="dxa"/>
          </w:tcPr>
          <w:p w14:paraId="16C11948" w14:textId="77777777" w:rsidR="006A4B3B" w:rsidRPr="00E3518F" w:rsidRDefault="006A4B3B" w:rsidP="007F7143">
            <w:pPr>
              <w:pStyle w:val="TableHeading"/>
              <w:keepNext w:val="0"/>
              <w:keepLines w:val="0"/>
              <w:widowControl w:val="0"/>
              <w:rPr>
                <w:rFonts w:cs="Noto Sans"/>
              </w:rPr>
            </w:pPr>
          </w:p>
        </w:tc>
        <w:tc>
          <w:tcPr>
            <w:tcW w:w="5670" w:type="dxa"/>
          </w:tcPr>
          <w:p w14:paraId="2B1B097B" w14:textId="09EAFB8D" w:rsidR="006A4B3B" w:rsidRPr="00E3518F" w:rsidRDefault="006A4B3B" w:rsidP="007F7143">
            <w:pPr>
              <w:pStyle w:val="TableHeading"/>
              <w:keepNext w:val="0"/>
              <w:keepLines w:val="0"/>
              <w:widowControl w:val="0"/>
              <w:rPr>
                <w:rFonts w:cs="Noto Sans"/>
              </w:rPr>
            </w:pPr>
            <w:r w:rsidRPr="00E3518F">
              <w:rPr>
                <w:rFonts w:cs="Noto Sans"/>
              </w:rPr>
              <w:t>Title</w:t>
            </w:r>
          </w:p>
        </w:tc>
      </w:tr>
      <w:tr w:rsidR="006A4B3B" w:rsidRPr="00E3518F" w14:paraId="575F7D26" w14:textId="77777777" w:rsidTr="00990102">
        <w:trPr>
          <w:cantSplit/>
        </w:trPr>
        <w:tc>
          <w:tcPr>
            <w:tcW w:w="9776" w:type="dxa"/>
            <w:gridSpan w:val="3"/>
          </w:tcPr>
          <w:p w14:paraId="1F749AB3" w14:textId="08F39675" w:rsidR="006A4B3B" w:rsidRPr="00E3518F" w:rsidRDefault="006A4B3B" w:rsidP="007F7143">
            <w:pPr>
              <w:pStyle w:val="TableBodyText"/>
              <w:keepNext w:val="0"/>
              <w:keepLines w:val="0"/>
              <w:widowControl w:val="0"/>
              <w:jc w:val="center"/>
              <w:rPr>
                <w:rStyle w:val="BodyTextbold"/>
                <w:rFonts w:cs="Noto Sans"/>
                <w:sz w:val="22"/>
              </w:rPr>
            </w:pPr>
            <w:r w:rsidRPr="00E3518F">
              <w:rPr>
                <w:rStyle w:val="BodyTextbold"/>
                <w:rFonts w:cs="Noto Sans"/>
                <w:sz w:val="22"/>
              </w:rPr>
              <w:t>Australian Government</w:t>
            </w:r>
          </w:p>
        </w:tc>
      </w:tr>
      <w:tr w:rsidR="00310994" w:rsidRPr="00E3518F" w14:paraId="0EAF74A2" w14:textId="77777777" w:rsidTr="00990102">
        <w:trPr>
          <w:cantSplit/>
          <w:trHeight w:val="3046"/>
        </w:trPr>
        <w:tc>
          <w:tcPr>
            <w:tcW w:w="3256" w:type="dxa"/>
            <w:vAlign w:val="top"/>
          </w:tcPr>
          <w:p w14:paraId="14EABD3E" w14:textId="77777777" w:rsidR="00310994" w:rsidRPr="00E3518F" w:rsidRDefault="00310994" w:rsidP="007F7143">
            <w:pPr>
              <w:pStyle w:val="TableBodyText"/>
              <w:keepNext w:val="0"/>
              <w:keepLines w:val="0"/>
              <w:widowControl w:val="0"/>
              <w:rPr>
                <w:rFonts w:cs="Noto Sans"/>
                <w:szCs w:val="22"/>
              </w:rPr>
            </w:pPr>
            <w:r w:rsidRPr="00E3518F">
              <w:rPr>
                <w:rFonts w:cs="Noto Sans"/>
                <w:szCs w:val="22"/>
              </w:rPr>
              <w:t>Department of Climate Change, Energy, the Environment and Water</w:t>
            </w:r>
          </w:p>
          <w:p w14:paraId="71FF0A28" w14:textId="77777777" w:rsidR="00310994" w:rsidRPr="00E3518F" w:rsidRDefault="00310994" w:rsidP="007F7143">
            <w:pPr>
              <w:pStyle w:val="TableBodyText"/>
              <w:keepNext w:val="0"/>
              <w:keepLines w:val="0"/>
              <w:widowControl w:val="0"/>
              <w:rPr>
                <w:rFonts w:cs="Noto Sans"/>
                <w:szCs w:val="22"/>
              </w:rPr>
            </w:pPr>
          </w:p>
          <w:p w14:paraId="0C6AB64A" w14:textId="77777777" w:rsidR="00310994" w:rsidRPr="00E3518F" w:rsidRDefault="00310994" w:rsidP="007F7143">
            <w:pPr>
              <w:pStyle w:val="TableBodyText"/>
              <w:keepNext w:val="0"/>
              <w:keepLines w:val="0"/>
              <w:widowControl w:val="0"/>
              <w:rPr>
                <w:rFonts w:cs="Noto Sans"/>
                <w:szCs w:val="22"/>
              </w:rPr>
            </w:pPr>
            <w:r w:rsidRPr="00E3518F">
              <w:rPr>
                <w:rFonts w:cs="Noto Sans"/>
                <w:szCs w:val="22"/>
              </w:rPr>
              <w:t>Infrastructure Australia</w:t>
            </w:r>
          </w:p>
          <w:p w14:paraId="0316AD0D" w14:textId="77777777" w:rsidR="00310994" w:rsidRPr="00E3518F" w:rsidRDefault="00310994" w:rsidP="007F7143">
            <w:pPr>
              <w:pStyle w:val="TableBodyText"/>
              <w:keepNext w:val="0"/>
              <w:keepLines w:val="0"/>
              <w:widowControl w:val="0"/>
              <w:rPr>
                <w:rFonts w:cs="Noto Sans"/>
                <w:szCs w:val="22"/>
              </w:rPr>
            </w:pPr>
          </w:p>
          <w:p w14:paraId="0550F685" w14:textId="74DFE249" w:rsidR="00310994" w:rsidRPr="00E3518F" w:rsidRDefault="00310994" w:rsidP="007F7143">
            <w:pPr>
              <w:pStyle w:val="TableBodyText"/>
              <w:keepNext w:val="0"/>
              <w:keepLines w:val="0"/>
              <w:widowControl w:val="0"/>
              <w:rPr>
                <w:rFonts w:cs="Noto Sans"/>
                <w:szCs w:val="22"/>
              </w:rPr>
            </w:pPr>
            <w:r w:rsidRPr="00E3518F">
              <w:rPr>
                <w:rFonts w:cs="Noto Sans"/>
                <w:szCs w:val="22"/>
              </w:rPr>
              <w:t>Department of Infrastructure, Transport, Regional Development, Communications and the Arts</w:t>
            </w:r>
          </w:p>
        </w:tc>
        <w:tc>
          <w:tcPr>
            <w:tcW w:w="850" w:type="dxa"/>
            <w:vAlign w:val="top"/>
          </w:tcPr>
          <w:p w14:paraId="6937A31A" w14:textId="77777777" w:rsidR="00310994" w:rsidRPr="00E3518F" w:rsidRDefault="00310994" w:rsidP="00912B6C">
            <w:pPr>
              <w:pStyle w:val="TableBodyText"/>
              <w:keepNext w:val="0"/>
              <w:keepLines w:val="0"/>
              <w:widowControl w:val="0"/>
              <w:numPr>
                <w:ilvl w:val="0"/>
                <w:numId w:val="24"/>
              </w:numPr>
              <w:ind w:left="357" w:hanging="357"/>
              <w:jc w:val="center"/>
              <w:rPr>
                <w:rFonts w:cs="Noto Sans"/>
                <w:szCs w:val="22"/>
              </w:rPr>
            </w:pPr>
          </w:p>
        </w:tc>
        <w:tc>
          <w:tcPr>
            <w:tcW w:w="5670" w:type="dxa"/>
            <w:vAlign w:val="top"/>
          </w:tcPr>
          <w:p w14:paraId="0E0E0C62" w14:textId="3939607E" w:rsidR="00310994" w:rsidRPr="00E3518F" w:rsidRDefault="00310994" w:rsidP="00912B6C">
            <w:pPr>
              <w:pStyle w:val="TableBodyText"/>
              <w:keepNext w:val="0"/>
              <w:keepLines w:val="0"/>
              <w:widowControl w:val="0"/>
              <w:numPr>
                <w:ilvl w:val="0"/>
                <w:numId w:val="22"/>
              </w:numPr>
              <w:ind w:left="357" w:hanging="357"/>
              <w:rPr>
                <w:rFonts w:cs="Noto Sans"/>
                <w:i/>
                <w:iCs/>
                <w:szCs w:val="22"/>
              </w:rPr>
            </w:pPr>
            <w:hyperlink r:id="rId38" w:history="1">
              <w:r w:rsidRPr="00E3518F">
                <w:rPr>
                  <w:rStyle w:val="Hyperlink"/>
                  <w:rFonts w:cs="Noto Sans"/>
                  <w:i/>
                  <w:iCs/>
                  <w:szCs w:val="22"/>
                </w:rPr>
                <w:t>Nature Positive Plan, National Environmental Standards, and EPBC Act Reforms</w:t>
              </w:r>
            </w:hyperlink>
          </w:p>
          <w:p w14:paraId="4BFDCAB1" w14:textId="77777777" w:rsidR="00310994" w:rsidRPr="00E3518F" w:rsidRDefault="00310994" w:rsidP="00912B6C">
            <w:pPr>
              <w:pStyle w:val="TableBodyText"/>
              <w:keepNext w:val="0"/>
              <w:keepLines w:val="0"/>
              <w:widowControl w:val="0"/>
              <w:numPr>
                <w:ilvl w:val="0"/>
                <w:numId w:val="22"/>
              </w:numPr>
              <w:ind w:left="357" w:hanging="357"/>
              <w:rPr>
                <w:rFonts w:cs="Noto Sans"/>
                <w:i/>
                <w:iCs/>
                <w:szCs w:val="22"/>
              </w:rPr>
            </w:pPr>
            <w:hyperlink r:id="rId39" w:history="1">
              <w:r w:rsidRPr="00E3518F">
                <w:rPr>
                  <w:rStyle w:val="Hyperlink"/>
                  <w:rFonts w:cs="Noto Sans"/>
                  <w:i/>
                  <w:iCs/>
                  <w:szCs w:val="22"/>
                </w:rPr>
                <w:t>National Waste Policy</w:t>
              </w:r>
            </w:hyperlink>
          </w:p>
          <w:p w14:paraId="03733961" w14:textId="77777777" w:rsidR="00310994" w:rsidRPr="00E3518F" w:rsidRDefault="00310994" w:rsidP="00912B6C">
            <w:pPr>
              <w:pStyle w:val="TableBodyText"/>
              <w:keepNext w:val="0"/>
              <w:keepLines w:val="0"/>
              <w:widowControl w:val="0"/>
              <w:numPr>
                <w:ilvl w:val="0"/>
                <w:numId w:val="22"/>
              </w:numPr>
              <w:ind w:left="357" w:hanging="357"/>
              <w:rPr>
                <w:rFonts w:cs="Noto Sans"/>
                <w:i/>
                <w:iCs/>
                <w:szCs w:val="22"/>
              </w:rPr>
            </w:pPr>
            <w:hyperlink r:id="rId40" w:history="1">
              <w:r w:rsidRPr="00E3518F">
                <w:rPr>
                  <w:rStyle w:val="Hyperlink"/>
                  <w:rFonts w:cs="Noto Sans"/>
                  <w:i/>
                  <w:iCs/>
                  <w:szCs w:val="22"/>
                </w:rPr>
                <w:t>The Reef 2050 Plan</w:t>
              </w:r>
            </w:hyperlink>
          </w:p>
          <w:p w14:paraId="766CE593" w14:textId="77777777" w:rsidR="00310994" w:rsidRPr="00E3518F" w:rsidRDefault="00310994" w:rsidP="00912B6C">
            <w:pPr>
              <w:pStyle w:val="TableBodyText"/>
              <w:keepNext w:val="0"/>
              <w:keepLines w:val="0"/>
              <w:widowControl w:val="0"/>
              <w:numPr>
                <w:ilvl w:val="0"/>
                <w:numId w:val="22"/>
              </w:numPr>
              <w:ind w:left="357" w:hanging="357"/>
              <w:rPr>
                <w:rFonts w:cs="Noto Sans"/>
                <w:i/>
                <w:iCs/>
                <w:szCs w:val="22"/>
              </w:rPr>
            </w:pPr>
            <w:hyperlink r:id="rId41" w:history="1">
              <w:r w:rsidRPr="00E3518F">
                <w:rPr>
                  <w:rStyle w:val="Hyperlink"/>
                  <w:rFonts w:cs="Noto Sans"/>
                  <w:i/>
                  <w:iCs/>
                  <w:szCs w:val="22"/>
                </w:rPr>
                <w:t>Assessment Framework Stages 2 and 3</w:t>
              </w:r>
            </w:hyperlink>
          </w:p>
          <w:p w14:paraId="4AB0201A" w14:textId="77777777" w:rsidR="00310994" w:rsidRPr="00E3518F" w:rsidRDefault="00310994" w:rsidP="00912B6C">
            <w:pPr>
              <w:pStyle w:val="TableBodyText"/>
              <w:keepNext w:val="0"/>
              <w:keepLines w:val="0"/>
              <w:widowControl w:val="0"/>
              <w:numPr>
                <w:ilvl w:val="0"/>
                <w:numId w:val="22"/>
              </w:numPr>
              <w:ind w:left="357" w:hanging="357"/>
              <w:rPr>
                <w:rFonts w:cs="Noto Sans"/>
                <w:i/>
                <w:iCs/>
                <w:szCs w:val="22"/>
              </w:rPr>
            </w:pPr>
            <w:hyperlink r:id="rId42" w:history="1">
              <w:r w:rsidRPr="00E3518F">
                <w:rPr>
                  <w:rStyle w:val="Hyperlink"/>
                  <w:rFonts w:cs="Noto Sans"/>
                  <w:i/>
                  <w:iCs/>
                  <w:szCs w:val="22"/>
                </w:rPr>
                <w:t>Guide to assessing greenhouse gas emissions</w:t>
              </w:r>
            </w:hyperlink>
          </w:p>
          <w:p w14:paraId="61CC6E45" w14:textId="77777777" w:rsidR="00310994" w:rsidRPr="00E3518F" w:rsidRDefault="00310994" w:rsidP="00912B6C">
            <w:pPr>
              <w:pStyle w:val="TableBodyText"/>
              <w:keepNext w:val="0"/>
              <w:keepLines w:val="0"/>
              <w:widowControl w:val="0"/>
              <w:numPr>
                <w:ilvl w:val="0"/>
                <w:numId w:val="22"/>
              </w:numPr>
              <w:ind w:left="357" w:hanging="357"/>
              <w:rPr>
                <w:rFonts w:cs="Noto Sans"/>
                <w:i/>
                <w:iCs/>
                <w:szCs w:val="22"/>
              </w:rPr>
            </w:pPr>
            <w:hyperlink r:id="rId43" w:history="1">
              <w:r w:rsidRPr="00E3518F">
                <w:rPr>
                  <w:rStyle w:val="Hyperlink"/>
                  <w:rFonts w:cs="Noto Sans"/>
                  <w:i/>
                  <w:iCs/>
                  <w:szCs w:val="22"/>
                </w:rPr>
                <w:t>Innovate Reconciliation Action Plan</w:t>
              </w:r>
            </w:hyperlink>
          </w:p>
          <w:p w14:paraId="7AAF2B53" w14:textId="77777777" w:rsidR="00310994" w:rsidRPr="00E3518F" w:rsidRDefault="00310994" w:rsidP="00912B6C">
            <w:pPr>
              <w:pStyle w:val="TableBodyText"/>
              <w:keepNext w:val="0"/>
              <w:keepLines w:val="0"/>
              <w:widowControl w:val="0"/>
              <w:numPr>
                <w:ilvl w:val="0"/>
                <w:numId w:val="22"/>
              </w:numPr>
              <w:ind w:left="357" w:hanging="357"/>
              <w:rPr>
                <w:rFonts w:cs="Noto Sans"/>
                <w:i/>
                <w:iCs/>
                <w:szCs w:val="22"/>
              </w:rPr>
            </w:pPr>
            <w:hyperlink r:id="rId44" w:history="1">
              <w:r w:rsidRPr="00E3518F">
                <w:rPr>
                  <w:rStyle w:val="Hyperlink"/>
                  <w:rFonts w:cs="Noto Sans"/>
                  <w:i/>
                  <w:iCs/>
                  <w:szCs w:val="22"/>
                </w:rPr>
                <w:t>Valuing emissions for economic analysis</w:t>
              </w:r>
            </w:hyperlink>
          </w:p>
          <w:p w14:paraId="2D1DFC53" w14:textId="77777777" w:rsidR="00310994" w:rsidRPr="00E3518F" w:rsidRDefault="00310994" w:rsidP="00912B6C">
            <w:pPr>
              <w:pStyle w:val="TableBodyText"/>
              <w:keepNext w:val="0"/>
              <w:keepLines w:val="0"/>
              <w:widowControl w:val="0"/>
              <w:numPr>
                <w:ilvl w:val="0"/>
                <w:numId w:val="22"/>
              </w:numPr>
              <w:ind w:left="357" w:hanging="357"/>
              <w:rPr>
                <w:rFonts w:cs="Noto Sans"/>
                <w:i/>
                <w:iCs/>
                <w:szCs w:val="22"/>
              </w:rPr>
            </w:pPr>
            <w:hyperlink r:id="rId45" w:anchor=":~:text=The%20Infrastructure%20Policy%20Statement%20defines,to%20deliver%20its%20policy%20objectives." w:history="1">
              <w:r w:rsidRPr="00E3518F">
                <w:rPr>
                  <w:rStyle w:val="Hyperlink"/>
                  <w:rFonts w:cs="Noto Sans"/>
                  <w:i/>
                  <w:iCs/>
                  <w:szCs w:val="22"/>
                </w:rPr>
                <w:t>Infrastructure Policy Statement</w:t>
              </w:r>
            </w:hyperlink>
          </w:p>
          <w:p w14:paraId="6255BFE4" w14:textId="7265C8A7" w:rsidR="00310994" w:rsidRPr="00E3518F" w:rsidRDefault="00310994" w:rsidP="00912B6C">
            <w:pPr>
              <w:pStyle w:val="TableBodyText"/>
              <w:keepNext w:val="0"/>
              <w:keepLines w:val="0"/>
              <w:widowControl w:val="0"/>
              <w:numPr>
                <w:ilvl w:val="0"/>
                <w:numId w:val="22"/>
              </w:numPr>
              <w:ind w:left="357" w:hanging="357"/>
              <w:rPr>
                <w:rFonts w:cs="Noto Sans"/>
                <w:i/>
                <w:iCs/>
                <w:szCs w:val="22"/>
              </w:rPr>
            </w:pPr>
            <w:hyperlink r:id="rId46" w:history="1">
              <w:r w:rsidRPr="00E3518F">
                <w:rPr>
                  <w:rStyle w:val="Hyperlink"/>
                  <w:rFonts w:cs="Noto Sans"/>
                  <w:i/>
                  <w:iCs/>
                  <w:szCs w:val="22"/>
                </w:rPr>
                <w:t>Australian Transport Assessment and Planning Parameter values</w:t>
              </w:r>
            </w:hyperlink>
          </w:p>
        </w:tc>
      </w:tr>
      <w:tr w:rsidR="00310994" w:rsidRPr="00E3518F" w14:paraId="0B50F324" w14:textId="77777777" w:rsidTr="00990102">
        <w:trPr>
          <w:cantSplit/>
        </w:trPr>
        <w:tc>
          <w:tcPr>
            <w:tcW w:w="9776" w:type="dxa"/>
            <w:gridSpan w:val="3"/>
            <w:vAlign w:val="top"/>
          </w:tcPr>
          <w:p w14:paraId="28BA3A07" w14:textId="05C67400" w:rsidR="00310994" w:rsidRPr="00E3518F" w:rsidRDefault="00310994" w:rsidP="007F7143">
            <w:pPr>
              <w:pStyle w:val="ListParagraph"/>
              <w:keepNext w:val="0"/>
              <w:keepLines w:val="0"/>
              <w:widowControl w:val="0"/>
              <w:ind w:left="357"/>
              <w:jc w:val="center"/>
              <w:rPr>
                <w:rStyle w:val="BodyTextbold"/>
                <w:rFonts w:cs="Noto Sans"/>
                <w:sz w:val="22"/>
              </w:rPr>
            </w:pPr>
            <w:r w:rsidRPr="00E3518F">
              <w:rPr>
                <w:rStyle w:val="BodyTextbold"/>
                <w:rFonts w:cs="Noto Sans"/>
                <w:sz w:val="22"/>
              </w:rPr>
              <w:t>Queensland Government</w:t>
            </w:r>
          </w:p>
        </w:tc>
      </w:tr>
      <w:tr w:rsidR="000178CE" w:rsidRPr="00E3518F" w14:paraId="0BC85F02" w14:textId="77777777" w:rsidTr="003D6E89">
        <w:trPr>
          <w:trHeight w:val="742"/>
        </w:trPr>
        <w:tc>
          <w:tcPr>
            <w:tcW w:w="3256" w:type="dxa"/>
            <w:vAlign w:val="top"/>
          </w:tcPr>
          <w:p w14:paraId="1535F140" w14:textId="77777777" w:rsidR="000178CE" w:rsidRPr="00E3518F" w:rsidRDefault="000178CE" w:rsidP="007F7143">
            <w:pPr>
              <w:pStyle w:val="TableBodyText"/>
              <w:keepNext w:val="0"/>
              <w:keepLines w:val="0"/>
              <w:widowControl w:val="0"/>
              <w:rPr>
                <w:rFonts w:cs="Noto Sans"/>
                <w:szCs w:val="22"/>
              </w:rPr>
            </w:pPr>
            <w:r w:rsidRPr="00E3518F">
              <w:rPr>
                <w:rFonts w:cs="Noto Sans"/>
                <w:szCs w:val="22"/>
              </w:rPr>
              <w:t>Department of State Development, Infrastructure and Planning</w:t>
            </w:r>
          </w:p>
          <w:p w14:paraId="0DC386DF" w14:textId="77777777" w:rsidR="000178CE" w:rsidRPr="00E3518F" w:rsidRDefault="000178CE" w:rsidP="007F7143">
            <w:pPr>
              <w:pStyle w:val="TableBodyText"/>
              <w:keepNext w:val="0"/>
              <w:keepLines w:val="0"/>
              <w:widowControl w:val="0"/>
              <w:rPr>
                <w:rFonts w:cs="Noto Sans"/>
                <w:szCs w:val="22"/>
              </w:rPr>
            </w:pPr>
          </w:p>
          <w:p w14:paraId="3E20DE76" w14:textId="07208B45" w:rsidR="000178CE" w:rsidRPr="00E3518F" w:rsidRDefault="000178CE" w:rsidP="007F7143">
            <w:pPr>
              <w:pStyle w:val="TableBodyText"/>
              <w:keepNext w:val="0"/>
              <w:keepLines w:val="0"/>
              <w:widowControl w:val="0"/>
              <w:rPr>
                <w:rFonts w:cs="Noto Sans"/>
                <w:szCs w:val="22"/>
              </w:rPr>
            </w:pPr>
            <w:r w:rsidRPr="00E3518F">
              <w:rPr>
                <w:rFonts w:cs="Noto Sans"/>
                <w:szCs w:val="22"/>
              </w:rPr>
              <w:t>Dep</w:t>
            </w:r>
            <w:r w:rsidR="009E252C" w:rsidRPr="00E3518F">
              <w:rPr>
                <w:rFonts w:cs="Noto Sans"/>
                <w:szCs w:val="22"/>
              </w:rPr>
              <w:t>artmen</w:t>
            </w:r>
            <w:r w:rsidRPr="00E3518F">
              <w:rPr>
                <w:rFonts w:cs="Noto Sans"/>
                <w:szCs w:val="22"/>
              </w:rPr>
              <w:t>t of Housing and Public Works</w:t>
            </w:r>
          </w:p>
          <w:p w14:paraId="514EE0CD" w14:textId="77777777" w:rsidR="000178CE" w:rsidRPr="00E3518F" w:rsidRDefault="000178CE" w:rsidP="007F7143">
            <w:pPr>
              <w:pStyle w:val="TableBodyText"/>
              <w:keepNext w:val="0"/>
              <w:keepLines w:val="0"/>
              <w:widowControl w:val="0"/>
              <w:rPr>
                <w:rFonts w:cs="Noto Sans"/>
                <w:szCs w:val="22"/>
              </w:rPr>
            </w:pPr>
          </w:p>
          <w:p w14:paraId="7B6E7FD2" w14:textId="77777777" w:rsidR="000178CE" w:rsidRPr="00E3518F" w:rsidRDefault="000178CE" w:rsidP="007F7143">
            <w:pPr>
              <w:pStyle w:val="TableBodyText"/>
              <w:keepNext w:val="0"/>
              <w:keepLines w:val="0"/>
              <w:widowControl w:val="0"/>
              <w:rPr>
                <w:rFonts w:cs="Noto Sans"/>
                <w:szCs w:val="22"/>
              </w:rPr>
            </w:pPr>
            <w:r w:rsidRPr="00E3518F">
              <w:rPr>
                <w:rFonts w:cs="Noto Sans"/>
                <w:szCs w:val="22"/>
              </w:rPr>
              <w:t>Department of the Environment, Tourism, Science and Innovation</w:t>
            </w:r>
          </w:p>
          <w:p w14:paraId="195E64BD" w14:textId="77777777" w:rsidR="000178CE" w:rsidRPr="00E3518F" w:rsidRDefault="000178CE" w:rsidP="007F7143">
            <w:pPr>
              <w:pStyle w:val="TableBodyText"/>
              <w:keepNext w:val="0"/>
              <w:keepLines w:val="0"/>
              <w:widowControl w:val="0"/>
              <w:rPr>
                <w:rFonts w:cs="Noto Sans"/>
                <w:szCs w:val="22"/>
              </w:rPr>
            </w:pPr>
          </w:p>
          <w:p w14:paraId="592A84DD" w14:textId="77777777" w:rsidR="000178CE" w:rsidRPr="00E3518F" w:rsidRDefault="000178CE" w:rsidP="007F7143">
            <w:pPr>
              <w:pStyle w:val="TableBodyText"/>
              <w:keepNext w:val="0"/>
              <w:keepLines w:val="0"/>
              <w:widowControl w:val="0"/>
              <w:rPr>
                <w:rFonts w:cs="Noto Sans"/>
                <w:szCs w:val="22"/>
              </w:rPr>
            </w:pPr>
            <w:r w:rsidRPr="00E3518F">
              <w:rPr>
                <w:rFonts w:cs="Noto Sans"/>
                <w:szCs w:val="22"/>
              </w:rPr>
              <w:t>Department of Transport and Main Roads</w:t>
            </w:r>
          </w:p>
          <w:p w14:paraId="049B7176" w14:textId="77777777" w:rsidR="000178CE" w:rsidRPr="00E3518F" w:rsidRDefault="000178CE" w:rsidP="007F7143">
            <w:pPr>
              <w:pStyle w:val="TableBodyText"/>
              <w:keepNext w:val="0"/>
              <w:keepLines w:val="0"/>
              <w:widowControl w:val="0"/>
              <w:rPr>
                <w:rFonts w:cs="Noto Sans"/>
                <w:szCs w:val="22"/>
              </w:rPr>
            </w:pPr>
          </w:p>
          <w:p w14:paraId="4A90B710" w14:textId="03DD95D0" w:rsidR="000178CE" w:rsidRPr="00E3518F" w:rsidRDefault="000178CE" w:rsidP="007F7143">
            <w:pPr>
              <w:pStyle w:val="TableBodyText"/>
              <w:keepNext w:val="0"/>
              <w:keepLines w:val="0"/>
              <w:widowControl w:val="0"/>
              <w:rPr>
                <w:rFonts w:cs="Noto Sans"/>
                <w:szCs w:val="22"/>
              </w:rPr>
            </w:pPr>
            <w:r w:rsidRPr="00E3518F">
              <w:rPr>
                <w:rFonts w:cs="Noto Sans"/>
                <w:szCs w:val="22"/>
              </w:rPr>
              <w:t>Queensland Treasury</w:t>
            </w:r>
          </w:p>
          <w:p w14:paraId="4F9B26B5" w14:textId="77777777" w:rsidR="001401BB" w:rsidRPr="00E3518F" w:rsidRDefault="001401BB" w:rsidP="007F7143">
            <w:pPr>
              <w:pStyle w:val="TableBodyText"/>
              <w:keepNext w:val="0"/>
              <w:keepLines w:val="0"/>
              <w:widowControl w:val="0"/>
              <w:rPr>
                <w:rFonts w:cs="Noto Sans"/>
                <w:szCs w:val="22"/>
              </w:rPr>
            </w:pPr>
          </w:p>
          <w:p w14:paraId="3B8C6254" w14:textId="7A3A6407" w:rsidR="000178CE" w:rsidRPr="00E3518F" w:rsidRDefault="000178CE" w:rsidP="007F7143">
            <w:pPr>
              <w:pStyle w:val="TableBodyText"/>
              <w:keepNext w:val="0"/>
              <w:keepLines w:val="0"/>
              <w:widowControl w:val="0"/>
              <w:rPr>
                <w:rFonts w:cs="Noto Sans"/>
                <w:szCs w:val="22"/>
              </w:rPr>
            </w:pPr>
            <w:r w:rsidRPr="00E3518F">
              <w:rPr>
                <w:rFonts w:cs="Noto Sans"/>
                <w:szCs w:val="22"/>
              </w:rPr>
              <w:t xml:space="preserve">Department of </w:t>
            </w:r>
            <w:r w:rsidR="001401BB" w:rsidRPr="00E3518F">
              <w:rPr>
                <w:rFonts w:cs="Noto Sans"/>
                <w:szCs w:val="22"/>
              </w:rPr>
              <w:t xml:space="preserve">Women, Aboriginal and Torres Strait Islander Partnerships and </w:t>
            </w:r>
            <w:r w:rsidR="009E5D5D" w:rsidRPr="00E3518F">
              <w:rPr>
                <w:rFonts w:cs="Noto Sans"/>
                <w:szCs w:val="22"/>
              </w:rPr>
              <w:t>Multi</w:t>
            </w:r>
            <w:r w:rsidR="001401BB" w:rsidRPr="00E3518F">
              <w:rPr>
                <w:rFonts w:cs="Noto Sans"/>
                <w:szCs w:val="22"/>
              </w:rPr>
              <w:t>culturalism</w:t>
            </w:r>
          </w:p>
        </w:tc>
        <w:tc>
          <w:tcPr>
            <w:tcW w:w="850" w:type="dxa"/>
            <w:vAlign w:val="top"/>
          </w:tcPr>
          <w:p w14:paraId="02BBB1BB" w14:textId="77777777" w:rsidR="000178CE" w:rsidRPr="00E3518F" w:rsidRDefault="000178CE" w:rsidP="00912B6C">
            <w:pPr>
              <w:pStyle w:val="TableBodyText"/>
              <w:keepNext w:val="0"/>
              <w:keepLines w:val="0"/>
              <w:widowControl w:val="0"/>
              <w:numPr>
                <w:ilvl w:val="0"/>
                <w:numId w:val="24"/>
              </w:numPr>
              <w:ind w:left="357" w:hanging="357"/>
              <w:jc w:val="center"/>
              <w:rPr>
                <w:rFonts w:cs="Noto Sans"/>
                <w:szCs w:val="22"/>
              </w:rPr>
            </w:pPr>
          </w:p>
        </w:tc>
        <w:tc>
          <w:tcPr>
            <w:tcW w:w="5670" w:type="dxa"/>
            <w:vAlign w:val="top"/>
          </w:tcPr>
          <w:p w14:paraId="13A4F77A" w14:textId="6A2AB056" w:rsidR="000178CE" w:rsidRPr="00E3518F" w:rsidRDefault="000178CE" w:rsidP="00912B6C">
            <w:pPr>
              <w:pStyle w:val="TableBodyText"/>
              <w:keepNext w:val="0"/>
              <w:keepLines w:val="0"/>
              <w:widowControl w:val="0"/>
              <w:numPr>
                <w:ilvl w:val="0"/>
                <w:numId w:val="23"/>
              </w:numPr>
              <w:ind w:left="357" w:hanging="357"/>
              <w:rPr>
                <w:rFonts w:cs="Noto Sans"/>
                <w:i/>
                <w:iCs/>
                <w:szCs w:val="22"/>
              </w:rPr>
            </w:pPr>
            <w:hyperlink r:id="rId47" w:history="1">
              <w:r w:rsidRPr="00E3518F">
                <w:rPr>
                  <w:rStyle w:val="Hyperlink"/>
                  <w:rFonts w:cs="Noto Sans"/>
                  <w:i/>
                  <w:iCs/>
                  <w:szCs w:val="22"/>
                </w:rPr>
                <w:t>State Infrastructure Strategy 2022-2042</w:t>
              </w:r>
            </w:hyperlink>
          </w:p>
          <w:p w14:paraId="3AB6B752" w14:textId="77777777" w:rsidR="000178CE" w:rsidRPr="00E3518F" w:rsidRDefault="000178CE" w:rsidP="00912B6C">
            <w:pPr>
              <w:pStyle w:val="TableBodyText"/>
              <w:keepNext w:val="0"/>
              <w:keepLines w:val="0"/>
              <w:widowControl w:val="0"/>
              <w:numPr>
                <w:ilvl w:val="0"/>
                <w:numId w:val="23"/>
              </w:numPr>
              <w:ind w:left="357" w:hanging="357"/>
              <w:rPr>
                <w:rFonts w:cs="Noto Sans"/>
                <w:i/>
                <w:iCs/>
                <w:szCs w:val="22"/>
              </w:rPr>
            </w:pPr>
            <w:hyperlink r:id="rId48" w:history="1">
              <w:r w:rsidRPr="00E3518F">
                <w:rPr>
                  <w:rStyle w:val="Hyperlink"/>
                  <w:rFonts w:cs="Noto Sans"/>
                  <w:i/>
                  <w:iCs/>
                  <w:szCs w:val="22"/>
                </w:rPr>
                <w:t>Reducing Government Infrastructure Emissions Roadmap – Discussion Paper</w:t>
              </w:r>
            </w:hyperlink>
          </w:p>
          <w:p w14:paraId="0EA3A0E1" w14:textId="77777777" w:rsidR="000178CE" w:rsidRPr="00E3518F" w:rsidRDefault="000178CE" w:rsidP="00912B6C">
            <w:pPr>
              <w:pStyle w:val="TableBodyText"/>
              <w:keepNext w:val="0"/>
              <w:keepLines w:val="0"/>
              <w:widowControl w:val="0"/>
              <w:numPr>
                <w:ilvl w:val="0"/>
                <w:numId w:val="23"/>
              </w:numPr>
              <w:ind w:left="357" w:hanging="357"/>
              <w:rPr>
                <w:rFonts w:cs="Noto Sans"/>
                <w:i/>
                <w:iCs/>
                <w:szCs w:val="22"/>
              </w:rPr>
            </w:pPr>
            <w:hyperlink r:id="rId49" w:history="1">
              <w:r w:rsidRPr="00E3518F">
                <w:rPr>
                  <w:rStyle w:val="Hyperlink"/>
                  <w:rFonts w:cs="Noto Sans"/>
                  <w:i/>
                  <w:iCs/>
                  <w:szCs w:val="22"/>
                </w:rPr>
                <w:t>Business Case Development Framework</w:t>
              </w:r>
            </w:hyperlink>
          </w:p>
          <w:p w14:paraId="3FCDFC35" w14:textId="77777777" w:rsidR="000178CE" w:rsidRPr="00E3518F" w:rsidRDefault="000178CE" w:rsidP="00912B6C">
            <w:pPr>
              <w:pStyle w:val="TableBodyText"/>
              <w:keepNext w:val="0"/>
              <w:keepLines w:val="0"/>
              <w:widowControl w:val="0"/>
              <w:numPr>
                <w:ilvl w:val="0"/>
                <w:numId w:val="23"/>
              </w:numPr>
              <w:ind w:left="357" w:hanging="357"/>
              <w:rPr>
                <w:rFonts w:cs="Noto Sans"/>
                <w:i/>
                <w:iCs/>
                <w:szCs w:val="22"/>
              </w:rPr>
            </w:pPr>
            <w:hyperlink r:id="rId50" w:history="1">
              <w:r w:rsidRPr="00E3518F">
                <w:rPr>
                  <w:rStyle w:val="Hyperlink"/>
                  <w:rFonts w:cs="Noto Sans"/>
                  <w:i/>
                  <w:iCs/>
                  <w:szCs w:val="22"/>
                </w:rPr>
                <w:t>State Planning Policy</w:t>
              </w:r>
            </w:hyperlink>
          </w:p>
          <w:p w14:paraId="5C515B96" w14:textId="77777777" w:rsidR="000178CE" w:rsidRPr="00E3518F" w:rsidRDefault="000178CE" w:rsidP="00912B6C">
            <w:pPr>
              <w:pStyle w:val="TableBodyText"/>
              <w:keepNext w:val="0"/>
              <w:keepLines w:val="0"/>
              <w:widowControl w:val="0"/>
              <w:numPr>
                <w:ilvl w:val="0"/>
                <w:numId w:val="23"/>
              </w:numPr>
              <w:ind w:left="357" w:hanging="357"/>
              <w:rPr>
                <w:rFonts w:cs="Noto Sans"/>
                <w:i/>
                <w:iCs/>
                <w:szCs w:val="22"/>
              </w:rPr>
            </w:pPr>
            <w:hyperlink r:id="rId51" w:history="1">
              <w:r w:rsidRPr="00E3518F">
                <w:rPr>
                  <w:rStyle w:val="Hyperlink"/>
                  <w:rFonts w:cs="Noto Sans"/>
                  <w:i/>
                  <w:iCs/>
                  <w:szCs w:val="22"/>
                </w:rPr>
                <w:t>Waste Management and Resource Recovery Strategy for Queensland</w:t>
              </w:r>
            </w:hyperlink>
          </w:p>
          <w:p w14:paraId="38337DA2" w14:textId="77777777" w:rsidR="000178CE" w:rsidRPr="00E3518F" w:rsidRDefault="000178CE" w:rsidP="00912B6C">
            <w:pPr>
              <w:pStyle w:val="TableBodyText"/>
              <w:keepNext w:val="0"/>
              <w:keepLines w:val="0"/>
              <w:widowControl w:val="0"/>
              <w:numPr>
                <w:ilvl w:val="0"/>
                <w:numId w:val="23"/>
              </w:numPr>
              <w:ind w:left="357" w:hanging="357"/>
              <w:rPr>
                <w:rFonts w:cs="Noto Sans"/>
                <w:i/>
                <w:iCs/>
                <w:szCs w:val="22"/>
              </w:rPr>
            </w:pPr>
            <w:hyperlink r:id="rId52" w:history="1">
              <w:r w:rsidRPr="00E3518F">
                <w:rPr>
                  <w:rStyle w:val="Hyperlink"/>
                  <w:rFonts w:cs="Noto Sans"/>
                  <w:i/>
                  <w:iCs/>
                  <w:szCs w:val="22"/>
                </w:rPr>
                <w:t>Climate Change Adaptation Strategy 2017-2030</w:t>
              </w:r>
            </w:hyperlink>
          </w:p>
          <w:p w14:paraId="2A677829" w14:textId="77777777" w:rsidR="000178CE" w:rsidRPr="00E3518F" w:rsidRDefault="000178CE" w:rsidP="00912B6C">
            <w:pPr>
              <w:pStyle w:val="TableBodyText"/>
              <w:keepNext w:val="0"/>
              <w:keepLines w:val="0"/>
              <w:widowControl w:val="0"/>
              <w:numPr>
                <w:ilvl w:val="0"/>
                <w:numId w:val="23"/>
              </w:numPr>
              <w:ind w:left="357" w:hanging="357"/>
              <w:rPr>
                <w:rFonts w:cs="Noto Sans"/>
                <w:i/>
                <w:iCs/>
                <w:szCs w:val="22"/>
              </w:rPr>
            </w:pPr>
            <w:hyperlink r:id="rId53" w:history="1">
              <w:r w:rsidRPr="00E3518F">
                <w:rPr>
                  <w:rStyle w:val="Hyperlink"/>
                  <w:rFonts w:cs="Noto Sans"/>
                  <w:i/>
                  <w:iCs/>
                  <w:szCs w:val="22"/>
                </w:rPr>
                <w:t>Conserving Nature – a Biodiversity Conservation Strategy for Queensland</w:t>
              </w:r>
            </w:hyperlink>
          </w:p>
          <w:p w14:paraId="5E797B3C" w14:textId="77777777" w:rsidR="000178CE" w:rsidRPr="00E3518F" w:rsidRDefault="000178CE" w:rsidP="00912B6C">
            <w:pPr>
              <w:pStyle w:val="TableBodyText"/>
              <w:keepNext w:val="0"/>
              <w:keepLines w:val="0"/>
              <w:widowControl w:val="0"/>
              <w:numPr>
                <w:ilvl w:val="0"/>
                <w:numId w:val="23"/>
              </w:numPr>
              <w:ind w:left="357" w:hanging="357"/>
              <w:rPr>
                <w:rFonts w:cs="Noto Sans"/>
                <w:i/>
                <w:iCs/>
                <w:szCs w:val="22"/>
              </w:rPr>
            </w:pPr>
            <w:hyperlink r:id="rId54" w:history="1">
              <w:proofErr w:type="spellStart"/>
              <w:r w:rsidRPr="00E3518F">
                <w:rPr>
                  <w:rStyle w:val="Hyperlink"/>
                  <w:rFonts w:cs="Noto Sans"/>
                  <w:i/>
                  <w:iCs/>
                  <w:szCs w:val="22"/>
                </w:rPr>
                <w:t>Biocondition</w:t>
              </w:r>
              <w:proofErr w:type="spellEnd"/>
              <w:r w:rsidRPr="00E3518F">
                <w:rPr>
                  <w:rStyle w:val="Hyperlink"/>
                  <w:rFonts w:cs="Noto Sans"/>
                  <w:i/>
                  <w:iCs/>
                  <w:szCs w:val="22"/>
                </w:rPr>
                <w:t xml:space="preserve"> Assessment Framework</w:t>
              </w:r>
            </w:hyperlink>
          </w:p>
          <w:p w14:paraId="75798B6E" w14:textId="77777777" w:rsidR="000178CE" w:rsidRPr="00E3518F" w:rsidRDefault="000178CE" w:rsidP="00912B6C">
            <w:pPr>
              <w:pStyle w:val="TableBodyText"/>
              <w:keepNext w:val="0"/>
              <w:keepLines w:val="0"/>
              <w:widowControl w:val="0"/>
              <w:numPr>
                <w:ilvl w:val="0"/>
                <w:numId w:val="23"/>
              </w:numPr>
              <w:ind w:left="357" w:hanging="357"/>
              <w:rPr>
                <w:rFonts w:cs="Noto Sans"/>
                <w:i/>
                <w:iCs/>
                <w:szCs w:val="22"/>
              </w:rPr>
            </w:pPr>
            <w:hyperlink r:id="rId55" w:history="1">
              <w:r w:rsidRPr="00E3518F">
                <w:rPr>
                  <w:rStyle w:val="Hyperlink"/>
                  <w:rFonts w:cs="Noto Sans"/>
                  <w:i/>
                  <w:iCs/>
                  <w:szCs w:val="22"/>
                </w:rPr>
                <w:t>Environmental Sustainability Policy</w:t>
              </w:r>
            </w:hyperlink>
          </w:p>
          <w:p w14:paraId="52E6E49C" w14:textId="77777777" w:rsidR="000178CE" w:rsidRPr="00E3518F" w:rsidRDefault="000178CE" w:rsidP="00912B6C">
            <w:pPr>
              <w:pStyle w:val="TableBodyText"/>
              <w:keepNext w:val="0"/>
              <w:keepLines w:val="0"/>
              <w:widowControl w:val="0"/>
              <w:numPr>
                <w:ilvl w:val="0"/>
                <w:numId w:val="23"/>
              </w:numPr>
              <w:ind w:left="357" w:hanging="357"/>
              <w:rPr>
                <w:rFonts w:cs="Noto Sans"/>
                <w:i/>
                <w:iCs/>
                <w:szCs w:val="22"/>
              </w:rPr>
            </w:pPr>
            <w:hyperlink r:id="rId56" w:history="1">
              <w:r w:rsidRPr="00E3518F">
                <w:rPr>
                  <w:rStyle w:val="Hyperlink"/>
                  <w:rFonts w:cs="Noto Sans"/>
                  <w:i/>
                  <w:iCs/>
                  <w:szCs w:val="22"/>
                </w:rPr>
                <w:t>Climate change technical publications</w:t>
              </w:r>
            </w:hyperlink>
          </w:p>
          <w:p w14:paraId="7EDD1301" w14:textId="08F658BE" w:rsidR="000178CE" w:rsidRPr="00E3518F" w:rsidRDefault="000178CE" w:rsidP="00912B6C">
            <w:pPr>
              <w:pStyle w:val="TableBodyText"/>
              <w:keepNext w:val="0"/>
              <w:keepLines w:val="0"/>
              <w:widowControl w:val="0"/>
              <w:numPr>
                <w:ilvl w:val="0"/>
                <w:numId w:val="23"/>
              </w:numPr>
              <w:ind w:left="357" w:hanging="357"/>
              <w:rPr>
                <w:rFonts w:cs="Noto Sans"/>
                <w:i/>
                <w:iCs/>
                <w:szCs w:val="22"/>
              </w:rPr>
            </w:pPr>
            <w:hyperlink r:id="rId57" w:history="1">
              <w:r w:rsidRPr="00E3518F">
                <w:rPr>
                  <w:rStyle w:val="Hyperlink"/>
                  <w:rFonts w:cs="Noto Sans"/>
                  <w:i/>
                  <w:iCs/>
                  <w:szCs w:val="22"/>
                </w:rPr>
                <w:t>Road planning and design manual - 2nd edition, Vol</w:t>
              </w:r>
              <w:r w:rsidR="00817727" w:rsidRPr="00E3518F">
                <w:rPr>
                  <w:rStyle w:val="Hyperlink"/>
                  <w:rFonts w:cs="Noto Sans"/>
                  <w:i/>
                  <w:iCs/>
                  <w:szCs w:val="22"/>
                </w:rPr>
                <w:t>ume</w:t>
              </w:r>
              <w:r w:rsidRPr="00E3518F">
                <w:rPr>
                  <w:rStyle w:val="Hyperlink"/>
                  <w:rFonts w:cs="Noto Sans"/>
                  <w:i/>
                  <w:iCs/>
                  <w:szCs w:val="22"/>
                </w:rPr>
                <w:t> 3, Part 5</w:t>
              </w:r>
            </w:hyperlink>
          </w:p>
          <w:p w14:paraId="4DC43704" w14:textId="77777777" w:rsidR="000178CE" w:rsidRPr="00E3518F" w:rsidRDefault="000178CE" w:rsidP="00912B6C">
            <w:pPr>
              <w:pStyle w:val="TableBodyText"/>
              <w:keepNext w:val="0"/>
              <w:keepLines w:val="0"/>
              <w:widowControl w:val="0"/>
              <w:numPr>
                <w:ilvl w:val="0"/>
                <w:numId w:val="23"/>
              </w:numPr>
              <w:ind w:left="357" w:hanging="357"/>
              <w:rPr>
                <w:rStyle w:val="Hyperlink"/>
                <w:rFonts w:cs="Noto Sans"/>
                <w:i/>
                <w:iCs/>
                <w:color w:val="000000"/>
                <w:szCs w:val="22"/>
                <w:u w:val="none"/>
              </w:rPr>
            </w:pPr>
            <w:hyperlink r:id="rId58" w:history="1">
              <w:r w:rsidRPr="00E3518F">
                <w:rPr>
                  <w:rStyle w:val="Hyperlink"/>
                  <w:rFonts w:cs="Noto Sans"/>
                  <w:i/>
                  <w:iCs/>
                  <w:szCs w:val="22"/>
                </w:rPr>
                <w:t>Accessibility and inclusion strategy</w:t>
              </w:r>
            </w:hyperlink>
          </w:p>
          <w:p w14:paraId="60597A51" w14:textId="018E5E4C" w:rsidR="000178CE" w:rsidRPr="00E3518F" w:rsidRDefault="000178CE" w:rsidP="00912B6C">
            <w:pPr>
              <w:pStyle w:val="TableBodyText"/>
              <w:keepNext w:val="0"/>
              <w:keepLines w:val="0"/>
              <w:widowControl w:val="0"/>
              <w:numPr>
                <w:ilvl w:val="0"/>
                <w:numId w:val="23"/>
              </w:numPr>
              <w:ind w:left="357" w:hanging="357"/>
              <w:rPr>
                <w:rFonts w:cs="Noto Sans"/>
                <w:i/>
                <w:iCs/>
                <w:szCs w:val="22"/>
              </w:rPr>
            </w:pPr>
            <w:hyperlink r:id="rId59" w:history="1">
              <w:r w:rsidRPr="00E3518F">
                <w:rPr>
                  <w:rStyle w:val="Hyperlink"/>
                  <w:rFonts w:cs="Noto Sans"/>
                  <w:i/>
                  <w:iCs/>
                  <w:szCs w:val="22"/>
                </w:rPr>
                <w:t>Disability Standards for Accessible Public Transport</w:t>
              </w:r>
            </w:hyperlink>
          </w:p>
          <w:p w14:paraId="63B66811" w14:textId="77777777" w:rsidR="000178CE" w:rsidRPr="00E3518F" w:rsidRDefault="000178CE" w:rsidP="00912B6C">
            <w:pPr>
              <w:pStyle w:val="TableBodyText"/>
              <w:keepNext w:val="0"/>
              <w:keepLines w:val="0"/>
              <w:widowControl w:val="0"/>
              <w:numPr>
                <w:ilvl w:val="0"/>
                <w:numId w:val="23"/>
              </w:numPr>
              <w:ind w:left="357" w:hanging="357"/>
              <w:rPr>
                <w:rFonts w:cs="Noto Sans"/>
                <w:i/>
                <w:iCs/>
                <w:szCs w:val="22"/>
              </w:rPr>
            </w:pPr>
            <w:r w:rsidRPr="00E3518F">
              <w:rPr>
                <w:rFonts w:cs="Noto Sans"/>
                <w:i/>
                <w:iCs/>
                <w:szCs w:val="22"/>
              </w:rPr>
              <w:t>Net zero emissions transport roadmap (to be released)</w:t>
            </w:r>
          </w:p>
          <w:p w14:paraId="67C34192" w14:textId="77777777" w:rsidR="000178CE" w:rsidRPr="00E3518F" w:rsidRDefault="000178CE" w:rsidP="00912B6C">
            <w:pPr>
              <w:pStyle w:val="TableBodyText"/>
              <w:keepNext w:val="0"/>
              <w:keepLines w:val="0"/>
              <w:widowControl w:val="0"/>
              <w:numPr>
                <w:ilvl w:val="0"/>
                <w:numId w:val="23"/>
              </w:numPr>
              <w:ind w:left="357" w:hanging="357"/>
              <w:rPr>
                <w:rStyle w:val="Hyperlink"/>
                <w:rFonts w:cs="Noto Sans"/>
                <w:i/>
                <w:iCs/>
                <w:color w:val="000000"/>
                <w:szCs w:val="22"/>
                <w:u w:val="none"/>
              </w:rPr>
            </w:pPr>
            <w:hyperlink r:id="rId60" w:history="1">
              <w:r w:rsidRPr="00E3518F">
                <w:rPr>
                  <w:rStyle w:val="Hyperlink"/>
                  <w:rFonts w:cs="Noto Sans"/>
                  <w:i/>
                  <w:iCs/>
                  <w:szCs w:val="22"/>
                </w:rPr>
                <w:t>Waste 2 Resource Strategy</w:t>
              </w:r>
            </w:hyperlink>
          </w:p>
          <w:p w14:paraId="48B75F5F" w14:textId="77777777" w:rsidR="000178CE" w:rsidRPr="00E3518F" w:rsidRDefault="000178CE" w:rsidP="00912B6C">
            <w:pPr>
              <w:pStyle w:val="TableBodyText"/>
              <w:keepNext w:val="0"/>
              <w:keepLines w:val="0"/>
              <w:widowControl w:val="0"/>
              <w:numPr>
                <w:ilvl w:val="0"/>
                <w:numId w:val="23"/>
              </w:numPr>
              <w:ind w:left="357" w:hanging="357"/>
              <w:rPr>
                <w:rFonts w:cs="Noto Sans"/>
                <w:i/>
                <w:iCs/>
                <w:szCs w:val="22"/>
              </w:rPr>
            </w:pPr>
            <w:hyperlink r:id="rId61" w:history="1">
              <w:r w:rsidRPr="00E3518F">
                <w:rPr>
                  <w:rStyle w:val="Hyperlink"/>
                  <w:rFonts w:cs="Noto Sans"/>
                  <w:i/>
                  <w:iCs/>
                  <w:szCs w:val="22"/>
                </w:rPr>
                <w:t>Movement and Place Policy</w:t>
              </w:r>
            </w:hyperlink>
          </w:p>
          <w:p w14:paraId="545168A3" w14:textId="6B988A03" w:rsidR="00D50FDA" w:rsidRPr="00E3518F" w:rsidRDefault="00D50FDA" w:rsidP="00912B6C">
            <w:pPr>
              <w:pStyle w:val="TableBodyText"/>
              <w:keepNext w:val="0"/>
              <w:keepLines w:val="0"/>
              <w:widowControl w:val="0"/>
              <w:numPr>
                <w:ilvl w:val="0"/>
                <w:numId w:val="23"/>
              </w:numPr>
              <w:ind w:left="357" w:hanging="357"/>
              <w:rPr>
                <w:rFonts w:cs="Noto Sans"/>
                <w:i/>
                <w:iCs/>
                <w:szCs w:val="22"/>
              </w:rPr>
            </w:pPr>
            <w:hyperlink r:id="rId62" w:history="1">
              <w:r w:rsidRPr="00FE01BF">
                <w:rPr>
                  <w:rStyle w:val="Hyperlink"/>
                  <w:rFonts w:cs="Noto Sans"/>
                  <w:i/>
                  <w:iCs/>
                  <w:szCs w:val="22"/>
                </w:rPr>
                <w:t>Queensland Procurement Policy</w:t>
              </w:r>
            </w:hyperlink>
          </w:p>
          <w:p w14:paraId="365F9448" w14:textId="73D13995" w:rsidR="000178CE" w:rsidRPr="00E3518F" w:rsidRDefault="00D50FDA" w:rsidP="00912B6C">
            <w:pPr>
              <w:pStyle w:val="TableBodyText"/>
              <w:keepNext w:val="0"/>
              <w:keepLines w:val="0"/>
              <w:widowControl w:val="0"/>
              <w:numPr>
                <w:ilvl w:val="0"/>
                <w:numId w:val="23"/>
              </w:numPr>
              <w:ind w:left="357" w:hanging="357"/>
              <w:rPr>
                <w:rFonts w:cs="Noto Sans"/>
                <w:i/>
                <w:iCs/>
                <w:szCs w:val="22"/>
              </w:rPr>
            </w:pPr>
            <w:hyperlink r:id="rId63" w:history="1">
              <w:r w:rsidRPr="00E3518F">
                <w:rPr>
                  <w:rStyle w:val="Hyperlink"/>
                  <w:rFonts w:cs="Noto Sans"/>
                  <w:i/>
                  <w:iCs/>
                  <w:szCs w:val="22"/>
                </w:rPr>
                <w:t>Procurement Assurance Model</w:t>
              </w:r>
            </w:hyperlink>
          </w:p>
        </w:tc>
      </w:tr>
      <w:tr w:rsidR="000178CE" w:rsidRPr="00E3518F" w14:paraId="3808B592" w14:textId="77777777" w:rsidTr="00990102">
        <w:trPr>
          <w:cantSplit/>
        </w:trPr>
        <w:tc>
          <w:tcPr>
            <w:tcW w:w="9776" w:type="dxa"/>
            <w:gridSpan w:val="3"/>
            <w:vAlign w:val="top"/>
          </w:tcPr>
          <w:p w14:paraId="1E0EC783" w14:textId="04D8189C" w:rsidR="000178CE" w:rsidRPr="00E3518F" w:rsidRDefault="000178CE" w:rsidP="007F7143">
            <w:pPr>
              <w:pStyle w:val="BodyText"/>
              <w:keepNext w:val="0"/>
              <w:keepLines w:val="0"/>
              <w:widowControl w:val="0"/>
              <w:jc w:val="center"/>
              <w:rPr>
                <w:rStyle w:val="BodyTextbold"/>
                <w:rFonts w:cs="Noto Sans"/>
                <w:sz w:val="22"/>
              </w:rPr>
            </w:pPr>
            <w:r w:rsidRPr="00E3518F">
              <w:rPr>
                <w:rStyle w:val="BodyTextbold"/>
                <w:rFonts w:cs="Noto Sans"/>
                <w:sz w:val="22"/>
              </w:rPr>
              <w:lastRenderedPageBreak/>
              <w:t>Other guidance</w:t>
            </w:r>
          </w:p>
        </w:tc>
      </w:tr>
      <w:tr w:rsidR="006A4B3B" w:rsidRPr="00E3518F" w14:paraId="17F68E21" w14:textId="77777777" w:rsidTr="00990102">
        <w:trPr>
          <w:cantSplit/>
          <w:trHeight w:val="63"/>
        </w:trPr>
        <w:tc>
          <w:tcPr>
            <w:tcW w:w="3256" w:type="dxa"/>
            <w:vAlign w:val="top"/>
          </w:tcPr>
          <w:p w14:paraId="412A78BB" w14:textId="6A2AC268" w:rsidR="006A4B3B" w:rsidRPr="00E3518F" w:rsidRDefault="006A4B3B" w:rsidP="007F7143">
            <w:pPr>
              <w:pStyle w:val="TableBodyText"/>
              <w:keepNext w:val="0"/>
              <w:keepLines w:val="0"/>
              <w:widowControl w:val="0"/>
              <w:rPr>
                <w:rFonts w:cs="Noto Sans"/>
                <w:szCs w:val="22"/>
              </w:rPr>
            </w:pPr>
            <w:r w:rsidRPr="00E3518F">
              <w:rPr>
                <w:rFonts w:cs="Noto Sans"/>
                <w:szCs w:val="22"/>
              </w:rPr>
              <w:t xml:space="preserve">N/A – Journal paper from </w:t>
            </w:r>
            <w:proofErr w:type="spellStart"/>
            <w:r w:rsidRPr="00E3518F">
              <w:rPr>
                <w:rFonts w:cs="Noto Sans"/>
                <w:szCs w:val="22"/>
              </w:rPr>
              <w:t>Arogundade</w:t>
            </w:r>
            <w:proofErr w:type="spellEnd"/>
            <w:r w:rsidR="009D4D3B">
              <w:rPr>
                <w:rFonts w:cs="Noto Sans"/>
                <w:szCs w:val="22"/>
              </w:rPr>
              <w:t> </w:t>
            </w:r>
            <w:r w:rsidRPr="00E3518F">
              <w:rPr>
                <w:rFonts w:cs="Noto Sans"/>
                <w:szCs w:val="22"/>
              </w:rPr>
              <w:t>S, Dulaimi</w:t>
            </w:r>
            <w:r w:rsidR="009D4D3B">
              <w:rPr>
                <w:rFonts w:cs="Noto Sans"/>
                <w:szCs w:val="22"/>
              </w:rPr>
              <w:t> </w:t>
            </w:r>
            <w:r w:rsidRPr="00E3518F">
              <w:rPr>
                <w:rFonts w:cs="Noto Sans"/>
                <w:szCs w:val="22"/>
              </w:rPr>
              <w:t>M, Ajayi</w:t>
            </w:r>
            <w:r w:rsidR="009D4D3B">
              <w:rPr>
                <w:rFonts w:cs="Noto Sans"/>
                <w:szCs w:val="22"/>
              </w:rPr>
              <w:t> </w:t>
            </w:r>
            <w:r w:rsidRPr="00E3518F">
              <w:rPr>
                <w:rFonts w:cs="Noto Sans"/>
                <w:szCs w:val="22"/>
              </w:rPr>
              <w:t>S</w:t>
            </w:r>
          </w:p>
        </w:tc>
        <w:tc>
          <w:tcPr>
            <w:tcW w:w="850" w:type="dxa"/>
            <w:vAlign w:val="top"/>
          </w:tcPr>
          <w:p w14:paraId="35B3521D" w14:textId="77777777" w:rsidR="006A4B3B" w:rsidRPr="00E3518F" w:rsidRDefault="006A4B3B" w:rsidP="00912B6C">
            <w:pPr>
              <w:pStyle w:val="TableBodyText"/>
              <w:keepNext w:val="0"/>
              <w:keepLines w:val="0"/>
              <w:widowControl w:val="0"/>
              <w:numPr>
                <w:ilvl w:val="0"/>
                <w:numId w:val="24"/>
              </w:numPr>
              <w:ind w:left="357" w:hanging="357"/>
              <w:jc w:val="center"/>
              <w:rPr>
                <w:rFonts w:cs="Noto Sans"/>
                <w:szCs w:val="22"/>
              </w:rPr>
            </w:pPr>
          </w:p>
        </w:tc>
        <w:tc>
          <w:tcPr>
            <w:tcW w:w="5670" w:type="dxa"/>
            <w:vAlign w:val="top"/>
          </w:tcPr>
          <w:p w14:paraId="15667DD8" w14:textId="10916A9A" w:rsidR="006A4B3B" w:rsidRPr="00E3518F" w:rsidRDefault="006A4B3B" w:rsidP="007F7143">
            <w:pPr>
              <w:pStyle w:val="TableBodyText"/>
              <w:keepNext w:val="0"/>
              <w:keepLines w:val="0"/>
              <w:widowControl w:val="0"/>
              <w:rPr>
                <w:rFonts w:cs="Noto Sans"/>
                <w:i/>
                <w:iCs/>
                <w:szCs w:val="22"/>
              </w:rPr>
            </w:pPr>
            <w:hyperlink r:id="rId64" w:history="1">
              <w:r w:rsidRPr="00E3518F">
                <w:rPr>
                  <w:rStyle w:val="Hyperlink"/>
                  <w:rFonts w:cs="Noto Sans"/>
                  <w:i/>
                  <w:iCs/>
                  <w:szCs w:val="22"/>
                </w:rPr>
                <w:t>Holistic Review of Construction Process Carbon-Reduction Measures: A Systematic Literature Review Approach</w:t>
              </w:r>
            </w:hyperlink>
          </w:p>
        </w:tc>
      </w:tr>
      <w:tr w:rsidR="006A4B3B" w:rsidRPr="00E3518F" w14:paraId="57D0E63C" w14:textId="77777777" w:rsidTr="00990102">
        <w:trPr>
          <w:cantSplit/>
        </w:trPr>
        <w:tc>
          <w:tcPr>
            <w:tcW w:w="3256" w:type="dxa"/>
            <w:vAlign w:val="top"/>
          </w:tcPr>
          <w:p w14:paraId="68B7467A" w14:textId="77777777" w:rsidR="006A4B3B" w:rsidRPr="00E3518F" w:rsidRDefault="006A4B3B" w:rsidP="007F7143">
            <w:pPr>
              <w:pStyle w:val="TableBodyText"/>
              <w:keepNext w:val="0"/>
              <w:keepLines w:val="0"/>
              <w:widowControl w:val="0"/>
              <w:tabs>
                <w:tab w:val="left" w:pos="319"/>
              </w:tabs>
              <w:rPr>
                <w:rFonts w:cs="Noto Sans"/>
                <w:szCs w:val="22"/>
              </w:rPr>
            </w:pPr>
            <w:r w:rsidRPr="00E3518F">
              <w:rPr>
                <w:rFonts w:cs="Noto Sans"/>
                <w:szCs w:val="22"/>
              </w:rPr>
              <w:t>Transport for New South Wales</w:t>
            </w:r>
          </w:p>
        </w:tc>
        <w:tc>
          <w:tcPr>
            <w:tcW w:w="850" w:type="dxa"/>
            <w:vAlign w:val="top"/>
          </w:tcPr>
          <w:p w14:paraId="3849E9FD" w14:textId="77777777" w:rsidR="006A4B3B" w:rsidRPr="00E3518F" w:rsidRDefault="006A4B3B" w:rsidP="00912B6C">
            <w:pPr>
              <w:pStyle w:val="TableBodyText"/>
              <w:keepNext w:val="0"/>
              <w:keepLines w:val="0"/>
              <w:widowControl w:val="0"/>
              <w:numPr>
                <w:ilvl w:val="0"/>
                <w:numId w:val="24"/>
              </w:numPr>
              <w:ind w:left="357" w:hanging="357"/>
              <w:jc w:val="center"/>
              <w:rPr>
                <w:rFonts w:cs="Noto Sans"/>
                <w:szCs w:val="22"/>
              </w:rPr>
            </w:pPr>
          </w:p>
        </w:tc>
        <w:tc>
          <w:tcPr>
            <w:tcW w:w="5670" w:type="dxa"/>
            <w:vAlign w:val="top"/>
          </w:tcPr>
          <w:p w14:paraId="5A17A2E4" w14:textId="3B61F6E8" w:rsidR="006A4B3B" w:rsidRPr="00E3518F" w:rsidRDefault="006A4B3B" w:rsidP="007F7143">
            <w:pPr>
              <w:pStyle w:val="TableBodyText"/>
              <w:keepNext w:val="0"/>
              <w:keepLines w:val="0"/>
              <w:widowControl w:val="0"/>
              <w:rPr>
                <w:rFonts w:cs="Noto Sans"/>
                <w:i/>
                <w:iCs/>
                <w:szCs w:val="22"/>
              </w:rPr>
            </w:pPr>
            <w:hyperlink r:id="rId65" w:history="1">
              <w:r w:rsidRPr="00E3518F">
                <w:rPr>
                  <w:rStyle w:val="Hyperlink"/>
                  <w:rFonts w:cs="Noto Sans"/>
                  <w:i/>
                  <w:iCs/>
                  <w:szCs w:val="22"/>
                </w:rPr>
                <w:t>Beyond the Pavement – Urban Design Policy Procedures and Design Principles</w:t>
              </w:r>
            </w:hyperlink>
          </w:p>
        </w:tc>
      </w:tr>
    </w:tbl>
    <w:p w14:paraId="6318ADDF" w14:textId="77777777" w:rsidR="00B6619D" w:rsidRDefault="00B6619D" w:rsidP="00B6619D">
      <w:pPr>
        <w:pStyle w:val="BodyText"/>
      </w:pPr>
    </w:p>
    <w:p w14:paraId="2B9D8BFD" w14:textId="77777777" w:rsidR="00827658" w:rsidRDefault="00827658" w:rsidP="00B6619D">
      <w:pPr>
        <w:pStyle w:val="BodyText"/>
        <w:sectPr w:rsidR="00827658" w:rsidSect="00A26A13">
          <w:pgSz w:w="11906" w:h="16838" w:code="9"/>
          <w:pgMar w:top="1418" w:right="851" w:bottom="1418" w:left="851" w:header="454" w:footer="454" w:gutter="0"/>
          <w:cols w:space="708"/>
          <w:docGrid w:linePitch="360"/>
        </w:sectPr>
      </w:pPr>
    </w:p>
    <w:p w14:paraId="7609D960" w14:textId="5945014F" w:rsidR="00B6619D" w:rsidRDefault="00837AD2" w:rsidP="00A26A13">
      <w:pPr>
        <w:pStyle w:val="HeadingPartChapter"/>
      </w:pPr>
      <w:bookmarkStart w:id="24" w:name="_Toc227618687"/>
      <w:r>
        <w:lastRenderedPageBreak/>
        <w:t>Appendix </w:t>
      </w:r>
      <w:r w:rsidR="00B6619D">
        <w:t>B: Infrastructure sustainability management plan outline</w:t>
      </w:r>
      <w:bookmarkEnd w:id="24"/>
    </w:p>
    <w:p w14:paraId="72E5396C" w14:textId="77777777" w:rsidR="00B6619D" w:rsidRPr="007F7143" w:rsidRDefault="00B6619D" w:rsidP="00B6619D">
      <w:pPr>
        <w:pStyle w:val="BodyText"/>
        <w:rPr>
          <w:szCs w:val="24"/>
        </w:rPr>
      </w:pPr>
    </w:p>
    <w:p w14:paraId="5ED8E6AF" w14:textId="77777777" w:rsidR="00B6619D" w:rsidRDefault="00B6619D" w:rsidP="00B6619D">
      <w:pPr>
        <w:pStyle w:val="BodyText"/>
      </w:pPr>
    </w:p>
    <w:p w14:paraId="5610253A" w14:textId="77777777" w:rsidR="00827658" w:rsidRDefault="00827658" w:rsidP="00B6619D">
      <w:pPr>
        <w:pStyle w:val="BodyText"/>
        <w:sectPr w:rsidR="00827658" w:rsidSect="00A26A13">
          <w:pgSz w:w="11906" w:h="16838" w:code="9"/>
          <w:pgMar w:top="1418" w:right="851" w:bottom="1418" w:left="851" w:header="454" w:footer="454" w:gutter="0"/>
          <w:cols w:space="708"/>
          <w:docGrid w:linePitch="360"/>
        </w:sectPr>
      </w:pPr>
    </w:p>
    <w:p w14:paraId="7A99E166" w14:textId="66B3C6D4" w:rsidR="00B6619D" w:rsidRDefault="00837AD2" w:rsidP="00A26A13">
      <w:pPr>
        <w:pStyle w:val="HeadingPartChapter"/>
      </w:pPr>
      <w:bookmarkStart w:id="25" w:name="_Toc227618688"/>
      <w:r>
        <w:lastRenderedPageBreak/>
        <w:t>Appendix </w:t>
      </w:r>
      <w:r w:rsidR="00B6619D">
        <w:t>C: Guidance Note – Project sustainability objectives and targets</w:t>
      </w:r>
      <w:bookmarkEnd w:id="25"/>
    </w:p>
    <w:p w14:paraId="7C6901C2" w14:textId="77777777" w:rsidR="00B6619D" w:rsidRPr="007F7143" w:rsidRDefault="00B6619D" w:rsidP="00B6619D">
      <w:pPr>
        <w:pStyle w:val="BodyText"/>
        <w:rPr>
          <w:szCs w:val="24"/>
        </w:rPr>
      </w:pPr>
    </w:p>
    <w:p w14:paraId="63756B7B" w14:textId="77777777" w:rsidR="00B6619D" w:rsidRDefault="00B6619D" w:rsidP="00B6619D">
      <w:pPr>
        <w:pStyle w:val="BodyText"/>
      </w:pPr>
    </w:p>
    <w:p w14:paraId="44710460" w14:textId="77777777" w:rsidR="00827658" w:rsidRDefault="00827658" w:rsidP="00B6619D">
      <w:pPr>
        <w:pStyle w:val="BodyText"/>
        <w:sectPr w:rsidR="00827658" w:rsidSect="00A26A13">
          <w:pgSz w:w="11906" w:h="16838" w:code="9"/>
          <w:pgMar w:top="1418" w:right="851" w:bottom="1418" w:left="851" w:header="454" w:footer="454" w:gutter="0"/>
          <w:cols w:space="708"/>
          <w:docGrid w:linePitch="360"/>
        </w:sectPr>
      </w:pPr>
    </w:p>
    <w:p w14:paraId="39EA687C" w14:textId="307EDB7B" w:rsidR="00B6619D" w:rsidRDefault="00837AD2" w:rsidP="00A26A13">
      <w:pPr>
        <w:pStyle w:val="HeadingPartChapter"/>
      </w:pPr>
      <w:bookmarkStart w:id="26" w:name="_Toc227618689"/>
      <w:r>
        <w:lastRenderedPageBreak/>
        <w:t>Appendix </w:t>
      </w:r>
      <w:r w:rsidR="00B6619D">
        <w:t>D: Guidance Note – Infrastructure Sustainability Base Case Framework</w:t>
      </w:r>
      <w:bookmarkEnd w:id="26"/>
    </w:p>
    <w:p w14:paraId="70B73888" w14:textId="77777777" w:rsidR="00B6619D" w:rsidRPr="007F7143" w:rsidRDefault="00B6619D" w:rsidP="00B6619D">
      <w:pPr>
        <w:pStyle w:val="BodyText"/>
        <w:rPr>
          <w:szCs w:val="24"/>
        </w:rPr>
      </w:pPr>
    </w:p>
    <w:p w14:paraId="759E55B2" w14:textId="77777777" w:rsidR="00B6619D" w:rsidRDefault="00B6619D" w:rsidP="00B6619D">
      <w:pPr>
        <w:pStyle w:val="BodyText"/>
      </w:pPr>
    </w:p>
    <w:p w14:paraId="3EC1BCB4" w14:textId="77777777" w:rsidR="00827658" w:rsidRDefault="00827658" w:rsidP="00B6619D">
      <w:pPr>
        <w:pStyle w:val="BodyText"/>
        <w:sectPr w:rsidR="00827658" w:rsidSect="00A26A13">
          <w:pgSz w:w="11906" w:h="16838" w:code="9"/>
          <w:pgMar w:top="1418" w:right="851" w:bottom="1418" w:left="851" w:header="454" w:footer="454" w:gutter="0"/>
          <w:cols w:space="708"/>
          <w:docGrid w:linePitch="360"/>
        </w:sectPr>
      </w:pPr>
    </w:p>
    <w:p w14:paraId="166E6CBD" w14:textId="39BC29C2" w:rsidR="00414F04" w:rsidRDefault="00837AD2" w:rsidP="00A26A13">
      <w:pPr>
        <w:pStyle w:val="HeadingPartChapter"/>
      </w:pPr>
      <w:bookmarkStart w:id="27" w:name="_Toc227618690"/>
      <w:r>
        <w:lastRenderedPageBreak/>
        <w:t>Appendix </w:t>
      </w:r>
      <w:r w:rsidR="00B6619D">
        <w:t>E: Guidance Note – Incorporating sustainability into project decision making</w:t>
      </w:r>
      <w:bookmarkEnd w:id="27"/>
    </w:p>
    <w:p w14:paraId="6EBEAE2B" w14:textId="77777777" w:rsidR="00B6619D" w:rsidRPr="007F7143" w:rsidRDefault="00B6619D" w:rsidP="001D26AE">
      <w:pPr>
        <w:pStyle w:val="BodyText"/>
        <w:rPr>
          <w:szCs w:val="24"/>
        </w:rPr>
      </w:pPr>
    </w:p>
    <w:p w14:paraId="459132CB" w14:textId="77777777" w:rsidR="00414F04" w:rsidRPr="001D26AE" w:rsidRDefault="00414F04" w:rsidP="001D26AE">
      <w:pPr>
        <w:pStyle w:val="BodyText"/>
      </w:pPr>
    </w:p>
    <w:p w14:paraId="13047963" w14:textId="254E3D44" w:rsidR="00414F04" w:rsidRDefault="00414F04" w:rsidP="00A23970">
      <w:pPr>
        <w:pStyle w:val="BodyText"/>
        <w:spacing w:line="240" w:lineRule="auto"/>
        <w:sectPr w:rsidR="00414F04" w:rsidSect="00A26A13">
          <w:pgSz w:w="11906" w:h="16838" w:code="9"/>
          <w:pgMar w:top="1418" w:right="851" w:bottom="1418" w:left="851" w:header="454" w:footer="454" w:gutter="0"/>
          <w:cols w:space="708"/>
          <w:docGrid w:linePitch="360"/>
        </w:sectPr>
      </w:pPr>
    </w:p>
    <w:p w14:paraId="7DEA3EC1" w14:textId="77777777" w:rsidR="0061185E" w:rsidRPr="001D26AE" w:rsidRDefault="0061185E" w:rsidP="001D26AE">
      <w:pPr>
        <w:pStyle w:val="BodyText"/>
      </w:pPr>
    </w:p>
    <w:sectPr w:rsidR="0061185E" w:rsidRPr="001D26AE" w:rsidSect="00A26A13">
      <w:headerReference w:type="even" r:id="rId66"/>
      <w:headerReference w:type="default" r:id="rId67"/>
      <w:footerReference w:type="default" r:id="rId68"/>
      <w:pgSz w:w="11906" w:h="16838" w:code="9"/>
      <w:pgMar w:top="1418" w:right="851" w:bottom="1418" w:left="851" w:header="454"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0696CD" w14:textId="77777777" w:rsidR="00693D7A" w:rsidRDefault="00693D7A">
      <w:r>
        <w:separator/>
      </w:r>
    </w:p>
    <w:p w14:paraId="54D412A2" w14:textId="77777777" w:rsidR="00693D7A" w:rsidRDefault="00693D7A"/>
  </w:endnote>
  <w:endnote w:type="continuationSeparator" w:id="0">
    <w:p w14:paraId="16973E4D" w14:textId="77777777" w:rsidR="00693D7A" w:rsidRDefault="00693D7A">
      <w:r>
        <w:continuationSeparator/>
      </w:r>
    </w:p>
    <w:p w14:paraId="433DC373" w14:textId="77777777" w:rsidR="00693D7A" w:rsidRDefault="00693D7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w:charset w:val="00"/>
    <w:family w:val="swiss"/>
    <w:pitch w:val="variable"/>
    <w:sig w:usb0="E00082FF" w:usb1="400078FF" w:usb2="00000021"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ACF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442495" w14:textId="77777777" w:rsidR="00693D7A" w:rsidRDefault="00693D7A" w:rsidP="00912B6C">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043C5A79" w14:textId="77777777" w:rsidR="00693D7A" w:rsidRDefault="00693D7A" w:rsidP="00912B6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C6B7C0" w14:textId="38129055" w:rsidR="00693D7A" w:rsidRPr="00391457" w:rsidRDefault="009F12EB" w:rsidP="00912B6C">
    <w:pPr>
      <w:pStyle w:val="Footer"/>
      <w:rPr>
        <w:b/>
      </w:rPr>
    </w:pPr>
    <w:r>
      <w:t>Consultants for Engineering Projects, Transport and Main Roads, April 2026</w:t>
    </w:r>
    <w:r w:rsidR="00693D7A" w:rsidRPr="00391457">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1FFA3A" w14:textId="08B87FC2" w:rsidR="00693D7A" w:rsidRPr="00176CC5" w:rsidRDefault="00693D7A" w:rsidP="00912B6C">
    <w:pPr>
      <w:pStyle w:val="Footer"/>
    </w:pPr>
    <w:r>
      <w:t>Consultants for Engineering Projects</w:t>
    </w:r>
    <w:r w:rsidRPr="00176CC5">
      <w:t xml:space="preserve">, Transport and Main Roads, </w:t>
    </w:r>
    <w:r w:rsidR="009F12EB">
      <w:t>April 2026</w:t>
    </w:r>
    <w:r w:rsidRPr="00176CC5">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019EC1" w14:textId="77777777" w:rsidR="00693D7A" w:rsidRPr="00F64B7F" w:rsidRDefault="00693D7A" w:rsidP="00912B6C">
    <w:pPr>
      <w:pStyle w:val="Footer"/>
      <w:rPr>
        <w:b/>
        <w:lang w:val="en-US"/>
      </w:rPr>
    </w:pPr>
    <w:r w:rsidRPr="00F64B7F">
      <w:t>Document title, Transport and Main Roads, Month Year</w:t>
    </w:r>
    <w:r w:rsidRPr="00F64B7F">
      <w:tab/>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D0EA73" w14:textId="407B60C6" w:rsidR="00693D7A" w:rsidRPr="009E5C89" w:rsidRDefault="00693D7A" w:rsidP="00912B6C">
    <w:pPr>
      <w:pStyle w:val="Footer"/>
    </w:pPr>
    <w:r>
      <w:t xml:space="preserve">Consultants for Engineering Projects, </w:t>
    </w:r>
    <w:r w:rsidRPr="00391457">
      <w:t>Trans</w:t>
    </w:r>
    <w:r>
      <w:t xml:space="preserve">port and Main Roads, </w:t>
    </w:r>
    <w:r w:rsidR="009F12EB">
      <w:t>April 2026</w:t>
    </w:r>
    <w:r>
      <w:tab/>
    </w:r>
    <w:r w:rsidRPr="00391457">
      <w:rPr>
        <w:rStyle w:val="PageNumber"/>
      </w:rPr>
      <w:fldChar w:fldCharType="begin"/>
    </w:r>
    <w:r w:rsidRPr="00391457">
      <w:rPr>
        <w:rStyle w:val="PageNumber"/>
      </w:rPr>
      <w:instrText xml:space="preserve">PAGE  </w:instrText>
    </w:r>
    <w:r w:rsidRPr="00391457">
      <w:rPr>
        <w:rStyle w:val="PageNumber"/>
      </w:rPr>
      <w:fldChar w:fldCharType="separate"/>
    </w:r>
    <w:r>
      <w:rPr>
        <w:rStyle w:val="PageNumber"/>
        <w:noProof/>
      </w:rPr>
      <w:t>ii</w:t>
    </w:r>
    <w:r w:rsidRPr="00391457">
      <w:rPr>
        <w:rStyle w:val="PageNumber"/>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EEB775" w14:textId="5372E576" w:rsidR="00693D7A" w:rsidRPr="009E5C89" w:rsidRDefault="00693D7A" w:rsidP="00912B6C">
    <w:pPr>
      <w:pStyle w:val="Footer"/>
    </w:pPr>
    <w:r>
      <w:t xml:space="preserve">Consultants for Engineering Projects, </w:t>
    </w:r>
    <w:r w:rsidRPr="00391457">
      <w:t>Trans</w:t>
    </w:r>
    <w:r>
      <w:t xml:space="preserve">port and Main Roads, </w:t>
    </w:r>
    <w:r w:rsidR="009F12EB">
      <w:t>April 2026</w:t>
    </w:r>
    <w:r>
      <w:tab/>
    </w:r>
    <w:r w:rsidRPr="00BF0295">
      <w:rPr>
        <w:rStyle w:val="PageNumber"/>
      </w:rPr>
      <w:fldChar w:fldCharType="begin"/>
    </w:r>
    <w:r w:rsidRPr="00BF0295">
      <w:rPr>
        <w:rStyle w:val="PageNumber"/>
      </w:rPr>
      <w:instrText xml:space="preserve">PAGE  </w:instrText>
    </w:r>
    <w:r w:rsidRPr="00BF0295">
      <w:rPr>
        <w:rStyle w:val="PageNumber"/>
      </w:rPr>
      <w:fldChar w:fldCharType="separate"/>
    </w:r>
    <w:r>
      <w:rPr>
        <w:rStyle w:val="PageNumber"/>
        <w:noProof/>
      </w:rPr>
      <w:t>9</w:t>
    </w:r>
    <w:r w:rsidRPr="00BF0295">
      <w:rPr>
        <w:rStyle w:val="PageNumber"/>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AA3D45" w14:textId="3F7C8731" w:rsidR="00693D7A" w:rsidRPr="00391457" w:rsidRDefault="00B6619D" w:rsidP="00B661D9">
    <w:r>
      <w:rPr>
        <w:noProof/>
      </w:rPr>
      <w:drawing>
        <wp:anchor distT="0" distB="0" distL="114300" distR="114300" simplePos="0" relativeHeight="251670528" behindDoc="1" locked="0" layoutInCell="1" allowOverlap="1" wp14:anchorId="275B330D" wp14:editId="290A3331">
          <wp:simplePos x="0" y="0"/>
          <wp:positionH relativeFrom="page">
            <wp:align>right</wp:align>
          </wp:positionH>
          <wp:positionV relativeFrom="page">
            <wp:align>bottom</wp:align>
          </wp:positionV>
          <wp:extent cx="4027805" cy="698500"/>
          <wp:effectExtent l="0" t="0" r="0" b="6350"/>
          <wp:wrapNone/>
          <wp:docPr id="287537642" name="Picture 287537642" descr="Queensland Government contact number - 13 74 68&#10;Transport and Main Roads webpage - www.tmr.qld.gov.au&#10;Queensland Government webpage - www.qld.gov.a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Queensland Government contact number - 13 74 68&#10;Transport and Main Roads webpage - www.tmr.qld.gov.au&#10;Queensland Government webpage - www.qld.gov.au"/>
                  <pic:cNvPicPr>
                    <a:picLocks noChangeAspect="1" noChangeArrowheads="1"/>
                  </pic:cNvPicPr>
                </pic:nvPicPr>
                <pic:blipFill rotWithShape="1">
                  <a:blip r:embed="rId1">
                    <a:extLst>
                      <a:ext uri="{28A0092B-C50C-407E-A947-70E740481C1C}">
                        <a14:useLocalDpi xmlns:a14="http://schemas.microsoft.com/office/drawing/2010/main" val="0"/>
                      </a:ext>
                    </a:extLst>
                  </a:blip>
                  <a:srcRect l="47199"/>
                  <a:stretch/>
                </pic:blipFill>
                <pic:spPr bwMode="auto">
                  <a:xfrm>
                    <a:off x="0" y="0"/>
                    <a:ext cx="4027805" cy="6985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5E45DF" w14:textId="77777777" w:rsidR="00693D7A" w:rsidRDefault="00693D7A">
      <w:r>
        <w:separator/>
      </w:r>
    </w:p>
  </w:footnote>
  <w:footnote w:type="continuationSeparator" w:id="0">
    <w:p w14:paraId="508A3584" w14:textId="77777777" w:rsidR="00693D7A" w:rsidRDefault="00693D7A">
      <w:r>
        <w:continuationSeparator/>
      </w:r>
    </w:p>
    <w:p w14:paraId="6133F4EC" w14:textId="77777777" w:rsidR="00693D7A" w:rsidRDefault="00693D7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C69E01" w14:textId="6FA30EC4" w:rsidR="00693D7A" w:rsidRDefault="007C75DA">
    <w:pPr>
      <w:pStyle w:val="Header"/>
    </w:pPr>
    <w:r>
      <w:rPr>
        <w:noProof/>
      </w:rPr>
      <w:drawing>
        <wp:anchor distT="0" distB="0" distL="114300" distR="114300" simplePos="0" relativeHeight="251672576" behindDoc="1" locked="0" layoutInCell="1" allowOverlap="1" wp14:anchorId="5D7A7182" wp14:editId="726FC52C">
          <wp:simplePos x="0" y="0"/>
          <wp:positionH relativeFrom="page">
            <wp:align>right</wp:align>
          </wp:positionH>
          <wp:positionV relativeFrom="paragraph">
            <wp:posOffset>-281051</wp:posOffset>
          </wp:positionV>
          <wp:extent cx="7553405" cy="10676042"/>
          <wp:effectExtent l="0" t="0" r="0" b="0"/>
          <wp:wrapNone/>
          <wp:docPr id="895720530"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4379405" name="Picture 1">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3405" cy="10676042"/>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43009A" w14:textId="2909DFAA" w:rsidR="00693D7A" w:rsidRDefault="000446B2">
    <w:pPr>
      <w:pStyle w:val="Header"/>
    </w:pPr>
    <w:r>
      <w:rPr>
        <w:noProof/>
      </w:rPr>
      <mc:AlternateContent>
        <mc:Choice Requires="wps">
          <w:drawing>
            <wp:anchor distT="0" distB="0" distL="114300" distR="114300" simplePos="0" relativeHeight="251674624" behindDoc="0" locked="0" layoutInCell="1" allowOverlap="1" wp14:anchorId="08910233" wp14:editId="751373C4">
              <wp:simplePos x="0" y="0"/>
              <wp:positionH relativeFrom="margin">
                <wp:posOffset>50165</wp:posOffset>
              </wp:positionH>
              <wp:positionV relativeFrom="margin">
                <wp:posOffset>1956435</wp:posOffset>
              </wp:positionV>
              <wp:extent cx="6472555" cy="6912610"/>
              <wp:effectExtent l="0" t="0" r="4445" b="2540"/>
              <wp:wrapTopAndBottom/>
              <wp:docPr id="6"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2555" cy="6912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46280D" w14:textId="77777777" w:rsidR="00A24684" w:rsidRPr="001675E4" w:rsidRDefault="00A24684" w:rsidP="00A24684">
                          <w:pPr>
                            <w:pStyle w:val="HeadingPartChapter"/>
                            <w:spacing w:after="120"/>
                          </w:pPr>
                          <w:r>
                            <w:t>Copyright</w:t>
                          </w:r>
                        </w:p>
                        <w:p w14:paraId="6C7B3683" w14:textId="77777777" w:rsidR="00A24684" w:rsidRPr="001675E4" w:rsidRDefault="00A24684" w:rsidP="00A24684">
                          <w:pPr>
                            <w:pStyle w:val="BodyText"/>
                            <w:spacing w:after="0"/>
                          </w:pPr>
                          <w:r w:rsidRPr="001675E4">
                            <w:t>© The State of Queensland (Department of Transport and Main Roads) 20</w:t>
                          </w:r>
                          <w:r>
                            <w:t>26.</w:t>
                          </w:r>
                        </w:p>
                        <w:p w14:paraId="4DE73DD8" w14:textId="77777777" w:rsidR="00A24684" w:rsidRPr="001675E4" w:rsidRDefault="00A24684" w:rsidP="00A24684">
                          <w:pPr>
                            <w:pStyle w:val="BodyText"/>
                            <w:spacing w:after="0" w:line="240" w:lineRule="auto"/>
                          </w:pPr>
                        </w:p>
                        <w:p w14:paraId="3B3C63DB" w14:textId="77777777" w:rsidR="00A24684" w:rsidRDefault="00A24684" w:rsidP="00A24684">
                          <w:pPr>
                            <w:pStyle w:val="BodyText"/>
                            <w:spacing w:after="0"/>
                            <w:rPr>
                              <w:b/>
                            </w:rPr>
                          </w:pPr>
                          <w:r w:rsidRPr="009407AF">
                            <w:rPr>
                              <w:b/>
                            </w:rPr>
                            <w:t>Licence</w:t>
                          </w:r>
                        </w:p>
                        <w:p w14:paraId="16CFA0FA" w14:textId="77777777" w:rsidR="00A24684" w:rsidRDefault="00A24684" w:rsidP="00A24684">
                          <w:pPr>
                            <w:pStyle w:val="BodyText"/>
                            <w:spacing w:after="0"/>
                            <w:rPr>
                              <w:b/>
                            </w:rPr>
                          </w:pPr>
                          <w:r w:rsidRPr="001675E4">
                            <w:rPr>
                              <w:noProof/>
                            </w:rPr>
                            <w:drawing>
                              <wp:inline distT="0" distB="0" distL="0" distR="0" wp14:anchorId="77E03F08" wp14:editId="70DF0A28">
                                <wp:extent cx="809625" cy="371475"/>
                                <wp:effectExtent l="0" t="0" r="0" b="0"/>
                                <wp:docPr id="314353268" name="Picture 31435326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809625" cy="371475"/>
                                        </a:xfrm>
                                        <a:prstGeom prst="rect">
                                          <a:avLst/>
                                        </a:prstGeom>
                                      </pic:spPr>
                                    </pic:pic>
                                  </a:graphicData>
                                </a:graphic>
                              </wp:inline>
                            </w:drawing>
                          </w:r>
                        </w:p>
                        <w:p w14:paraId="365F572F" w14:textId="77777777" w:rsidR="00A24684" w:rsidRDefault="00A24684" w:rsidP="00A24684">
                          <w:pPr>
                            <w:pStyle w:val="BodyText"/>
                            <w:spacing w:after="0"/>
                            <w:rPr>
                              <w:b/>
                            </w:rPr>
                          </w:pPr>
                          <w:r w:rsidRPr="001675E4">
                            <w:t>This work is licensed by the State of Queensland (Department of Transport and Main Roads) under a Creative Commons Attribution</w:t>
                          </w:r>
                          <w:r>
                            <w:t xml:space="preserve"> (CC BY) 4.0 International</w:t>
                          </w:r>
                          <w:r w:rsidRPr="001675E4">
                            <w:t xml:space="preserve"> licence.</w:t>
                          </w:r>
                        </w:p>
                        <w:p w14:paraId="02A0810B" w14:textId="77777777" w:rsidR="00A24684" w:rsidRPr="009407AF" w:rsidRDefault="00A24684" w:rsidP="00A24684">
                          <w:pPr>
                            <w:pStyle w:val="BodyText"/>
                            <w:spacing w:after="0" w:line="240" w:lineRule="auto"/>
                            <w:rPr>
                              <w:b/>
                            </w:rPr>
                          </w:pPr>
                        </w:p>
                        <w:p w14:paraId="628323BD" w14:textId="77777777" w:rsidR="00A24684" w:rsidRPr="009407AF" w:rsidRDefault="00A24684" w:rsidP="00A24684">
                          <w:pPr>
                            <w:pStyle w:val="BodyText"/>
                            <w:spacing w:after="0"/>
                            <w:rPr>
                              <w:b/>
                            </w:rPr>
                          </w:pPr>
                          <w:r w:rsidRPr="009407AF">
                            <w:rPr>
                              <w:b/>
                            </w:rPr>
                            <w:t>CC BY licence summary statement</w:t>
                          </w:r>
                        </w:p>
                        <w:p w14:paraId="5BFEF1F6" w14:textId="77777777" w:rsidR="00A24684" w:rsidRPr="001675E4" w:rsidRDefault="00A24684" w:rsidP="00A24684">
                          <w:pPr>
                            <w:pStyle w:val="BodyText"/>
                            <w:spacing w:after="0"/>
                          </w:pPr>
                          <w:r w:rsidRPr="001675E4">
                            <w:t xml:space="preserve">In essence, you are free to copy, communicate and adapt this work, as long as you attribute the work to the State of Queensland (Department of Transport and Main Roads). To view a copy of this licence, visit: </w:t>
                          </w:r>
                          <w:hyperlink r:id="rId2" w:history="1">
                            <w:r w:rsidRPr="00501BD0">
                              <w:rPr>
                                <w:rStyle w:val="Hyperlink"/>
                              </w:rPr>
                              <w:t>https://creativecommons.org/licenses/by/4.0/</w:t>
                            </w:r>
                          </w:hyperlink>
                        </w:p>
                        <w:p w14:paraId="5E955537" w14:textId="77777777" w:rsidR="00A24684" w:rsidRPr="009407AF" w:rsidRDefault="00A24684" w:rsidP="00A24684">
                          <w:pPr>
                            <w:pStyle w:val="BodyText"/>
                            <w:spacing w:after="0" w:line="240" w:lineRule="auto"/>
                          </w:pPr>
                        </w:p>
                        <w:p w14:paraId="21F2F992" w14:textId="77777777" w:rsidR="00A24684" w:rsidRDefault="00A24684" w:rsidP="00A24684">
                          <w:pPr>
                            <w:pStyle w:val="BodyText"/>
                            <w:spacing w:after="0"/>
                            <w:rPr>
                              <w:b/>
                            </w:rPr>
                          </w:pPr>
                          <w:r w:rsidRPr="009407AF">
                            <w:rPr>
                              <w:b/>
                            </w:rPr>
                            <w:t>Translating and interpreting assistance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7643"/>
                          </w:tblGrid>
                          <w:tr w:rsidR="00A24684" w14:paraId="606149BB" w14:textId="77777777" w:rsidTr="004308B7">
                            <w:tc>
                              <w:tcPr>
                                <w:tcW w:w="1134" w:type="dxa"/>
                                <w:vAlign w:val="top"/>
                              </w:tcPr>
                              <w:p w14:paraId="015D20AC" w14:textId="77777777" w:rsidR="00A24684" w:rsidRDefault="00A24684" w:rsidP="00E404D7">
                                <w:pPr>
                                  <w:pStyle w:val="BodyText"/>
                                  <w:spacing w:before="120" w:after="20"/>
                                  <w:rPr>
                                    <w:b/>
                                  </w:rPr>
                                </w:pPr>
                                <w:r>
                                  <w:rPr>
                                    <w:noProof/>
                                  </w:rPr>
                                  <w:drawing>
                                    <wp:inline distT="0" distB="0" distL="0" distR="0" wp14:anchorId="37958682" wp14:editId="7E560B4E">
                                      <wp:extent cx="536813" cy="609600"/>
                                      <wp:effectExtent l="0" t="0" r="0" b="0"/>
                                      <wp:docPr id="392547165" name="Picture 39254716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a:extLst>
                                                  <a:ext uri="{C183D7F6-B498-43B3-948B-1728B52AA6E4}">
                                                    <adec:decorative xmlns:adec="http://schemas.microsoft.com/office/drawing/2017/decorative" val="1"/>
                                                  </a:ext>
                                                </a:extLst>
                                              </pic:cNvPr>
                                              <pic:cNvPicPr/>
                                            </pic:nvPicPr>
                                            <pic:blipFill>
                                              <a:blip r:embed="rId3">
                                                <a:extLst>
                                                  <a:ext uri="{28A0092B-C50C-407E-A947-70E740481C1C}">
                                                    <a14:useLocalDpi xmlns:a14="http://schemas.microsoft.com/office/drawing/2010/main" val="0"/>
                                                  </a:ext>
                                                </a:extLst>
                                              </a:blip>
                                              <a:stretch>
                                                <a:fillRect/>
                                              </a:stretch>
                                            </pic:blipFill>
                                            <pic:spPr>
                                              <a:xfrm>
                                                <a:off x="0" y="0"/>
                                                <a:ext cx="555533" cy="630859"/>
                                              </a:xfrm>
                                              <a:prstGeom prst="rect">
                                                <a:avLst/>
                                              </a:prstGeom>
                                            </pic:spPr>
                                          </pic:pic>
                                        </a:graphicData>
                                      </a:graphic>
                                    </wp:inline>
                                  </w:drawing>
                                </w:r>
                              </w:p>
                            </w:tc>
                            <w:tc>
                              <w:tcPr>
                                <w:tcW w:w="7643" w:type="dxa"/>
                              </w:tcPr>
                              <w:p w14:paraId="6CBB16A9" w14:textId="77777777" w:rsidR="00A24684" w:rsidRPr="00F600A5" w:rsidRDefault="00A24684" w:rsidP="004308B7">
                                <w:pPr>
                                  <w:spacing w:after="0"/>
                                  <w:rPr>
                                    <w:szCs w:val="22"/>
                                  </w:rPr>
                                </w:pPr>
                                <w:r w:rsidRPr="00F600A5">
                                  <w:rPr>
                                    <w:szCs w:val="22"/>
                                  </w:rPr>
                                  <w:t>The Queensland Government is committed to providing accessible services to Queenslanders from all cultural and linguistic backgrounds. If you have difficulty understanding this publication and need a translator, please call the Translating and Interpreting Service (TIS National) on 13 14 50 and ask them to telephone the Queensland Department of Transport and Main Roads on 13 74 68.</w:t>
                                </w:r>
                              </w:p>
                            </w:tc>
                          </w:tr>
                        </w:tbl>
                        <w:p w14:paraId="0F566560" w14:textId="77777777" w:rsidR="00A24684" w:rsidRDefault="00A24684" w:rsidP="00A24684">
                          <w:pPr>
                            <w:pStyle w:val="BodyText"/>
                            <w:spacing w:after="0" w:line="240" w:lineRule="auto"/>
                          </w:pPr>
                        </w:p>
                        <w:p w14:paraId="007BD092" w14:textId="77777777" w:rsidR="00A24684" w:rsidRPr="00F97CEA" w:rsidRDefault="00A24684" w:rsidP="00A24684">
                          <w:pPr>
                            <w:pStyle w:val="BodyText"/>
                            <w:spacing w:after="0"/>
                            <w:rPr>
                              <w:rStyle w:val="BodyTextbold"/>
                            </w:rPr>
                          </w:pPr>
                          <w:r w:rsidRPr="00F97CEA">
                            <w:rPr>
                              <w:rStyle w:val="BodyTextbold"/>
                            </w:rPr>
                            <w:t>Disclaimer</w:t>
                          </w:r>
                        </w:p>
                        <w:p w14:paraId="28FD2976" w14:textId="77777777" w:rsidR="00A24684" w:rsidRDefault="00A24684" w:rsidP="00A24684">
                          <w:pPr>
                            <w:pStyle w:val="BodyText"/>
                            <w:spacing w:after="0"/>
                          </w:pPr>
                          <w:r w:rsidRPr="001675E4">
                            <w:t>While every care has been taken in preparing this publication, the State of Queensland accepts no</w:t>
                          </w:r>
                          <w:r>
                            <w:t xml:space="preserve"> </w:t>
                          </w:r>
                          <w:r w:rsidRPr="001675E4">
                            <w:t>responsibility for decisions or actions taken as a result of any data, information, statement or advice, expressed</w:t>
                          </w:r>
                          <w:r>
                            <w:t xml:space="preserve"> </w:t>
                          </w:r>
                          <w:r w:rsidRPr="001675E4">
                            <w:t>or implied, contained within. To the best of our knowledge, the content was correct at the time of publishing.</w:t>
                          </w:r>
                        </w:p>
                        <w:p w14:paraId="132C6518" w14:textId="77777777" w:rsidR="00A24684" w:rsidRPr="001675E4" w:rsidRDefault="00A24684" w:rsidP="00A24684">
                          <w:pPr>
                            <w:pStyle w:val="BodyText"/>
                            <w:spacing w:after="0" w:line="240" w:lineRule="auto"/>
                          </w:pPr>
                        </w:p>
                        <w:p w14:paraId="292F04CD" w14:textId="77777777" w:rsidR="00A24684" w:rsidRPr="009407AF" w:rsidRDefault="00A24684" w:rsidP="00A24684">
                          <w:pPr>
                            <w:pStyle w:val="BodyText"/>
                            <w:spacing w:after="0"/>
                            <w:rPr>
                              <w:b/>
                            </w:rPr>
                          </w:pPr>
                          <w:r w:rsidRPr="009407AF">
                            <w:rPr>
                              <w:b/>
                            </w:rPr>
                            <w:t>Feedback</w:t>
                          </w:r>
                        </w:p>
                        <w:p w14:paraId="0BD7FBB6" w14:textId="77777777" w:rsidR="00A24684" w:rsidRPr="00F322FA" w:rsidRDefault="00A24684" w:rsidP="00A24684">
                          <w:pPr>
                            <w:pStyle w:val="BodyText"/>
                          </w:pPr>
                          <w:r w:rsidRPr="001675E4">
                            <w:t>Please send your feedback regarding this document to</w:t>
                          </w:r>
                          <w:r w:rsidRPr="009407AF">
                            <w:rPr>
                              <w:szCs w:val="20"/>
                            </w:rPr>
                            <w:t xml:space="preserve">: </w:t>
                          </w:r>
                          <w:hyperlink r:id="rId4" w:history="1">
                            <w:r w:rsidRPr="009407AF">
                              <w:rPr>
                                <w:rStyle w:val="Hyperlink"/>
                                <w:szCs w:val="20"/>
                              </w:rPr>
                              <w:t>tmr.techdocs@tmr.qld.gov.au</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8910233" id="_x0000_t202" coordsize="21600,21600" o:spt="202" path="m,l,21600r21600,l21600,xe">
              <v:stroke joinstyle="miter"/>
              <v:path gradientshapeok="t" o:connecttype="rect"/>
            </v:shapetype>
            <v:shape id="Text Box 43" o:spid="_x0000_s1027" type="#_x0000_t202" style="position:absolute;margin-left:3.95pt;margin-top:154.05pt;width:509.65pt;height:544.3pt;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" filled="f" stroked="f">
              <v:textbox inset="0,0,0,0">
                <w:txbxContent>
                  <w:p w14:paraId="2646280D" w14:textId="77777777" w:rsidR="00A24684" w:rsidRPr="001675E4" w:rsidRDefault="00A24684" w:rsidP="00A24684">
                    <w:pPr>
                      <w:pStyle w:val="HeadingPartChapter"/>
                      <w:spacing w:after="120"/>
                    </w:pPr>
                    <w:r>
                      <w:t>Copyright</w:t>
                    </w:r>
                  </w:p>
                  <w:p w14:paraId="6C7B3683" w14:textId="77777777" w:rsidR="00A24684" w:rsidRPr="001675E4" w:rsidRDefault="00A24684" w:rsidP="00A24684">
                    <w:pPr>
                      <w:pStyle w:val="BodyText"/>
                      <w:spacing w:after="0"/>
                    </w:pPr>
                    <w:r w:rsidRPr="001675E4">
                      <w:t>© The State of Queensland (Department of Transport and Main Roads) 20</w:t>
                    </w:r>
                    <w:r>
                      <w:t>26.</w:t>
                    </w:r>
                  </w:p>
                  <w:p w14:paraId="4DE73DD8" w14:textId="77777777" w:rsidR="00A24684" w:rsidRPr="001675E4" w:rsidRDefault="00A24684" w:rsidP="00A24684">
                    <w:pPr>
                      <w:pStyle w:val="BodyText"/>
                      <w:spacing w:after="0" w:line="240" w:lineRule="auto"/>
                    </w:pPr>
                  </w:p>
                  <w:p w14:paraId="3B3C63DB" w14:textId="77777777" w:rsidR="00A24684" w:rsidRDefault="00A24684" w:rsidP="00A24684">
                    <w:pPr>
                      <w:pStyle w:val="BodyText"/>
                      <w:spacing w:after="0"/>
                      <w:rPr>
                        <w:b/>
                      </w:rPr>
                    </w:pPr>
                    <w:r w:rsidRPr="009407AF">
                      <w:rPr>
                        <w:b/>
                      </w:rPr>
                      <w:t>Licence</w:t>
                    </w:r>
                  </w:p>
                  <w:p w14:paraId="16CFA0FA" w14:textId="77777777" w:rsidR="00A24684" w:rsidRDefault="00A24684" w:rsidP="00A24684">
                    <w:pPr>
                      <w:pStyle w:val="BodyText"/>
                      <w:spacing w:after="0"/>
                      <w:rPr>
                        <w:b/>
                      </w:rPr>
                    </w:pPr>
                    <w:r w:rsidRPr="001675E4">
                      <w:rPr>
                        <w:noProof/>
                      </w:rPr>
                      <w:drawing>
                        <wp:inline distT="0" distB="0" distL="0" distR="0" wp14:anchorId="77E03F08" wp14:editId="70DF0A28">
                          <wp:extent cx="809625" cy="371475"/>
                          <wp:effectExtent l="0" t="0" r="0" b="0"/>
                          <wp:docPr id="314353268" name="Picture 31435326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809625" cy="371475"/>
                                  </a:xfrm>
                                  <a:prstGeom prst="rect">
                                    <a:avLst/>
                                  </a:prstGeom>
                                </pic:spPr>
                              </pic:pic>
                            </a:graphicData>
                          </a:graphic>
                        </wp:inline>
                      </w:drawing>
                    </w:r>
                  </w:p>
                  <w:p w14:paraId="365F572F" w14:textId="77777777" w:rsidR="00A24684" w:rsidRDefault="00A24684" w:rsidP="00A24684">
                    <w:pPr>
                      <w:pStyle w:val="BodyText"/>
                      <w:spacing w:after="0"/>
                      <w:rPr>
                        <w:b/>
                      </w:rPr>
                    </w:pPr>
                    <w:r w:rsidRPr="001675E4">
                      <w:t>This work is licensed by the State of Queensland (Department of Transport and Main Roads) under a Creative Commons Attribution</w:t>
                    </w:r>
                    <w:r>
                      <w:t xml:space="preserve"> (CC BY) 4.0 International</w:t>
                    </w:r>
                    <w:r w:rsidRPr="001675E4">
                      <w:t xml:space="preserve"> licence.</w:t>
                    </w:r>
                  </w:p>
                  <w:p w14:paraId="02A0810B" w14:textId="77777777" w:rsidR="00A24684" w:rsidRPr="009407AF" w:rsidRDefault="00A24684" w:rsidP="00A24684">
                    <w:pPr>
                      <w:pStyle w:val="BodyText"/>
                      <w:spacing w:after="0" w:line="240" w:lineRule="auto"/>
                      <w:rPr>
                        <w:b/>
                      </w:rPr>
                    </w:pPr>
                  </w:p>
                  <w:p w14:paraId="628323BD" w14:textId="77777777" w:rsidR="00A24684" w:rsidRPr="009407AF" w:rsidRDefault="00A24684" w:rsidP="00A24684">
                    <w:pPr>
                      <w:pStyle w:val="BodyText"/>
                      <w:spacing w:after="0"/>
                      <w:rPr>
                        <w:b/>
                      </w:rPr>
                    </w:pPr>
                    <w:r w:rsidRPr="009407AF">
                      <w:rPr>
                        <w:b/>
                      </w:rPr>
                      <w:t>CC BY licence summary statement</w:t>
                    </w:r>
                  </w:p>
                  <w:p w14:paraId="5BFEF1F6" w14:textId="77777777" w:rsidR="00A24684" w:rsidRPr="001675E4" w:rsidRDefault="00A24684" w:rsidP="00A24684">
                    <w:pPr>
                      <w:pStyle w:val="BodyText"/>
                      <w:spacing w:after="0"/>
                    </w:pPr>
                    <w:r w:rsidRPr="001675E4">
                      <w:t xml:space="preserve">In essence, you are free to copy, communicate and adapt this work, as long as you attribute the work to the State of Queensland (Department of Transport and Main Roads). To view a copy of this licence, visit: </w:t>
                    </w:r>
                    <w:hyperlink r:id="rId5" w:history="1">
                      <w:r w:rsidRPr="00501BD0">
                        <w:rPr>
                          <w:rStyle w:val="Hyperlink"/>
                        </w:rPr>
                        <w:t>https://creativecommons.org/licenses/by/4.0/</w:t>
                      </w:r>
                    </w:hyperlink>
                  </w:p>
                  <w:p w14:paraId="5E955537" w14:textId="77777777" w:rsidR="00A24684" w:rsidRPr="009407AF" w:rsidRDefault="00A24684" w:rsidP="00A24684">
                    <w:pPr>
                      <w:pStyle w:val="BodyText"/>
                      <w:spacing w:after="0" w:line="240" w:lineRule="auto"/>
                    </w:pPr>
                  </w:p>
                  <w:p w14:paraId="21F2F992" w14:textId="77777777" w:rsidR="00A24684" w:rsidRDefault="00A24684" w:rsidP="00A24684">
                    <w:pPr>
                      <w:pStyle w:val="BodyText"/>
                      <w:spacing w:after="0"/>
                      <w:rPr>
                        <w:b/>
                      </w:rPr>
                    </w:pPr>
                    <w:r w:rsidRPr="009407AF">
                      <w:rPr>
                        <w:b/>
                      </w:rPr>
                      <w:t>Translating and interpreting assistance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7643"/>
                    </w:tblGrid>
                    <w:tr w:rsidR="00A24684" w14:paraId="606149BB" w14:textId="77777777" w:rsidTr="004308B7">
                      <w:tc>
                        <w:tcPr>
                          <w:tcW w:w="1134" w:type="dxa"/>
                          <w:vAlign w:val="top"/>
                        </w:tcPr>
                        <w:p w14:paraId="015D20AC" w14:textId="77777777" w:rsidR="00A24684" w:rsidRDefault="00A24684" w:rsidP="00E404D7">
                          <w:pPr>
                            <w:pStyle w:val="BodyText"/>
                            <w:spacing w:before="120" w:after="20"/>
                            <w:rPr>
                              <w:b/>
                            </w:rPr>
                          </w:pPr>
                          <w:r>
                            <w:rPr>
                              <w:noProof/>
                            </w:rPr>
                            <w:drawing>
                              <wp:inline distT="0" distB="0" distL="0" distR="0" wp14:anchorId="37958682" wp14:editId="7E560B4E">
                                <wp:extent cx="536813" cy="609600"/>
                                <wp:effectExtent l="0" t="0" r="0" b="0"/>
                                <wp:docPr id="392547165" name="Picture 39254716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a:extLst>
                                            <a:ext uri="{C183D7F6-B498-43B3-948B-1728B52AA6E4}">
                                              <adec:decorative xmlns:adec="http://schemas.microsoft.com/office/drawing/2017/decorative" val="1"/>
                                            </a:ext>
                                          </a:extLst>
                                        </pic:cNvPr>
                                        <pic:cNvPicPr/>
                                      </pic:nvPicPr>
                                      <pic:blipFill>
                                        <a:blip r:embed="rId3">
                                          <a:extLst>
                                            <a:ext uri="{28A0092B-C50C-407E-A947-70E740481C1C}">
                                              <a14:useLocalDpi xmlns:a14="http://schemas.microsoft.com/office/drawing/2010/main" val="0"/>
                                            </a:ext>
                                          </a:extLst>
                                        </a:blip>
                                        <a:stretch>
                                          <a:fillRect/>
                                        </a:stretch>
                                      </pic:blipFill>
                                      <pic:spPr>
                                        <a:xfrm>
                                          <a:off x="0" y="0"/>
                                          <a:ext cx="555533" cy="630859"/>
                                        </a:xfrm>
                                        <a:prstGeom prst="rect">
                                          <a:avLst/>
                                        </a:prstGeom>
                                      </pic:spPr>
                                    </pic:pic>
                                  </a:graphicData>
                                </a:graphic>
                              </wp:inline>
                            </w:drawing>
                          </w:r>
                        </w:p>
                      </w:tc>
                      <w:tc>
                        <w:tcPr>
                          <w:tcW w:w="7643" w:type="dxa"/>
                        </w:tcPr>
                        <w:p w14:paraId="6CBB16A9" w14:textId="77777777" w:rsidR="00A24684" w:rsidRPr="00F600A5" w:rsidRDefault="00A24684" w:rsidP="004308B7">
                          <w:pPr>
                            <w:spacing w:after="0"/>
                            <w:rPr>
                              <w:szCs w:val="22"/>
                            </w:rPr>
                          </w:pPr>
                          <w:r w:rsidRPr="00F600A5">
                            <w:rPr>
                              <w:szCs w:val="22"/>
                            </w:rPr>
                            <w:t>The Queensland Government is committed to providing accessible services to Queenslanders from all cultural and linguistic backgrounds. If you have difficulty understanding this publication and need a translator, please call the Translating and Interpreting Service (TIS National) on 13 14 50 and ask them to telephone the Queensland Department of Transport and Main Roads on 13 74 68.</w:t>
                          </w:r>
                        </w:p>
                      </w:tc>
                    </w:tr>
                  </w:tbl>
                  <w:p w14:paraId="0F566560" w14:textId="77777777" w:rsidR="00A24684" w:rsidRDefault="00A24684" w:rsidP="00A24684">
                    <w:pPr>
                      <w:pStyle w:val="BodyText"/>
                      <w:spacing w:after="0" w:line="240" w:lineRule="auto"/>
                    </w:pPr>
                  </w:p>
                  <w:p w14:paraId="007BD092" w14:textId="77777777" w:rsidR="00A24684" w:rsidRPr="00F97CEA" w:rsidRDefault="00A24684" w:rsidP="00A24684">
                    <w:pPr>
                      <w:pStyle w:val="BodyText"/>
                      <w:spacing w:after="0"/>
                      <w:rPr>
                        <w:rStyle w:val="BodyTextbold"/>
                      </w:rPr>
                    </w:pPr>
                    <w:r w:rsidRPr="00F97CEA">
                      <w:rPr>
                        <w:rStyle w:val="BodyTextbold"/>
                      </w:rPr>
                      <w:t>Disclaimer</w:t>
                    </w:r>
                  </w:p>
                  <w:p w14:paraId="28FD2976" w14:textId="77777777" w:rsidR="00A24684" w:rsidRDefault="00A24684" w:rsidP="00A24684">
                    <w:pPr>
                      <w:pStyle w:val="BodyText"/>
                      <w:spacing w:after="0"/>
                    </w:pPr>
                    <w:r w:rsidRPr="001675E4">
                      <w:t>While every care has been taken in preparing this publication, the State of Queensland accepts no</w:t>
                    </w:r>
                    <w:r>
                      <w:t xml:space="preserve"> </w:t>
                    </w:r>
                    <w:r w:rsidRPr="001675E4">
                      <w:t>responsibility for decisions or actions taken as a result of any data, information, statement or advice, expressed</w:t>
                    </w:r>
                    <w:r>
                      <w:t xml:space="preserve"> </w:t>
                    </w:r>
                    <w:r w:rsidRPr="001675E4">
                      <w:t>or implied, contained within. To the best of our knowledge, the content was correct at the time of publishing.</w:t>
                    </w:r>
                  </w:p>
                  <w:p w14:paraId="132C6518" w14:textId="77777777" w:rsidR="00A24684" w:rsidRPr="001675E4" w:rsidRDefault="00A24684" w:rsidP="00A24684">
                    <w:pPr>
                      <w:pStyle w:val="BodyText"/>
                      <w:spacing w:after="0" w:line="240" w:lineRule="auto"/>
                    </w:pPr>
                  </w:p>
                  <w:p w14:paraId="292F04CD" w14:textId="77777777" w:rsidR="00A24684" w:rsidRPr="009407AF" w:rsidRDefault="00A24684" w:rsidP="00A24684">
                    <w:pPr>
                      <w:pStyle w:val="BodyText"/>
                      <w:spacing w:after="0"/>
                      <w:rPr>
                        <w:b/>
                      </w:rPr>
                    </w:pPr>
                    <w:r w:rsidRPr="009407AF">
                      <w:rPr>
                        <w:b/>
                      </w:rPr>
                      <w:t>Feedback</w:t>
                    </w:r>
                  </w:p>
                  <w:p w14:paraId="0BD7FBB6" w14:textId="77777777" w:rsidR="00A24684" w:rsidRPr="00F322FA" w:rsidRDefault="00A24684" w:rsidP="00A24684">
                    <w:pPr>
                      <w:pStyle w:val="BodyText"/>
                    </w:pPr>
                    <w:r w:rsidRPr="001675E4">
                      <w:t>Please send your feedback regarding this document to</w:t>
                    </w:r>
                    <w:r w:rsidRPr="009407AF">
                      <w:rPr>
                        <w:szCs w:val="20"/>
                      </w:rPr>
                      <w:t xml:space="preserve">: </w:t>
                    </w:r>
                    <w:hyperlink r:id="rId6" w:history="1">
                      <w:r w:rsidRPr="009407AF">
                        <w:rPr>
                          <w:rStyle w:val="Hyperlink"/>
                          <w:szCs w:val="20"/>
                        </w:rPr>
                        <w:t>tmr.techdocs@tmr.qld.gov.au</w:t>
                      </w:r>
                    </w:hyperlink>
                  </w:p>
                </w:txbxContent>
              </v:textbox>
              <w10:wrap type="topAndBottom" anchorx="margin" anchory="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6AE2F2" w14:textId="77777777" w:rsidR="00693D7A" w:rsidRDefault="00693D7A">
    <w:pPr>
      <w:pStyle w:val="Header"/>
    </w:pPr>
    <w:r>
      <w:rPr>
        <w:noProof/>
      </w:rPr>
      <w:drawing>
        <wp:anchor distT="0" distB="0" distL="114300" distR="114300" simplePos="0" relativeHeight="251654144" behindDoc="1" locked="0" layoutInCell="1" allowOverlap="1" wp14:anchorId="75725D64" wp14:editId="3F75B9B1">
          <wp:simplePos x="0" y="0"/>
          <wp:positionH relativeFrom="column">
            <wp:posOffset>-398780</wp:posOffset>
          </wp:positionH>
          <wp:positionV relativeFrom="paragraph">
            <wp:posOffset>-210820</wp:posOffset>
          </wp:positionV>
          <wp:extent cx="7456805" cy="10547985"/>
          <wp:effectExtent l="0" t="0" r="0" b="0"/>
          <wp:wrapNone/>
          <wp:docPr id="944021526" name="Picture 32" descr="Description: T2_Report - TL - A4 - Portrait - Blue - Indesign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Description: T2_Report - TL - A4 - Portrait - Blue - Indesign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56805" cy="1054798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5F9CAC" w14:textId="0AF8A7E0" w:rsidR="00693D7A" w:rsidRPr="001B4145" w:rsidRDefault="00693D7A" w:rsidP="001B4145"/>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FAB39F" w14:textId="1F3B856D" w:rsidR="00693D7A" w:rsidRPr="00125B5A" w:rsidRDefault="00693D7A" w:rsidP="00125B5A">
    <w:pPr>
      <w:pStyle w:val="HeaderChapterpart"/>
    </w:pPr>
    <w:r>
      <w:t xml:space="preserve">C7521 – </w:t>
    </w:r>
    <w:r w:rsidRPr="007C39CC">
      <w:t>Infrastructure Sustainability Requirements Options Analysis</w:t>
    </w:r>
    <w:r>
      <w:t> </w:t>
    </w:r>
    <w:r w:rsidRPr="007C39CC">
      <w:t>/</w:t>
    </w:r>
    <w:r>
      <w:t> </w:t>
    </w:r>
    <w:r w:rsidRPr="007C39CC">
      <w:t>Preliminary Evaluation Specification Addendum</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3E8CE9" w14:textId="77777777" w:rsidR="00693D7A" w:rsidRDefault="00693D7A"/>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A74897" w14:textId="77777777" w:rsidR="00693D7A" w:rsidRDefault="00693D7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59508B"/>
    <w:multiLevelType w:val="multilevel"/>
    <w:tmpl w:val="B2B20138"/>
    <w:styleLink w:val="TableListAllLetter3level"/>
    <w:lvl w:ilvl="0">
      <w:start w:val="1"/>
      <w:numFmt w:val="lowerLetter"/>
      <w:lvlText w:val="%1)"/>
      <w:lvlJc w:val="left"/>
      <w:pPr>
        <w:tabs>
          <w:tab w:val="num" w:pos="227"/>
        </w:tabs>
        <w:ind w:left="227" w:hanging="227"/>
      </w:pPr>
      <w:rPr>
        <w:rFonts w:ascii="Noto Sans" w:hAnsi="Noto Sans" w:hint="default"/>
        <w:sz w:val="22"/>
      </w:rPr>
    </w:lvl>
    <w:lvl w:ilvl="1">
      <w:start w:val="1"/>
      <w:numFmt w:val="lowerRoman"/>
      <w:lvlText w:val="%2."/>
      <w:lvlJc w:val="left"/>
      <w:pPr>
        <w:tabs>
          <w:tab w:val="num" w:pos="454"/>
        </w:tabs>
        <w:ind w:left="454" w:hanging="227"/>
      </w:pPr>
      <w:rPr>
        <w:rFonts w:ascii="Noto Sans" w:hAnsi="Noto Sans" w:hint="default"/>
        <w:sz w:val="22"/>
      </w:rPr>
    </w:lvl>
    <w:lvl w:ilvl="2">
      <w:start w:val="1"/>
      <w:numFmt w:val="bullet"/>
      <w:lvlText w:val=""/>
      <w:lvlJc w:val="left"/>
      <w:pPr>
        <w:tabs>
          <w:tab w:val="num" w:pos="680"/>
        </w:tabs>
        <w:ind w:left="680" w:hanging="226"/>
      </w:pPr>
      <w:rPr>
        <w:rFonts w:ascii="Symbol" w:hAnsi="Symbol" w:hint="default"/>
        <w:sz w:val="22"/>
      </w:rPr>
    </w:lvl>
    <w:lvl w:ilvl="3">
      <w:start w:val="1"/>
      <w:numFmt w:val="lowerRoman"/>
      <w:lvlText w:val="(%4)"/>
      <w:lvlJc w:val="left"/>
      <w:pPr>
        <w:tabs>
          <w:tab w:val="num" w:pos="907"/>
        </w:tabs>
        <w:ind w:left="907" w:hanging="227"/>
      </w:pPr>
      <w:rPr>
        <w:rFonts w:ascii="Noto Sans" w:hAnsi="Noto Sans" w:hint="default"/>
        <w:sz w:val="22"/>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10A2462D"/>
    <w:multiLevelType w:val="multilevel"/>
    <w:tmpl w:val="168C5AE8"/>
    <w:numStyleLink w:val="ListAllLetter3Level"/>
  </w:abstractNum>
  <w:abstractNum w:abstractNumId="2" w15:restartNumberingAfterBreak="0">
    <w:nsid w:val="118961ED"/>
    <w:multiLevelType w:val="multilevel"/>
    <w:tmpl w:val="236A166A"/>
    <w:styleLink w:val="TableListAllNum3Level"/>
    <w:lvl w:ilvl="0">
      <w:start w:val="1"/>
      <w:numFmt w:val="decimal"/>
      <w:lvlText w:val="%1."/>
      <w:lvlJc w:val="left"/>
      <w:pPr>
        <w:tabs>
          <w:tab w:val="num" w:pos="227"/>
        </w:tabs>
        <w:ind w:left="227" w:hanging="227"/>
      </w:pPr>
      <w:rPr>
        <w:rFonts w:hint="default"/>
        <w:sz w:val="20"/>
      </w:rPr>
    </w:lvl>
    <w:lvl w:ilvl="1">
      <w:start w:val="1"/>
      <w:numFmt w:val="lowerLetter"/>
      <w:lvlText w:val="%2."/>
      <w:lvlJc w:val="left"/>
      <w:pPr>
        <w:tabs>
          <w:tab w:val="num" w:pos="454"/>
        </w:tabs>
        <w:ind w:left="454" w:hanging="227"/>
      </w:pPr>
      <w:rPr>
        <w:rFonts w:hint="default"/>
      </w:rPr>
    </w:lvl>
    <w:lvl w:ilvl="2">
      <w:start w:val="1"/>
      <w:numFmt w:val="lowerRoman"/>
      <w:lvlText w:val="%3."/>
      <w:lvlJc w:val="left"/>
      <w:pPr>
        <w:tabs>
          <w:tab w:val="num" w:pos="680"/>
        </w:tabs>
        <w:ind w:left="680" w:hanging="226"/>
      </w:pPr>
      <w:rPr>
        <w:rFonts w:hint="default"/>
      </w:rPr>
    </w:lvl>
    <w:lvl w:ilvl="3">
      <w:start w:val="1"/>
      <w:numFmt w:val="decimal"/>
      <w:lvlText w:val="(%4)"/>
      <w:lvlJc w:val="left"/>
      <w:pPr>
        <w:tabs>
          <w:tab w:val="num" w:pos="907"/>
        </w:tabs>
        <w:ind w:left="907" w:hanging="22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14064FE8"/>
    <w:multiLevelType w:val="multilevel"/>
    <w:tmpl w:val="AB2E9E82"/>
    <w:styleLink w:val="TableListSmallLetter"/>
    <w:lvl w:ilvl="0">
      <w:start w:val="1"/>
      <w:numFmt w:val="lowerLetter"/>
      <w:lvlText w:val="%1)"/>
      <w:lvlJc w:val="left"/>
      <w:pPr>
        <w:tabs>
          <w:tab w:val="num" w:pos="227"/>
        </w:tabs>
        <w:ind w:left="227" w:hanging="227"/>
      </w:pPr>
      <w:rPr>
        <w:rFonts w:hint="default"/>
      </w:rPr>
    </w:lvl>
    <w:lvl w:ilvl="1">
      <w:start w:val="1"/>
      <w:numFmt w:val="lowerRoman"/>
      <w:lvlText w:val="%2."/>
      <w:lvlJc w:val="left"/>
      <w:pPr>
        <w:tabs>
          <w:tab w:val="num" w:pos="454"/>
        </w:tabs>
        <w:ind w:left="454" w:hanging="227"/>
      </w:pPr>
      <w:rPr>
        <w:rFonts w:hint="default"/>
      </w:rPr>
    </w:lvl>
    <w:lvl w:ilvl="2">
      <w:start w:val="1"/>
      <w:numFmt w:val="bullet"/>
      <w:lvlText w:val=""/>
      <w:lvlJc w:val="left"/>
      <w:pPr>
        <w:tabs>
          <w:tab w:val="num" w:pos="680"/>
        </w:tabs>
        <w:ind w:left="680" w:hanging="226"/>
      </w:pPr>
      <w:rPr>
        <w:rFonts w:ascii="Symbol" w:hAnsi="Symbo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15936E8C"/>
    <w:multiLevelType w:val="multilevel"/>
    <w:tmpl w:val="91BA259A"/>
    <w:lvl w:ilvl="0">
      <w:start w:val="1"/>
      <w:numFmt w:val="decimal"/>
      <w:pStyle w:val="Heading1"/>
      <w:lvlText w:val="%1"/>
      <w:lvlJc w:val="left"/>
      <w:pPr>
        <w:tabs>
          <w:tab w:val="num" w:pos="574"/>
        </w:tabs>
        <w:ind w:left="574"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 w15:restartNumberingAfterBreak="0">
    <w:nsid w:val="19237C70"/>
    <w:multiLevelType w:val="hybridMultilevel"/>
    <w:tmpl w:val="6D2A3C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D667D72"/>
    <w:multiLevelType w:val="multilevel"/>
    <w:tmpl w:val="9B0216C0"/>
    <w:styleLink w:val="ListAllNum3Level"/>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357"/>
        </w:tabs>
        <w:ind w:left="1077" w:hanging="357"/>
      </w:pPr>
      <w:rPr>
        <w:rFonts w:hint="default"/>
      </w:rPr>
    </w:lvl>
    <w:lvl w:ilvl="2">
      <w:start w:val="1"/>
      <w:numFmt w:val="lowerRoman"/>
      <w:lvlText w:val="%3."/>
      <w:lvlJc w:val="right"/>
      <w:pPr>
        <w:tabs>
          <w:tab w:val="num" w:pos="357"/>
        </w:tabs>
        <w:ind w:left="1440" w:hanging="249"/>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7" w15:restartNumberingAfterBreak="0">
    <w:nsid w:val="1E4862D1"/>
    <w:multiLevelType w:val="multilevel"/>
    <w:tmpl w:val="B1CEB856"/>
    <w:numStyleLink w:val="ListAllBullets3Level"/>
  </w:abstractNum>
  <w:abstractNum w:abstractNumId="8" w15:restartNumberingAfterBreak="0">
    <w:nsid w:val="1F1C333C"/>
    <w:multiLevelType w:val="multilevel"/>
    <w:tmpl w:val="DC821EBC"/>
    <w:numStyleLink w:val="TableListAllBullets3Level"/>
  </w:abstractNum>
  <w:abstractNum w:abstractNumId="9" w15:restartNumberingAfterBreak="0">
    <w:nsid w:val="20260CBA"/>
    <w:multiLevelType w:val="multilevel"/>
    <w:tmpl w:val="168C5AE8"/>
    <w:numStyleLink w:val="ListAllLetter3Level"/>
  </w:abstractNum>
  <w:abstractNum w:abstractNumId="10" w15:restartNumberingAfterBreak="0">
    <w:nsid w:val="256A1709"/>
    <w:multiLevelType w:val="multilevel"/>
    <w:tmpl w:val="168C5AE8"/>
    <w:styleLink w:val="ListAllLetter3Level"/>
    <w:lvl w:ilvl="0">
      <w:start w:val="1"/>
      <w:numFmt w:val="lowerLetter"/>
      <w:lvlText w:val="%1)"/>
      <w:lvlJc w:val="left"/>
      <w:pPr>
        <w:tabs>
          <w:tab w:val="num" w:pos="720"/>
        </w:tabs>
        <w:ind w:left="720" w:hanging="360"/>
      </w:pPr>
      <w:rPr>
        <w:rFonts w:ascii="Noto Sans" w:hAnsi="Noto Sans" w:hint="default"/>
        <w:sz w:val="24"/>
      </w:rPr>
    </w:lvl>
    <w:lvl w:ilvl="1">
      <w:start w:val="1"/>
      <w:numFmt w:val="lowerRoman"/>
      <w:lvlText w:val="%2."/>
      <w:lvlJc w:val="left"/>
      <w:pPr>
        <w:tabs>
          <w:tab w:val="num" w:pos="1083"/>
        </w:tabs>
        <w:ind w:left="1083" w:hanging="363"/>
      </w:pPr>
      <w:rPr>
        <w:rFonts w:ascii="Noto Sans" w:hAnsi="Noto Sans" w:hint="default"/>
        <w:sz w:val="24"/>
      </w:rPr>
    </w:lvl>
    <w:lvl w:ilvl="2">
      <w:start w:val="1"/>
      <w:numFmt w:val="bullet"/>
      <w:lvlText w:val=""/>
      <w:lvlJc w:val="left"/>
      <w:pPr>
        <w:tabs>
          <w:tab w:val="num" w:pos="1440"/>
        </w:tabs>
        <w:ind w:left="1440" w:hanging="357"/>
      </w:pPr>
      <w:rPr>
        <w:rFonts w:ascii="Symbol" w:hAnsi="Symbol" w:hint="default"/>
        <w:sz w:val="24"/>
      </w:rPr>
    </w:lvl>
    <w:lvl w:ilvl="3">
      <w:start w:val="1"/>
      <w:numFmt w:val="decimal"/>
      <w:lvlText w:val="%4."/>
      <w:lvlJc w:val="left"/>
      <w:pPr>
        <w:tabs>
          <w:tab w:val="num" w:pos="2880"/>
        </w:tabs>
        <w:ind w:left="2880" w:hanging="360"/>
      </w:pPr>
      <w:rPr>
        <w:rFonts w:ascii="Noto Sans" w:hAnsi="Noto Sans" w:hint="default"/>
        <w:sz w:val="24"/>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1" w15:restartNumberingAfterBreak="0">
    <w:nsid w:val="29364189"/>
    <w:multiLevelType w:val="multilevel"/>
    <w:tmpl w:val="9B0216C0"/>
    <w:numStyleLink w:val="ListAllNum3Level"/>
  </w:abstractNum>
  <w:abstractNum w:abstractNumId="12" w15:restartNumberingAfterBreak="0">
    <w:nsid w:val="337D0145"/>
    <w:multiLevelType w:val="multilevel"/>
    <w:tmpl w:val="B1CEB856"/>
    <w:numStyleLink w:val="ListAllBullets3Level"/>
  </w:abstractNum>
  <w:abstractNum w:abstractNumId="13" w15:restartNumberingAfterBreak="0">
    <w:nsid w:val="3B973DEB"/>
    <w:multiLevelType w:val="multilevel"/>
    <w:tmpl w:val="B1CEB856"/>
    <w:styleLink w:val="ListAllBullets3Level"/>
    <w:lvl w:ilvl="0">
      <w:start w:val="1"/>
      <w:numFmt w:val="bullet"/>
      <w:pStyle w:val="ListB1dotonly"/>
      <w:lvlText w:val=""/>
      <w:lvlJc w:val="left"/>
      <w:pPr>
        <w:tabs>
          <w:tab w:val="num" w:pos="720"/>
        </w:tabs>
        <w:ind w:left="720" w:hanging="363"/>
      </w:pPr>
      <w:rPr>
        <w:rFonts w:ascii="Symbol" w:hAnsi="Symbol" w:hint="default"/>
        <w:sz w:val="24"/>
      </w:rPr>
    </w:lvl>
    <w:lvl w:ilvl="1">
      <w:start w:val="1"/>
      <w:numFmt w:val="bullet"/>
      <w:lvlRestart w:val="0"/>
      <w:pStyle w:val="ListB2dashonly"/>
      <w:lvlText w:val=""/>
      <w:lvlJc w:val="left"/>
      <w:pPr>
        <w:tabs>
          <w:tab w:val="num" w:pos="357"/>
        </w:tabs>
        <w:ind w:left="1077" w:hanging="357"/>
      </w:pPr>
      <w:rPr>
        <w:rFonts w:ascii="Symbol" w:hAnsi="Symbol" w:hint="default"/>
        <w:sz w:val="24"/>
      </w:rPr>
    </w:lvl>
    <w:lvl w:ilvl="2">
      <w:start w:val="1"/>
      <w:numFmt w:val="bullet"/>
      <w:lvlRestart w:val="0"/>
      <w:pStyle w:val="ListB3squareonly"/>
      <w:lvlText w:val=""/>
      <w:lvlJc w:val="left"/>
      <w:pPr>
        <w:tabs>
          <w:tab w:val="num" w:pos="357"/>
        </w:tabs>
        <w:ind w:left="1435" w:hanging="358"/>
      </w:pPr>
      <w:rPr>
        <w:rFonts w:ascii="Wingdings" w:hAnsi="Wingdings" w:hint="default"/>
        <w:sz w:val="24"/>
      </w:rPr>
    </w:lvl>
    <w:lvl w:ilvl="3">
      <w:start w:val="1"/>
      <w:numFmt w:val="bullet"/>
      <w:lvlRestart w:val="0"/>
      <w:lvlText w:val=""/>
      <w:lvlJc w:val="left"/>
      <w:pPr>
        <w:tabs>
          <w:tab w:val="num" w:pos="2898"/>
        </w:tabs>
        <w:ind w:left="2898" w:hanging="360"/>
      </w:pPr>
      <w:rPr>
        <w:rFonts w:ascii="Wingdings" w:hAnsi="Wingdings" w:hint="default"/>
        <w:sz w:val="24"/>
      </w:rPr>
    </w:lvl>
    <w:lvl w:ilvl="4">
      <w:start w:val="1"/>
      <w:numFmt w:val="lowerLetter"/>
      <w:lvlText w:val="(%5)"/>
      <w:lvlJc w:val="left"/>
      <w:pPr>
        <w:tabs>
          <w:tab w:val="num" w:pos="3258"/>
        </w:tabs>
        <w:ind w:left="3258" w:hanging="360"/>
      </w:pPr>
      <w:rPr>
        <w:rFonts w:hint="default"/>
      </w:rPr>
    </w:lvl>
    <w:lvl w:ilvl="5">
      <w:start w:val="1"/>
      <w:numFmt w:val="lowerRoman"/>
      <w:lvlText w:val="(%6)"/>
      <w:lvlJc w:val="left"/>
      <w:pPr>
        <w:tabs>
          <w:tab w:val="num" w:pos="3618"/>
        </w:tabs>
        <w:ind w:left="3618" w:hanging="360"/>
      </w:pPr>
      <w:rPr>
        <w:rFonts w:hint="default"/>
      </w:rPr>
    </w:lvl>
    <w:lvl w:ilvl="6">
      <w:start w:val="1"/>
      <w:numFmt w:val="decimal"/>
      <w:lvlText w:val="%7."/>
      <w:lvlJc w:val="left"/>
      <w:pPr>
        <w:tabs>
          <w:tab w:val="num" w:pos="3978"/>
        </w:tabs>
        <w:ind w:left="3978" w:hanging="360"/>
      </w:pPr>
      <w:rPr>
        <w:rFonts w:hint="default"/>
      </w:rPr>
    </w:lvl>
    <w:lvl w:ilvl="7">
      <w:start w:val="1"/>
      <w:numFmt w:val="lowerLetter"/>
      <w:lvlText w:val="%8."/>
      <w:lvlJc w:val="left"/>
      <w:pPr>
        <w:tabs>
          <w:tab w:val="num" w:pos="4338"/>
        </w:tabs>
        <w:ind w:left="4338" w:hanging="360"/>
      </w:pPr>
      <w:rPr>
        <w:rFonts w:hint="default"/>
      </w:rPr>
    </w:lvl>
    <w:lvl w:ilvl="8">
      <w:start w:val="1"/>
      <w:numFmt w:val="lowerRoman"/>
      <w:lvlText w:val="%9."/>
      <w:lvlJc w:val="left"/>
      <w:pPr>
        <w:tabs>
          <w:tab w:val="num" w:pos="4698"/>
        </w:tabs>
        <w:ind w:left="4698" w:hanging="360"/>
      </w:pPr>
      <w:rPr>
        <w:rFonts w:hint="default"/>
      </w:rPr>
    </w:lvl>
  </w:abstractNum>
  <w:abstractNum w:abstractNumId="14" w15:restartNumberingAfterBreak="0">
    <w:nsid w:val="410B7B40"/>
    <w:multiLevelType w:val="multilevel"/>
    <w:tmpl w:val="5DAC17FA"/>
    <w:styleLink w:val="TableListSmallNumber"/>
    <w:lvl w:ilvl="0">
      <w:start w:val="1"/>
      <w:numFmt w:val="decimal"/>
      <w:lvlText w:val="%1."/>
      <w:lvlJc w:val="left"/>
      <w:pPr>
        <w:tabs>
          <w:tab w:val="num" w:pos="227"/>
        </w:tabs>
        <w:ind w:left="227" w:hanging="227"/>
      </w:pPr>
      <w:rPr>
        <w:rFonts w:ascii="Noto Sans" w:hAnsi="Noto Sans"/>
        <w:sz w:val="22"/>
      </w:rPr>
    </w:lvl>
    <w:lvl w:ilvl="1">
      <w:start w:val="1"/>
      <w:numFmt w:val="lowerLetter"/>
      <w:lvlText w:val="%2."/>
      <w:lvlJc w:val="left"/>
      <w:pPr>
        <w:tabs>
          <w:tab w:val="num" w:pos="454"/>
        </w:tabs>
        <w:ind w:left="454" w:hanging="227"/>
      </w:pPr>
      <w:rPr>
        <w:rFonts w:ascii="Noto Sans" w:hAnsi="Noto Sans" w:hint="default"/>
        <w:sz w:val="22"/>
      </w:rPr>
    </w:lvl>
    <w:lvl w:ilvl="2">
      <w:start w:val="1"/>
      <w:numFmt w:val="lowerRoman"/>
      <w:lvlText w:val="%3."/>
      <w:lvlJc w:val="left"/>
      <w:pPr>
        <w:tabs>
          <w:tab w:val="num" w:pos="680"/>
        </w:tabs>
        <w:ind w:left="680" w:hanging="226"/>
      </w:pPr>
      <w:rPr>
        <w:rFonts w:ascii="Noto Sans" w:hAnsi="Noto Sans" w:hint="default"/>
        <w:sz w:val="22"/>
      </w:rPr>
    </w:lvl>
    <w:lvl w:ilvl="3">
      <w:start w:val="1"/>
      <w:numFmt w:val="decimal"/>
      <w:lvlText w:val="%4."/>
      <w:lvlJc w:val="left"/>
      <w:pPr>
        <w:tabs>
          <w:tab w:val="num" w:pos="2520"/>
        </w:tabs>
        <w:ind w:left="2520" w:hanging="360"/>
      </w:pPr>
      <w:rPr>
        <w:rFonts w:ascii="Noto Sans" w:hAnsi="Noto Sans" w:hint="default"/>
        <w:sz w:val="22"/>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5" w15:restartNumberingAfterBreak="0">
    <w:nsid w:val="643F0DF8"/>
    <w:multiLevelType w:val="multilevel"/>
    <w:tmpl w:val="9B0216C0"/>
    <w:numStyleLink w:val="ListAllNum3Level"/>
  </w:abstractNum>
  <w:abstractNum w:abstractNumId="16" w15:restartNumberingAfterBreak="0">
    <w:nsid w:val="644152FA"/>
    <w:multiLevelType w:val="multilevel"/>
    <w:tmpl w:val="168C5AE8"/>
    <w:numStyleLink w:val="ListAllLetter3Level"/>
  </w:abstractNum>
  <w:abstractNum w:abstractNumId="17" w15:restartNumberingAfterBreak="0">
    <w:nsid w:val="68763468"/>
    <w:multiLevelType w:val="multilevel"/>
    <w:tmpl w:val="DC821EBC"/>
    <w:styleLink w:val="TableListAllBullets3Level"/>
    <w:lvl w:ilvl="0">
      <w:start w:val="1"/>
      <w:numFmt w:val="bullet"/>
      <w:lvlText w:val=""/>
      <w:lvlJc w:val="left"/>
      <w:pPr>
        <w:tabs>
          <w:tab w:val="num" w:pos="227"/>
        </w:tabs>
        <w:ind w:left="227" w:hanging="227"/>
      </w:pPr>
      <w:rPr>
        <w:rFonts w:ascii="Symbol" w:hAnsi="Symbol"/>
      </w:rPr>
    </w:lvl>
    <w:lvl w:ilvl="1">
      <w:start w:val="1"/>
      <w:numFmt w:val="bullet"/>
      <w:lvlText w:val=""/>
      <w:lvlJc w:val="left"/>
      <w:pPr>
        <w:tabs>
          <w:tab w:val="num" w:pos="454"/>
        </w:tabs>
        <w:ind w:left="454" w:hanging="227"/>
      </w:pPr>
      <w:rPr>
        <w:rFonts w:ascii="Symbol" w:hAnsi="Symbol" w:hint="default"/>
        <w:sz w:val="20"/>
      </w:rPr>
    </w:lvl>
    <w:lvl w:ilvl="2">
      <w:start w:val="1"/>
      <w:numFmt w:val="bullet"/>
      <w:lvlText w:val=""/>
      <w:lvlJc w:val="left"/>
      <w:pPr>
        <w:tabs>
          <w:tab w:val="num" w:pos="680"/>
        </w:tabs>
        <w:ind w:left="680" w:hanging="226"/>
      </w:pPr>
      <w:rPr>
        <w:rFonts w:ascii="Wingdings" w:hAnsi="Wingdings" w:hint="default"/>
        <w:sz w:val="20"/>
      </w:rPr>
    </w:lvl>
    <w:lvl w:ilvl="3">
      <w:start w:val="1"/>
      <w:numFmt w:val="bullet"/>
      <w:lvlText w:val=""/>
      <w:lvlJc w:val="left"/>
      <w:pPr>
        <w:tabs>
          <w:tab w:val="num" w:pos="907"/>
        </w:tabs>
        <w:ind w:left="907" w:hanging="227"/>
      </w:pPr>
      <w:rPr>
        <w:rFonts w:ascii="Wingdings 2" w:hAnsi="Wingdings 2" w:hint="default"/>
        <w:sz w:val="20"/>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8" w15:restartNumberingAfterBreak="0">
    <w:nsid w:val="78860EC2"/>
    <w:multiLevelType w:val="multilevel"/>
    <w:tmpl w:val="168C5AE8"/>
    <w:numStyleLink w:val="ListAllLetter3Level"/>
  </w:abstractNum>
  <w:abstractNum w:abstractNumId="19" w15:restartNumberingAfterBreak="0">
    <w:nsid w:val="7DB7178A"/>
    <w:multiLevelType w:val="multilevel"/>
    <w:tmpl w:val="168C5AE8"/>
    <w:numStyleLink w:val="ListAllLetter3Level"/>
  </w:abstractNum>
  <w:num w:numId="1" w16cid:durableId="1379862940">
    <w:abstractNumId w:val="4"/>
  </w:num>
  <w:num w:numId="2" w16cid:durableId="1824464077">
    <w:abstractNumId w:val="13"/>
  </w:num>
  <w:num w:numId="3" w16cid:durableId="329140136">
    <w:abstractNumId w:val="17"/>
  </w:num>
  <w:num w:numId="4" w16cid:durableId="878708444">
    <w:abstractNumId w:val="0"/>
  </w:num>
  <w:num w:numId="5" w16cid:durableId="2075348184">
    <w:abstractNumId w:val="10"/>
  </w:num>
  <w:num w:numId="6" w16cid:durableId="1416707551">
    <w:abstractNumId w:val="6"/>
  </w:num>
  <w:num w:numId="7" w16cid:durableId="476266311">
    <w:abstractNumId w:val="2"/>
  </w:num>
  <w:num w:numId="8" w16cid:durableId="610086209">
    <w:abstractNumId w:val="3"/>
  </w:num>
  <w:num w:numId="9" w16cid:durableId="2033649738">
    <w:abstractNumId w:val="14"/>
  </w:num>
  <w:num w:numId="10" w16cid:durableId="1558591281">
    <w:abstractNumId w:val="5"/>
  </w:num>
  <w:num w:numId="11" w16cid:durableId="2127458954">
    <w:abstractNumId w:val="18"/>
    <w:lvlOverride w:ilvl="0">
      <w:lvl w:ilvl="0">
        <w:start w:val="1"/>
        <w:numFmt w:val="lowerLetter"/>
        <w:lvlText w:val="%1)"/>
        <w:lvlJc w:val="left"/>
        <w:pPr>
          <w:tabs>
            <w:tab w:val="num" w:pos="720"/>
          </w:tabs>
          <w:ind w:left="720" w:hanging="360"/>
        </w:pPr>
        <w:rPr>
          <w:rFonts w:ascii="Arial" w:hAnsi="Arial" w:cs="Arial" w:hint="default"/>
          <w:sz w:val="24"/>
        </w:rPr>
      </w:lvl>
    </w:lvlOverride>
  </w:num>
  <w:num w:numId="12" w16cid:durableId="1335641836">
    <w:abstractNumId w:val="8"/>
  </w:num>
  <w:num w:numId="13" w16cid:durableId="123046317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399183049">
    <w:abstractNumId w:val="9"/>
    <w:lvlOverride w:ilvl="0">
      <w:lvl w:ilvl="0">
        <w:start w:val="1"/>
        <w:numFmt w:val="lowerLetter"/>
        <w:lvlText w:val="%1)"/>
        <w:lvlJc w:val="left"/>
        <w:pPr>
          <w:tabs>
            <w:tab w:val="num" w:pos="720"/>
          </w:tabs>
          <w:ind w:left="720" w:hanging="360"/>
        </w:pPr>
        <w:rPr>
          <w:rFonts w:ascii="Arial" w:hAnsi="Arial" w:cs="Arial" w:hint="default"/>
          <w:sz w:val="24"/>
        </w:rPr>
      </w:lvl>
    </w:lvlOverride>
  </w:num>
  <w:num w:numId="15" w16cid:durableId="67423599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27717768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2191216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29606477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6221828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65314514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50675395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45051969">
    <w:abstractNumId w:val="16"/>
    <w:lvlOverride w:ilvl="0">
      <w:lvl w:ilvl="0">
        <w:start w:val="1"/>
        <w:numFmt w:val="lowerLetter"/>
        <w:lvlText w:val="%1)"/>
        <w:lvlJc w:val="left"/>
        <w:pPr>
          <w:tabs>
            <w:tab w:val="num" w:pos="720"/>
          </w:tabs>
          <w:ind w:left="720" w:hanging="360"/>
        </w:pPr>
        <w:rPr>
          <w:rFonts w:ascii="Arial" w:hAnsi="Arial" w:cs="Arial" w:hint="default"/>
          <w:i w:val="0"/>
          <w:iCs w:val="0"/>
          <w:sz w:val="20"/>
          <w:szCs w:val="20"/>
        </w:rPr>
      </w:lvl>
    </w:lvlOverride>
  </w:num>
  <w:num w:numId="23" w16cid:durableId="738865542">
    <w:abstractNumId w:val="1"/>
    <w:lvlOverride w:ilvl="0">
      <w:lvl w:ilvl="0">
        <w:start w:val="1"/>
        <w:numFmt w:val="lowerLetter"/>
        <w:lvlText w:val="%1)"/>
        <w:lvlJc w:val="left"/>
        <w:pPr>
          <w:tabs>
            <w:tab w:val="num" w:pos="720"/>
          </w:tabs>
          <w:ind w:left="720" w:hanging="360"/>
        </w:pPr>
        <w:rPr>
          <w:rFonts w:ascii="Arial" w:hAnsi="Arial" w:cs="Arial" w:hint="default"/>
          <w:i w:val="0"/>
          <w:iCs w:val="0"/>
          <w:sz w:val="20"/>
          <w:szCs w:val="20"/>
        </w:rPr>
      </w:lvl>
    </w:lvlOverride>
  </w:num>
  <w:num w:numId="24" w16cid:durableId="1933584085">
    <w:abstractNumId w:val="15"/>
    <w:lvlOverride w:ilvl="0">
      <w:lvl w:ilvl="0">
        <w:start w:val="1"/>
        <w:numFmt w:val="decimal"/>
        <w:lvlText w:val="%1."/>
        <w:lvlJc w:val="left"/>
        <w:pPr>
          <w:tabs>
            <w:tab w:val="num" w:pos="720"/>
          </w:tabs>
          <w:ind w:left="720" w:hanging="360"/>
        </w:pPr>
        <w:rPr>
          <w:rFonts w:hint="default"/>
        </w:rPr>
      </w:lvl>
    </w:lvlOverride>
  </w:num>
  <w:num w:numId="25" w16cid:durableId="1218395494">
    <w:abstractNumId w:val="11"/>
  </w:num>
  <w:num w:numId="26" w16cid:durableId="1940066351">
    <w:abstractNumId w:val="7"/>
  </w:num>
  <w:num w:numId="27" w16cid:durableId="45248510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05481616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342078306">
    <w:abstractNumId w:val="19"/>
    <w:lvlOverride w:ilvl="0">
      <w:lvl w:ilvl="0">
        <w:start w:val="1"/>
        <w:numFmt w:val="lowerLetter"/>
        <w:lvlText w:val="%1)"/>
        <w:lvlJc w:val="left"/>
        <w:pPr>
          <w:tabs>
            <w:tab w:val="num" w:pos="720"/>
          </w:tabs>
          <w:ind w:left="720" w:hanging="360"/>
        </w:pPr>
        <w:rPr>
          <w:rFonts w:ascii="Arial" w:hAnsi="Arial" w:cs="Arial" w:hint="default"/>
          <w:sz w:val="24"/>
        </w:rPr>
      </w:lvl>
    </w:lvlOverride>
  </w:num>
  <w:num w:numId="30" w16cid:durableId="159771189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dit="trackedChanges" w:enforcement="0"/>
  <w:defaultTabStop w:val="720"/>
  <w:characterSpacingControl w:val="doNotCompress"/>
  <w:hdrShapeDefaults>
    <o:shapedefaults v:ext="edit" spidmax="2344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5E98"/>
    <w:rsid w:val="00007380"/>
    <w:rsid w:val="000112E7"/>
    <w:rsid w:val="00011356"/>
    <w:rsid w:val="00013122"/>
    <w:rsid w:val="000157CD"/>
    <w:rsid w:val="00016F9E"/>
    <w:rsid w:val="00017708"/>
    <w:rsid w:val="000178CE"/>
    <w:rsid w:val="00017E9F"/>
    <w:rsid w:val="00021047"/>
    <w:rsid w:val="00022028"/>
    <w:rsid w:val="00022531"/>
    <w:rsid w:val="00022F92"/>
    <w:rsid w:val="00022FEC"/>
    <w:rsid w:val="000234F9"/>
    <w:rsid w:val="00023530"/>
    <w:rsid w:val="0002559D"/>
    <w:rsid w:val="00026544"/>
    <w:rsid w:val="000313CD"/>
    <w:rsid w:val="00035E37"/>
    <w:rsid w:val="00040F59"/>
    <w:rsid w:val="00042C52"/>
    <w:rsid w:val="00042CEB"/>
    <w:rsid w:val="000446B2"/>
    <w:rsid w:val="00054D2A"/>
    <w:rsid w:val="00054D69"/>
    <w:rsid w:val="00062C95"/>
    <w:rsid w:val="0006499F"/>
    <w:rsid w:val="00066DBE"/>
    <w:rsid w:val="0006713E"/>
    <w:rsid w:val="00070044"/>
    <w:rsid w:val="0007158B"/>
    <w:rsid w:val="0007165A"/>
    <w:rsid w:val="00072F1C"/>
    <w:rsid w:val="000734A8"/>
    <w:rsid w:val="00075193"/>
    <w:rsid w:val="00077485"/>
    <w:rsid w:val="000913ED"/>
    <w:rsid w:val="00094C67"/>
    <w:rsid w:val="00096FC7"/>
    <w:rsid w:val="000A0B9F"/>
    <w:rsid w:val="000A14DF"/>
    <w:rsid w:val="000A245E"/>
    <w:rsid w:val="000A5FB5"/>
    <w:rsid w:val="000B047B"/>
    <w:rsid w:val="000B2C48"/>
    <w:rsid w:val="000B71E8"/>
    <w:rsid w:val="000D25EA"/>
    <w:rsid w:val="000D5D7D"/>
    <w:rsid w:val="000D7BE7"/>
    <w:rsid w:val="000E1CE3"/>
    <w:rsid w:val="000E3419"/>
    <w:rsid w:val="000E7B08"/>
    <w:rsid w:val="000F0F42"/>
    <w:rsid w:val="000F7507"/>
    <w:rsid w:val="00100B84"/>
    <w:rsid w:val="00100C44"/>
    <w:rsid w:val="0010528D"/>
    <w:rsid w:val="00112A6F"/>
    <w:rsid w:val="00115E98"/>
    <w:rsid w:val="00117108"/>
    <w:rsid w:val="00121DAA"/>
    <w:rsid w:val="00125B5A"/>
    <w:rsid w:val="001276D9"/>
    <w:rsid w:val="00130F4A"/>
    <w:rsid w:val="001401BB"/>
    <w:rsid w:val="00141E98"/>
    <w:rsid w:val="00147998"/>
    <w:rsid w:val="00157ABF"/>
    <w:rsid w:val="0016137F"/>
    <w:rsid w:val="00162D71"/>
    <w:rsid w:val="00164F57"/>
    <w:rsid w:val="00172FEB"/>
    <w:rsid w:val="00176CC5"/>
    <w:rsid w:val="001922BA"/>
    <w:rsid w:val="00192E99"/>
    <w:rsid w:val="00196F00"/>
    <w:rsid w:val="001A29E5"/>
    <w:rsid w:val="001A36B9"/>
    <w:rsid w:val="001A4752"/>
    <w:rsid w:val="001A697D"/>
    <w:rsid w:val="001A7C0A"/>
    <w:rsid w:val="001B1393"/>
    <w:rsid w:val="001B4145"/>
    <w:rsid w:val="001B4266"/>
    <w:rsid w:val="001B620A"/>
    <w:rsid w:val="001C443C"/>
    <w:rsid w:val="001C4FF8"/>
    <w:rsid w:val="001C6957"/>
    <w:rsid w:val="001C6D5F"/>
    <w:rsid w:val="001C729E"/>
    <w:rsid w:val="001C7489"/>
    <w:rsid w:val="001C7D69"/>
    <w:rsid w:val="001D0D00"/>
    <w:rsid w:val="001D26AE"/>
    <w:rsid w:val="001D3C82"/>
    <w:rsid w:val="001D3CD1"/>
    <w:rsid w:val="001D4BC2"/>
    <w:rsid w:val="001E2E94"/>
    <w:rsid w:val="001E34B3"/>
    <w:rsid w:val="001E3E78"/>
    <w:rsid w:val="001E4F8E"/>
    <w:rsid w:val="001F0604"/>
    <w:rsid w:val="001F2035"/>
    <w:rsid w:val="001F41FB"/>
    <w:rsid w:val="001F631C"/>
    <w:rsid w:val="001F6B9B"/>
    <w:rsid w:val="002039D9"/>
    <w:rsid w:val="00204144"/>
    <w:rsid w:val="00204C7E"/>
    <w:rsid w:val="002152AF"/>
    <w:rsid w:val="00216756"/>
    <w:rsid w:val="0021692C"/>
    <w:rsid w:val="00216F79"/>
    <w:rsid w:val="00217457"/>
    <w:rsid w:val="0022272C"/>
    <w:rsid w:val="00227AC9"/>
    <w:rsid w:val="00231903"/>
    <w:rsid w:val="00231E79"/>
    <w:rsid w:val="00232573"/>
    <w:rsid w:val="00233DBA"/>
    <w:rsid w:val="00234B98"/>
    <w:rsid w:val="002405CD"/>
    <w:rsid w:val="002407FF"/>
    <w:rsid w:val="00242C60"/>
    <w:rsid w:val="00242EB1"/>
    <w:rsid w:val="00243E6B"/>
    <w:rsid w:val="00246798"/>
    <w:rsid w:val="00255418"/>
    <w:rsid w:val="00264BED"/>
    <w:rsid w:val="0026697F"/>
    <w:rsid w:val="002669B1"/>
    <w:rsid w:val="00271868"/>
    <w:rsid w:val="002738CB"/>
    <w:rsid w:val="00273C11"/>
    <w:rsid w:val="00275DDB"/>
    <w:rsid w:val="00277E0F"/>
    <w:rsid w:val="00280901"/>
    <w:rsid w:val="00287680"/>
    <w:rsid w:val="00290F86"/>
    <w:rsid w:val="00295DDF"/>
    <w:rsid w:val="002A50A0"/>
    <w:rsid w:val="002A5D2A"/>
    <w:rsid w:val="002A7123"/>
    <w:rsid w:val="002B5300"/>
    <w:rsid w:val="002B6068"/>
    <w:rsid w:val="002C2F25"/>
    <w:rsid w:val="002C3C18"/>
    <w:rsid w:val="002D3DD6"/>
    <w:rsid w:val="002D7345"/>
    <w:rsid w:val="002E0B83"/>
    <w:rsid w:val="002E2046"/>
    <w:rsid w:val="002E457B"/>
    <w:rsid w:val="002E6EBF"/>
    <w:rsid w:val="002F0A5B"/>
    <w:rsid w:val="002F2356"/>
    <w:rsid w:val="002F63A7"/>
    <w:rsid w:val="00300366"/>
    <w:rsid w:val="00300F48"/>
    <w:rsid w:val="0030503A"/>
    <w:rsid w:val="003108B7"/>
    <w:rsid w:val="00310994"/>
    <w:rsid w:val="00315F53"/>
    <w:rsid w:val="00316D3D"/>
    <w:rsid w:val="00322F9D"/>
    <w:rsid w:val="003231FA"/>
    <w:rsid w:val="003306B4"/>
    <w:rsid w:val="0033143B"/>
    <w:rsid w:val="003323B1"/>
    <w:rsid w:val="003323E7"/>
    <w:rsid w:val="00335245"/>
    <w:rsid w:val="00336228"/>
    <w:rsid w:val="003417FC"/>
    <w:rsid w:val="0034319F"/>
    <w:rsid w:val="00344122"/>
    <w:rsid w:val="003461FC"/>
    <w:rsid w:val="00346662"/>
    <w:rsid w:val="00346941"/>
    <w:rsid w:val="0034711C"/>
    <w:rsid w:val="00347548"/>
    <w:rsid w:val="00350E10"/>
    <w:rsid w:val="00361264"/>
    <w:rsid w:val="003627D1"/>
    <w:rsid w:val="00362A12"/>
    <w:rsid w:val="0036378D"/>
    <w:rsid w:val="00363C04"/>
    <w:rsid w:val="00365B58"/>
    <w:rsid w:val="0036710B"/>
    <w:rsid w:val="00371509"/>
    <w:rsid w:val="003717FA"/>
    <w:rsid w:val="00375744"/>
    <w:rsid w:val="00376A0A"/>
    <w:rsid w:val="00383A3B"/>
    <w:rsid w:val="00391457"/>
    <w:rsid w:val="00394528"/>
    <w:rsid w:val="003960ED"/>
    <w:rsid w:val="00397109"/>
    <w:rsid w:val="003A5033"/>
    <w:rsid w:val="003A7A0C"/>
    <w:rsid w:val="003B7B50"/>
    <w:rsid w:val="003C340E"/>
    <w:rsid w:val="003C4C05"/>
    <w:rsid w:val="003D1729"/>
    <w:rsid w:val="003D4EA6"/>
    <w:rsid w:val="003D6E89"/>
    <w:rsid w:val="003E0E9D"/>
    <w:rsid w:val="003E39DC"/>
    <w:rsid w:val="003E3C82"/>
    <w:rsid w:val="003E74B7"/>
    <w:rsid w:val="003E7E07"/>
    <w:rsid w:val="003F07C5"/>
    <w:rsid w:val="00400CF8"/>
    <w:rsid w:val="00401961"/>
    <w:rsid w:val="00402787"/>
    <w:rsid w:val="004030EB"/>
    <w:rsid w:val="00403422"/>
    <w:rsid w:val="00406E57"/>
    <w:rsid w:val="0041135A"/>
    <w:rsid w:val="00414F04"/>
    <w:rsid w:val="00416B89"/>
    <w:rsid w:val="00424297"/>
    <w:rsid w:val="004358A1"/>
    <w:rsid w:val="004525EA"/>
    <w:rsid w:val="00456933"/>
    <w:rsid w:val="00456A07"/>
    <w:rsid w:val="00460A06"/>
    <w:rsid w:val="00461329"/>
    <w:rsid w:val="00462898"/>
    <w:rsid w:val="004743F4"/>
    <w:rsid w:val="00477792"/>
    <w:rsid w:val="00477962"/>
    <w:rsid w:val="00477B6D"/>
    <w:rsid w:val="00480033"/>
    <w:rsid w:val="00482D04"/>
    <w:rsid w:val="00485DDC"/>
    <w:rsid w:val="0049600E"/>
    <w:rsid w:val="00496B2F"/>
    <w:rsid w:val="004A17C7"/>
    <w:rsid w:val="004A1EC0"/>
    <w:rsid w:val="004A37D3"/>
    <w:rsid w:val="004A3BC5"/>
    <w:rsid w:val="004A4FBC"/>
    <w:rsid w:val="004B50EC"/>
    <w:rsid w:val="004C0B3B"/>
    <w:rsid w:val="004D2E76"/>
    <w:rsid w:val="004D5BD6"/>
    <w:rsid w:val="004E3F40"/>
    <w:rsid w:val="004E449C"/>
    <w:rsid w:val="004E44A1"/>
    <w:rsid w:val="004E49B7"/>
    <w:rsid w:val="004F4085"/>
    <w:rsid w:val="004F6988"/>
    <w:rsid w:val="00501027"/>
    <w:rsid w:val="00517C83"/>
    <w:rsid w:val="00521D18"/>
    <w:rsid w:val="00521EEB"/>
    <w:rsid w:val="005233EF"/>
    <w:rsid w:val="00524E22"/>
    <w:rsid w:val="005254D0"/>
    <w:rsid w:val="00526282"/>
    <w:rsid w:val="00530265"/>
    <w:rsid w:val="00531F22"/>
    <w:rsid w:val="00532D91"/>
    <w:rsid w:val="00535456"/>
    <w:rsid w:val="005424A4"/>
    <w:rsid w:val="00545FAC"/>
    <w:rsid w:val="0055289A"/>
    <w:rsid w:val="00555AB5"/>
    <w:rsid w:val="00555BA7"/>
    <w:rsid w:val="00556E72"/>
    <w:rsid w:val="005706DB"/>
    <w:rsid w:val="0057295D"/>
    <w:rsid w:val="005748A5"/>
    <w:rsid w:val="0057564B"/>
    <w:rsid w:val="00575CE8"/>
    <w:rsid w:val="005815CB"/>
    <w:rsid w:val="00582599"/>
    <w:rsid w:val="00582E91"/>
    <w:rsid w:val="00594126"/>
    <w:rsid w:val="005943FA"/>
    <w:rsid w:val="0059511F"/>
    <w:rsid w:val="005A1A49"/>
    <w:rsid w:val="005A2A33"/>
    <w:rsid w:val="005A5ABD"/>
    <w:rsid w:val="005B3941"/>
    <w:rsid w:val="005B40DF"/>
    <w:rsid w:val="005C146E"/>
    <w:rsid w:val="005C1DF1"/>
    <w:rsid w:val="005C5B4D"/>
    <w:rsid w:val="005C67DF"/>
    <w:rsid w:val="005D3973"/>
    <w:rsid w:val="005D59C0"/>
    <w:rsid w:val="005D5AF5"/>
    <w:rsid w:val="005D609E"/>
    <w:rsid w:val="005E0056"/>
    <w:rsid w:val="005E13EA"/>
    <w:rsid w:val="005E3145"/>
    <w:rsid w:val="005E3522"/>
    <w:rsid w:val="005E40D6"/>
    <w:rsid w:val="005E4282"/>
    <w:rsid w:val="005E6D6F"/>
    <w:rsid w:val="0060080E"/>
    <w:rsid w:val="006008E1"/>
    <w:rsid w:val="0060184E"/>
    <w:rsid w:val="00601D65"/>
    <w:rsid w:val="00604B9F"/>
    <w:rsid w:val="0061185E"/>
    <w:rsid w:val="00614210"/>
    <w:rsid w:val="0061430A"/>
    <w:rsid w:val="00617B96"/>
    <w:rsid w:val="00621C14"/>
    <w:rsid w:val="00622BC5"/>
    <w:rsid w:val="00627291"/>
    <w:rsid w:val="00627EC8"/>
    <w:rsid w:val="00630CD1"/>
    <w:rsid w:val="00630D21"/>
    <w:rsid w:val="00634C23"/>
    <w:rsid w:val="00635475"/>
    <w:rsid w:val="006370C5"/>
    <w:rsid w:val="00637D75"/>
    <w:rsid w:val="00641639"/>
    <w:rsid w:val="00645A39"/>
    <w:rsid w:val="00645C39"/>
    <w:rsid w:val="00657204"/>
    <w:rsid w:val="00657460"/>
    <w:rsid w:val="00661FAE"/>
    <w:rsid w:val="00663AD5"/>
    <w:rsid w:val="00666E20"/>
    <w:rsid w:val="00667AA2"/>
    <w:rsid w:val="00672126"/>
    <w:rsid w:val="00673747"/>
    <w:rsid w:val="006752D7"/>
    <w:rsid w:val="00676214"/>
    <w:rsid w:val="00680F58"/>
    <w:rsid w:val="0068125B"/>
    <w:rsid w:val="0068564D"/>
    <w:rsid w:val="0068664D"/>
    <w:rsid w:val="00686875"/>
    <w:rsid w:val="00687454"/>
    <w:rsid w:val="00691339"/>
    <w:rsid w:val="00692E40"/>
    <w:rsid w:val="00693D7A"/>
    <w:rsid w:val="00696C6F"/>
    <w:rsid w:val="00697A87"/>
    <w:rsid w:val="006A4B3B"/>
    <w:rsid w:val="006A6908"/>
    <w:rsid w:val="006A7CBB"/>
    <w:rsid w:val="006B4B1A"/>
    <w:rsid w:val="006B6E60"/>
    <w:rsid w:val="006B6FD4"/>
    <w:rsid w:val="006C04A2"/>
    <w:rsid w:val="006C126F"/>
    <w:rsid w:val="006C137D"/>
    <w:rsid w:val="006C1D0A"/>
    <w:rsid w:val="006C2B1A"/>
    <w:rsid w:val="006C5D1D"/>
    <w:rsid w:val="006D2668"/>
    <w:rsid w:val="006D2FDF"/>
    <w:rsid w:val="006D3539"/>
    <w:rsid w:val="006D42A1"/>
    <w:rsid w:val="006D52CB"/>
    <w:rsid w:val="006D553A"/>
    <w:rsid w:val="006D5F64"/>
    <w:rsid w:val="006E29CC"/>
    <w:rsid w:val="006E2C14"/>
    <w:rsid w:val="006F0515"/>
    <w:rsid w:val="006F40F0"/>
    <w:rsid w:val="00702D2A"/>
    <w:rsid w:val="00712964"/>
    <w:rsid w:val="007147DA"/>
    <w:rsid w:val="007163A1"/>
    <w:rsid w:val="00723F1A"/>
    <w:rsid w:val="00730C95"/>
    <w:rsid w:val="00730DDB"/>
    <w:rsid w:val="00732C36"/>
    <w:rsid w:val="007361C2"/>
    <w:rsid w:val="007462A6"/>
    <w:rsid w:val="007551CA"/>
    <w:rsid w:val="00755F51"/>
    <w:rsid w:val="00756EE3"/>
    <w:rsid w:val="007672DC"/>
    <w:rsid w:val="00767A7C"/>
    <w:rsid w:val="0077261D"/>
    <w:rsid w:val="00772876"/>
    <w:rsid w:val="00783F4A"/>
    <w:rsid w:val="00785550"/>
    <w:rsid w:val="007938ED"/>
    <w:rsid w:val="00793FA9"/>
    <w:rsid w:val="00796C0E"/>
    <w:rsid w:val="00796D7D"/>
    <w:rsid w:val="007B16AB"/>
    <w:rsid w:val="007B1B80"/>
    <w:rsid w:val="007B233E"/>
    <w:rsid w:val="007C39CC"/>
    <w:rsid w:val="007C4319"/>
    <w:rsid w:val="007C75DA"/>
    <w:rsid w:val="007D0963"/>
    <w:rsid w:val="007D54EB"/>
    <w:rsid w:val="007D76AC"/>
    <w:rsid w:val="007E57CF"/>
    <w:rsid w:val="007F6E66"/>
    <w:rsid w:val="007F7143"/>
    <w:rsid w:val="007F7402"/>
    <w:rsid w:val="00811807"/>
    <w:rsid w:val="00817727"/>
    <w:rsid w:val="00821B74"/>
    <w:rsid w:val="00825EF4"/>
    <w:rsid w:val="00827658"/>
    <w:rsid w:val="00832B5F"/>
    <w:rsid w:val="00833BB9"/>
    <w:rsid w:val="00835E10"/>
    <w:rsid w:val="00837AD2"/>
    <w:rsid w:val="00850600"/>
    <w:rsid w:val="00857875"/>
    <w:rsid w:val="00860825"/>
    <w:rsid w:val="00860A5B"/>
    <w:rsid w:val="00860D44"/>
    <w:rsid w:val="00866969"/>
    <w:rsid w:val="00871FEA"/>
    <w:rsid w:val="00873951"/>
    <w:rsid w:val="00875647"/>
    <w:rsid w:val="0087601C"/>
    <w:rsid w:val="008807C8"/>
    <w:rsid w:val="008840F2"/>
    <w:rsid w:val="008843E8"/>
    <w:rsid w:val="008854FF"/>
    <w:rsid w:val="00886C75"/>
    <w:rsid w:val="008A19A0"/>
    <w:rsid w:val="008A7039"/>
    <w:rsid w:val="008B133F"/>
    <w:rsid w:val="008B3748"/>
    <w:rsid w:val="008B61BF"/>
    <w:rsid w:val="008B6D5C"/>
    <w:rsid w:val="008B76FB"/>
    <w:rsid w:val="008C150A"/>
    <w:rsid w:val="008D02E2"/>
    <w:rsid w:val="008D2EE8"/>
    <w:rsid w:val="008D3781"/>
    <w:rsid w:val="008E180B"/>
    <w:rsid w:val="008E1B82"/>
    <w:rsid w:val="008E3961"/>
    <w:rsid w:val="008F13EF"/>
    <w:rsid w:val="008F36D9"/>
    <w:rsid w:val="008F47F2"/>
    <w:rsid w:val="00901240"/>
    <w:rsid w:val="00904118"/>
    <w:rsid w:val="0090565B"/>
    <w:rsid w:val="00912B6C"/>
    <w:rsid w:val="0091452E"/>
    <w:rsid w:val="0091767D"/>
    <w:rsid w:val="00926AFF"/>
    <w:rsid w:val="00927B02"/>
    <w:rsid w:val="00935EA6"/>
    <w:rsid w:val="00937DB8"/>
    <w:rsid w:val="00940C46"/>
    <w:rsid w:val="00940E64"/>
    <w:rsid w:val="00941F07"/>
    <w:rsid w:val="00942780"/>
    <w:rsid w:val="00944A3A"/>
    <w:rsid w:val="00945662"/>
    <w:rsid w:val="00945942"/>
    <w:rsid w:val="00950AE7"/>
    <w:rsid w:val="00955783"/>
    <w:rsid w:val="00962841"/>
    <w:rsid w:val="009712C0"/>
    <w:rsid w:val="00973A98"/>
    <w:rsid w:val="009766D1"/>
    <w:rsid w:val="00980186"/>
    <w:rsid w:val="009831D8"/>
    <w:rsid w:val="0098641F"/>
    <w:rsid w:val="00990102"/>
    <w:rsid w:val="00996C59"/>
    <w:rsid w:val="009A2F44"/>
    <w:rsid w:val="009A315F"/>
    <w:rsid w:val="009A3EC8"/>
    <w:rsid w:val="009A671A"/>
    <w:rsid w:val="009B05F2"/>
    <w:rsid w:val="009B283D"/>
    <w:rsid w:val="009B39D2"/>
    <w:rsid w:val="009B6FF8"/>
    <w:rsid w:val="009C165E"/>
    <w:rsid w:val="009C5B0E"/>
    <w:rsid w:val="009D3D33"/>
    <w:rsid w:val="009D4D3B"/>
    <w:rsid w:val="009D505D"/>
    <w:rsid w:val="009D5E72"/>
    <w:rsid w:val="009D67B0"/>
    <w:rsid w:val="009D72A5"/>
    <w:rsid w:val="009E22DF"/>
    <w:rsid w:val="009E252C"/>
    <w:rsid w:val="009E5394"/>
    <w:rsid w:val="009E5C89"/>
    <w:rsid w:val="009E5D5D"/>
    <w:rsid w:val="009F0A8A"/>
    <w:rsid w:val="009F12EB"/>
    <w:rsid w:val="009F2AA3"/>
    <w:rsid w:val="009F2EF6"/>
    <w:rsid w:val="009F44D9"/>
    <w:rsid w:val="009F62B1"/>
    <w:rsid w:val="00A00F46"/>
    <w:rsid w:val="00A0321E"/>
    <w:rsid w:val="00A121EB"/>
    <w:rsid w:val="00A12D4E"/>
    <w:rsid w:val="00A20B17"/>
    <w:rsid w:val="00A23970"/>
    <w:rsid w:val="00A23B7F"/>
    <w:rsid w:val="00A24684"/>
    <w:rsid w:val="00A26A13"/>
    <w:rsid w:val="00A26CE5"/>
    <w:rsid w:val="00A27877"/>
    <w:rsid w:val="00A3510D"/>
    <w:rsid w:val="00A470D8"/>
    <w:rsid w:val="00A50514"/>
    <w:rsid w:val="00A5058A"/>
    <w:rsid w:val="00A52AB4"/>
    <w:rsid w:val="00A537DF"/>
    <w:rsid w:val="00A6012D"/>
    <w:rsid w:val="00A63E14"/>
    <w:rsid w:val="00A72A46"/>
    <w:rsid w:val="00A73CD0"/>
    <w:rsid w:val="00A754AA"/>
    <w:rsid w:val="00A832D7"/>
    <w:rsid w:val="00A92F80"/>
    <w:rsid w:val="00A93ABB"/>
    <w:rsid w:val="00A9555C"/>
    <w:rsid w:val="00A97046"/>
    <w:rsid w:val="00AA03D7"/>
    <w:rsid w:val="00AA183F"/>
    <w:rsid w:val="00AA18F5"/>
    <w:rsid w:val="00AA20A0"/>
    <w:rsid w:val="00AA2C84"/>
    <w:rsid w:val="00AA3B70"/>
    <w:rsid w:val="00AA6B2F"/>
    <w:rsid w:val="00AA7630"/>
    <w:rsid w:val="00AA7C6C"/>
    <w:rsid w:val="00AA7EEC"/>
    <w:rsid w:val="00AB1734"/>
    <w:rsid w:val="00AB5329"/>
    <w:rsid w:val="00AC154D"/>
    <w:rsid w:val="00AC4DD9"/>
    <w:rsid w:val="00AC526C"/>
    <w:rsid w:val="00AC5414"/>
    <w:rsid w:val="00AD4D04"/>
    <w:rsid w:val="00AD7634"/>
    <w:rsid w:val="00AE06C1"/>
    <w:rsid w:val="00AE43B4"/>
    <w:rsid w:val="00AE72A9"/>
    <w:rsid w:val="00AE78C4"/>
    <w:rsid w:val="00AF1513"/>
    <w:rsid w:val="00AF7DD6"/>
    <w:rsid w:val="00B00A3D"/>
    <w:rsid w:val="00B02210"/>
    <w:rsid w:val="00B249E6"/>
    <w:rsid w:val="00B31A0E"/>
    <w:rsid w:val="00B34302"/>
    <w:rsid w:val="00B36088"/>
    <w:rsid w:val="00B370C8"/>
    <w:rsid w:val="00B4064C"/>
    <w:rsid w:val="00B426CC"/>
    <w:rsid w:val="00B43CB4"/>
    <w:rsid w:val="00B551B4"/>
    <w:rsid w:val="00B63206"/>
    <w:rsid w:val="00B6619D"/>
    <w:rsid w:val="00B661D9"/>
    <w:rsid w:val="00B66AAB"/>
    <w:rsid w:val="00B705E6"/>
    <w:rsid w:val="00B712C5"/>
    <w:rsid w:val="00B73BAE"/>
    <w:rsid w:val="00B75190"/>
    <w:rsid w:val="00B811B4"/>
    <w:rsid w:val="00B8333F"/>
    <w:rsid w:val="00B8519F"/>
    <w:rsid w:val="00B91E6F"/>
    <w:rsid w:val="00B9651A"/>
    <w:rsid w:val="00BA2374"/>
    <w:rsid w:val="00BA3C7F"/>
    <w:rsid w:val="00BA4912"/>
    <w:rsid w:val="00BA72B3"/>
    <w:rsid w:val="00BB09C2"/>
    <w:rsid w:val="00BB468F"/>
    <w:rsid w:val="00BB5210"/>
    <w:rsid w:val="00BB5772"/>
    <w:rsid w:val="00BC17C8"/>
    <w:rsid w:val="00BC2DBB"/>
    <w:rsid w:val="00BC3ED2"/>
    <w:rsid w:val="00BC4F94"/>
    <w:rsid w:val="00BC68B8"/>
    <w:rsid w:val="00BD257C"/>
    <w:rsid w:val="00BD5378"/>
    <w:rsid w:val="00BE24FC"/>
    <w:rsid w:val="00BE327E"/>
    <w:rsid w:val="00BE6F04"/>
    <w:rsid w:val="00BE75FB"/>
    <w:rsid w:val="00BF0295"/>
    <w:rsid w:val="00BF196B"/>
    <w:rsid w:val="00BF2FA5"/>
    <w:rsid w:val="00BF373B"/>
    <w:rsid w:val="00BF7B37"/>
    <w:rsid w:val="00C00971"/>
    <w:rsid w:val="00C11768"/>
    <w:rsid w:val="00C11B18"/>
    <w:rsid w:val="00C14962"/>
    <w:rsid w:val="00C15D2E"/>
    <w:rsid w:val="00C2345D"/>
    <w:rsid w:val="00C25B62"/>
    <w:rsid w:val="00C27175"/>
    <w:rsid w:val="00C32AE1"/>
    <w:rsid w:val="00C33EEE"/>
    <w:rsid w:val="00C34090"/>
    <w:rsid w:val="00C34106"/>
    <w:rsid w:val="00C352F9"/>
    <w:rsid w:val="00C374E6"/>
    <w:rsid w:val="00C4583E"/>
    <w:rsid w:val="00C50278"/>
    <w:rsid w:val="00C54923"/>
    <w:rsid w:val="00C553CA"/>
    <w:rsid w:val="00C6328F"/>
    <w:rsid w:val="00C7072B"/>
    <w:rsid w:val="00C7358B"/>
    <w:rsid w:val="00C76378"/>
    <w:rsid w:val="00C77EC9"/>
    <w:rsid w:val="00C81006"/>
    <w:rsid w:val="00C95C73"/>
    <w:rsid w:val="00C965C0"/>
    <w:rsid w:val="00CA107F"/>
    <w:rsid w:val="00CA1D95"/>
    <w:rsid w:val="00CA3157"/>
    <w:rsid w:val="00CA4B9D"/>
    <w:rsid w:val="00CB0EF2"/>
    <w:rsid w:val="00CB6044"/>
    <w:rsid w:val="00CD30F9"/>
    <w:rsid w:val="00CD7B2B"/>
    <w:rsid w:val="00CE09A8"/>
    <w:rsid w:val="00CE5BC1"/>
    <w:rsid w:val="00CE6618"/>
    <w:rsid w:val="00D00ECB"/>
    <w:rsid w:val="00D01B17"/>
    <w:rsid w:val="00D01D6F"/>
    <w:rsid w:val="00D039E3"/>
    <w:rsid w:val="00D06995"/>
    <w:rsid w:val="00D10DA6"/>
    <w:rsid w:val="00D12160"/>
    <w:rsid w:val="00D124FD"/>
    <w:rsid w:val="00D137DA"/>
    <w:rsid w:val="00D15248"/>
    <w:rsid w:val="00D21979"/>
    <w:rsid w:val="00D22C54"/>
    <w:rsid w:val="00D2581B"/>
    <w:rsid w:val="00D34E9F"/>
    <w:rsid w:val="00D37190"/>
    <w:rsid w:val="00D435F2"/>
    <w:rsid w:val="00D465D0"/>
    <w:rsid w:val="00D50FDA"/>
    <w:rsid w:val="00D56593"/>
    <w:rsid w:val="00D60271"/>
    <w:rsid w:val="00D624D9"/>
    <w:rsid w:val="00D67F00"/>
    <w:rsid w:val="00D72B69"/>
    <w:rsid w:val="00D7305D"/>
    <w:rsid w:val="00D75FD7"/>
    <w:rsid w:val="00D84373"/>
    <w:rsid w:val="00D8447C"/>
    <w:rsid w:val="00D86598"/>
    <w:rsid w:val="00DA1AF3"/>
    <w:rsid w:val="00DA20DD"/>
    <w:rsid w:val="00DA2CF4"/>
    <w:rsid w:val="00DB6AD8"/>
    <w:rsid w:val="00DC076F"/>
    <w:rsid w:val="00DC2294"/>
    <w:rsid w:val="00DC376C"/>
    <w:rsid w:val="00DD40EC"/>
    <w:rsid w:val="00DD63F8"/>
    <w:rsid w:val="00DE4BCE"/>
    <w:rsid w:val="00DE56ED"/>
    <w:rsid w:val="00DE6211"/>
    <w:rsid w:val="00DF1C54"/>
    <w:rsid w:val="00DF27E0"/>
    <w:rsid w:val="00DF40B1"/>
    <w:rsid w:val="00DF4D24"/>
    <w:rsid w:val="00DF7624"/>
    <w:rsid w:val="00E05D08"/>
    <w:rsid w:val="00E3518F"/>
    <w:rsid w:val="00E4080D"/>
    <w:rsid w:val="00E40A5E"/>
    <w:rsid w:val="00E43400"/>
    <w:rsid w:val="00E51C7D"/>
    <w:rsid w:val="00E57C45"/>
    <w:rsid w:val="00E70EA9"/>
    <w:rsid w:val="00E716FE"/>
    <w:rsid w:val="00E74C27"/>
    <w:rsid w:val="00E75697"/>
    <w:rsid w:val="00E75EE3"/>
    <w:rsid w:val="00E8162F"/>
    <w:rsid w:val="00E84619"/>
    <w:rsid w:val="00E91B75"/>
    <w:rsid w:val="00E946B5"/>
    <w:rsid w:val="00E96F32"/>
    <w:rsid w:val="00EA319A"/>
    <w:rsid w:val="00EB35E8"/>
    <w:rsid w:val="00EC0517"/>
    <w:rsid w:val="00EC51F3"/>
    <w:rsid w:val="00ED06E5"/>
    <w:rsid w:val="00ED5C9C"/>
    <w:rsid w:val="00EE1A84"/>
    <w:rsid w:val="00EE3AA3"/>
    <w:rsid w:val="00EE4210"/>
    <w:rsid w:val="00EE76E9"/>
    <w:rsid w:val="00EE7EEC"/>
    <w:rsid w:val="00EF2FDD"/>
    <w:rsid w:val="00EF6039"/>
    <w:rsid w:val="00EF7004"/>
    <w:rsid w:val="00F005C7"/>
    <w:rsid w:val="00F00A10"/>
    <w:rsid w:val="00F153CD"/>
    <w:rsid w:val="00F15554"/>
    <w:rsid w:val="00F26248"/>
    <w:rsid w:val="00F269D7"/>
    <w:rsid w:val="00F27E3A"/>
    <w:rsid w:val="00F30D7C"/>
    <w:rsid w:val="00F32122"/>
    <w:rsid w:val="00F322FA"/>
    <w:rsid w:val="00F44BA4"/>
    <w:rsid w:val="00F45A8D"/>
    <w:rsid w:val="00F64B7F"/>
    <w:rsid w:val="00F70E96"/>
    <w:rsid w:val="00F7204D"/>
    <w:rsid w:val="00F85747"/>
    <w:rsid w:val="00F87D4E"/>
    <w:rsid w:val="00F91412"/>
    <w:rsid w:val="00F93CD5"/>
    <w:rsid w:val="00FA0B8E"/>
    <w:rsid w:val="00FA28A1"/>
    <w:rsid w:val="00FA5570"/>
    <w:rsid w:val="00FA6586"/>
    <w:rsid w:val="00FA752B"/>
    <w:rsid w:val="00FB1E71"/>
    <w:rsid w:val="00FB5BE0"/>
    <w:rsid w:val="00FB66C6"/>
    <w:rsid w:val="00FC2AE6"/>
    <w:rsid w:val="00FC5568"/>
    <w:rsid w:val="00FC5DE8"/>
    <w:rsid w:val="00FC7935"/>
    <w:rsid w:val="00FD2774"/>
    <w:rsid w:val="00FD514B"/>
    <w:rsid w:val="00FD5C53"/>
    <w:rsid w:val="00FD72E9"/>
    <w:rsid w:val="00FE01BF"/>
    <w:rsid w:val="00FE3ECB"/>
    <w:rsid w:val="00FE5C99"/>
    <w:rsid w:val="00FE5DA7"/>
    <w:rsid w:val="00FE64C4"/>
    <w:rsid w:val="00FF1A57"/>
    <w:rsid w:val="00FF2717"/>
    <w:rsid w:val="00FF2D4F"/>
    <w:rsid w:val="00FF665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4497"/>
    <o:shapelayout v:ext="edit">
      <o:idmap v:ext="edit" data="1"/>
    </o:shapelayout>
  </w:shapeDefaults>
  <w:decimalSymbol w:val="."/>
  <w:listSeparator w:val=","/>
  <w14:docId w14:val="25BD8F77"/>
  <w15:chartTrackingRefBased/>
  <w15:docId w15:val="{6EE53115-3C1A-4BDD-952F-53BE2A50A6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caption" w:qFormat="1"/>
    <w:lsdException w:name="Title" w:qFormat="1"/>
    <w:lsdException w:name="Subtitle" w:qFormat="1"/>
    <w:lsdException w:name="Hyperlink" w:uiPriority="99"/>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B4145"/>
    <w:pPr>
      <w:spacing w:after="120" w:line="300" w:lineRule="atLeast"/>
    </w:pPr>
    <w:rPr>
      <w:rFonts w:ascii="Arial" w:hAnsi="Arial" w:cs="Arial"/>
      <w:color w:val="000000"/>
      <w:sz w:val="24"/>
    </w:rPr>
  </w:style>
  <w:style w:type="paragraph" w:styleId="Heading1">
    <w:name w:val="heading 1"/>
    <w:basedOn w:val="Normal"/>
    <w:next w:val="BodyText"/>
    <w:autoRedefine/>
    <w:qFormat/>
    <w:rsid w:val="00912B6C"/>
    <w:pPr>
      <w:keepNext/>
      <w:numPr>
        <w:numId w:val="1"/>
      </w:numPr>
      <w:tabs>
        <w:tab w:val="clear" w:pos="574"/>
        <w:tab w:val="left" w:pos="567"/>
      </w:tabs>
      <w:spacing w:before="240" w:line="360" w:lineRule="atLeast"/>
      <w:ind w:left="431" w:hanging="431"/>
      <w:outlineLvl w:val="0"/>
    </w:pPr>
    <w:rPr>
      <w:b/>
      <w:bCs/>
      <w:color w:val="002549"/>
      <w:kern w:val="32"/>
      <w:sz w:val="28"/>
      <w:szCs w:val="32"/>
    </w:rPr>
  </w:style>
  <w:style w:type="paragraph" w:styleId="Heading2">
    <w:name w:val="heading 2"/>
    <w:basedOn w:val="Normal"/>
    <w:next w:val="BodyText"/>
    <w:autoRedefine/>
    <w:rsid w:val="001B4145"/>
    <w:pPr>
      <w:keepNext/>
      <w:keepLines/>
      <w:numPr>
        <w:ilvl w:val="1"/>
        <w:numId w:val="1"/>
      </w:numPr>
      <w:spacing w:before="240" w:line="360" w:lineRule="atLeast"/>
      <w:ind w:left="578" w:hanging="578"/>
      <w:outlineLvl w:val="1"/>
    </w:pPr>
    <w:rPr>
      <w:b/>
      <w:bCs/>
      <w:i/>
      <w:iCs/>
      <w:color w:val="002549"/>
      <w:sz w:val="26"/>
      <w:szCs w:val="28"/>
    </w:rPr>
  </w:style>
  <w:style w:type="paragraph" w:styleId="Heading3">
    <w:name w:val="heading 3"/>
    <w:basedOn w:val="Normal"/>
    <w:next w:val="BodyText"/>
    <w:autoRedefine/>
    <w:qFormat/>
    <w:rsid w:val="001B4145"/>
    <w:pPr>
      <w:keepNext/>
      <w:numPr>
        <w:ilvl w:val="2"/>
        <w:numId w:val="1"/>
      </w:numPr>
      <w:tabs>
        <w:tab w:val="left" w:pos="170"/>
      </w:tabs>
      <w:spacing w:before="240" w:line="360" w:lineRule="atLeast"/>
      <w:outlineLvl w:val="2"/>
    </w:pPr>
    <w:rPr>
      <w:b/>
      <w:bCs/>
      <w:color w:val="002549"/>
      <w:szCs w:val="26"/>
    </w:rPr>
  </w:style>
  <w:style w:type="paragraph" w:styleId="Heading4">
    <w:name w:val="heading 4"/>
    <w:basedOn w:val="Normal"/>
    <w:next w:val="BodyText"/>
    <w:autoRedefine/>
    <w:rsid w:val="001B4145"/>
    <w:pPr>
      <w:keepNext/>
      <w:numPr>
        <w:ilvl w:val="3"/>
        <w:numId w:val="1"/>
      </w:numPr>
      <w:tabs>
        <w:tab w:val="clear" w:pos="864"/>
        <w:tab w:val="left" w:pos="567"/>
        <w:tab w:val="left" w:pos="907"/>
        <w:tab w:val="num" w:pos="1560"/>
      </w:tabs>
      <w:spacing w:before="240" w:line="360" w:lineRule="atLeast"/>
      <w:ind w:left="992" w:hanging="992"/>
      <w:outlineLvl w:val="3"/>
    </w:pPr>
    <w:rPr>
      <w:b/>
      <w:bCs/>
      <w:color w:val="002549"/>
      <w:szCs w:val="28"/>
    </w:rPr>
  </w:style>
  <w:style w:type="paragraph" w:styleId="Heading5">
    <w:name w:val="heading 5"/>
    <w:basedOn w:val="Heading4"/>
    <w:next w:val="BodyText"/>
    <w:autoRedefine/>
    <w:rsid w:val="001B4145"/>
    <w:pPr>
      <w:numPr>
        <w:ilvl w:val="4"/>
      </w:numPr>
      <w:tabs>
        <w:tab w:val="clear" w:pos="567"/>
        <w:tab w:val="clear" w:pos="907"/>
        <w:tab w:val="clear" w:pos="1008"/>
        <w:tab w:val="left" w:pos="1134"/>
      </w:tabs>
      <w:ind w:left="1134" w:hanging="1134"/>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1B4145"/>
    <w:pPr>
      <w:tabs>
        <w:tab w:val="center" w:pos="4153"/>
        <w:tab w:val="right" w:pos="8306"/>
      </w:tabs>
    </w:pPr>
  </w:style>
  <w:style w:type="paragraph" w:styleId="Footer">
    <w:name w:val="footer"/>
    <w:basedOn w:val="HeadingPartChapter"/>
    <w:autoRedefine/>
    <w:rsid w:val="00912B6C"/>
    <w:pPr>
      <w:pBdr>
        <w:top w:val="single" w:sz="4" w:space="2" w:color="BFBFBF" w:themeColor="background1" w:themeShade="BF"/>
      </w:pBdr>
      <w:tabs>
        <w:tab w:val="right" w:pos="15026"/>
      </w:tabs>
      <w:spacing w:after="0" w:line="240" w:lineRule="auto"/>
    </w:pPr>
    <w:rPr>
      <w:b w:val="0"/>
      <w:sz w:val="20"/>
      <w:szCs w:val="18"/>
    </w:rPr>
  </w:style>
  <w:style w:type="paragraph" w:styleId="BodyText">
    <w:name w:val="Body Text"/>
    <w:basedOn w:val="Normal"/>
    <w:link w:val="BodyTextChar"/>
    <w:rsid w:val="001B4145"/>
    <w:pPr>
      <w:spacing w:line="360" w:lineRule="atLeast"/>
    </w:pPr>
    <w:rPr>
      <w:szCs w:val="22"/>
    </w:rPr>
  </w:style>
  <w:style w:type="character" w:styleId="PageNumber">
    <w:name w:val="page number"/>
    <w:basedOn w:val="DefaultParagraphFont"/>
    <w:semiHidden/>
    <w:rsid w:val="001B4145"/>
  </w:style>
  <w:style w:type="paragraph" w:styleId="DocumentMap">
    <w:name w:val="Document Map"/>
    <w:basedOn w:val="Normal"/>
    <w:link w:val="DocumentMapChar"/>
    <w:semiHidden/>
    <w:rsid w:val="001B4145"/>
    <w:rPr>
      <w:rFonts w:ascii="Tahoma" w:hAnsi="Tahoma" w:cs="Tahoma"/>
      <w:sz w:val="16"/>
      <w:szCs w:val="16"/>
    </w:rPr>
  </w:style>
  <w:style w:type="character" w:customStyle="1" w:styleId="DocumentMapChar">
    <w:name w:val="Document Map Char"/>
    <w:link w:val="DocumentMap"/>
    <w:semiHidden/>
    <w:rsid w:val="001B4145"/>
    <w:rPr>
      <w:rFonts w:ascii="Tahoma" w:hAnsi="Tahoma" w:cs="Tahoma"/>
      <w:color w:val="000000"/>
      <w:sz w:val="16"/>
      <w:szCs w:val="16"/>
    </w:rPr>
  </w:style>
  <w:style w:type="character" w:styleId="Hyperlink">
    <w:name w:val="Hyperlink"/>
    <w:basedOn w:val="DefaultParagraphFont"/>
    <w:uiPriority w:val="99"/>
    <w:rsid w:val="001B4145"/>
    <w:rPr>
      <w:color w:val="0563C1" w:themeColor="hyperlink"/>
      <w:u w:val="single"/>
    </w:rPr>
  </w:style>
  <w:style w:type="character" w:customStyle="1" w:styleId="BodyTextChar">
    <w:name w:val="Body Text Char"/>
    <w:link w:val="BodyText"/>
    <w:rsid w:val="001B4145"/>
    <w:rPr>
      <w:rFonts w:ascii="Arial" w:hAnsi="Arial" w:cs="Arial"/>
      <w:color w:val="000000"/>
      <w:sz w:val="24"/>
      <w:szCs w:val="22"/>
    </w:rPr>
  </w:style>
  <w:style w:type="paragraph" w:customStyle="1" w:styleId="TableNotes">
    <w:name w:val="Table Notes"/>
    <w:link w:val="TableNotesChar"/>
    <w:autoRedefine/>
    <w:rsid w:val="001B4145"/>
    <w:pPr>
      <w:spacing w:before="60" w:after="60" w:line="240" w:lineRule="atLeast"/>
      <w:textAlignment w:val="baseline"/>
    </w:pPr>
    <w:rPr>
      <w:rFonts w:ascii="Arial" w:hAnsi="Arial" w:cs="Arial"/>
      <w:color w:val="000000"/>
    </w:rPr>
  </w:style>
  <w:style w:type="character" w:customStyle="1" w:styleId="TableNotesChar">
    <w:name w:val="Table Notes Char"/>
    <w:link w:val="TableNotes"/>
    <w:rsid w:val="001B4145"/>
    <w:rPr>
      <w:rFonts w:ascii="Arial" w:hAnsi="Arial" w:cs="Arial"/>
      <w:color w:val="000000"/>
    </w:rPr>
  </w:style>
  <w:style w:type="paragraph" w:customStyle="1" w:styleId="HeadingPartChapter">
    <w:name w:val="Heading (Part / Chapter)"/>
    <w:basedOn w:val="Cover2subtitle"/>
    <w:rsid w:val="001B4145"/>
    <w:pPr>
      <w:tabs>
        <w:tab w:val="left" w:pos="567"/>
      </w:tabs>
      <w:spacing w:after="240"/>
    </w:pPr>
  </w:style>
  <w:style w:type="table" w:customStyle="1" w:styleId="Commentary">
    <w:name w:val="Commentary"/>
    <w:basedOn w:val="TableNormal"/>
    <w:rsid w:val="001B4145"/>
    <w:rPr>
      <w:rFonts w:ascii="Arial" w:hAnsi="Arial" w:cs="Arial"/>
      <w:color w:val="000000"/>
    </w:rPr>
    <w:tblPr>
      <w:tblBorders>
        <w:top w:val="double" w:sz="6" w:space="0" w:color="003C6A"/>
        <w:left w:val="double" w:sz="6" w:space="0" w:color="003C6A"/>
        <w:bottom w:val="double" w:sz="6" w:space="0" w:color="003C6A"/>
        <w:right w:val="double" w:sz="6" w:space="0" w:color="003C6A"/>
        <w:insideH w:val="double" w:sz="6" w:space="0" w:color="003C6A"/>
        <w:insideV w:val="double" w:sz="6" w:space="0" w:color="003C6A"/>
      </w:tblBorders>
      <w:tblCellMar>
        <w:top w:w="113" w:type="dxa"/>
        <w:bottom w:w="113" w:type="dxa"/>
      </w:tblCellMar>
    </w:tblPr>
    <w:tcPr>
      <w:shd w:val="clear" w:color="auto" w:fill="D9D9D9"/>
      <w:vAlign w:val="center"/>
    </w:tcPr>
  </w:style>
  <w:style w:type="paragraph" w:customStyle="1" w:styleId="TESTCommentarybox">
    <w:name w:val="TEST Commentary box"/>
    <w:basedOn w:val="BodyText"/>
    <w:next w:val="BodyText"/>
    <w:semiHidden/>
    <w:rsid w:val="001B4145"/>
    <w:pPr>
      <w:pBdr>
        <w:top w:val="single" w:sz="18" w:space="4" w:color="003C6A"/>
        <w:left w:val="single" w:sz="18" w:space="4" w:color="003C6A"/>
        <w:bottom w:val="single" w:sz="18" w:space="5" w:color="003C6A"/>
        <w:right w:val="single" w:sz="18" w:space="4" w:color="003C6A"/>
      </w:pBdr>
      <w:shd w:val="clear" w:color="auto" w:fill="D9D9D9"/>
    </w:pPr>
  </w:style>
  <w:style w:type="paragraph" w:customStyle="1" w:styleId="HeadingContents">
    <w:name w:val="Heading (Contents)"/>
    <w:basedOn w:val="HeadingPartChapter"/>
    <w:next w:val="BodyText"/>
    <w:rsid w:val="001B4145"/>
    <w:rPr>
      <w:sz w:val="32"/>
    </w:rPr>
  </w:style>
  <w:style w:type="paragraph" w:customStyle="1" w:styleId="Cover2subtitle">
    <w:name w:val="Cover 2 (subtitle)"/>
    <w:basedOn w:val="BodyText"/>
    <w:autoRedefine/>
    <w:rsid w:val="001B4145"/>
    <w:pPr>
      <w:spacing w:after="0"/>
    </w:pPr>
    <w:rPr>
      <w:b/>
      <w:color w:val="001224"/>
      <w:sz w:val="28"/>
      <w:szCs w:val="44"/>
    </w:rPr>
  </w:style>
  <w:style w:type="paragraph" w:customStyle="1" w:styleId="Cover1title">
    <w:name w:val="Cover 1 (title)"/>
    <w:basedOn w:val="BodyText"/>
    <w:autoRedefine/>
    <w:rsid w:val="001B4145"/>
    <w:pPr>
      <w:spacing w:after="0"/>
      <w:outlineLvl w:val="0"/>
    </w:pPr>
    <w:rPr>
      <w:b/>
      <w:color w:val="001224"/>
      <w:sz w:val="36"/>
      <w:szCs w:val="60"/>
    </w:rPr>
  </w:style>
  <w:style w:type="paragraph" w:customStyle="1" w:styleId="HoldPoint">
    <w:name w:val="HoldPoint"/>
    <w:basedOn w:val="BodyText"/>
    <w:next w:val="Normal"/>
    <w:link w:val="HoldPointChar"/>
    <w:rsid w:val="001B4145"/>
    <w:pPr>
      <w:shd w:val="solid" w:color="auto" w:fill="000000" w:themeFill="text1"/>
    </w:pPr>
    <w:rPr>
      <w:b/>
      <w:color w:val="FFFFFF" w:themeColor="background1"/>
      <w:shd w:val="clear" w:color="auto" w:fill="000000"/>
    </w:rPr>
  </w:style>
  <w:style w:type="numbering" w:customStyle="1" w:styleId="TableListSmallLetter">
    <w:name w:val="Table List Small Letter"/>
    <w:semiHidden/>
    <w:rsid w:val="001B4145"/>
    <w:pPr>
      <w:numPr>
        <w:numId w:val="8"/>
      </w:numPr>
    </w:pPr>
  </w:style>
  <w:style w:type="numbering" w:customStyle="1" w:styleId="ListAllBullets3Level">
    <w:name w:val="List All Bullets (3 Level)"/>
    <w:rsid w:val="001B4145"/>
    <w:pPr>
      <w:numPr>
        <w:numId w:val="2"/>
      </w:numPr>
    </w:pPr>
  </w:style>
  <w:style w:type="paragraph" w:customStyle="1" w:styleId="TableFigureCaption2Figures">
    <w:name w:val="Table/Figure Caption 2 Figures"/>
    <w:basedOn w:val="TableFigureCaption1Tables"/>
    <w:rsid w:val="001B4145"/>
  </w:style>
  <w:style w:type="paragraph" w:customStyle="1" w:styleId="TableHeading">
    <w:name w:val="Table * Heading"/>
    <w:basedOn w:val="BodyText"/>
    <w:rsid w:val="001B4145"/>
    <w:pPr>
      <w:spacing w:before="60" w:after="60" w:line="240" w:lineRule="atLeast"/>
      <w:jc w:val="center"/>
    </w:pPr>
    <w:rPr>
      <w:b/>
      <w:sz w:val="22"/>
    </w:rPr>
  </w:style>
  <w:style w:type="paragraph" w:customStyle="1" w:styleId="TableBodyText">
    <w:name w:val="Table Body Text"/>
    <w:basedOn w:val="BodyText"/>
    <w:link w:val="TableBodyTextCharChar"/>
    <w:rsid w:val="001B4145"/>
    <w:pPr>
      <w:spacing w:before="60" w:after="60" w:line="240" w:lineRule="atLeast"/>
      <w:ind w:left="28"/>
    </w:pPr>
    <w:rPr>
      <w:sz w:val="22"/>
      <w:szCs w:val="20"/>
    </w:rPr>
  </w:style>
  <w:style w:type="paragraph" w:styleId="ListNumber">
    <w:name w:val="List Number"/>
    <w:basedOn w:val="BodyText"/>
    <w:semiHidden/>
    <w:rsid w:val="001B4145"/>
  </w:style>
  <w:style w:type="paragraph" w:styleId="ListNumber2">
    <w:name w:val="List Number 2"/>
    <w:basedOn w:val="BodyText"/>
    <w:semiHidden/>
    <w:rsid w:val="001B4145"/>
  </w:style>
  <w:style w:type="paragraph" w:styleId="ListNumber3">
    <w:name w:val="List Number 3"/>
    <w:basedOn w:val="BodyText"/>
    <w:semiHidden/>
    <w:rsid w:val="001B4145"/>
  </w:style>
  <w:style w:type="table" w:styleId="TableGrid">
    <w:name w:val="Table Grid"/>
    <w:basedOn w:val="TableNormal"/>
    <w:rsid w:val="001B4145"/>
    <w:pPr>
      <w:keepNext/>
      <w:keepLines/>
    </w:pPr>
    <w:rPr>
      <w:rFonts w:ascii="Arial" w:hAnsi="Arial" w:cs="Arial"/>
      <w:color w:val="00000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numbering" w:customStyle="1" w:styleId="ListAllNum3Level">
    <w:name w:val="List All Num (3 Level)"/>
    <w:basedOn w:val="NoList"/>
    <w:rsid w:val="001B4145"/>
    <w:pPr>
      <w:numPr>
        <w:numId w:val="6"/>
      </w:numPr>
    </w:pPr>
  </w:style>
  <w:style w:type="character" w:customStyle="1" w:styleId="BodyTextbold">
    <w:name w:val="Body Text (bold)"/>
    <w:rsid w:val="001B4145"/>
    <w:rPr>
      <w:rFonts w:ascii="Arial" w:hAnsi="Arial" w:cs="Arial"/>
      <w:b/>
      <w:sz w:val="24"/>
      <w:szCs w:val="22"/>
      <w:lang w:val="en-AU" w:eastAsia="en-AU" w:bidi="ar-SA"/>
    </w:rPr>
  </w:style>
  <w:style w:type="paragraph" w:styleId="TOC1">
    <w:name w:val="toc 1"/>
    <w:basedOn w:val="Normal"/>
    <w:next w:val="Normal"/>
    <w:autoRedefine/>
    <w:uiPriority w:val="39"/>
    <w:rsid w:val="001B4145"/>
    <w:pPr>
      <w:tabs>
        <w:tab w:val="left" w:pos="567"/>
        <w:tab w:val="right" w:leader="dot" w:pos="10206"/>
      </w:tabs>
      <w:spacing w:before="60" w:after="60"/>
    </w:pPr>
    <w:rPr>
      <w:b/>
      <w:noProof/>
    </w:rPr>
  </w:style>
  <w:style w:type="paragraph" w:styleId="TOC2">
    <w:name w:val="toc 2"/>
    <w:basedOn w:val="Normal"/>
    <w:next w:val="Normal"/>
    <w:autoRedefine/>
    <w:uiPriority w:val="39"/>
    <w:rsid w:val="001B4145"/>
    <w:pPr>
      <w:tabs>
        <w:tab w:val="left" w:pos="567"/>
        <w:tab w:val="right" w:leader="dot" w:pos="10206"/>
      </w:tabs>
      <w:spacing w:after="60"/>
    </w:pPr>
    <w:rPr>
      <w:noProof/>
    </w:rPr>
  </w:style>
  <w:style w:type="paragraph" w:styleId="TOC3">
    <w:name w:val="toc 3"/>
    <w:basedOn w:val="Normal"/>
    <w:next w:val="Normal"/>
    <w:autoRedefine/>
    <w:uiPriority w:val="39"/>
    <w:rsid w:val="001B4145"/>
    <w:pPr>
      <w:tabs>
        <w:tab w:val="left" w:pos="1440"/>
        <w:tab w:val="right" w:leader="dot" w:pos="10206"/>
      </w:tabs>
      <w:spacing w:after="0" w:line="240" w:lineRule="auto"/>
      <w:ind w:left="482"/>
    </w:pPr>
    <w:rPr>
      <w:i/>
      <w:noProof/>
    </w:rPr>
  </w:style>
  <w:style w:type="paragraph" w:styleId="TOC4">
    <w:name w:val="toc 4"/>
    <w:basedOn w:val="Normal"/>
    <w:next w:val="Normal"/>
    <w:autoRedefine/>
    <w:semiHidden/>
    <w:rsid w:val="001B4145"/>
    <w:pPr>
      <w:ind w:left="600"/>
    </w:pPr>
  </w:style>
  <w:style w:type="paragraph" w:customStyle="1" w:styleId="HeaderChapterpart">
    <w:name w:val="Header (Chapter/part #)"/>
    <w:rsid w:val="001B4145"/>
    <w:pPr>
      <w:pBdr>
        <w:bottom w:val="single" w:sz="4" w:space="2" w:color="BFBFBF" w:themeColor="background1" w:themeShade="BF"/>
      </w:pBdr>
      <w:tabs>
        <w:tab w:val="right" w:pos="9072"/>
      </w:tabs>
    </w:pPr>
    <w:rPr>
      <w:rFonts w:ascii="Arial" w:hAnsi="Arial" w:cs="Arial"/>
      <w:color w:val="000000"/>
    </w:rPr>
  </w:style>
  <w:style w:type="character" w:customStyle="1" w:styleId="HoldPointChar">
    <w:name w:val="HoldPoint Char"/>
    <w:link w:val="HoldPoint"/>
    <w:rsid w:val="001B4145"/>
    <w:rPr>
      <w:rFonts w:ascii="Arial" w:hAnsi="Arial" w:cs="Arial"/>
      <w:b/>
      <w:color w:val="FFFFFF" w:themeColor="background1"/>
      <w:sz w:val="24"/>
      <w:szCs w:val="22"/>
      <w:shd w:val="solid" w:color="auto" w:fill="000000" w:themeFill="text1"/>
    </w:rPr>
  </w:style>
  <w:style w:type="paragraph" w:customStyle="1" w:styleId="TableFigureCaption1Tables">
    <w:name w:val="Table/Figure Caption 1 Tables"/>
    <w:basedOn w:val="Normal"/>
    <w:next w:val="BodyText"/>
    <w:rsid w:val="001B4145"/>
    <w:pPr>
      <w:keepNext/>
      <w:spacing w:before="240" w:line="360" w:lineRule="atLeast"/>
    </w:pPr>
    <w:rPr>
      <w:b/>
      <w:bCs/>
      <w:i/>
      <w:iCs/>
    </w:rPr>
  </w:style>
  <w:style w:type="paragraph" w:customStyle="1" w:styleId="TableFigureCaption3Appendices">
    <w:name w:val="Table/Figure Caption 3 Appendices"/>
    <w:basedOn w:val="TableFigureCaption1Tables"/>
    <w:rsid w:val="001B4145"/>
  </w:style>
  <w:style w:type="paragraph" w:customStyle="1" w:styleId="ListB3squareonly">
    <w:name w:val="List B3 (square) only"/>
    <w:basedOn w:val="Normal"/>
    <w:semiHidden/>
    <w:rsid w:val="001B4145"/>
    <w:pPr>
      <w:numPr>
        <w:ilvl w:val="2"/>
        <w:numId w:val="26"/>
      </w:numPr>
    </w:pPr>
  </w:style>
  <w:style w:type="numbering" w:customStyle="1" w:styleId="TableListSmallNumber">
    <w:name w:val="Table List Small Number"/>
    <w:basedOn w:val="TableListAllNum3Level"/>
    <w:semiHidden/>
    <w:rsid w:val="001B4145"/>
    <w:pPr>
      <w:numPr>
        <w:numId w:val="9"/>
      </w:numPr>
    </w:pPr>
  </w:style>
  <w:style w:type="numbering" w:customStyle="1" w:styleId="TableListAllBullets3Level">
    <w:name w:val="Table List All Bullets (3 Level)"/>
    <w:rsid w:val="001B4145"/>
    <w:pPr>
      <w:numPr>
        <w:numId w:val="3"/>
      </w:numPr>
    </w:pPr>
  </w:style>
  <w:style w:type="paragraph" w:customStyle="1" w:styleId="ListB1dotonly">
    <w:name w:val="List B1 (dot) only"/>
    <w:basedOn w:val="ListB3squareonly"/>
    <w:semiHidden/>
    <w:rsid w:val="001B4145"/>
    <w:pPr>
      <w:numPr>
        <w:ilvl w:val="0"/>
      </w:numPr>
    </w:pPr>
  </w:style>
  <w:style w:type="numbering" w:customStyle="1" w:styleId="TableListAllLetter3level">
    <w:name w:val="Table List All Letter (3 level)"/>
    <w:basedOn w:val="TableListAllBullets3Level"/>
    <w:rsid w:val="001B4145"/>
    <w:pPr>
      <w:numPr>
        <w:numId w:val="4"/>
      </w:numPr>
    </w:pPr>
  </w:style>
  <w:style w:type="paragraph" w:customStyle="1" w:styleId="TableBodyTextsmall">
    <w:name w:val="Table Body Text (small)"/>
    <w:basedOn w:val="TableBodyText"/>
    <w:link w:val="TableBodyTextsmallChar"/>
    <w:rsid w:val="001B4145"/>
    <w:rPr>
      <w:sz w:val="20"/>
    </w:rPr>
  </w:style>
  <w:style w:type="numbering" w:customStyle="1" w:styleId="ListAllLetter3Level">
    <w:name w:val="List All Letter (3 Level)"/>
    <w:basedOn w:val="NoList"/>
    <w:rsid w:val="001B4145"/>
    <w:pPr>
      <w:numPr>
        <w:numId w:val="5"/>
      </w:numPr>
    </w:pPr>
  </w:style>
  <w:style w:type="character" w:customStyle="1" w:styleId="TableBodyTextCharChar">
    <w:name w:val="Table Body Text Char Char"/>
    <w:link w:val="TableBodyText"/>
    <w:rsid w:val="001B4145"/>
    <w:rPr>
      <w:rFonts w:ascii="Arial" w:hAnsi="Arial" w:cs="Arial"/>
      <w:color w:val="000000"/>
      <w:sz w:val="22"/>
    </w:rPr>
  </w:style>
  <w:style w:type="paragraph" w:customStyle="1" w:styleId="ListB2dashonly">
    <w:name w:val="List B2 (dash) only"/>
    <w:basedOn w:val="ListB1dotonly"/>
    <w:semiHidden/>
    <w:rsid w:val="001B4145"/>
    <w:pPr>
      <w:numPr>
        <w:ilvl w:val="1"/>
      </w:numPr>
    </w:pPr>
  </w:style>
  <w:style w:type="numbering" w:customStyle="1" w:styleId="TableListAllNum3Level">
    <w:name w:val="Table List All Num (3 Level)"/>
    <w:basedOn w:val="TableListAllLetter3level"/>
    <w:rsid w:val="001B4145"/>
    <w:pPr>
      <w:numPr>
        <w:numId w:val="7"/>
      </w:numPr>
    </w:pPr>
  </w:style>
  <w:style w:type="character" w:customStyle="1" w:styleId="BodyTextitalic">
    <w:name w:val="Body Text (italic)"/>
    <w:rsid w:val="001B4145"/>
    <w:rPr>
      <w:rFonts w:ascii="Arial" w:hAnsi="Arial" w:cs="Arial"/>
      <w:i/>
      <w:sz w:val="24"/>
      <w:szCs w:val="22"/>
      <w:lang w:val="en-AU" w:eastAsia="en-AU" w:bidi="ar-SA"/>
    </w:rPr>
  </w:style>
  <w:style w:type="character" w:customStyle="1" w:styleId="BodyTextitalicsbold">
    <w:name w:val="Body Text (italics bold)"/>
    <w:rsid w:val="001B4145"/>
    <w:rPr>
      <w:rFonts w:ascii="Arial" w:hAnsi="Arial" w:cs="Arial"/>
      <w:b/>
      <w:i/>
      <w:sz w:val="24"/>
      <w:szCs w:val="22"/>
      <w:lang w:val="en-AU" w:eastAsia="en-AU" w:bidi="ar-SA"/>
    </w:rPr>
  </w:style>
  <w:style w:type="paragraph" w:styleId="TableofFigures">
    <w:name w:val="table of figures"/>
    <w:basedOn w:val="Normal"/>
    <w:next w:val="Normal"/>
    <w:semiHidden/>
    <w:rsid w:val="001B4145"/>
  </w:style>
  <w:style w:type="character" w:customStyle="1" w:styleId="BodyTextsuperscript">
    <w:name w:val="Body Text (superscript)"/>
    <w:rsid w:val="00FC7935"/>
    <w:rPr>
      <w:rFonts w:ascii="Arial" w:hAnsi="Arial"/>
      <w:sz w:val="20"/>
      <w:vertAlign w:val="superscript"/>
    </w:rPr>
  </w:style>
  <w:style w:type="paragraph" w:styleId="FootnoteText">
    <w:name w:val="footnote text"/>
    <w:basedOn w:val="Normal"/>
    <w:link w:val="FootnoteTextChar"/>
    <w:rsid w:val="003E7E07"/>
    <w:pPr>
      <w:spacing w:after="0" w:line="240" w:lineRule="auto"/>
    </w:pPr>
    <w:rPr>
      <w:sz w:val="18"/>
    </w:rPr>
  </w:style>
  <w:style w:type="character" w:customStyle="1" w:styleId="FootnoteTextChar">
    <w:name w:val="Footnote Text Char"/>
    <w:basedOn w:val="DefaultParagraphFont"/>
    <w:link w:val="FootnoteText"/>
    <w:rsid w:val="003E7E07"/>
    <w:rPr>
      <w:rFonts w:ascii="Arial" w:hAnsi="Arial"/>
      <w:sz w:val="18"/>
    </w:rPr>
  </w:style>
  <w:style w:type="character" w:styleId="FootnoteReference">
    <w:name w:val="footnote reference"/>
    <w:basedOn w:val="DefaultParagraphFont"/>
    <w:rsid w:val="003E7E07"/>
    <w:rPr>
      <w:vertAlign w:val="superscript"/>
    </w:rPr>
  </w:style>
  <w:style w:type="paragraph" w:styleId="CommentText">
    <w:name w:val="annotation text"/>
    <w:basedOn w:val="Normal"/>
    <w:link w:val="CommentTextChar"/>
    <w:rsid w:val="003E7E07"/>
    <w:pPr>
      <w:spacing w:line="240" w:lineRule="auto"/>
    </w:pPr>
  </w:style>
  <w:style w:type="character" w:customStyle="1" w:styleId="CommentTextChar">
    <w:name w:val="Comment Text Char"/>
    <w:basedOn w:val="DefaultParagraphFont"/>
    <w:link w:val="CommentText"/>
    <w:rsid w:val="003E7E07"/>
    <w:rPr>
      <w:rFonts w:ascii="Arial" w:hAnsi="Arial"/>
    </w:rPr>
  </w:style>
  <w:style w:type="paragraph" w:styleId="CommentSubject">
    <w:name w:val="annotation subject"/>
    <w:basedOn w:val="CommentText"/>
    <w:next w:val="CommentText"/>
    <w:link w:val="CommentSubjectChar"/>
    <w:rsid w:val="003E7E07"/>
    <w:rPr>
      <w:b/>
      <w:bCs/>
    </w:rPr>
  </w:style>
  <w:style w:type="character" w:customStyle="1" w:styleId="CommentSubjectChar">
    <w:name w:val="Comment Subject Char"/>
    <w:basedOn w:val="CommentTextChar"/>
    <w:link w:val="CommentSubject"/>
    <w:rsid w:val="003E7E07"/>
    <w:rPr>
      <w:rFonts w:ascii="Arial" w:hAnsi="Arial"/>
      <w:b/>
      <w:bCs/>
    </w:rPr>
  </w:style>
  <w:style w:type="paragraph" w:styleId="ListParagraph">
    <w:name w:val="List Paragraph"/>
    <w:basedOn w:val="Normal"/>
    <w:uiPriority w:val="34"/>
    <w:qFormat/>
    <w:rsid w:val="00F85747"/>
    <w:pPr>
      <w:ind w:left="720"/>
      <w:contextualSpacing/>
    </w:pPr>
  </w:style>
  <w:style w:type="character" w:styleId="UnresolvedMention">
    <w:name w:val="Unresolved Mention"/>
    <w:basedOn w:val="DefaultParagraphFont"/>
    <w:uiPriority w:val="99"/>
    <w:semiHidden/>
    <w:unhideWhenUsed/>
    <w:rsid w:val="001922BA"/>
    <w:rPr>
      <w:color w:val="605E5C"/>
      <w:shd w:val="clear" w:color="auto" w:fill="E1DFDD"/>
    </w:rPr>
  </w:style>
  <w:style w:type="numbering" w:customStyle="1" w:styleId="ListAllBullets3Level1">
    <w:name w:val="List All Bullets (3 Level)1"/>
    <w:rsid w:val="00E51C7D"/>
  </w:style>
  <w:style w:type="character" w:styleId="FollowedHyperlink">
    <w:name w:val="FollowedHyperlink"/>
    <w:basedOn w:val="DefaultParagraphFont"/>
    <w:rsid w:val="00866969"/>
    <w:rPr>
      <w:color w:val="954F72" w:themeColor="followedHyperlink"/>
      <w:u w:val="single"/>
    </w:rPr>
  </w:style>
  <w:style w:type="paragraph" w:styleId="Revision">
    <w:name w:val="Revision"/>
    <w:hidden/>
    <w:uiPriority w:val="99"/>
    <w:semiHidden/>
    <w:rsid w:val="00B6619D"/>
    <w:rPr>
      <w:rFonts w:ascii="Arial" w:hAnsi="Arial"/>
      <w:szCs w:val="24"/>
    </w:rPr>
  </w:style>
  <w:style w:type="paragraph" w:customStyle="1" w:styleId="TableBodyTextbold">
    <w:name w:val="Table Body Text (bold)"/>
    <w:basedOn w:val="TableBodyText"/>
    <w:link w:val="TableBodyTextboldChar"/>
    <w:qFormat/>
    <w:rsid w:val="001B4145"/>
    <w:rPr>
      <w:b/>
    </w:rPr>
  </w:style>
  <w:style w:type="character" w:customStyle="1" w:styleId="TableBodyTextboldChar">
    <w:name w:val="Table Body Text (bold) Char"/>
    <w:basedOn w:val="TableBodyTextCharChar"/>
    <w:link w:val="TableBodyTextbold"/>
    <w:rsid w:val="001B4145"/>
    <w:rPr>
      <w:rFonts w:ascii="Arial" w:hAnsi="Arial" w:cs="Arial"/>
      <w:b/>
      <w:color w:val="000000"/>
      <w:sz w:val="22"/>
    </w:rPr>
  </w:style>
  <w:style w:type="paragraph" w:customStyle="1" w:styleId="TableBodyTextitalic">
    <w:name w:val="Table Body Text (italic)"/>
    <w:basedOn w:val="TableBodyText"/>
    <w:link w:val="TableBodyTextitalicChar"/>
    <w:qFormat/>
    <w:rsid w:val="001B4145"/>
    <w:rPr>
      <w:i/>
    </w:rPr>
  </w:style>
  <w:style w:type="paragraph" w:customStyle="1" w:styleId="TableBodyTextitalicsbold">
    <w:name w:val="Table Body Text (italics bold)"/>
    <w:basedOn w:val="TableBodyText"/>
    <w:qFormat/>
    <w:rsid w:val="001B4145"/>
    <w:rPr>
      <w:b/>
      <w:i/>
    </w:rPr>
  </w:style>
  <w:style w:type="paragraph" w:customStyle="1" w:styleId="TableBodyTextsmallbold">
    <w:name w:val="Table Body Text (small) (bold)"/>
    <w:basedOn w:val="TableBodyTextsmall"/>
    <w:link w:val="TableBodyTextsmallboldChar"/>
    <w:autoRedefine/>
    <w:qFormat/>
    <w:rsid w:val="001B4145"/>
    <w:rPr>
      <w:b/>
    </w:rPr>
  </w:style>
  <w:style w:type="character" w:customStyle="1" w:styleId="TableBodyTextsmallChar">
    <w:name w:val="Table Body Text (small) Char"/>
    <w:basedOn w:val="TableBodyTextCharChar"/>
    <w:link w:val="TableBodyTextsmall"/>
    <w:rsid w:val="001B4145"/>
    <w:rPr>
      <w:rFonts w:ascii="Arial" w:hAnsi="Arial" w:cs="Arial"/>
      <w:color w:val="000000"/>
      <w:sz w:val="22"/>
    </w:rPr>
  </w:style>
  <w:style w:type="character" w:customStyle="1" w:styleId="TableBodyTextsmallboldChar">
    <w:name w:val="Table Body Text (small) (bold) Char"/>
    <w:basedOn w:val="TableBodyTextsmallChar"/>
    <w:link w:val="TableBodyTextsmallbold"/>
    <w:rsid w:val="001B4145"/>
    <w:rPr>
      <w:rFonts w:ascii="Arial" w:hAnsi="Arial" w:cs="Arial"/>
      <w:b/>
      <w:color w:val="000000"/>
      <w:sz w:val="22"/>
    </w:rPr>
  </w:style>
  <w:style w:type="character" w:customStyle="1" w:styleId="TableBodyTextitalicChar">
    <w:name w:val="Table Body Text (italic) Char"/>
    <w:basedOn w:val="TableBodyTextCharChar"/>
    <w:link w:val="TableBodyTextitalic"/>
    <w:rsid w:val="001B4145"/>
    <w:rPr>
      <w:rFonts w:ascii="Arial" w:hAnsi="Arial" w:cs="Arial"/>
      <w:i/>
      <w:color w:val="000000"/>
      <w:sz w:val="22"/>
    </w:rPr>
  </w:style>
  <w:style w:type="paragraph" w:customStyle="1" w:styleId="TableBodyTextsmallitalic">
    <w:name w:val="Table Body Text (small) (italic)"/>
    <w:basedOn w:val="TableBodyTextsmall"/>
    <w:link w:val="TableBodyTextsmallitalicChar"/>
    <w:qFormat/>
    <w:rsid w:val="001B4145"/>
    <w:rPr>
      <w:i/>
    </w:rPr>
  </w:style>
  <w:style w:type="character" w:customStyle="1" w:styleId="TableBodyTextsmallitalicChar">
    <w:name w:val="Table Body Text (small) (italic) Char"/>
    <w:basedOn w:val="TableBodyTextsmallChar"/>
    <w:link w:val="TableBodyTextsmallitalic"/>
    <w:rsid w:val="001B4145"/>
    <w:rPr>
      <w:rFonts w:ascii="Arial" w:hAnsi="Arial" w:cs="Arial"/>
      <w:i/>
      <w:color w:val="000000"/>
      <w:sz w:val="22"/>
    </w:rPr>
  </w:style>
  <w:style w:type="paragraph" w:customStyle="1" w:styleId="TableBodyTextsmallitalicsbold">
    <w:name w:val="Table Body Text (small) (italics bold)"/>
    <w:basedOn w:val="TableBodyTextsmall"/>
    <w:link w:val="TableBodyTextsmallitalicsboldChar"/>
    <w:qFormat/>
    <w:rsid w:val="001B4145"/>
    <w:rPr>
      <w:b/>
      <w:i/>
    </w:rPr>
  </w:style>
  <w:style w:type="character" w:customStyle="1" w:styleId="TableBodyTextsmallitalicsboldChar">
    <w:name w:val="Table Body Text (small) (italics bold) Char"/>
    <w:basedOn w:val="TableBodyTextsmallChar"/>
    <w:link w:val="TableBodyTextsmallitalicsbold"/>
    <w:rsid w:val="001B4145"/>
    <w:rPr>
      <w:rFonts w:ascii="Arial" w:hAnsi="Arial" w:cs="Arial"/>
      <w:b/>
      <w:i/>
      <w:color w:val="000000"/>
      <w:sz w:val="22"/>
    </w:rPr>
  </w:style>
  <w:style w:type="paragraph" w:customStyle="1" w:styleId="Guidancetextbody">
    <w:name w:val="Guidance text (body)"/>
    <w:basedOn w:val="Normal"/>
    <w:link w:val="GuidancetextbodyChar"/>
    <w:qFormat/>
    <w:rsid w:val="001B4145"/>
    <w:rPr>
      <w:i/>
      <w:color w:val="538135"/>
    </w:rPr>
  </w:style>
  <w:style w:type="character" w:customStyle="1" w:styleId="GuidancetextbodyChar">
    <w:name w:val="Guidance text (body) Char"/>
    <w:basedOn w:val="DefaultParagraphFont"/>
    <w:link w:val="Guidancetextbody"/>
    <w:rsid w:val="001B4145"/>
    <w:rPr>
      <w:rFonts w:ascii="Arial" w:hAnsi="Arial" w:cs="Arial"/>
      <w:i/>
      <w:color w:val="538135"/>
      <w:sz w:val="24"/>
    </w:rPr>
  </w:style>
  <w:style w:type="paragraph" w:customStyle="1" w:styleId="GuidanceTexttable">
    <w:name w:val="Guidance Text (table)"/>
    <w:basedOn w:val="TableBodyText"/>
    <w:link w:val="GuidanceTexttableChar"/>
    <w:qFormat/>
    <w:rsid w:val="001B4145"/>
    <w:rPr>
      <w:i/>
      <w:color w:val="538135"/>
      <w:szCs w:val="22"/>
    </w:rPr>
  </w:style>
  <w:style w:type="character" w:customStyle="1" w:styleId="GuidanceTexttableChar">
    <w:name w:val="Guidance Text (table) Char"/>
    <w:basedOn w:val="BodyTextChar"/>
    <w:link w:val="GuidanceTexttable"/>
    <w:rsid w:val="001B4145"/>
    <w:rPr>
      <w:rFonts w:ascii="Arial" w:hAnsi="Arial" w:cs="Arial"/>
      <w:i/>
      <w:color w:val="538135"/>
      <w:sz w:val="22"/>
      <w:szCs w:val="22"/>
    </w:rPr>
  </w:style>
  <w:style w:type="paragraph" w:customStyle="1" w:styleId="Guidancetextsmall">
    <w:name w:val="Guidance text (small)"/>
    <w:basedOn w:val="TableBodyText"/>
    <w:link w:val="GuidancetextsmallChar"/>
    <w:qFormat/>
    <w:rsid w:val="001B4145"/>
    <w:rPr>
      <w:i/>
      <w:color w:val="538135"/>
    </w:rPr>
  </w:style>
  <w:style w:type="character" w:customStyle="1" w:styleId="GuidancetextsmallChar">
    <w:name w:val="Guidance text (small) Char"/>
    <w:basedOn w:val="TableBodyTextCharChar"/>
    <w:link w:val="Guidancetextsmall"/>
    <w:rsid w:val="001B4145"/>
    <w:rPr>
      <w:rFonts w:ascii="Arial" w:hAnsi="Arial" w:cs="Arial"/>
      <w:i/>
      <w:color w:val="538135"/>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4477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www.qld.gov.au/about/how-government-works/objectives-for-the-community" TargetMode="External"/><Relationship Id="rId21" Type="http://schemas.openxmlformats.org/officeDocument/2006/relationships/hyperlink" Target="https://www.statedevelopment.qld.gov.au/industry/infrastructure/business-case-development-framework" TargetMode="External"/><Relationship Id="rId42" Type="http://schemas.openxmlformats.org/officeDocument/2006/relationships/hyperlink" Target="https://www.infrastructureaustralia.gov.au/publications/guide-assessing-greenhouse-gas-emissions" TargetMode="External"/><Relationship Id="rId47" Type="http://schemas.openxmlformats.org/officeDocument/2006/relationships/hyperlink" Target="https://www.statedevelopment.qld.gov.au/industry/infrastructure/state-infrastructure-strategy" TargetMode="External"/><Relationship Id="rId63" Type="http://schemas.openxmlformats.org/officeDocument/2006/relationships/hyperlink" Target="https://www.forgov.qld.gov.au/finance-procurement-and-travel/procurement/procurement-resources/procurement-policies-and-frameworks/procurement-assurance-model-guidance" TargetMode="External"/><Relationship Id="rId68" Type="http://schemas.openxmlformats.org/officeDocument/2006/relationships/footer" Target="footer7.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footer" Target="footer3.xml"/><Relationship Id="rId29" Type="http://schemas.openxmlformats.org/officeDocument/2006/relationships/footer" Target="footer6.xml"/><Relationship Id="rId11" Type="http://schemas.openxmlformats.org/officeDocument/2006/relationships/endnotes" Target="endnotes.xml"/><Relationship Id="rId24" Type="http://schemas.openxmlformats.org/officeDocument/2006/relationships/hyperlink" Target="https://www.infrastructureaustralia.gov.au/stage-3-developing-business-case" TargetMode="External"/><Relationship Id="rId32" Type="http://schemas.openxmlformats.org/officeDocument/2006/relationships/hyperlink" Target="https://www.tmr.qld.gov.au/about-us/our-organisation/accessibility-and-inclusion/accessibility-and-inclusion-strategy/introduction/guiding-principles" TargetMode="External"/><Relationship Id="rId37" Type="http://schemas.openxmlformats.org/officeDocument/2006/relationships/hyperlink" Target="https://www.tmr.qld.gov.au/business-industry/Technical-standards-publications/Consultants-for-engineering-projects" TargetMode="External"/><Relationship Id="rId40" Type="http://schemas.openxmlformats.org/officeDocument/2006/relationships/hyperlink" Target="https://www.dcceew.gov.au/parks-heritage/great-barrier-reef/protecting/reef-2050-plan" TargetMode="External"/><Relationship Id="rId45" Type="http://schemas.openxmlformats.org/officeDocument/2006/relationships/hyperlink" Target="https://www.infrastructure.gov.au/department/media/publications/infrastructure-policy-statement" TargetMode="External"/><Relationship Id="rId53" Type="http://schemas.openxmlformats.org/officeDocument/2006/relationships/hyperlink" Target="https://www.qld.gov.au/environment/plants-animals/biodiversity/strategy" TargetMode="External"/><Relationship Id="rId58" Type="http://schemas.openxmlformats.org/officeDocument/2006/relationships/hyperlink" Target="https://www.tmr.qld.gov.au/about-us/our-organisation/accessibility-and-inclusion/accessibility-and-inclusion-strategy/strategy" TargetMode="External"/><Relationship Id="rId66" Type="http://schemas.openxmlformats.org/officeDocument/2006/relationships/header" Target="header6.xml"/><Relationship Id="rId5" Type="http://schemas.openxmlformats.org/officeDocument/2006/relationships/customXml" Target="../customXml/item5.xml"/><Relationship Id="rId61" Type="http://schemas.openxmlformats.org/officeDocument/2006/relationships/hyperlink" Target="https://www.tmr.qld.gov.au/community-and-environment/planning-for-the-future/movement-and-place" TargetMode="External"/><Relationship Id="rId19" Type="http://schemas.openxmlformats.org/officeDocument/2006/relationships/header" Target="header4.xml"/><Relationship Id="rId14" Type="http://schemas.openxmlformats.org/officeDocument/2006/relationships/header" Target="header1.xml"/><Relationship Id="rId22" Type="http://schemas.openxmlformats.org/officeDocument/2006/relationships/hyperlink" Target="https://s3.treasury.qld.gov.au/files/paf-policy-overview.pdf" TargetMode="External"/><Relationship Id="rId27" Type="http://schemas.openxmlformats.org/officeDocument/2006/relationships/hyperlink" Target="https://www.tmr.qld.gov.au/community-and-environment/environmental-management/environmental-sustainability-policy" TargetMode="External"/><Relationship Id="rId30" Type="http://schemas.openxmlformats.org/officeDocument/2006/relationships/hyperlink" Target="https://www.tmr.qld.gov.au/community-and-environment/planning-for-the-future/movement-and-place" TargetMode="External"/><Relationship Id="rId35" Type="http://schemas.openxmlformats.org/officeDocument/2006/relationships/hyperlink" Target="https://www.tmr.qld.gov.au/business-industry/technical-standards-publications/road-planning-and-design-manual-2nd-edition" TargetMode="External"/><Relationship Id="rId43" Type="http://schemas.openxmlformats.org/officeDocument/2006/relationships/hyperlink" Target="https://www.infrastructureaustralia.gov.au/reconciliation-action-plan" TargetMode="External"/><Relationship Id="rId48" Type="http://schemas.openxmlformats.org/officeDocument/2006/relationships/hyperlink" Target="https://d15k2d11r6t6rl.cloudfront.net/public/users/Integrators/BeeProAgency/36861_8601/reducing-government-infrastructure-emissions-roadmap-discussion-paper.pdf" TargetMode="External"/><Relationship Id="rId56" Type="http://schemas.openxmlformats.org/officeDocument/2006/relationships/hyperlink" Target="https://www.tmr.qld.gov.au/business-industry/Technical-standards-publications/Climate-change" TargetMode="External"/><Relationship Id="rId64" Type="http://schemas.openxmlformats.org/officeDocument/2006/relationships/hyperlink" Target="https://www.mdpi.com/2075-5309/13/7/1780" TargetMode="External"/><Relationship Id="rId69" Type="http://schemas.openxmlformats.org/officeDocument/2006/relationships/fontTable" Target="fontTable.xml"/><Relationship Id="rId8" Type="http://schemas.openxmlformats.org/officeDocument/2006/relationships/settings" Target="settings.xml"/><Relationship Id="rId51" Type="http://schemas.openxmlformats.org/officeDocument/2006/relationships/hyperlink" Target="https://www.qld.gov.au/environment/circular-economy-waste-reduction/strategy-plans/strategy" TargetMode="External"/><Relationship Id="rId3" Type="http://schemas.openxmlformats.org/officeDocument/2006/relationships/customXml" Target="../customXml/item3.xml"/><Relationship Id="rId12" Type="http://schemas.openxmlformats.org/officeDocument/2006/relationships/footer" Target="footer1.xml"/><Relationship Id="rId17" Type="http://schemas.openxmlformats.org/officeDocument/2006/relationships/header" Target="header3.xml"/><Relationship Id="rId25" Type="http://schemas.openxmlformats.org/officeDocument/2006/relationships/hyperlink" Target="https://www.iscouncil.org/" TargetMode="External"/><Relationship Id="rId33" Type="http://schemas.openxmlformats.org/officeDocument/2006/relationships/hyperlink" Target="https://www.tmr.qld.gov.au/travel-and-transport/disability-access-and-mobility/accessible-public-transport-standards" TargetMode="External"/><Relationship Id="rId38" Type="http://schemas.openxmlformats.org/officeDocument/2006/relationships/hyperlink" Target="https://www.dcceew.gov.au/environment/epbc/publications/nature-positive-plan" TargetMode="External"/><Relationship Id="rId46" Type="http://schemas.openxmlformats.org/officeDocument/2006/relationships/hyperlink" Target="https://www.atap.gov.au/parameter-values/index" TargetMode="External"/><Relationship Id="rId59" Type="http://schemas.openxmlformats.org/officeDocument/2006/relationships/hyperlink" Target="https://www.tmr.qld.gov.au/travel-and-transport/disability-access-and-mobility/accessible-public-transport-standards" TargetMode="External"/><Relationship Id="rId67" Type="http://schemas.openxmlformats.org/officeDocument/2006/relationships/header" Target="header7.xml"/><Relationship Id="rId20" Type="http://schemas.openxmlformats.org/officeDocument/2006/relationships/footer" Target="footer5.xml"/><Relationship Id="rId41" Type="http://schemas.openxmlformats.org/officeDocument/2006/relationships/hyperlink" Target="https://www.infrastructureaustralia.gov.au/publications/assessment-framework" TargetMode="External"/><Relationship Id="rId54" Type="http://schemas.openxmlformats.org/officeDocument/2006/relationships/hyperlink" Target="https://www.qld.gov.au/environment/plants-animals/biodiversity/biocondition" TargetMode="External"/><Relationship Id="rId62" Type="http://schemas.openxmlformats.org/officeDocument/2006/relationships/hyperlink" Target="https://www.forgov.qld.gov.au/finance-procurement-and-travel/procurement/procurement-resources/procurement-policies-and-frameworks/queensland-procurement-policy-2026" TargetMode="External"/><Relationship Id="rId7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yperlink" Target="https://www.statedevelopment.qld.gov.au/__data/assets/pdf_file/0031/56479/infrastructure-proposal-development-policy.pdf" TargetMode="External"/><Relationship Id="rId28" Type="http://schemas.openxmlformats.org/officeDocument/2006/relationships/header" Target="header5.xml"/><Relationship Id="rId36" Type="http://schemas.openxmlformats.org/officeDocument/2006/relationships/hyperlink" Target="https://www.infrastructureaustralia.gov.au/publications/guide-assessing-greenhouse-gas-emissions" TargetMode="External"/><Relationship Id="rId49" Type="http://schemas.openxmlformats.org/officeDocument/2006/relationships/hyperlink" Target="https://www.statedevelopment.qld.gov.au/industry/infrastructure/business-case-development-framework" TargetMode="External"/><Relationship Id="rId57" Type="http://schemas.openxmlformats.org/officeDocument/2006/relationships/hyperlink" Target="https://www.tmr.qld.gov.au/business-industry/technical-standards-publications/road-planning-and-design-manual-2nd-edition" TargetMode="External"/><Relationship Id="rId10" Type="http://schemas.openxmlformats.org/officeDocument/2006/relationships/footnotes" Target="footnotes.xml"/><Relationship Id="rId31" Type="http://schemas.openxmlformats.org/officeDocument/2006/relationships/hyperlink" Target="https://www.mdpi.com/2075-5309/13/7/1780" TargetMode="External"/><Relationship Id="rId44" Type="http://schemas.openxmlformats.org/officeDocument/2006/relationships/hyperlink" Target="https://www.infrastructureaustralia.gov.au/publications/valuing-emissions-economic-analysis" TargetMode="External"/><Relationship Id="rId52" Type="http://schemas.openxmlformats.org/officeDocument/2006/relationships/hyperlink" Target="https://www.qld.gov.au/environment/climate/climate-change/adapting/strategy" TargetMode="External"/><Relationship Id="rId60" Type="http://schemas.openxmlformats.org/officeDocument/2006/relationships/hyperlink" Target="https://www.tmr.qld.gov.au/community-and-environment/environmental-management/land/waste-management" TargetMode="External"/><Relationship Id="rId65" Type="http://schemas.openxmlformats.org/officeDocument/2006/relationships/hyperlink" Target="https://www.transport.nsw.gov.au/system/files/media/documents/2022/beyond-the-pavement-policy-2020.pdf" TargetMode="Externa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oter" Target="footer4.xml"/><Relationship Id="rId39" Type="http://schemas.openxmlformats.org/officeDocument/2006/relationships/hyperlink" Target="https://www.dcceew.gov.au/environment/protection/waste/how-we-manage-waste/national-waste-policy" TargetMode="External"/><Relationship Id="rId34" Type="http://schemas.openxmlformats.org/officeDocument/2006/relationships/hyperlink" Target="https://www.tmr.qld.gov.au/business-industry/Technical-standards-publications/Climate-change" TargetMode="External"/><Relationship Id="rId50" Type="http://schemas.openxmlformats.org/officeDocument/2006/relationships/hyperlink" Target="https://planning.statedevelopment.qld.gov.au/planning-framework/plan-making/state-planning/state-planning-policy" TargetMode="External"/><Relationship Id="rId55" Type="http://schemas.openxmlformats.org/officeDocument/2006/relationships/hyperlink" Target="https://www.tmr.qld.gov.au/community-and-environment/environmental-management/environmental-sustainability-policy" TargetMode="External"/></Relationships>
</file>

<file path=word/_rels/footer7.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hyperlink" Target="https://creativecommons.org/licenses/by/4.0/" TargetMode="External"/><Relationship Id="rId1" Type="http://schemas.openxmlformats.org/officeDocument/2006/relationships/image" Target="media/image2.png"/><Relationship Id="rId6" Type="http://schemas.openxmlformats.org/officeDocument/2006/relationships/hyperlink" Target="mailto:tmr.techdocs@tmr.qld.gov.au" TargetMode="External"/><Relationship Id="rId5" Type="http://schemas.openxmlformats.org/officeDocument/2006/relationships/hyperlink" Target="https://creativecommons.org/licenses/by/4.0/" TargetMode="External"/><Relationship Id="rId4" Type="http://schemas.openxmlformats.org/officeDocument/2006/relationships/hyperlink" Target="mailto:tmr.techdocs@tmr.qld.gov.au"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_rels/settings.xml.rels><?xml version="1.0" encoding="UTF-8" standalone="yes"?>
<Relationships xmlns="http://schemas.openxmlformats.org/package/2006/relationships"><Relationship Id="rId1" Type="http://schemas.openxmlformats.org/officeDocument/2006/relationships/attachedTemplate" Target="file:///G:\Technical%20Services\Technical%20Documents%20Unit\Administration\Templates\Master%20Template%20-%20Template%20file%20only\Technical%20document%20template%202025%20-%20Aria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Description0 xmlns="ec972935-d489-4a83-af2a-c34816ed2832">Template for authors writing technical publications.</Description0>
    <Page_x0020_order xmlns="ec972935-d489-4a83-af2a-c34816ed2832">2</Page_x0020_order>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F46E6FB4B4F70C4C958201F478119012" ma:contentTypeVersion="2" ma:contentTypeDescription="Create a new document." ma:contentTypeScope="" ma:versionID="09c379104eae6eaeca8576696a176467">
  <xsd:schema xmlns:xsd="http://www.w3.org/2001/XMLSchema" xmlns:xs="http://www.w3.org/2001/XMLSchema" xmlns:p="http://schemas.microsoft.com/office/2006/metadata/properties" xmlns:ns2="ec972935-d489-4a83-af2a-c34816ed2832" targetNamespace="http://schemas.microsoft.com/office/2006/metadata/properties" ma:root="true" ma:fieldsID="4525b8109e7d42f497cb60f1167ff4b1" ns2:_="">
    <xsd:import namespace="ec972935-d489-4a83-af2a-c34816ed2832"/>
    <xsd:element name="properties">
      <xsd:complexType>
        <xsd:sequence>
          <xsd:element name="documentManagement">
            <xsd:complexType>
              <xsd:all>
                <xsd:element ref="ns2:Description0"/>
                <xsd:element ref="ns2:Page_x0020_ord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972935-d489-4a83-af2a-c34816ed2832" elementFormDefault="qualified">
    <xsd:import namespace="http://schemas.microsoft.com/office/2006/documentManagement/types"/>
    <xsd:import namespace="http://schemas.microsoft.com/office/infopath/2007/PartnerControls"/>
    <xsd:element name="Description0" ma:index="8" ma:displayName="Description" ma:internalName="Description0">
      <xsd:simpleType>
        <xsd:restriction base="dms:Text">
          <xsd:maxLength value="255"/>
        </xsd:restriction>
      </xsd:simpleType>
    </xsd:element>
    <xsd:element name="Page_x0020_order" ma:index="9" nillable="true" ma:displayName="Page order" ma:internalName="Page_x0020_order">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0E496C8-6126-4652-8E4C-9CD1B1225380}">
  <ds:schemaRefs>
    <ds:schemaRef ds:uri="http://schemas.openxmlformats.org/officeDocument/2006/bibliography"/>
  </ds:schemaRefs>
</ds:datastoreItem>
</file>

<file path=customXml/itemProps2.xml><?xml version="1.0" encoding="utf-8"?>
<ds:datastoreItem xmlns:ds="http://schemas.openxmlformats.org/officeDocument/2006/customXml" ds:itemID="{12A43298-CDBF-4E4A-B05B-611A8E980CA5}">
  <ds:schemaRefs>
    <ds:schemaRef ds:uri="http://schemas.microsoft.com/office/2006/metadata/longProperties"/>
  </ds:schemaRefs>
</ds:datastoreItem>
</file>

<file path=customXml/itemProps3.xml><?xml version="1.0" encoding="utf-8"?>
<ds:datastoreItem xmlns:ds="http://schemas.openxmlformats.org/officeDocument/2006/customXml" ds:itemID="{5A88155A-B3AD-4B8B-84F8-2AB720732F9B}">
  <ds:schemaRefs>
    <ds:schemaRef ds:uri="http://purl.org/dc/dcmitype/"/>
    <ds:schemaRef ds:uri="http://purl.org/dc/terms/"/>
    <ds:schemaRef ds:uri="ec972935-d489-4a83-af2a-c34816ed2832"/>
    <ds:schemaRef ds:uri="http://schemas.microsoft.com/office/2006/documentManagement/types"/>
    <ds:schemaRef ds:uri="http://purl.org/dc/elements/1.1/"/>
    <ds:schemaRef ds:uri="http://www.w3.org/XML/1998/namespace"/>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4.xml><?xml version="1.0" encoding="utf-8"?>
<ds:datastoreItem xmlns:ds="http://schemas.openxmlformats.org/officeDocument/2006/customXml" ds:itemID="{8CBE615B-D60E-447E-82FD-A5F6D6207C06}">
  <ds:schemaRefs>
    <ds:schemaRef ds:uri="http://schemas.microsoft.com/sharepoint/v3/contenttype/forms"/>
  </ds:schemaRefs>
</ds:datastoreItem>
</file>

<file path=customXml/itemProps5.xml><?xml version="1.0" encoding="utf-8"?>
<ds:datastoreItem xmlns:ds="http://schemas.openxmlformats.org/officeDocument/2006/customXml" ds:itemID="{84CE4EAC-F8DE-4BBA-9A46-37691AD2C3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972935-d489-4a83-af2a-c34816ed28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Technical document template 2025 - Arial</Template>
  <TotalTime>2</TotalTime>
  <Pages>34</Pages>
  <Words>6680</Words>
  <Characters>48600</Characters>
  <Application>Microsoft Office Word</Application>
  <DocSecurity>0</DocSecurity>
  <Lines>405</Lines>
  <Paragraphs>110</Paragraphs>
  <ScaleCrop>false</ScaleCrop>
  <HeadingPairs>
    <vt:vector size="2" baseType="variant">
      <vt:variant>
        <vt:lpstr>Title</vt:lpstr>
      </vt:variant>
      <vt:variant>
        <vt:i4>1</vt:i4>
      </vt:variant>
    </vt:vector>
  </HeadingPairs>
  <TitlesOfParts>
    <vt:vector size="1" baseType="lpstr">
      <vt:lpstr>Consultant for Engineering Projects</vt:lpstr>
    </vt:vector>
  </TitlesOfParts>
  <Company>Department of Transport and Main Roads</Company>
  <LinksUpToDate>false</LinksUpToDate>
  <CharactersWithSpaces>55170</CharactersWithSpaces>
  <SharedDoc>false</SharedDoc>
  <HLinks>
    <vt:vector size="54" baseType="variant">
      <vt:variant>
        <vt:i4>1966137</vt:i4>
      </vt:variant>
      <vt:variant>
        <vt:i4>44</vt:i4>
      </vt:variant>
      <vt:variant>
        <vt:i4>0</vt:i4>
      </vt:variant>
      <vt:variant>
        <vt:i4>5</vt:i4>
      </vt:variant>
      <vt:variant>
        <vt:lpwstr/>
      </vt:variant>
      <vt:variant>
        <vt:lpwstr>_Toc365961971</vt:lpwstr>
      </vt:variant>
      <vt:variant>
        <vt:i4>2031673</vt:i4>
      </vt:variant>
      <vt:variant>
        <vt:i4>35</vt:i4>
      </vt:variant>
      <vt:variant>
        <vt:i4>0</vt:i4>
      </vt:variant>
      <vt:variant>
        <vt:i4>5</vt:i4>
      </vt:variant>
      <vt:variant>
        <vt:lpwstr/>
      </vt:variant>
      <vt:variant>
        <vt:lpwstr>_Toc365961969</vt:lpwstr>
      </vt:variant>
      <vt:variant>
        <vt:i4>2031673</vt:i4>
      </vt:variant>
      <vt:variant>
        <vt:i4>26</vt:i4>
      </vt:variant>
      <vt:variant>
        <vt:i4>0</vt:i4>
      </vt:variant>
      <vt:variant>
        <vt:i4>5</vt:i4>
      </vt:variant>
      <vt:variant>
        <vt:lpwstr/>
      </vt:variant>
      <vt:variant>
        <vt:lpwstr>_Toc365961968</vt:lpwstr>
      </vt:variant>
      <vt:variant>
        <vt:i4>2031673</vt:i4>
      </vt:variant>
      <vt:variant>
        <vt:i4>20</vt:i4>
      </vt:variant>
      <vt:variant>
        <vt:i4>0</vt:i4>
      </vt:variant>
      <vt:variant>
        <vt:i4>5</vt:i4>
      </vt:variant>
      <vt:variant>
        <vt:lpwstr/>
      </vt:variant>
      <vt:variant>
        <vt:lpwstr>_Toc365961967</vt:lpwstr>
      </vt:variant>
      <vt:variant>
        <vt:i4>2031673</vt:i4>
      </vt:variant>
      <vt:variant>
        <vt:i4>14</vt:i4>
      </vt:variant>
      <vt:variant>
        <vt:i4>0</vt:i4>
      </vt:variant>
      <vt:variant>
        <vt:i4>5</vt:i4>
      </vt:variant>
      <vt:variant>
        <vt:lpwstr/>
      </vt:variant>
      <vt:variant>
        <vt:lpwstr>_Toc365961966</vt:lpwstr>
      </vt:variant>
      <vt:variant>
        <vt:i4>2031673</vt:i4>
      </vt:variant>
      <vt:variant>
        <vt:i4>8</vt:i4>
      </vt:variant>
      <vt:variant>
        <vt:i4>0</vt:i4>
      </vt:variant>
      <vt:variant>
        <vt:i4>5</vt:i4>
      </vt:variant>
      <vt:variant>
        <vt:lpwstr/>
      </vt:variant>
      <vt:variant>
        <vt:lpwstr>_Toc365961965</vt:lpwstr>
      </vt:variant>
      <vt:variant>
        <vt:i4>2031673</vt:i4>
      </vt:variant>
      <vt:variant>
        <vt:i4>2</vt:i4>
      </vt:variant>
      <vt:variant>
        <vt:i4>0</vt:i4>
      </vt:variant>
      <vt:variant>
        <vt:i4>5</vt:i4>
      </vt:variant>
      <vt:variant>
        <vt:lpwstr/>
      </vt:variant>
      <vt:variant>
        <vt:lpwstr>_Toc365961964</vt:lpwstr>
      </vt:variant>
      <vt:variant>
        <vt:i4>5439528</vt:i4>
      </vt:variant>
      <vt:variant>
        <vt:i4>3</vt:i4>
      </vt:variant>
      <vt:variant>
        <vt:i4>0</vt:i4>
      </vt:variant>
      <vt:variant>
        <vt:i4>5</vt:i4>
      </vt:variant>
      <vt:variant>
        <vt:lpwstr>mailto:mr.techdocs@tmr.qld.gov.au</vt:lpwstr>
      </vt:variant>
      <vt:variant>
        <vt:lpwstr/>
      </vt:variant>
      <vt:variant>
        <vt:i4>2752572</vt:i4>
      </vt:variant>
      <vt:variant>
        <vt:i4>0</vt:i4>
      </vt:variant>
      <vt:variant>
        <vt:i4>0</vt:i4>
      </vt:variant>
      <vt:variant>
        <vt:i4>5</vt:i4>
      </vt:variant>
      <vt:variant>
        <vt:lpwstr>http://creativecommons.org/licenses/by/3.0/au/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Consultant for Engineering Projects</dc:title>
  <dc:subject>C7521 – Infrastructure Sustainability Requirements Options Analysis / Preliminary Evaluation Specification Addendum</dc:subject>
  <dc:creator>Department of Transport and Main Roads</dc:creator>
  <cp:keywords>C7521; CFEP; functional; specification;</cp:keywords>
  <dc:description/>
  <cp:lastModifiedBy>Kirsten M Firmin</cp:lastModifiedBy>
  <cp:revision>2</cp:revision>
  <cp:lastPrinted>2013-06-20T03:17:00Z</cp:lastPrinted>
  <dcterms:created xsi:type="dcterms:W3CDTF">2026-04-27T05:17:00Z</dcterms:created>
  <dcterms:modified xsi:type="dcterms:W3CDTF">2026-04-27T05:17:00Z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er">
    <vt:lpwstr>Tier Two</vt:lpwstr>
  </property>
  <property fmtid="{D5CDD505-2E9C-101B-9397-08002B2CF9AE}" pid="3" name="Category">
    <vt:lpwstr>Publications and reports</vt:lpwstr>
  </property>
  <property fmtid="{D5CDD505-2E9C-101B-9397-08002B2CF9AE}" pid="4" name="Thumbnail">
    <vt:lpwstr/>
  </property>
</Properties>
</file>