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0ECC" w14:textId="6A9EAF8D" w:rsidR="00AE72A9" w:rsidRPr="00CE6618" w:rsidRDefault="000E3419" w:rsidP="00AE72A9">
      <w:pPr>
        <w:pStyle w:val="Cover2subtitle"/>
      </w:pPr>
      <w:bookmarkStart w:id="0" w:name="_Toc359423352"/>
      <w:bookmarkStart w:id="1" w:name="_Toc359424807"/>
      <w:r>
        <w:t>Job Number</w:t>
      </w:r>
      <w:r w:rsidR="00514384">
        <w:t> </w:t>
      </w:r>
      <w:r w:rsidR="00BB266D">
        <w:fldChar w:fldCharType="begin">
          <w:ffData>
            <w:name w:val="Text1"/>
            <w:enabled/>
            <w:calcOnExit w:val="0"/>
            <w:textInput>
              <w:default w:val="@ Type here"/>
            </w:textInput>
          </w:ffData>
        </w:fldChar>
      </w:r>
      <w:r w:rsidR="00BB266D">
        <w:instrText xml:space="preserve"> FORMTEXT </w:instrText>
      </w:r>
      <w:r w:rsidR="00BB266D">
        <w:fldChar w:fldCharType="separate"/>
      </w:r>
      <w:r w:rsidR="00BB266D">
        <w:rPr>
          <w:noProof/>
        </w:rPr>
        <w:t>@ Type here</w:t>
      </w:r>
      <w:r w:rsidR="00BB266D">
        <w:fldChar w:fldCharType="end"/>
      </w:r>
    </w:p>
    <w:p w14:paraId="376C68C6" w14:textId="77777777" w:rsidR="00CA3157" w:rsidRPr="00CE6618" w:rsidRDefault="00CA3157" w:rsidP="00AE72A9">
      <w:pPr>
        <w:pStyle w:val="Cover2subtitle"/>
      </w:pPr>
    </w:p>
    <w:p w14:paraId="54FC4467" w14:textId="5D8DB64B" w:rsidR="00CA3157" w:rsidRDefault="000E3419" w:rsidP="00FC2AE6">
      <w:pPr>
        <w:pStyle w:val="Cover1title"/>
      </w:pPr>
      <w:r>
        <w:t xml:space="preserve">Functional Specification </w:t>
      </w:r>
      <w:r w:rsidR="003A7A0C">
        <w:t>Template</w:t>
      </w:r>
      <w:bookmarkEnd w:id="0"/>
      <w:bookmarkEnd w:id="1"/>
    </w:p>
    <w:p w14:paraId="6CD90067" w14:textId="77777777" w:rsidR="000E3419" w:rsidRDefault="000E3419" w:rsidP="00FC2AE6">
      <w:pPr>
        <w:pStyle w:val="Cover1title"/>
      </w:pPr>
    </w:p>
    <w:p w14:paraId="5BF15937" w14:textId="1991337A" w:rsidR="000E3419" w:rsidRPr="00CE6618" w:rsidRDefault="00C675A8" w:rsidP="00FC2AE6">
      <w:pPr>
        <w:pStyle w:val="Cover1title"/>
      </w:pPr>
      <w:r>
        <w:t>C7523</w:t>
      </w:r>
      <w:r w:rsidR="00514384">
        <w:t> </w:t>
      </w:r>
      <w:r>
        <w:t>-</w:t>
      </w:r>
      <w:r w:rsidR="00514384">
        <w:t> </w:t>
      </w:r>
      <w:r>
        <w:t>Preliminary Desig</w:t>
      </w:r>
      <w:r w:rsidR="00907B46">
        <w:t>n</w:t>
      </w:r>
    </w:p>
    <w:p w14:paraId="54F87F1A" w14:textId="77777777" w:rsidR="00CA3157" w:rsidRPr="00CE6618" w:rsidRDefault="000E3419" w:rsidP="00376A0A">
      <w:pPr>
        <w:pStyle w:val="Cover2subtitle"/>
      </w:pPr>
      <w:r>
        <w:rPr>
          <w:noProof/>
        </w:rPr>
        <mc:AlternateContent>
          <mc:Choice Requires="wps">
            <w:drawing>
              <wp:anchor distT="45720" distB="45720" distL="114300" distR="114300" simplePos="0" relativeHeight="251659264" behindDoc="0" locked="0" layoutInCell="1" allowOverlap="1" wp14:anchorId="3101FD15" wp14:editId="3456D6C9">
                <wp:simplePos x="0" y="0"/>
                <wp:positionH relativeFrom="margin">
                  <wp:align>right</wp:align>
                </wp:positionH>
                <wp:positionV relativeFrom="paragraph">
                  <wp:posOffset>391795</wp:posOffset>
                </wp:positionV>
                <wp:extent cx="6143625" cy="1552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52575"/>
                        </a:xfrm>
                        <a:prstGeom prst="rect">
                          <a:avLst/>
                        </a:prstGeom>
                        <a:solidFill>
                          <a:srgbClr val="FFFFFF"/>
                        </a:solidFill>
                        <a:ln w="9525">
                          <a:solidFill>
                            <a:srgbClr val="000000"/>
                          </a:solidFill>
                          <a:miter lim="800000"/>
                          <a:headEnd/>
                          <a:tailEnd/>
                        </a:ln>
                      </wps:spPr>
                      <wps:txbx>
                        <w:txbxContent>
                          <w:p w14:paraId="60117D1A" w14:textId="6AF8EF1B" w:rsidR="00CF537B" w:rsidRPr="000E3419" w:rsidRDefault="00CF537B" w:rsidP="00860D44">
                            <w:pPr>
                              <w:pStyle w:val="Cover2subtitle"/>
                              <w:numPr>
                                <w:ilvl w:val="0"/>
                                <w:numId w:val="13"/>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w:t>
                            </w:r>
                            <w:r w:rsidR="00257BA0">
                              <w:rPr>
                                <w:rStyle w:val="BodyTextbold"/>
                                <w:color w:val="FF0000"/>
                              </w:rPr>
                              <w:noBreakHyphen/>
                            </w:r>
                            <w:r w:rsidRPr="000E3419">
                              <w:rPr>
                                <w:rStyle w:val="BodyTextbold"/>
                                <w:color w:val="FF0000"/>
                              </w:rPr>
                              <w:t>specific specifications.</w:t>
                            </w:r>
                          </w:p>
                          <w:p w14:paraId="19F93FBD" w14:textId="1FB2E77F" w:rsidR="00CF537B" w:rsidRPr="000E3419" w:rsidRDefault="00CF537B" w:rsidP="00860D44">
                            <w:pPr>
                              <w:pStyle w:val="Cover2subtitle"/>
                              <w:numPr>
                                <w:ilvl w:val="0"/>
                                <w:numId w:val="13"/>
                              </w:numPr>
                              <w:spacing w:before="120" w:after="120"/>
                              <w:ind w:left="284" w:hanging="284"/>
                              <w:rPr>
                                <w:rStyle w:val="BodyTextbold"/>
                                <w:color w:val="FF0000"/>
                              </w:rPr>
                            </w:pPr>
                            <w:r w:rsidRPr="000E3419">
                              <w:rPr>
                                <w:rStyle w:val="BodyTextbold"/>
                                <w:color w:val="FF0000"/>
                              </w:rPr>
                              <w:t>@</w:t>
                            </w:r>
                            <w:r w:rsidR="00514384">
                              <w:rPr>
                                <w:rStyle w:val="BodyTextbold"/>
                                <w:color w:val="FF0000"/>
                              </w:rPr>
                              <w:t> </w:t>
                            </w:r>
                            <w:r w:rsidRPr="000E3419">
                              <w:rPr>
                                <w:rStyle w:val="BodyTextbold"/>
                                <w:color w:val="FF0000"/>
                              </w:rPr>
                              <w:t>=</w:t>
                            </w:r>
                            <w:r w:rsidR="00514384">
                              <w:rPr>
                                <w:rStyle w:val="BodyTextbold"/>
                                <w:color w:val="FF0000"/>
                              </w:rPr>
                              <w:t> </w:t>
                            </w:r>
                            <w:r w:rsidRPr="000E3419">
                              <w:rPr>
                                <w:rStyle w:val="BodyTextbold"/>
                                <w:color w:val="FF0000"/>
                              </w:rPr>
                              <w:t>project</w:t>
                            </w:r>
                            <w:r w:rsidR="00514384">
                              <w:rPr>
                                <w:rStyle w:val="BodyTextbold"/>
                                <w:color w:val="FF0000"/>
                              </w:rPr>
                              <w:noBreakHyphen/>
                            </w:r>
                            <w:r w:rsidRPr="000E3419">
                              <w:rPr>
                                <w:rStyle w:val="BodyTextbold"/>
                                <w:color w:val="FF0000"/>
                              </w:rPr>
                              <w:t>specific detail required.</w:t>
                            </w:r>
                          </w:p>
                          <w:p w14:paraId="0A0F01B7" w14:textId="10C93ABA" w:rsidR="00CF537B" w:rsidRPr="000E3419" w:rsidRDefault="00CF537B" w:rsidP="00860D44">
                            <w:pPr>
                              <w:pStyle w:val="Cover2subtitle"/>
                              <w:numPr>
                                <w:ilvl w:val="0"/>
                                <w:numId w:val="13"/>
                              </w:numPr>
                              <w:spacing w:before="120" w:after="120"/>
                              <w:ind w:left="284" w:hanging="284"/>
                              <w:rPr>
                                <w:rStyle w:val="BodyTextbold"/>
                                <w:color w:val="FF0000"/>
                              </w:rPr>
                            </w:pPr>
                            <w:r w:rsidRPr="000E3419">
                              <w:rPr>
                                <w:rStyle w:val="BodyTextbold"/>
                                <w:color w:val="FF0000"/>
                              </w:rPr>
                              <w:t>For clauses</w:t>
                            </w:r>
                            <w:r w:rsidR="00514384">
                              <w:rPr>
                                <w:rStyle w:val="BodyTextbold"/>
                                <w:color w:val="FF0000"/>
                              </w:rPr>
                              <w:t> </w:t>
                            </w:r>
                            <w:r w:rsidRPr="000E3419">
                              <w:rPr>
                                <w:rStyle w:val="BodyTextbold"/>
                                <w:color w:val="FF0000"/>
                              </w:rPr>
                              <w:t>/</w:t>
                            </w:r>
                            <w:r w:rsidR="00514384">
                              <w:rPr>
                                <w:rStyle w:val="BodyTextbold"/>
                                <w:color w:val="FF0000"/>
                              </w:rPr>
                              <w:t> </w:t>
                            </w:r>
                            <w:r w:rsidRPr="000E3419">
                              <w:rPr>
                                <w:rStyle w:val="BodyTextbold"/>
                                <w:color w:val="FF0000"/>
                              </w:rPr>
                              <w:t>items not required</w:t>
                            </w:r>
                            <w:r w:rsidR="00514384">
                              <w:rPr>
                                <w:rStyle w:val="BodyTextbold"/>
                                <w:color w:val="FF0000"/>
                              </w:rPr>
                              <w:t> </w:t>
                            </w:r>
                            <w:r w:rsidRPr="000E3419">
                              <w:rPr>
                                <w:rStyle w:val="BodyTextbold"/>
                                <w:color w:val="FF0000"/>
                              </w:rPr>
                              <w:t>–</w:t>
                            </w:r>
                            <w:r w:rsidR="00514384">
                              <w:rPr>
                                <w:rStyle w:val="BodyTextbold"/>
                                <w:color w:val="FF0000"/>
                              </w:rPr>
                              <w:t> </w:t>
                            </w:r>
                            <w:r w:rsidRPr="000E3419">
                              <w:rPr>
                                <w:rStyle w:val="BodyTextbold"/>
                                <w:color w:val="FF0000"/>
                              </w:rPr>
                              <w:t xml:space="preserve">insert text </w:t>
                            </w:r>
                            <w:r w:rsidR="00514384">
                              <w:rPr>
                                <w:rStyle w:val="BodyTextbold"/>
                                <w:color w:val="FF0000"/>
                              </w:rPr>
                              <w:t>'</w:t>
                            </w:r>
                            <w:r w:rsidRPr="000E3419">
                              <w:rPr>
                                <w:rStyle w:val="BodyTextbold"/>
                                <w:color w:val="FF0000"/>
                              </w:rPr>
                              <w:t>Not Required</w:t>
                            </w:r>
                            <w:r w:rsidR="00514384">
                              <w:rPr>
                                <w:rStyle w:val="BodyTextbold"/>
                                <w:color w:val="FF0000"/>
                              </w:rPr>
                              <w:t>'</w:t>
                            </w:r>
                            <w:r w:rsidRPr="000E3419">
                              <w:rPr>
                                <w:rStyle w:val="BodyTextbold"/>
                                <w:color w:val="FF0000"/>
                              </w:rPr>
                              <w:t xml:space="preserve"> in clause heading, do not delete clause.</w:t>
                            </w:r>
                          </w:p>
                          <w:p w14:paraId="7CC18AF7" w14:textId="77777777" w:rsidR="00CF537B" w:rsidRPr="000E3419" w:rsidRDefault="00CF537B" w:rsidP="00860D44">
                            <w:pPr>
                              <w:pStyle w:val="Cover2subtitle"/>
                              <w:numPr>
                                <w:ilvl w:val="0"/>
                                <w:numId w:val="13"/>
                              </w:numPr>
                              <w:spacing w:before="120" w:after="120"/>
                              <w:ind w:left="284" w:hanging="284"/>
                              <w:rPr>
                                <w:rStyle w:val="BodyTextbold"/>
                                <w:color w:val="FF0000"/>
                              </w:rPr>
                            </w:pPr>
                            <w:r w:rsidRPr="000E3419">
                              <w:rPr>
                                <w:rStyle w:val="BodyTextbold"/>
                                <w:color w:val="FF0000"/>
                              </w:rPr>
                              <w:t>Delete this table when document finalised.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1FD15" id="_x0000_t202" coordsize="21600,21600" o:spt="202" path="m,l,21600r21600,l21600,xe">
                <v:stroke joinstyle="miter"/>
                <v:path gradientshapeok="t" o:connecttype="rect"/>
              </v:shapetype>
              <v:shape id="Text Box 2" o:spid="_x0000_s1026" type="#_x0000_t202" style="position:absolute;margin-left:432.55pt;margin-top:30.85pt;width:483.75pt;height:12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">
                <v:textbox>
                  <w:txbxContent>
                    <w:p w14:paraId="60117D1A" w14:textId="6AF8EF1B" w:rsidR="00CF537B" w:rsidRPr="000E3419" w:rsidRDefault="00CF537B" w:rsidP="00860D44">
                      <w:pPr>
                        <w:pStyle w:val="Cover2subtitle"/>
                        <w:numPr>
                          <w:ilvl w:val="0"/>
                          <w:numId w:val="13"/>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w:t>
                      </w:r>
                      <w:r w:rsidR="00257BA0">
                        <w:rPr>
                          <w:rStyle w:val="BodyTextbold"/>
                          <w:color w:val="FF0000"/>
                        </w:rPr>
                        <w:noBreakHyphen/>
                      </w:r>
                      <w:r w:rsidRPr="000E3419">
                        <w:rPr>
                          <w:rStyle w:val="BodyTextbold"/>
                          <w:color w:val="FF0000"/>
                        </w:rPr>
                        <w:t>specific specifications.</w:t>
                      </w:r>
                    </w:p>
                    <w:p w14:paraId="19F93FBD" w14:textId="1FB2E77F" w:rsidR="00CF537B" w:rsidRPr="000E3419" w:rsidRDefault="00CF537B" w:rsidP="00860D44">
                      <w:pPr>
                        <w:pStyle w:val="Cover2subtitle"/>
                        <w:numPr>
                          <w:ilvl w:val="0"/>
                          <w:numId w:val="13"/>
                        </w:numPr>
                        <w:spacing w:before="120" w:after="120"/>
                        <w:ind w:left="284" w:hanging="284"/>
                        <w:rPr>
                          <w:rStyle w:val="BodyTextbold"/>
                          <w:color w:val="FF0000"/>
                        </w:rPr>
                      </w:pPr>
                      <w:r w:rsidRPr="000E3419">
                        <w:rPr>
                          <w:rStyle w:val="BodyTextbold"/>
                          <w:color w:val="FF0000"/>
                        </w:rPr>
                        <w:t>@</w:t>
                      </w:r>
                      <w:r w:rsidR="00514384">
                        <w:rPr>
                          <w:rStyle w:val="BodyTextbold"/>
                          <w:color w:val="FF0000"/>
                        </w:rPr>
                        <w:t> </w:t>
                      </w:r>
                      <w:r w:rsidRPr="000E3419">
                        <w:rPr>
                          <w:rStyle w:val="BodyTextbold"/>
                          <w:color w:val="FF0000"/>
                        </w:rPr>
                        <w:t>=</w:t>
                      </w:r>
                      <w:r w:rsidR="00514384">
                        <w:rPr>
                          <w:rStyle w:val="BodyTextbold"/>
                          <w:color w:val="FF0000"/>
                        </w:rPr>
                        <w:t> </w:t>
                      </w:r>
                      <w:r w:rsidRPr="000E3419">
                        <w:rPr>
                          <w:rStyle w:val="BodyTextbold"/>
                          <w:color w:val="FF0000"/>
                        </w:rPr>
                        <w:t>project</w:t>
                      </w:r>
                      <w:r w:rsidR="00514384">
                        <w:rPr>
                          <w:rStyle w:val="BodyTextbold"/>
                          <w:color w:val="FF0000"/>
                        </w:rPr>
                        <w:noBreakHyphen/>
                      </w:r>
                      <w:r w:rsidRPr="000E3419">
                        <w:rPr>
                          <w:rStyle w:val="BodyTextbold"/>
                          <w:color w:val="FF0000"/>
                        </w:rPr>
                        <w:t>specific detail required.</w:t>
                      </w:r>
                    </w:p>
                    <w:p w14:paraId="0A0F01B7" w14:textId="10C93ABA" w:rsidR="00CF537B" w:rsidRPr="000E3419" w:rsidRDefault="00CF537B" w:rsidP="00860D44">
                      <w:pPr>
                        <w:pStyle w:val="Cover2subtitle"/>
                        <w:numPr>
                          <w:ilvl w:val="0"/>
                          <w:numId w:val="13"/>
                        </w:numPr>
                        <w:spacing w:before="120" w:after="120"/>
                        <w:ind w:left="284" w:hanging="284"/>
                        <w:rPr>
                          <w:rStyle w:val="BodyTextbold"/>
                          <w:color w:val="FF0000"/>
                        </w:rPr>
                      </w:pPr>
                      <w:r w:rsidRPr="000E3419">
                        <w:rPr>
                          <w:rStyle w:val="BodyTextbold"/>
                          <w:color w:val="FF0000"/>
                        </w:rPr>
                        <w:t>For clauses</w:t>
                      </w:r>
                      <w:r w:rsidR="00514384">
                        <w:rPr>
                          <w:rStyle w:val="BodyTextbold"/>
                          <w:color w:val="FF0000"/>
                        </w:rPr>
                        <w:t> </w:t>
                      </w:r>
                      <w:r w:rsidRPr="000E3419">
                        <w:rPr>
                          <w:rStyle w:val="BodyTextbold"/>
                          <w:color w:val="FF0000"/>
                        </w:rPr>
                        <w:t>/</w:t>
                      </w:r>
                      <w:r w:rsidR="00514384">
                        <w:rPr>
                          <w:rStyle w:val="BodyTextbold"/>
                          <w:color w:val="FF0000"/>
                        </w:rPr>
                        <w:t> </w:t>
                      </w:r>
                      <w:r w:rsidRPr="000E3419">
                        <w:rPr>
                          <w:rStyle w:val="BodyTextbold"/>
                          <w:color w:val="FF0000"/>
                        </w:rPr>
                        <w:t>items not required</w:t>
                      </w:r>
                      <w:r w:rsidR="00514384">
                        <w:rPr>
                          <w:rStyle w:val="BodyTextbold"/>
                          <w:color w:val="FF0000"/>
                        </w:rPr>
                        <w:t> </w:t>
                      </w:r>
                      <w:r w:rsidRPr="000E3419">
                        <w:rPr>
                          <w:rStyle w:val="BodyTextbold"/>
                          <w:color w:val="FF0000"/>
                        </w:rPr>
                        <w:t>–</w:t>
                      </w:r>
                      <w:r w:rsidR="00514384">
                        <w:rPr>
                          <w:rStyle w:val="BodyTextbold"/>
                          <w:color w:val="FF0000"/>
                        </w:rPr>
                        <w:t> </w:t>
                      </w:r>
                      <w:r w:rsidRPr="000E3419">
                        <w:rPr>
                          <w:rStyle w:val="BodyTextbold"/>
                          <w:color w:val="FF0000"/>
                        </w:rPr>
                        <w:t xml:space="preserve">insert text </w:t>
                      </w:r>
                      <w:r w:rsidR="00514384">
                        <w:rPr>
                          <w:rStyle w:val="BodyTextbold"/>
                          <w:color w:val="FF0000"/>
                        </w:rPr>
                        <w:t>'</w:t>
                      </w:r>
                      <w:r w:rsidRPr="000E3419">
                        <w:rPr>
                          <w:rStyle w:val="BodyTextbold"/>
                          <w:color w:val="FF0000"/>
                        </w:rPr>
                        <w:t>Not Required</w:t>
                      </w:r>
                      <w:r w:rsidR="00514384">
                        <w:rPr>
                          <w:rStyle w:val="BodyTextbold"/>
                          <w:color w:val="FF0000"/>
                        </w:rPr>
                        <w:t>'</w:t>
                      </w:r>
                      <w:r w:rsidRPr="000E3419">
                        <w:rPr>
                          <w:rStyle w:val="BodyTextbold"/>
                          <w:color w:val="FF0000"/>
                        </w:rPr>
                        <w:t xml:space="preserve"> in clause heading, do not delete clause.</w:t>
                      </w:r>
                    </w:p>
                    <w:p w14:paraId="7CC18AF7" w14:textId="77777777" w:rsidR="00CF537B" w:rsidRPr="000E3419" w:rsidRDefault="00CF537B" w:rsidP="00860D44">
                      <w:pPr>
                        <w:pStyle w:val="Cover2subtitle"/>
                        <w:numPr>
                          <w:ilvl w:val="0"/>
                          <w:numId w:val="13"/>
                        </w:numPr>
                        <w:spacing w:before="120" w:after="120"/>
                        <w:ind w:left="284" w:hanging="284"/>
                        <w:rPr>
                          <w:rStyle w:val="BodyTextbold"/>
                          <w:color w:val="FF0000"/>
                        </w:rPr>
                      </w:pPr>
                      <w:r w:rsidRPr="000E3419">
                        <w:rPr>
                          <w:rStyle w:val="BodyTextbold"/>
                          <w:color w:val="FF0000"/>
                        </w:rPr>
                        <w:t>Delete this table when document finalised.</w:t>
                      </w:r>
                    </w:p>
                  </w:txbxContent>
                </v:textbox>
                <w10:wrap type="square" anchorx="margin"/>
              </v:shape>
            </w:pict>
          </mc:Fallback>
        </mc:AlternateContent>
      </w:r>
    </w:p>
    <w:p w14:paraId="5C30E667" w14:textId="77777777" w:rsidR="00C50278" w:rsidRPr="00CE6618" w:rsidRDefault="00C50278" w:rsidP="00376A0A">
      <w:pPr>
        <w:pStyle w:val="Cover2subtitle"/>
      </w:pPr>
    </w:p>
    <w:p w14:paraId="5B03F514" w14:textId="77777777" w:rsidR="00FC7935" w:rsidRPr="00CE6618" w:rsidRDefault="00FC7935" w:rsidP="00376A0A">
      <w:pPr>
        <w:pStyle w:val="Cover2subtitle"/>
      </w:pPr>
    </w:p>
    <w:p w14:paraId="41DDDD2D" w14:textId="77777777" w:rsidR="00996C59" w:rsidRPr="00CE6618" w:rsidRDefault="00996C59" w:rsidP="00627EC8">
      <w:pPr>
        <w:pStyle w:val="BodyText"/>
        <w:ind w:right="-888"/>
        <w:rPr>
          <w:b/>
          <w:color w:val="FFFFFF"/>
          <w:sz w:val="44"/>
          <w:szCs w:val="44"/>
        </w:rPr>
        <w:sectPr w:rsidR="00996C59" w:rsidRPr="00CE6618" w:rsidSect="000E3419">
          <w:headerReference w:type="default" r:id="rId12"/>
          <w:footerReference w:type="even" r:id="rId13"/>
          <w:footerReference w:type="default" r:id="rId14"/>
          <w:headerReference w:type="first" r:id="rId15"/>
          <w:pgSz w:w="11906" w:h="16838" w:code="9"/>
          <w:pgMar w:top="8222" w:right="1418" w:bottom="1797" w:left="720" w:header="454" w:footer="454" w:gutter="0"/>
          <w:cols w:space="708"/>
          <w:titlePg/>
          <w:docGrid w:linePitch="360"/>
        </w:sectPr>
      </w:pPr>
    </w:p>
    <w:p w14:paraId="777AEA2D" w14:textId="77777777" w:rsidR="00216F79" w:rsidRPr="00CE6618" w:rsidRDefault="00216F79" w:rsidP="00216F79">
      <w:pPr>
        <w:pStyle w:val="BodyText"/>
      </w:pPr>
    </w:p>
    <w:p w14:paraId="4176B097" w14:textId="77777777" w:rsidR="00350E10" w:rsidRPr="00CE6618" w:rsidRDefault="00350E10" w:rsidP="00216F79">
      <w:pPr>
        <w:pStyle w:val="BodyText"/>
      </w:pPr>
    </w:p>
    <w:p w14:paraId="01616E98"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11DC799D" w14:textId="77777777" w:rsidR="00376A0A" w:rsidRPr="00CE6618" w:rsidRDefault="00376A0A" w:rsidP="00376A0A">
      <w:pPr>
        <w:pStyle w:val="HeadingContents"/>
      </w:pPr>
      <w:r w:rsidRPr="00CE6618">
        <w:lastRenderedPageBreak/>
        <w:t>Contents</w:t>
      </w:r>
    </w:p>
    <w:p w14:paraId="109D4452" w14:textId="6E1EC5A4" w:rsidR="004D3431" w:rsidRDefault="00172FEB">
      <w:pPr>
        <w:pStyle w:val="TOC1"/>
        <w:rPr>
          <w:rFonts w:asciiTheme="minorHAnsi" w:eastAsiaTheme="minorEastAsia" w:hAnsiTheme="minorHAnsi" w:cstheme="minorBidi"/>
          <w:b w:val="0"/>
          <w:kern w:val="2"/>
          <w:sz w:val="24"/>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199789765" w:history="1">
        <w:r w:rsidR="004D3431" w:rsidRPr="00D31C4C">
          <w:rPr>
            <w:rStyle w:val="Hyperlink"/>
          </w:rPr>
          <w:t>1</w:t>
        </w:r>
        <w:r w:rsidR="004D3431">
          <w:rPr>
            <w:rFonts w:asciiTheme="minorHAnsi" w:eastAsiaTheme="minorEastAsia" w:hAnsiTheme="minorHAnsi" w:cstheme="minorBidi"/>
            <w:b w:val="0"/>
            <w:kern w:val="2"/>
            <w:sz w:val="24"/>
            <w14:ligatures w14:val="standardContextual"/>
          </w:rPr>
          <w:tab/>
        </w:r>
        <w:r w:rsidR="004D3431" w:rsidRPr="00D31C4C">
          <w:rPr>
            <w:rStyle w:val="Hyperlink"/>
          </w:rPr>
          <w:t>General</w:t>
        </w:r>
        <w:r w:rsidR="004D3431">
          <w:rPr>
            <w:webHidden/>
          </w:rPr>
          <w:tab/>
        </w:r>
        <w:r w:rsidR="004D3431">
          <w:rPr>
            <w:webHidden/>
          </w:rPr>
          <w:fldChar w:fldCharType="begin"/>
        </w:r>
        <w:r w:rsidR="004D3431">
          <w:rPr>
            <w:webHidden/>
          </w:rPr>
          <w:instrText xml:space="preserve"> PAGEREF _Toc199789765 \h </w:instrText>
        </w:r>
        <w:r w:rsidR="004D3431">
          <w:rPr>
            <w:webHidden/>
          </w:rPr>
        </w:r>
        <w:r w:rsidR="004D3431">
          <w:rPr>
            <w:webHidden/>
          </w:rPr>
          <w:fldChar w:fldCharType="separate"/>
        </w:r>
        <w:r w:rsidR="004D3431">
          <w:rPr>
            <w:webHidden/>
          </w:rPr>
          <w:t>1</w:t>
        </w:r>
        <w:r w:rsidR="004D3431">
          <w:rPr>
            <w:webHidden/>
          </w:rPr>
          <w:fldChar w:fldCharType="end"/>
        </w:r>
      </w:hyperlink>
    </w:p>
    <w:p w14:paraId="7C52C232" w14:textId="0C707FCD" w:rsidR="004D3431" w:rsidRDefault="00D06D1E">
      <w:pPr>
        <w:pStyle w:val="TOC2"/>
        <w:rPr>
          <w:rFonts w:asciiTheme="minorHAnsi" w:eastAsiaTheme="minorEastAsia" w:hAnsiTheme="minorHAnsi" w:cstheme="minorBidi"/>
          <w:kern w:val="2"/>
          <w:sz w:val="24"/>
          <w14:ligatures w14:val="standardContextual"/>
        </w:rPr>
      </w:pPr>
      <w:hyperlink w:anchor="_Toc199789766" w:history="1">
        <w:r w:rsidR="004D3431" w:rsidRPr="00D31C4C">
          <w:rPr>
            <w:rStyle w:val="Hyperlink"/>
          </w:rPr>
          <w:t>1.1</w:t>
        </w:r>
        <w:r w:rsidR="004D3431">
          <w:rPr>
            <w:rFonts w:asciiTheme="minorHAnsi" w:eastAsiaTheme="minorEastAsia" w:hAnsiTheme="minorHAnsi" w:cstheme="minorBidi"/>
            <w:kern w:val="2"/>
            <w:sz w:val="24"/>
            <w14:ligatures w14:val="standardContextual"/>
          </w:rPr>
          <w:tab/>
        </w:r>
        <w:r w:rsidR="004D3431" w:rsidRPr="00D31C4C">
          <w:rPr>
            <w:rStyle w:val="Hyperlink"/>
          </w:rPr>
          <w:t>Definitions / abbreviations / acronyms</w:t>
        </w:r>
        <w:r w:rsidR="004D3431">
          <w:rPr>
            <w:webHidden/>
          </w:rPr>
          <w:tab/>
        </w:r>
        <w:r w:rsidR="004D3431">
          <w:rPr>
            <w:webHidden/>
          </w:rPr>
          <w:fldChar w:fldCharType="begin"/>
        </w:r>
        <w:r w:rsidR="004D3431">
          <w:rPr>
            <w:webHidden/>
          </w:rPr>
          <w:instrText xml:space="preserve"> PAGEREF _Toc199789766 \h </w:instrText>
        </w:r>
        <w:r w:rsidR="004D3431">
          <w:rPr>
            <w:webHidden/>
          </w:rPr>
        </w:r>
        <w:r w:rsidR="004D3431">
          <w:rPr>
            <w:webHidden/>
          </w:rPr>
          <w:fldChar w:fldCharType="separate"/>
        </w:r>
        <w:r w:rsidR="004D3431">
          <w:rPr>
            <w:webHidden/>
          </w:rPr>
          <w:t>1</w:t>
        </w:r>
        <w:r w:rsidR="004D3431">
          <w:rPr>
            <w:webHidden/>
          </w:rPr>
          <w:fldChar w:fldCharType="end"/>
        </w:r>
      </w:hyperlink>
    </w:p>
    <w:p w14:paraId="0DF0F227" w14:textId="34142512" w:rsidR="004D3431" w:rsidRDefault="00D06D1E">
      <w:pPr>
        <w:pStyle w:val="TOC2"/>
        <w:rPr>
          <w:rFonts w:asciiTheme="minorHAnsi" w:eastAsiaTheme="minorEastAsia" w:hAnsiTheme="minorHAnsi" w:cstheme="minorBidi"/>
          <w:kern w:val="2"/>
          <w:sz w:val="24"/>
          <w14:ligatures w14:val="standardContextual"/>
        </w:rPr>
      </w:pPr>
      <w:hyperlink w:anchor="_Toc199789767" w:history="1">
        <w:r w:rsidR="004D3431" w:rsidRPr="00D31C4C">
          <w:rPr>
            <w:rStyle w:val="Hyperlink"/>
          </w:rPr>
          <w:t>1.2</w:t>
        </w:r>
        <w:r w:rsidR="004D3431">
          <w:rPr>
            <w:rFonts w:asciiTheme="minorHAnsi" w:eastAsiaTheme="minorEastAsia" w:hAnsiTheme="minorHAnsi" w:cstheme="minorBidi"/>
            <w:kern w:val="2"/>
            <w:sz w:val="24"/>
            <w14:ligatures w14:val="standardContextual"/>
          </w:rPr>
          <w:tab/>
        </w:r>
        <w:r w:rsidR="004D3431" w:rsidRPr="00D31C4C">
          <w:rPr>
            <w:rStyle w:val="Hyperlink"/>
          </w:rPr>
          <w:t>Purpose of the Preliminary Design stage</w:t>
        </w:r>
        <w:r w:rsidR="004D3431">
          <w:rPr>
            <w:webHidden/>
          </w:rPr>
          <w:tab/>
        </w:r>
        <w:r w:rsidR="004D3431">
          <w:rPr>
            <w:webHidden/>
          </w:rPr>
          <w:fldChar w:fldCharType="begin"/>
        </w:r>
        <w:r w:rsidR="004D3431">
          <w:rPr>
            <w:webHidden/>
          </w:rPr>
          <w:instrText xml:space="preserve"> PAGEREF _Toc199789767 \h </w:instrText>
        </w:r>
        <w:r w:rsidR="004D3431">
          <w:rPr>
            <w:webHidden/>
          </w:rPr>
        </w:r>
        <w:r w:rsidR="004D3431">
          <w:rPr>
            <w:webHidden/>
          </w:rPr>
          <w:fldChar w:fldCharType="separate"/>
        </w:r>
        <w:r w:rsidR="004D3431">
          <w:rPr>
            <w:webHidden/>
          </w:rPr>
          <w:t>3</w:t>
        </w:r>
        <w:r w:rsidR="004D3431">
          <w:rPr>
            <w:webHidden/>
          </w:rPr>
          <w:fldChar w:fldCharType="end"/>
        </w:r>
      </w:hyperlink>
    </w:p>
    <w:p w14:paraId="6F866A8D" w14:textId="1586F5E6" w:rsidR="004D3431" w:rsidRDefault="00D06D1E">
      <w:pPr>
        <w:pStyle w:val="TOC2"/>
        <w:rPr>
          <w:rFonts w:asciiTheme="minorHAnsi" w:eastAsiaTheme="minorEastAsia" w:hAnsiTheme="minorHAnsi" w:cstheme="minorBidi"/>
          <w:kern w:val="2"/>
          <w:sz w:val="24"/>
          <w14:ligatures w14:val="standardContextual"/>
        </w:rPr>
      </w:pPr>
      <w:hyperlink w:anchor="_Toc199789768" w:history="1">
        <w:r w:rsidR="004D3431" w:rsidRPr="00D31C4C">
          <w:rPr>
            <w:rStyle w:val="Hyperlink"/>
          </w:rPr>
          <w:t>1.3</w:t>
        </w:r>
        <w:r w:rsidR="004D3431">
          <w:rPr>
            <w:rFonts w:asciiTheme="minorHAnsi" w:eastAsiaTheme="minorEastAsia" w:hAnsiTheme="minorHAnsi" w:cstheme="minorBidi"/>
            <w:kern w:val="2"/>
            <w:sz w:val="24"/>
            <w14:ligatures w14:val="standardContextual"/>
          </w:rPr>
          <w:tab/>
        </w:r>
        <w:r w:rsidR="004D3431" w:rsidRPr="00D31C4C">
          <w:rPr>
            <w:rStyle w:val="Hyperlink"/>
          </w:rPr>
          <w:t>Scope of the Preliminary Design stage</w:t>
        </w:r>
        <w:r w:rsidR="004D3431">
          <w:rPr>
            <w:webHidden/>
          </w:rPr>
          <w:tab/>
        </w:r>
        <w:r w:rsidR="004D3431">
          <w:rPr>
            <w:webHidden/>
          </w:rPr>
          <w:fldChar w:fldCharType="begin"/>
        </w:r>
        <w:r w:rsidR="004D3431">
          <w:rPr>
            <w:webHidden/>
          </w:rPr>
          <w:instrText xml:space="preserve"> PAGEREF _Toc199789768 \h </w:instrText>
        </w:r>
        <w:r w:rsidR="004D3431">
          <w:rPr>
            <w:webHidden/>
          </w:rPr>
        </w:r>
        <w:r w:rsidR="004D3431">
          <w:rPr>
            <w:webHidden/>
          </w:rPr>
          <w:fldChar w:fldCharType="separate"/>
        </w:r>
        <w:r w:rsidR="004D3431">
          <w:rPr>
            <w:webHidden/>
          </w:rPr>
          <w:t>3</w:t>
        </w:r>
        <w:r w:rsidR="004D3431">
          <w:rPr>
            <w:webHidden/>
          </w:rPr>
          <w:fldChar w:fldCharType="end"/>
        </w:r>
      </w:hyperlink>
    </w:p>
    <w:p w14:paraId="12B29FC2" w14:textId="3137508F" w:rsidR="004D3431" w:rsidRDefault="00D06D1E">
      <w:pPr>
        <w:pStyle w:val="TOC1"/>
        <w:rPr>
          <w:rFonts w:asciiTheme="minorHAnsi" w:eastAsiaTheme="minorEastAsia" w:hAnsiTheme="minorHAnsi" w:cstheme="minorBidi"/>
          <w:b w:val="0"/>
          <w:kern w:val="2"/>
          <w:sz w:val="24"/>
          <w14:ligatures w14:val="standardContextual"/>
        </w:rPr>
      </w:pPr>
      <w:hyperlink w:anchor="_Toc199789769" w:history="1">
        <w:r w:rsidR="004D3431" w:rsidRPr="00D31C4C">
          <w:rPr>
            <w:rStyle w:val="Hyperlink"/>
          </w:rPr>
          <w:t>2</w:t>
        </w:r>
        <w:r w:rsidR="004D3431">
          <w:rPr>
            <w:rFonts w:asciiTheme="minorHAnsi" w:eastAsiaTheme="minorEastAsia" w:hAnsiTheme="minorHAnsi" w:cstheme="minorBidi"/>
            <w:b w:val="0"/>
            <w:kern w:val="2"/>
            <w:sz w:val="24"/>
            <w14:ligatures w14:val="standardContextual"/>
          </w:rPr>
          <w:tab/>
        </w:r>
        <w:r w:rsidR="004D3431" w:rsidRPr="00D31C4C">
          <w:rPr>
            <w:rStyle w:val="Hyperlink"/>
          </w:rPr>
          <w:t>Summary of design / work elements in the Contract (Preliminary Design stage)</w:t>
        </w:r>
        <w:r w:rsidR="004D3431">
          <w:rPr>
            <w:webHidden/>
          </w:rPr>
          <w:tab/>
        </w:r>
        <w:r w:rsidR="004D3431">
          <w:rPr>
            <w:webHidden/>
          </w:rPr>
          <w:fldChar w:fldCharType="begin"/>
        </w:r>
        <w:r w:rsidR="004D3431">
          <w:rPr>
            <w:webHidden/>
          </w:rPr>
          <w:instrText xml:space="preserve"> PAGEREF _Toc199789769 \h </w:instrText>
        </w:r>
        <w:r w:rsidR="004D3431">
          <w:rPr>
            <w:webHidden/>
          </w:rPr>
        </w:r>
        <w:r w:rsidR="004D3431">
          <w:rPr>
            <w:webHidden/>
          </w:rPr>
          <w:fldChar w:fldCharType="separate"/>
        </w:r>
        <w:r w:rsidR="004D3431">
          <w:rPr>
            <w:webHidden/>
          </w:rPr>
          <w:t>5</w:t>
        </w:r>
        <w:r w:rsidR="004D3431">
          <w:rPr>
            <w:webHidden/>
          </w:rPr>
          <w:fldChar w:fldCharType="end"/>
        </w:r>
      </w:hyperlink>
    </w:p>
    <w:p w14:paraId="69A784C1" w14:textId="0DD765E3" w:rsidR="004D3431" w:rsidRDefault="00D06D1E">
      <w:pPr>
        <w:pStyle w:val="TOC2"/>
        <w:rPr>
          <w:rFonts w:asciiTheme="minorHAnsi" w:eastAsiaTheme="minorEastAsia" w:hAnsiTheme="minorHAnsi" w:cstheme="minorBidi"/>
          <w:kern w:val="2"/>
          <w:sz w:val="24"/>
          <w14:ligatures w14:val="standardContextual"/>
        </w:rPr>
      </w:pPr>
      <w:hyperlink w:anchor="_Toc199789770" w:history="1">
        <w:r w:rsidR="004D3431" w:rsidRPr="00D31C4C">
          <w:rPr>
            <w:rStyle w:val="Hyperlink"/>
          </w:rPr>
          <w:t>2.1</w:t>
        </w:r>
        <w:r w:rsidR="004D3431">
          <w:rPr>
            <w:rFonts w:asciiTheme="minorHAnsi" w:eastAsiaTheme="minorEastAsia" w:hAnsiTheme="minorHAnsi" w:cstheme="minorBidi"/>
            <w:kern w:val="2"/>
            <w:sz w:val="24"/>
            <w14:ligatures w14:val="standardContextual"/>
          </w:rPr>
          <w:tab/>
        </w:r>
        <w:r w:rsidR="004D3431" w:rsidRPr="00D31C4C">
          <w:rPr>
            <w:rStyle w:val="Hyperlink"/>
          </w:rPr>
          <w:t>Liaison with the Principal (Item No. PD 01)</w:t>
        </w:r>
        <w:r w:rsidR="004D3431">
          <w:rPr>
            <w:webHidden/>
          </w:rPr>
          <w:tab/>
        </w:r>
        <w:r w:rsidR="004D3431">
          <w:rPr>
            <w:webHidden/>
          </w:rPr>
          <w:fldChar w:fldCharType="begin"/>
        </w:r>
        <w:r w:rsidR="004D3431">
          <w:rPr>
            <w:webHidden/>
          </w:rPr>
          <w:instrText xml:space="preserve"> PAGEREF _Toc199789770 \h </w:instrText>
        </w:r>
        <w:r w:rsidR="004D3431">
          <w:rPr>
            <w:webHidden/>
          </w:rPr>
        </w:r>
        <w:r w:rsidR="004D3431">
          <w:rPr>
            <w:webHidden/>
          </w:rPr>
          <w:fldChar w:fldCharType="separate"/>
        </w:r>
        <w:r w:rsidR="004D3431">
          <w:rPr>
            <w:webHidden/>
          </w:rPr>
          <w:t>5</w:t>
        </w:r>
        <w:r w:rsidR="004D3431">
          <w:rPr>
            <w:webHidden/>
          </w:rPr>
          <w:fldChar w:fldCharType="end"/>
        </w:r>
      </w:hyperlink>
    </w:p>
    <w:p w14:paraId="5A9CD18E" w14:textId="46EDD128" w:rsidR="004D3431" w:rsidRDefault="00D06D1E">
      <w:pPr>
        <w:pStyle w:val="TOC2"/>
        <w:rPr>
          <w:rFonts w:asciiTheme="minorHAnsi" w:eastAsiaTheme="minorEastAsia" w:hAnsiTheme="minorHAnsi" w:cstheme="minorBidi"/>
          <w:kern w:val="2"/>
          <w:sz w:val="24"/>
          <w14:ligatures w14:val="standardContextual"/>
        </w:rPr>
      </w:pPr>
      <w:hyperlink w:anchor="_Toc199789771" w:history="1">
        <w:r w:rsidR="004D3431" w:rsidRPr="00D31C4C">
          <w:rPr>
            <w:rStyle w:val="Hyperlink"/>
          </w:rPr>
          <w:t>2.2</w:t>
        </w:r>
        <w:r w:rsidR="004D3431">
          <w:rPr>
            <w:rFonts w:asciiTheme="minorHAnsi" w:eastAsiaTheme="minorEastAsia" w:hAnsiTheme="minorHAnsi" w:cstheme="minorBidi"/>
            <w:kern w:val="2"/>
            <w:sz w:val="24"/>
            <w14:ligatures w14:val="standardContextual"/>
          </w:rPr>
          <w:tab/>
        </w:r>
        <w:r w:rsidR="004D3431" w:rsidRPr="00D31C4C">
          <w:rPr>
            <w:rStyle w:val="Hyperlink"/>
          </w:rPr>
          <w:t>Consultant’s Internal Project Management (Item No. PD 02)</w:t>
        </w:r>
        <w:r w:rsidR="004D3431">
          <w:rPr>
            <w:webHidden/>
          </w:rPr>
          <w:tab/>
        </w:r>
        <w:r w:rsidR="004D3431">
          <w:rPr>
            <w:webHidden/>
          </w:rPr>
          <w:fldChar w:fldCharType="begin"/>
        </w:r>
        <w:r w:rsidR="004D3431">
          <w:rPr>
            <w:webHidden/>
          </w:rPr>
          <w:instrText xml:space="preserve"> PAGEREF _Toc199789771 \h </w:instrText>
        </w:r>
        <w:r w:rsidR="004D3431">
          <w:rPr>
            <w:webHidden/>
          </w:rPr>
        </w:r>
        <w:r w:rsidR="004D3431">
          <w:rPr>
            <w:webHidden/>
          </w:rPr>
          <w:fldChar w:fldCharType="separate"/>
        </w:r>
        <w:r w:rsidR="004D3431">
          <w:rPr>
            <w:webHidden/>
          </w:rPr>
          <w:t>5</w:t>
        </w:r>
        <w:r w:rsidR="004D3431">
          <w:rPr>
            <w:webHidden/>
          </w:rPr>
          <w:fldChar w:fldCharType="end"/>
        </w:r>
      </w:hyperlink>
    </w:p>
    <w:p w14:paraId="4D200E93" w14:textId="5DD80CB9" w:rsidR="004D3431" w:rsidRDefault="00D06D1E">
      <w:pPr>
        <w:pStyle w:val="TOC2"/>
        <w:rPr>
          <w:rFonts w:asciiTheme="minorHAnsi" w:eastAsiaTheme="minorEastAsia" w:hAnsiTheme="minorHAnsi" w:cstheme="minorBidi"/>
          <w:kern w:val="2"/>
          <w:sz w:val="24"/>
          <w14:ligatures w14:val="standardContextual"/>
        </w:rPr>
      </w:pPr>
      <w:hyperlink w:anchor="_Toc199789772" w:history="1">
        <w:r w:rsidR="004D3431" w:rsidRPr="00D31C4C">
          <w:rPr>
            <w:rStyle w:val="Hyperlink"/>
          </w:rPr>
          <w:t>2.3</w:t>
        </w:r>
        <w:r w:rsidR="004D3431">
          <w:rPr>
            <w:rFonts w:asciiTheme="minorHAnsi" w:eastAsiaTheme="minorEastAsia" w:hAnsiTheme="minorHAnsi" w:cstheme="minorBidi"/>
            <w:kern w:val="2"/>
            <w:sz w:val="24"/>
            <w14:ligatures w14:val="standardContextual"/>
          </w:rPr>
          <w:tab/>
        </w:r>
        <w:r w:rsidR="004D3431" w:rsidRPr="00D31C4C">
          <w:rPr>
            <w:rStyle w:val="Hyperlink"/>
          </w:rPr>
          <w:t>Environmental and Cultural Heritage Management (Item No. PD 03)</w:t>
        </w:r>
        <w:r w:rsidR="004D3431">
          <w:rPr>
            <w:webHidden/>
          </w:rPr>
          <w:tab/>
        </w:r>
        <w:r w:rsidR="004D3431">
          <w:rPr>
            <w:webHidden/>
          </w:rPr>
          <w:fldChar w:fldCharType="begin"/>
        </w:r>
        <w:r w:rsidR="004D3431">
          <w:rPr>
            <w:webHidden/>
          </w:rPr>
          <w:instrText xml:space="preserve"> PAGEREF _Toc199789772 \h </w:instrText>
        </w:r>
        <w:r w:rsidR="004D3431">
          <w:rPr>
            <w:webHidden/>
          </w:rPr>
        </w:r>
        <w:r w:rsidR="004D3431">
          <w:rPr>
            <w:webHidden/>
          </w:rPr>
          <w:fldChar w:fldCharType="separate"/>
        </w:r>
        <w:r w:rsidR="004D3431">
          <w:rPr>
            <w:webHidden/>
          </w:rPr>
          <w:t>5</w:t>
        </w:r>
        <w:r w:rsidR="004D3431">
          <w:rPr>
            <w:webHidden/>
          </w:rPr>
          <w:fldChar w:fldCharType="end"/>
        </w:r>
      </w:hyperlink>
    </w:p>
    <w:p w14:paraId="61DBFD02" w14:textId="6BB75A5F" w:rsidR="004D3431" w:rsidRDefault="00D06D1E">
      <w:pPr>
        <w:pStyle w:val="TOC3"/>
        <w:rPr>
          <w:rFonts w:asciiTheme="minorHAnsi" w:eastAsiaTheme="minorEastAsia" w:hAnsiTheme="minorHAnsi" w:cstheme="minorBidi"/>
          <w:i w:val="0"/>
          <w:kern w:val="2"/>
          <w:sz w:val="24"/>
          <w14:ligatures w14:val="standardContextual"/>
        </w:rPr>
      </w:pPr>
      <w:hyperlink w:anchor="_Toc199789773" w:history="1">
        <w:r w:rsidR="004D3431" w:rsidRPr="00D31C4C">
          <w:rPr>
            <w:rStyle w:val="Hyperlink"/>
          </w:rPr>
          <w:t>2.3.1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General</w:t>
        </w:r>
        <w:r w:rsidR="004D3431">
          <w:rPr>
            <w:webHidden/>
          </w:rPr>
          <w:tab/>
        </w:r>
        <w:r w:rsidR="004D3431">
          <w:rPr>
            <w:webHidden/>
          </w:rPr>
          <w:fldChar w:fldCharType="begin"/>
        </w:r>
        <w:r w:rsidR="004D3431">
          <w:rPr>
            <w:webHidden/>
          </w:rPr>
          <w:instrText xml:space="preserve"> PAGEREF _Toc199789773 \h </w:instrText>
        </w:r>
        <w:r w:rsidR="004D3431">
          <w:rPr>
            <w:webHidden/>
          </w:rPr>
        </w:r>
        <w:r w:rsidR="004D3431">
          <w:rPr>
            <w:webHidden/>
          </w:rPr>
          <w:fldChar w:fldCharType="separate"/>
        </w:r>
        <w:r w:rsidR="004D3431">
          <w:rPr>
            <w:webHidden/>
          </w:rPr>
          <w:t>5</w:t>
        </w:r>
        <w:r w:rsidR="004D3431">
          <w:rPr>
            <w:webHidden/>
          </w:rPr>
          <w:fldChar w:fldCharType="end"/>
        </w:r>
      </w:hyperlink>
    </w:p>
    <w:p w14:paraId="4F862D3D" w14:textId="6A1F1DE1" w:rsidR="004D3431" w:rsidRDefault="00D06D1E">
      <w:pPr>
        <w:pStyle w:val="TOC3"/>
        <w:rPr>
          <w:rFonts w:asciiTheme="minorHAnsi" w:eastAsiaTheme="minorEastAsia" w:hAnsiTheme="minorHAnsi" w:cstheme="minorBidi"/>
          <w:i w:val="0"/>
          <w:kern w:val="2"/>
          <w:sz w:val="24"/>
          <w14:ligatures w14:val="standardContextual"/>
        </w:rPr>
      </w:pPr>
      <w:hyperlink w:anchor="_Toc199789774" w:history="1">
        <w:r w:rsidR="004D3431" w:rsidRPr="00D31C4C">
          <w:rPr>
            <w:rStyle w:val="Hyperlink"/>
          </w:rPr>
          <w:t>2.3.2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Environmental and cultural heritage management process</w:t>
        </w:r>
        <w:r w:rsidR="004D3431">
          <w:rPr>
            <w:webHidden/>
          </w:rPr>
          <w:tab/>
        </w:r>
        <w:r w:rsidR="004D3431">
          <w:rPr>
            <w:webHidden/>
          </w:rPr>
          <w:fldChar w:fldCharType="begin"/>
        </w:r>
        <w:r w:rsidR="004D3431">
          <w:rPr>
            <w:webHidden/>
          </w:rPr>
          <w:instrText xml:space="preserve"> PAGEREF _Toc199789774 \h </w:instrText>
        </w:r>
        <w:r w:rsidR="004D3431">
          <w:rPr>
            <w:webHidden/>
          </w:rPr>
        </w:r>
        <w:r w:rsidR="004D3431">
          <w:rPr>
            <w:webHidden/>
          </w:rPr>
          <w:fldChar w:fldCharType="separate"/>
        </w:r>
        <w:r w:rsidR="004D3431">
          <w:rPr>
            <w:webHidden/>
          </w:rPr>
          <w:t>6</w:t>
        </w:r>
        <w:r w:rsidR="004D3431">
          <w:rPr>
            <w:webHidden/>
          </w:rPr>
          <w:fldChar w:fldCharType="end"/>
        </w:r>
      </w:hyperlink>
    </w:p>
    <w:p w14:paraId="69824C22" w14:textId="53E71B33" w:rsidR="004D3431" w:rsidRDefault="00D06D1E">
      <w:pPr>
        <w:pStyle w:val="TOC3"/>
        <w:rPr>
          <w:rFonts w:asciiTheme="minorHAnsi" w:eastAsiaTheme="minorEastAsia" w:hAnsiTheme="minorHAnsi" w:cstheme="minorBidi"/>
          <w:i w:val="0"/>
          <w:kern w:val="2"/>
          <w:sz w:val="24"/>
          <w14:ligatures w14:val="standardContextual"/>
        </w:rPr>
      </w:pPr>
      <w:hyperlink w:anchor="_Toc199789775" w:history="1">
        <w:r w:rsidR="004D3431" w:rsidRPr="00D31C4C">
          <w:rPr>
            <w:rStyle w:val="Hyperlink"/>
          </w:rPr>
          <w:t>2.3.3</w:t>
        </w:r>
        <w:r w:rsidR="004D3431">
          <w:rPr>
            <w:rFonts w:asciiTheme="minorHAnsi" w:eastAsiaTheme="minorEastAsia" w:hAnsiTheme="minorHAnsi" w:cstheme="minorBidi"/>
            <w:i w:val="0"/>
            <w:kern w:val="2"/>
            <w:sz w:val="24"/>
            <w14:ligatures w14:val="standardContextual"/>
          </w:rPr>
          <w:tab/>
        </w:r>
        <w:r w:rsidR="004D3431" w:rsidRPr="00D31C4C">
          <w:rPr>
            <w:rStyle w:val="Hyperlink"/>
            <w:highlight w:val="darkGray"/>
          </w:rPr>
          <w:t>@Type here</w:t>
        </w:r>
        <w:r w:rsidR="004D3431" w:rsidRPr="00D31C4C">
          <w:rPr>
            <w:rStyle w:val="Hyperlink"/>
          </w:rPr>
          <w:t xml:space="preserve"> Review of Environmental Factors (REF)</w:t>
        </w:r>
        <w:r w:rsidR="004D3431">
          <w:rPr>
            <w:webHidden/>
          </w:rPr>
          <w:tab/>
        </w:r>
        <w:r w:rsidR="004D3431">
          <w:rPr>
            <w:webHidden/>
          </w:rPr>
          <w:fldChar w:fldCharType="begin"/>
        </w:r>
        <w:r w:rsidR="004D3431">
          <w:rPr>
            <w:webHidden/>
          </w:rPr>
          <w:instrText xml:space="preserve"> PAGEREF _Toc199789775 \h </w:instrText>
        </w:r>
        <w:r w:rsidR="004D3431">
          <w:rPr>
            <w:webHidden/>
          </w:rPr>
        </w:r>
        <w:r w:rsidR="004D3431">
          <w:rPr>
            <w:webHidden/>
          </w:rPr>
          <w:fldChar w:fldCharType="separate"/>
        </w:r>
        <w:r w:rsidR="004D3431">
          <w:rPr>
            <w:webHidden/>
          </w:rPr>
          <w:t>7</w:t>
        </w:r>
        <w:r w:rsidR="004D3431">
          <w:rPr>
            <w:webHidden/>
          </w:rPr>
          <w:fldChar w:fldCharType="end"/>
        </w:r>
      </w:hyperlink>
    </w:p>
    <w:p w14:paraId="46AF9F6D" w14:textId="47915930" w:rsidR="004D3431" w:rsidRDefault="00D06D1E">
      <w:pPr>
        <w:pStyle w:val="TOC3"/>
        <w:rPr>
          <w:rFonts w:asciiTheme="minorHAnsi" w:eastAsiaTheme="minorEastAsia" w:hAnsiTheme="minorHAnsi" w:cstheme="minorBidi"/>
          <w:i w:val="0"/>
          <w:kern w:val="2"/>
          <w:sz w:val="24"/>
          <w14:ligatures w14:val="standardContextual"/>
        </w:rPr>
      </w:pPr>
      <w:hyperlink w:anchor="_Toc199789776" w:history="1">
        <w:r w:rsidR="004D3431" w:rsidRPr="00D31C4C">
          <w:rPr>
            <w:rStyle w:val="Hyperlink"/>
          </w:rPr>
          <w:t>2.3.4</w:t>
        </w:r>
        <w:r w:rsidR="004D3431">
          <w:rPr>
            <w:rFonts w:asciiTheme="minorHAnsi" w:eastAsiaTheme="minorEastAsia" w:hAnsiTheme="minorHAnsi" w:cstheme="minorBidi"/>
            <w:i w:val="0"/>
            <w:kern w:val="2"/>
            <w:sz w:val="24"/>
            <w14:ligatures w14:val="standardContextual"/>
          </w:rPr>
          <w:tab/>
        </w:r>
        <w:r w:rsidR="004D3431" w:rsidRPr="00D31C4C">
          <w:rPr>
            <w:rStyle w:val="Hyperlink"/>
          </w:rPr>
          <w:t>Environmental Management Plan (Planning) (EMP(P))</w:t>
        </w:r>
        <w:r w:rsidR="004D3431">
          <w:rPr>
            <w:webHidden/>
          </w:rPr>
          <w:tab/>
        </w:r>
        <w:r w:rsidR="004D3431">
          <w:rPr>
            <w:webHidden/>
          </w:rPr>
          <w:fldChar w:fldCharType="begin"/>
        </w:r>
        <w:r w:rsidR="004D3431">
          <w:rPr>
            <w:webHidden/>
          </w:rPr>
          <w:instrText xml:space="preserve"> PAGEREF _Toc199789776 \h </w:instrText>
        </w:r>
        <w:r w:rsidR="004D3431">
          <w:rPr>
            <w:webHidden/>
          </w:rPr>
        </w:r>
        <w:r w:rsidR="004D3431">
          <w:rPr>
            <w:webHidden/>
          </w:rPr>
          <w:fldChar w:fldCharType="separate"/>
        </w:r>
        <w:r w:rsidR="004D3431">
          <w:rPr>
            <w:webHidden/>
          </w:rPr>
          <w:t>8</w:t>
        </w:r>
        <w:r w:rsidR="004D3431">
          <w:rPr>
            <w:webHidden/>
          </w:rPr>
          <w:fldChar w:fldCharType="end"/>
        </w:r>
      </w:hyperlink>
    </w:p>
    <w:p w14:paraId="5A83E1BA" w14:textId="16022813" w:rsidR="004D3431" w:rsidRDefault="00D06D1E">
      <w:pPr>
        <w:pStyle w:val="TOC3"/>
        <w:rPr>
          <w:rFonts w:asciiTheme="minorHAnsi" w:eastAsiaTheme="minorEastAsia" w:hAnsiTheme="minorHAnsi" w:cstheme="minorBidi"/>
          <w:i w:val="0"/>
          <w:kern w:val="2"/>
          <w:sz w:val="24"/>
          <w14:ligatures w14:val="standardContextual"/>
        </w:rPr>
      </w:pPr>
      <w:hyperlink w:anchor="_Toc199789777" w:history="1">
        <w:r w:rsidR="004D3431" w:rsidRPr="00D31C4C">
          <w:rPr>
            <w:rStyle w:val="Hyperlink"/>
          </w:rPr>
          <w:t>2.3.5</w:t>
        </w:r>
        <w:r w:rsidR="004D3431">
          <w:rPr>
            <w:rFonts w:asciiTheme="minorHAnsi" w:eastAsiaTheme="minorEastAsia" w:hAnsiTheme="minorHAnsi" w:cstheme="minorBidi"/>
            <w:i w:val="0"/>
            <w:kern w:val="2"/>
            <w:sz w:val="24"/>
            <w14:ligatures w14:val="standardContextual"/>
          </w:rPr>
          <w:tab/>
        </w:r>
        <w:r w:rsidR="004D3431" w:rsidRPr="00D31C4C">
          <w:rPr>
            <w:rStyle w:val="Hyperlink"/>
            <w:highlight w:val="darkGray"/>
          </w:rPr>
          <w:t>@Type here</w:t>
        </w:r>
        <w:r w:rsidR="004D3431" w:rsidRPr="00D31C4C">
          <w:rPr>
            <w:rStyle w:val="Hyperlink"/>
          </w:rPr>
          <w:t xml:space="preserve"> Concept Erosion and Sediment Control Plan (Concept ESCP)</w:t>
        </w:r>
        <w:r w:rsidR="004D3431">
          <w:rPr>
            <w:webHidden/>
          </w:rPr>
          <w:tab/>
        </w:r>
        <w:r w:rsidR="004D3431">
          <w:rPr>
            <w:webHidden/>
          </w:rPr>
          <w:fldChar w:fldCharType="begin"/>
        </w:r>
        <w:r w:rsidR="004D3431">
          <w:rPr>
            <w:webHidden/>
          </w:rPr>
          <w:instrText xml:space="preserve"> PAGEREF _Toc199789777 \h </w:instrText>
        </w:r>
        <w:r w:rsidR="004D3431">
          <w:rPr>
            <w:webHidden/>
          </w:rPr>
        </w:r>
        <w:r w:rsidR="004D3431">
          <w:rPr>
            <w:webHidden/>
          </w:rPr>
          <w:fldChar w:fldCharType="separate"/>
        </w:r>
        <w:r w:rsidR="004D3431">
          <w:rPr>
            <w:webHidden/>
          </w:rPr>
          <w:t>9</w:t>
        </w:r>
        <w:r w:rsidR="004D3431">
          <w:rPr>
            <w:webHidden/>
          </w:rPr>
          <w:fldChar w:fldCharType="end"/>
        </w:r>
      </w:hyperlink>
    </w:p>
    <w:p w14:paraId="10778134" w14:textId="7B64CF40" w:rsidR="004D3431" w:rsidRDefault="00D06D1E">
      <w:pPr>
        <w:pStyle w:val="TOC3"/>
        <w:rPr>
          <w:rFonts w:asciiTheme="minorHAnsi" w:eastAsiaTheme="minorEastAsia" w:hAnsiTheme="minorHAnsi" w:cstheme="minorBidi"/>
          <w:i w:val="0"/>
          <w:kern w:val="2"/>
          <w:sz w:val="24"/>
          <w14:ligatures w14:val="standardContextual"/>
        </w:rPr>
      </w:pPr>
      <w:hyperlink w:anchor="_Toc199789778" w:history="1">
        <w:r w:rsidR="004D3431" w:rsidRPr="00D31C4C">
          <w:rPr>
            <w:rStyle w:val="Hyperlink"/>
          </w:rPr>
          <w:t>2.3.6</w:t>
        </w:r>
        <w:r w:rsidR="004D3431">
          <w:rPr>
            <w:rFonts w:asciiTheme="minorHAnsi" w:eastAsiaTheme="minorEastAsia" w:hAnsiTheme="minorHAnsi" w:cstheme="minorBidi"/>
            <w:i w:val="0"/>
            <w:kern w:val="2"/>
            <w:sz w:val="24"/>
            <w14:ligatures w14:val="standardContextual"/>
          </w:rPr>
          <w:tab/>
        </w:r>
        <w:r w:rsidR="004D3431" w:rsidRPr="00D31C4C">
          <w:rPr>
            <w:rStyle w:val="Hyperlink"/>
          </w:rPr>
          <w:t>Legislation approvals and offsets</w:t>
        </w:r>
        <w:r w:rsidR="004D3431">
          <w:rPr>
            <w:webHidden/>
          </w:rPr>
          <w:tab/>
        </w:r>
        <w:r w:rsidR="004D3431">
          <w:rPr>
            <w:webHidden/>
          </w:rPr>
          <w:fldChar w:fldCharType="begin"/>
        </w:r>
        <w:r w:rsidR="004D3431">
          <w:rPr>
            <w:webHidden/>
          </w:rPr>
          <w:instrText xml:space="preserve"> PAGEREF _Toc199789778 \h </w:instrText>
        </w:r>
        <w:r w:rsidR="004D3431">
          <w:rPr>
            <w:webHidden/>
          </w:rPr>
        </w:r>
        <w:r w:rsidR="004D3431">
          <w:rPr>
            <w:webHidden/>
          </w:rPr>
          <w:fldChar w:fldCharType="separate"/>
        </w:r>
        <w:r w:rsidR="004D3431">
          <w:rPr>
            <w:webHidden/>
          </w:rPr>
          <w:t>10</w:t>
        </w:r>
        <w:r w:rsidR="004D3431">
          <w:rPr>
            <w:webHidden/>
          </w:rPr>
          <w:fldChar w:fldCharType="end"/>
        </w:r>
      </w:hyperlink>
    </w:p>
    <w:p w14:paraId="53A45931" w14:textId="06898CC5" w:rsidR="004D3431" w:rsidRDefault="00D06D1E">
      <w:pPr>
        <w:pStyle w:val="TOC3"/>
        <w:rPr>
          <w:rFonts w:asciiTheme="minorHAnsi" w:eastAsiaTheme="minorEastAsia" w:hAnsiTheme="minorHAnsi" w:cstheme="minorBidi"/>
          <w:i w:val="0"/>
          <w:kern w:val="2"/>
          <w:sz w:val="24"/>
          <w14:ligatures w14:val="standardContextual"/>
        </w:rPr>
      </w:pPr>
      <w:hyperlink w:anchor="_Toc199789779" w:history="1">
        <w:r w:rsidR="004D3431" w:rsidRPr="00D31C4C">
          <w:rPr>
            <w:rStyle w:val="Hyperlink"/>
          </w:rPr>
          <w:t>2.3.7</w:t>
        </w:r>
        <w:r w:rsidR="004D3431">
          <w:rPr>
            <w:rFonts w:asciiTheme="minorHAnsi" w:eastAsiaTheme="minorEastAsia" w:hAnsiTheme="minorHAnsi" w:cstheme="minorBidi"/>
            <w:i w:val="0"/>
            <w:kern w:val="2"/>
            <w:sz w:val="24"/>
            <w14:ligatures w14:val="standardContextual"/>
          </w:rPr>
          <w:tab/>
        </w:r>
        <w:r w:rsidR="004D3431" w:rsidRPr="00D31C4C">
          <w:rPr>
            <w:rStyle w:val="Hyperlink"/>
            <w:rFonts w:eastAsia="Calibri"/>
            <w:highlight w:val="darkGray"/>
          </w:rPr>
          <w:t>@TypeHere</w:t>
        </w:r>
        <w:r w:rsidR="004D3431" w:rsidRPr="00D31C4C">
          <w:rPr>
            <w:rStyle w:val="Hyperlink"/>
            <w:rFonts w:eastAsia="Calibri"/>
          </w:rPr>
          <w:t xml:space="preserve"> </w:t>
        </w:r>
        <w:r w:rsidR="004D3431" w:rsidRPr="00D31C4C">
          <w:rPr>
            <w:rStyle w:val="Hyperlink"/>
          </w:rPr>
          <w:t>Cultural Heritage</w:t>
        </w:r>
        <w:r w:rsidR="004D3431">
          <w:rPr>
            <w:webHidden/>
          </w:rPr>
          <w:tab/>
        </w:r>
        <w:r w:rsidR="004D3431">
          <w:rPr>
            <w:webHidden/>
          </w:rPr>
          <w:fldChar w:fldCharType="begin"/>
        </w:r>
        <w:r w:rsidR="004D3431">
          <w:rPr>
            <w:webHidden/>
          </w:rPr>
          <w:instrText xml:space="preserve"> PAGEREF _Toc199789779 \h </w:instrText>
        </w:r>
        <w:r w:rsidR="004D3431">
          <w:rPr>
            <w:webHidden/>
          </w:rPr>
        </w:r>
        <w:r w:rsidR="004D3431">
          <w:rPr>
            <w:webHidden/>
          </w:rPr>
          <w:fldChar w:fldCharType="separate"/>
        </w:r>
        <w:r w:rsidR="004D3431">
          <w:rPr>
            <w:webHidden/>
          </w:rPr>
          <w:t>11</w:t>
        </w:r>
        <w:r w:rsidR="004D3431">
          <w:rPr>
            <w:webHidden/>
          </w:rPr>
          <w:fldChar w:fldCharType="end"/>
        </w:r>
      </w:hyperlink>
    </w:p>
    <w:p w14:paraId="62FE9A92" w14:textId="12512F2C" w:rsidR="004D3431" w:rsidRDefault="00D06D1E">
      <w:pPr>
        <w:pStyle w:val="TOC3"/>
        <w:rPr>
          <w:rFonts w:asciiTheme="minorHAnsi" w:eastAsiaTheme="minorEastAsia" w:hAnsiTheme="minorHAnsi" w:cstheme="minorBidi"/>
          <w:i w:val="0"/>
          <w:kern w:val="2"/>
          <w:sz w:val="24"/>
          <w14:ligatures w14:val="standardContextual"/>
        </w:rPr>
      </w:pPr>
      <w:hyperlink w:anchor="_Toc199789780" w:history="1">
        <w:r w:rsidR="004D3431" w:rsidRPr="00D31C4C">
          <w:rPr>
            <w:rStyle w:val="Hyperlink"/>
          </w:rPr>
          <w:t>2.3.8</w:t>
        </w:r>
        <w:r w:rsidR="004D3431">
          <w:rPr>
            <w:rFonts w:asciiTheme="minorHAnsi" w:eastAsiaTheme="minorEastAsia" w:hAnsiTheme="minorHAnsi" w:cstheme="minorBidi"/>
            <w:i w:val="0"/>
            <w:kern w:val="2"/>
            <w:sz w:val="24"/>
            <w14:ligatures w14:val="standardContextual"/>
          </w:rPr>
          <w:tab/>
        </w:r>
        <w:r w:rsidR="004D3431" w:rsidRPr="00D31C4C">
          <w:rPr>
            <w:rStyle w:val="Hyperlink"/>
          </w:rPr>
          <w:t>Environmental Management Plan (Site Investigations) (EMP(SI)) (Provisional Item, if ordered)</w:t>
        </w:r>
        <w:r w:rsidR="004D3431">
          <w:rPr>
            <w:webHidden/>
          </w:rPr>
          <w:tab/>
        </w:r>
        <w:r w:rsidR="004D3431">
          <w:rPr>
            <w:webHidden/>
          </w:rPr>
          <w:fldChar w:fldCharType="begin"/>
        </w:r>
        <w:r w:rsidR="004D3431">
          <w:rPr>
            <w:webHidden/>
          </w:rPr>
          <w:instrText xml:space="preserve"> PAGEREF _Toc199789780 \h </w:instrText>
        </w:r>
        <w:r w:rsidR="004D3431">
          <w:rPr>
            <w:webHidden/>
          </w:rPr>
        </w:r>
        <w:r w:rsidR="004D3431">
          <w:rPr>
            <w:webHidden/>
          </w:rPr>
          <w:fldChar w:fldCharType="separate"/>
        </w:r>
        <w:r w:rsidR="004D3431">
          <w:rPr>
            <w:webHidden/>
          </w:rPr>
          <w:t>12</w:t>
        </w:r>
        <w:r w:rsidR="004D3431">
          <w:rPr>
            <w:webHidden/>
          </w:rPr>
          <w:fldChar w:fldCharType="end"/>
        </w:r>
      </w:hyperlink>
    </w:p>
    <w:p w14:paraId="5C7CB0D9" w14:textId="1E2AACC4" w:rsidR="004D3431" w:rsidRDefault="00D06D1E">
      <w:pPr>
        <w:pStyle w:val="TOC3"/>
        <w:rPr>
          <w:rFonts w:asciiTheme="minorHAnsi" w:eastAsiaTheme="minorEastAsia" w:hAnsiTheme="minorHAnsi" w:cstheme="minorBidi"/>
          <w:i w:val="0"/>
          <w:kern w:val="2"/>
          <w:sz w:val="24"/>
          <w14:ligatures w14:val="standardContextual"/>
        </w:rPr>
      </w:pPr>
      <w:hyperlink w:anchor="_Toc199789781" w:history="1">
        <w:r w:rsidR="004D3431" w:rsidRPr="00D31C4C">
          <w:rPr>
            <w:rStyle w:val="Hyperlink"/>
          </w:rPr>
          <w:t>2.3.9</w:t>
        </w:r>
        <w:r w:rsidR="004D3431">
          <w:rPr>
            <w:rFonts w:asciiTheme="minorHAnsi" w:eastAsiaTheme="minorEastAsia" w:hAnsiTheme="minorHAnsi" w:cstheme="minorBidi"/>
            <w:i w:val="0"/>
            <w:kern w:val="2"/>
            <w:sz w:val="24"/>
            <w14:ligatures w14:val="standardContextual"/>
          </w:rPr>
          <w:tab/>
        </w:r>
        <w:r w:rsidR="004D3431" w:rsidRPr="00D31C4C">
          <w:rPr>
            <w:rStyle w:val="Hyperlink"/>
          </w:rPr>
          <w:t>Noise and Vibration Assessment</w:t>
        </w:r>
        <w:r w:rsidR="004D3431">
          <w:rPr>
            <w:webHidden/>
          </w:rPr>
          <w:tab/>
        </w:r>
        <w:r w:rsidR="004D3431">
          <w:rPr>
            <w:webHidden/>
          </w:rPr>
          <w:fldChar w:fldCharType="begin"/>
        </w:r>
        <w:r w:rsidR="004D3431">
          <w:rPr>
            <w:webHidden/>
          </w:rPr>
          <w:instrText xml:space="preserve"> PAGEREF _Toc199789781 \h </w:instrText>
        </w:r>
        <w:r w:rsidR="004D3431">
          <w:rPr>
            <w:webHidden/>
          </w:rPr>
        </w:r>
        <w:r w:rsidR="004D3431">
          <w:rPr>
            <w:webHidden/>
          </w:rPr>
          <w:fldChar w:fldCharType="separate"/>
        </w:r>
        <w:r w:rsidR="004D3431">
          <w:rPr>
            <w:webHidden/>
          </w:rPr>
          <w:t>12</w:t>
        </w:r>
        <w:r w:rsidR="004D3431">
          <w:rPr>
            <w:webHidden/>
          </w:rPr>
          <w:fldChar w:fldCharType="end"/>
        </w:r>
      </w:hyperlink>
    </w:p>
    <w:p w14:paraId="36995E8F" w14:textId="32E2589E" w:rsidR="004D3431" w:rsidRDefault="00D06D1E">
      <w:pPr>
        <w:pStyle w:val="TOC3"/>
        <w:rPr>
          <w:rFonts w:asciiTheme="minorHAnsi" w:eastAsiaTheme="minorEastAsia" w:hAnsiTheme="minorHAnsi" w:cstheme="minorBidi"/>
          <w:i w:val="0"/>
          <w:kern w:val="2"/>
          <w:sz w:val="24"/>
          <w14:ligatures w14:val="standardContextual"/>
        </w:rPr>
      </w:pPr>
      <w:hyperlink w:anchor="_Toc199789782" w:history="1">
        <w:r w:rsidR="004D3431" w:rsidRPr="00D31C4C">
          <w:rPr>
            <w:rStyle w:val="Hyperlink"/>
          </w:rPr>
          <w:t>2.3.10</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_Toc199789782 \h </w:instrText>
        </w:r>
        <w:r w:rsidR="004D3431">
          <w:rPr>
            <w:webHidden/>
          </w:rPr>
        </w:r>
        <w:r w:rsidR="004D3431">
          <w:rPr>
            <w:webHidden/>
          </w:rPr>
          <w:fldChar w:fldCharType="separate"/>
        </w:r>
        <w:r w:rsidR="004D3431">
          <w:rPr>
            <w:webHidden/>
          </w:rPr>
          <w:t>15</w:t>
        </w:r>
        <w:r w:rsidR="004D3431">
          <w:rPr>
            <w:webHidden/>
          </w:rPr>
          <w:fldChar w:fldCharType="end"/>
        </w:r>
      </w:hyperlink>
    </w:p>
    <w:p w14:paraId="34CD52BD" w14:textId="0667EB59" w:rsidR="004D3431" w:rsidRDefault="00D06D1E">
      <w:pPr>
        <w:pStyle w:val="TOC2"/>
        <w:rPr>
          <w:rFonts w:asciiTheme="minorHAnsi" w:eastAsiaTheme="minorEastAsia" w:hAnsiTheme="minorHAnsi" w:cstheme="minorBidi"/>
          <w:kern w:val="2"/>
          <w:sz w:val="24"/>
          <w14:ligatures w14:val="standardContextual"/>
        </w:rPr>
      </w:pPr>
      <w:hyperlink w:anchor="_Toc199789783" w:history="1">
        <w:r w:rsidR="004D3431" w:rsidRPr="00D31C4C">
          <w:rPr>
            <w:rStyle w:val="Hyperlink"/>
          </w:rPr>
          <w:t>2.4</w:t>
        </w:r>
        <w:r w:rsidR="004D3431">
          <w:rPr>
            <w:rFonts w:asciiTheme="minorHAnsi" w:eastAsiaTheme="minorEastAsia" w:hAnsiTheme="minorHAnsi" w:cstheme="minorBidi"/>
            <w:kern w:val="2"/>
            <w:sz w:val="24"/>
            <w14:ligatures w14:val="standardContextual"/>
          </w:rPr>
          <w:tab/>
        </w:r>
        <w:r w:rsidR="004D3431" w:rsidRPr="00D31C4C">
          <w:rPr>
            <w:rStyle w:val="Hyperlink"/>
          </w:rPr>
          <w:t>Public Consultation (Item No. PD 04 and PD 05)</w:t>
        </w:r>
        <w:r w:rsidR="004D3431">
          <w:rPr>
            <w:webHidden/>
          </w:rPr>
          <w:tab/>
        </w:r>
        <w:r w:rsidR="004D3431">
          <w:rPr>
            <w:webHidden/>
          </w:rPr>
          <w:fldChar w:fldCharType="begin"/>
        </w:r>
        <w:r w:rsidR="004D3431">
          <w:rPr>
            <w:webHidden/>
          </w:rPr>
          <w:instrText xml:space="preserve"> PAGEREF _Toc199789783 \h </w:instrText>
        </w:r>
        <w:r w:rsidR="004D3431">
          <w:rPr>
            <w:webHidden/>
          </w:rPr>
        </w:r>
        <w:r w:rsidR="004D3431">
          <w:rPr>
            <w:webHidden/>
          </w:rPr>
          <w:fldChar w:fldCharType="separate"/>
        </w:r>
        <w:r w:rsidR="004D3431">
          <w:rPr>
            <w:webHidden/>
          </w:rPr>
          <w:t>15</w:t>
        </w:r>
        <w:r w:rsidR="004D3431">
          <w:rPr>
            <w:webHidden/>
          </w:rPr>
          <w:fldChar w:fldCharType="end"/>
        </w:r>
      </w:hyperlink>
    </w:p>
    <w:p w14:paraId="43EBFEBE" w14:textId="4B9E7E3C" w:rsidR="004D3431" w:rsidRDefault="00D06D1E">
      <w:pPr>
        <w:pStyle w:val="TOC3"/>
        <w:rPr>
          <w:rFonts w:asciiTheme="minorHAnsi" w:eastAsiaTheme="minorEastAsia" w:hAnsiTheme="minorHAnsi" w:cstheme="minorBidi"/>
          <w:i w:val="0"/>
          <w:kern w:val="2"/>
          <w:sz w:val="24"/>
          <w14:ligatures w14:val="standardContextual"/>
        </w:rPr>
      </w:pPr>
      <w:hyperlink w:anchor="_Toc199789784" w:history="1">
        <w:r w:rsidR="004D3431" w:rsidRPr="00D31C4C">
          <w:rPr>
            <w:rStyle w:val="Hyperlink"/>
          </w:rPr>
          <w:t>2.4.1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Consultation Planner</w:t>
        </w:r>
        <w:r w:rsidR="004D3431">
          <w:rPr>
            <w:webHidden/>
          </w:rPr>
          <w:tab/>
        </w:r>
        <w:r w:rsidR="004D3431">
          <w:rPr>
            <w:webHidden/>
          </w:rPr>
          <w:fldChar w:fldCharType="begin"/>
        </w:r>
        <w:r w:rsidR="004D3431">
          <w:rPr>
            <w:webHidden/>
          </w:rPr>
          <w:instrText xml:space="preserve"> PAGEREF _Toc199789784 \h </w:instrText>
        </w:r>
        <w:r w:rsidR="004D3431">
          <w:rPr>
            <w:webHidden/>
          </w:rPr>
        </w:r>
        <w:r w:rsidR="004D3431">
          <w:rPr>
            <w:webHidden/>
          </w:rPr>
          <w:fldChar w:fldCharType="separate"/>
        </w:r>
        <w:r w:rsidR="004D3431">
          <w:rPr>
            <w:webHidden/>
          </w:rPr>
          <w:t>15</w:t>
        </w:r>
        <w:r w:rsidR="004D3431">
          <w:rPr>
            <w:webHidden/>
          </w:rPr>
          <w:fldChar w:fldCharType="end"/>
        </w:r>
      </w:hyperlink>
    </w:p>
    <w:p w14:paraId="4F988FF2" w14:textId="4C5E0709" w:rsidR="004D3431" w:rsidRDefault="00D06D1E">
      <w:pPr>
        <w:pStyle w:val="TOC3"/>
        <w:rPr>
          <w:rFonts w:asciiTheme="minorHAnsi" w:eastAsiaTheme="minorEastAsia" w:hAnsiTheme="minorHAnsi" w:cstheme="minorBidi"/>
          <w:i w:val="0"/>
          <w:kern w:val="2"/>
          <w:sz w:val="24"/>
          <w14:ligatures w14:val="standardContextual"/>
        </w:rPr>
      </w:pPr>
      <w:hyperlink w:anchor="_Toc199789785" w:history="1">
        <w:r w:rsidR="004D3431" w:rsidRPr="00D31C4C">
          <w:rPr>
            <w:rStyle w:val="Hyperlink"/>
          </w:rPr>
          <w:t>2.4.2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Aims of public consultation</w:t>
        </w:r>
        <w:r w:rsidR="004D3431">
          <w:rPr>
            <w:webHidden/>
          </w:rPr>
          <w:tab/>
        </w:r>
        <w:r w:rsidR="004D3431">
          <w:rPr>
            <w:webHidden/>
          </w:rPr>
          <w:fldChar w:fldCharType="begin"/>
        </w:r>
        <w:r w:rsidR="004D3431">
          <w:rPr>
            <w:webHidden/>
          </w:rPr>
          <w:instrText xml:space="preserve"> PAGEREF _Toc199789785 \h </w:instrText>
        </w:r>
        <w:r w:rsidR="004D3431">
          <w:rPr>
            <w:webHidden/>
          </w:rPr>
        </w:r>
        <w:r w:rsidR="004D3431">
          <w:rPr>
            <w:webHidden/>
          </w:rPr>
          <w:fldChar w:fldCharType="separate"/>
        </w:r>
        <w:r w:rsidR="004D3431">
          <w:rPr>
            <w:webHidden/>
          </w:rPr>
          <w:t>16</w:t>
        </w:r>
        <w:r w:rsidR="004D3431">
          <w:rPr>
            <w:webHidden/>
          </w:rPr>
          <w:fldChar w:fldCharType="end"/>
        </w:r>
      </w:hyperlink>
    </w:p>
    <w:p w14:paraId="2AD71759" w14:textId="59D2A6AE" w:rsidR="004D3431" w:rsidRDefault="00D06D1E">
      <w:pPr>
        <w:pStyle w:val="TOC3"/>
        <w:rPr>
          <w:rFonts w:asciiTheme="minorHAnsi" w:eastAsiaTheme="minorEastAsia" w:hAnsiTheme="minorHAnsi" w:cstheme="minorBidi"/>
          <w:i w:val="0"/>
          <w:kern w:val="2"/>
          <w:sz w:val="24"/>
          <w14:ligatures w14:val="standardContextual"/>
        </w:rPr>
      </w:pPr>
      <w:hyperlink w:anchor="_Toc199789786" w:history="1">
        <w:r w:rsidR="004D3431" w:rsidRPr="00D31C4C">
          <w:rPr>
            <w:rStyle w:val="Hyperlink"/>
          </w:rPr>
          <w:t>2.4.3</w:t>
        </w:r>
        <w:r w:rsidR="004D3431">
          <w:rPr>
            <w:rFonts w:asciiTheme="minorHAnsi" w:eastAsiaTheme="minorEastAsia" w:hAnsiTheme="minorHAnsi" w:cstheme="minorBidi"/>
            <w:i w:val="0"/>
            <w:kern w:val="2"/>
            <w:sz w:val="24"/>
            <w14:ligatures w14:val="standardContextual"/>
          </w:rPr>
          <w:tab/>
        </w:r>
        <w:r w:rsidR="004D3431" w:rsidRPr="00D31C4C">
          <w:rPr>
            <w:rStyle w:val="Hyperlink"/>
          </w:rPr>
          <w:t>Consultant's performance</w:t>
        </w:r>
        <w:r w:rsidR="004D3431">
          <w:rPr>
            <w:webHidden/>
          </w:rPr>
          <w:tab/>
        </w:r>
        <w:r w:rsidR="004D3431">
          <w:rPr>
            <w:webHidden/>
          </w:rPr>
          <w:fldChar w:fldCharType="begin"/>
        </w:r>
        <w:r w:rsidR="004D3431">
          <w:rPr>
            <w:webHidden/>
          </w:rPr>
          <w:instrText xml:space="preserve"> PAGEREF _Toc199789786 \h </w:instrText>
        </w:r>
        <w:r w:rsidR="004D3431">
          <w:rPr>
            <w:webHidden/>
          </w:rPr>
        </w:r>
        <w:r w:rsidR="004D3431">
          <w:rPr>
            <w:webHidden/>
          </w:rPr>
          <w:fldChar w:fldCharType="separate"/>
        </w:r>
        <w:r w:rsidR="004D3431">
          <w:rPr>
            <w:webHidden/>
          </w:rPr>
          <w:t>17</w:t>
        </w:r>
        <w:r w:rsidR="004D3431">
          <w:rPr>
            <w:webHidden/>
          </w:rPr>
          <w:fldChar w:fldCharType="end"/>
        </w:r>
      </w:hyperlink>
    </w:p>
    <w:p w14:paraId="18A78268" w14:textId="3C30A71B" w:rsidR="004D3431" w:rsidRDefault="00D06D1E">
      <w:pPr>
        <w:pStyle w:val="TOC3"/>
        <w:rPr>
          <w:rFonts w:asciiTheme="minorHAnsi" w:eastAsiaTheme="minorEastAsia" w:hAnsiTheme="minorHAnsi" w:cstheme="minorBidi"/>
          <w:i w:val="0"/>
          <w:kern w:val="2"/>
          <w:sz w:val="24"/>
          <w14:ligatures w14:val="standardContextual"/>
        </w:rPr>
      </w:pPr>
      <w:hyperlink w:anchor="_Toc199789787" w:history="1">
        <w:r w:rsidR="004D3431" w:rsidRPr="00D31C4C">
          <w:rPr>
            <w:rStyle w:val="Hyperlink"/>
          </w:rPr>
          <w:t>2.4.4</w:t>
        </w:r>
        <w:r w:rsidR="004D3431">
          <w:rPr>
            <w:rFonts w:asciiTheme="minorHAnsi" w:eastAsiaTheme="minorEastAsia" w:hAnsiTheme="minorHAnsi" w:cstheme="minorBidi"/>
            <w:i w:val="0"/>
            <w:kern w:val="2"/>
            <w:sz w:val="24"/>
            <w14:ligatures w14:val="standardContextual"/>
          </w:rPr>
          <w:tab/>
        </w:r>
        <w:r w:rsidR="004D3431" w:rsidRPr="00D31C4C">
          <w:rPr>
            <w:rStyle w:val="Hyperlink"/>
          </w:rPr>
          <w:t>Toll free phone</w:t>
        </w:r>
        <w:r w:rsidR="004D3431">
          <w:rPr>
            <w:webHidden/>
          </w:rPr>
          <w:tab/>
        </w:r>
        <w:r w:rsidR="004D3431">
          <w:rPr>
            <w:webHidden/>
          </w:rPr>
          <w:fldChar w:fldCharType="begin"/>
        </w:r>
        <w:r w:rsidR="004D3431">
          <w:rPr>
            <w:webHidden/>
          </w:rPr>
          <w:instrText xml:space="preserve"> PAGEREF _Toc199789787 \h </w:instrText>
        </w:r>
        <w:r w:rsidR="004D3431">
          <w:rPr>
            <w:webHidden/>
          </w:rPr>
        </w:r>
        <w:r w:rsidR="004D3431">
          <w:rPr>
            <w:webHidden/>
          </w:rPr>
          <w:fldChar w:fldCharType="separate"/>
        </w:r>
        <w:r w:rsidR="004D3431">
          <w:rPr>
            <w:webHidden/>
          </w:rPr>
          <w:t>17</w:t>
        </w:r>
        <w:r w:rsidR="004D3431">
          <w:rPr>
            <w:webHidden/>
          </w:rPr>
          <w:fldChar w:fldCharType="end"/>
        </w:r>
      </w:hyperlink>
    </w:p>
    <w:p w14:paraId="6D4297C9" w14:textId="2447A263" w:rsidR="004D3431" w:rsidRDefault="00D06D1E">
      <w:pPr>
        <w:pStyle w:val="TOC3"/>
        <w:rPr>
          <w:rFonts w:asciiTheme="minorHAnsi" w:eastAsiaTheme="minorEastAsia" w:hAnsiTheme="minorHAnsi" w:cstheme="minorBidi"/>
          <w:i w:val="0"/>
          <w:kern w:val="2"/>
          <w:sz w:val="24"/>
          <w14:ligatures w14:val="standardContextual"/>
        </w:rPr>
      </w:pPr>
      <w:hyperlink w:anchor="_Toc199789788" w:history="1">
        <w:r w:rsidR="004D3431" w:rsidRPr="00D31C4C">
          <w:rPr>
            <w:rStyle w:val="Hyperlink"/>
          </w:rPr>
          <w:t>2.4.5</w:t>
        </w:r>
        <w:r w:rsidR="004D3431">
          <w:rPr>
            <w:rFonts w:asciiTheme="minorHAnsi" w:eastAsiaTheme="minorEastAsia" w:hAnsiTheme="minorHAnsi" w:cstheme="minorBidi"/>
            <w:i w:val="0"/>
            <w:kern w:val="2"/>
            <w:sz w:val="24"/>
            <w14:ligatures w14:val="standardContextual"/>
          </w:rPr>
          <w:tab/>
        </w:r>
        <w:r w:rsidR="004D3431" w:rsidRPr="00D31C4C">
          <w:rPr>
            <w:rStyle w:val="Hyperlink"/>
          </w:rPr>
          <w:t>Consultation with contiguous property owners and lessees</w:t>
        </w:r>
        <w:r w:rsidR="004D3431">
          <w:rPr>
            <w:webHidden/>
          </w:rPr>
          <w:tab/>
        </w:r>
        <w:r w:rsidR="004D3431">
          <w:rPr>
            <w:webHidden/>
          </w:rPr>
          <w:fldChar w:fldCharType="begin"/>
        </w:r>
        <w:r w:rsidR="004D3431">
          <w:rPr>
            <w:webHidden/>
          </w:rPr>
          <w:instrText xml:space="preserve"> PAGEREF _Toc199789788 \h </w:instrText>
        </w:r>
        <w:r w:rsidR="004D3431">
          <w:rPr>
            <w:webHidden/>
          </w:rPr>
        </w:r>
        <w:r w:rsidR="004D3431">
          <w:rPr>
            <w:webHidden/>
          </w:rPr>
          <w:fldChar w:fldCharType="separate"/>
        </w:r>
        <w:r w:rsidR="004D3431">
          <w:rPr>
            <w:webHidden/>
          </w:rPr>
          <w:t>17</w:t>
        </w:r>
        <w:r w:rsidR="004D3431">
          <w:rPr>
            <w:webHidden/>
          </w:rPr>
          <w:fldChar w:fldCharType="end"/>
        </w:r>
      </w:hyperlink>
    </w:p>
    <w:p w14:paraId="2EC5E937" w14:textId="740AD6DC" w:rsidR="004D3431" w:rsidRDefault="00D06D1E">
      <w:pPr>
        <w:pStyle w:val="TOC3"/>
        <w:rPr>
          <w:rFonts w:asciiTheme="minorHAnsi" w:eastAsiaTheme="minorEastAsia" w:hAnsiTheme="minorHAnsi" w:cstheme="minorBidi"/>
          <w:i w:val="0"/>
          <w:kern w:val="2"/>
          <w:sz w:val="24"/>
          <w14:ligatures w14:val="standardContextual"/>
        </w:rPr>
      </w:pPr>
      <w:hyperlink w:anchor="_Toc199789789" w:history="1">
        <w:r w:rsidR="004D3431" w:rsidRPr="00D31C4C">
          <w:rPr>
            <w:rStyle w:val="Hyperlink"/>
          </w:rPr>
          <w:t>2.4.6</w:t>
        </w:r>
        <w:r w:rsidR="004D3431">
          <w:rPr>
            <w:rFonts w:asciiTheme="minorHAnsi" w:eastAsiaTheme="minorEastAsia" w:hAnsiTheme="minorHAnsi" w:cstheme="minorBidi"/>
            <w:i w:val="0"/>
            <w:kern w:val="2"/>
            <w:sz w:val="24"/>
            <w14:ligatures w14:val="standardContextual"/>
          </w:rPr>
          <w:tab/>
        </w:r>
        <w:r w:rsidR="004D3431" w:rsidRPr="00D31C4C">
          <w:rPr>
            <w:rStyle w:val="Hyperlink"/>
          </w:rPr>
          <w:t>Consultation with Aboriginal or Torres Strait Islander Parties (if ordered)</w:t>
        </w:r>
        <w:r w:rsidR="004D3431">
          <w:rPr>
            <w:webHidden/>
          </w:rPr>
          <w:tab/>
        </w:r>
        <w:r w:rsidR="004D3431">
          <w:rPr>
            <w:webHidden/>
          </w:rPr>
          <w:fldChar w:fldCharType="begin"/>
        </w:r>
        <w:r w:rsidR="004D3431">
          <w:rPr>
            <w:webHidden/>
          </w:rPr>
          <w:instrText xml:space="preserve"> PAGEREF _Toc199789789 \h </w:instrText>
        </w:r>
        <w:r w:rsidR="004D3431">
          <w:rPr>
            <w:webHidden/>
          </w:rPr>
        </w:r>
        <w:r w:rsidR="004D3431">
          <w:rPr>
            <w:webHidden/>
          </w:rPr>
          <w:fldChar w:fldCharType="separate"/>
        </w:r>
        <w:r w:rsidR="004D3431">
          <w:rPr>
            <w:webHidden/>
          </w:rPr>
          <w:t>18</w:t>
        </w:r>
        <w:r w:rsidR="004D3431">
          <w:rPr>
            <w:webHidden/>
          </w:rPr>
          <w:fldChar w:fldCharType="end"/>
        </w:r>
      </w:hyperlink>
    </w:p>
    <w:p w14:paraId="7990ABBC" w14:textId="4F728CA2" w:rsidR="004D3431" w:rsidRDefault="00D06D1E">
      <w:pPr>
        <w:pStyle w:val="TOC3"/>
        <w:rPr>
          <w:rFonts w:asciiTheme="minorHAnsi" w:eastAsiaTheme="minorEastAsia" w:hAnsiTheme="minorHAnsi" w:cstheme="minorBidi"/>
          <w:i w:val="0"/>
          <w:kern w:val="2"/>
          <w:sz w:val="24"/>
          <w14:ligatures w14:val="standardContextual"/>
        </w:rPr>
      </w:pPr>
      <w:hyperlink w:anchor="_Toc199789790" w:history="1">
        <w:r w:rsidR="004D3431" w:rsidRPr="00D31C4C">
          <w:rPr>
            <w:rStyle w:val="Hyperlink"/>
          </w:rPr>
          <w:t>2.4.7</w:t>
        </w:r>
        <w:r w:rsidR="004D3431">
          <w:rPr>
            <w:rFonts w:asciiTheme="minorHAnsi" w:eastAsiaTheme="minorEastAsia" w:hAnsiTheme="minorHAnsi" w:cstheme="minorBidi"/>
            <w:i w:val="0"/>
            <w:kern w:val="2"/>
            <w:sz w:val="24"/>
            <w14:ligatures w14:val="standardContextual"/>
          </w:rPr>
          <w:tab/>
        </w:r>
        <w:r w:rsidR="004D3431" w:rsidRPr="00D31C4C">
          <w:rPr>
            <w:rStyle w:val="Hyperlink"/>
          </w:rPr>
          <w:t>Consultation with local interest groups</w:t>
        </w:r>
        <w:r w:rsidR="004D3431">
          <w:rPr>
            <w:webHidden/>
          </w:rPr>
          <w:tab/>
        </w:r>
        <w:r w:rsidR="004D3431">
          <w:rPr>
            <w:webHidden/>
          </w:rPr>
          <w:fldChar w:fldCharType="begin"/>
        </w:r>
        <w:r w:rsidR="004D3431">
          <w:rPr>
            <w:webHidden/>
          </w:rPr>
          <w:instrText xml:space="preserve"> PAGEREF _Toc199789790 \h </w:instrText>
        </w:r>
        <w:r w:rsidR="004D3431">
          <w:rPr>
            <w:webHidden/>
          </w:rPr>
        </w:r>
        <w:r w:rsidR="004D3431">
          <w:rPr>
            <w:webHidden/>
          </w:rPr>
          <w:fldChar w:fldCharType="separate"/>
        </w:r>
        <w:r w:rsidR="004D3431">
          <w:rPr>
            <w:webHidden/>
          </w:rPr>
          <w:t>18</w:t>
        </w:r>
        <w:r w:rsidR="004D3431">
          <w:rPr>
            <w:webHidden/>
          </w:rPr>
          <w:fldChar w:fldCharType="end"/>
        </w:r>
      </w:hyperlink>
    </w:p>
    <w:p w14:paraId="3E193373" w14:textId="5520F6FF" w:rsidR="004D3431" w:rsidRDefault="00D06D1E">
      <w:pPr>
        <w:pStyle w:val="TOC3"/>
        <w:rPr>
          <w:rFonts w:asciiTheme="minorHAnsi" w:eastAsiaTheme="minorEastAsia" w:hAnsiTheme="minorHAnsi" w:cstheme="minorBidi"/>
          <w:i w:val="0"/>
          <w:kern w:val="2"/>
          <w:sz w:val="24"/>
          <w14:ligatures w14:val="standardContextual"/>
        </w:rPr>
      </w:pPr>
      <w:hyperlink w:anchor="_Toc199789791" w:history="1">
        <w:r w:rsidR="004D3431" w:rsidRPr="00D31C4C">
          <w:rPr>
            <w:rStyle w:val="Hyperlink"/>
          </w:rPr>
          <w:t>2.4.8</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Project stages</w:t>
        </w:r>
        <w:r w:rsidR="004D3431">
          <w:rPr>
            <w:webHidden/>
          </w:rPr>
          <w:tab/>
        </w:r>
        <w:r w:rsidR="004D3431">
          <w:rPr>
            <w:webHidden/>
          </w:rPr>
          <w:fldChar w:fldCharType="begin"/>
        </w:r>
        <w:r w:rsidR="004D3431">
          <w:rPr>
            <w:webHidden/>
          </w:rPr>
          <w:instrText xml:space="preserve"> PAGEREF _Toc199789791 \h </w:instrText>
        </w:r>
        <w:r w:rsidR="004D3431">
          <w:rPr>
            <w:webHidden/>
          </w:rPr>
        </w:r>
        <w:r w:rsidR="004D3431">
          <w:rPr>
            <w:webHidden/>
          </w:rPr>
          <w:fldChar w:fldCharType="separate"/>
        </w:r>
        <w:r w:rsidR="004D3431">
          <w:rPr>
            <w:webHidden/>
          </w:rPr>
          <w:t>19</w:t>
        </w:r>
        <w:r w:rsidR="004D3431">
          <w:rPr>
            <w:webHidden/>
          </w:rPr>
          <w:fldChar w:fldCharType="end"/>
        </w:r>
      </w:hyperlink>
    </w:p>
    <w:p w14:paraId="67D788D5" w14:textId="09AB7E7A" w:rsidR="004D3431" w:rsidRDefault="00D06D1E">
      <w:pPr>
        <w:pStyle w:val="TOC3"/>
        <w:rPr>
          <w:rFonts w:asciiTheme="minorHAnsi" w:eastAsiaTheme="minorEastAsia" w:hAnsiTheme="minorHAnsi" w:cstheme="minorBidi"/>
          <w:i w:val="0"/>
          <w:kern w:val="2"/>
          <w:sz w:val="24"/>
          <w14:ligatures w14:val="standardContextual"/>
        </w:rPr>
      </w:pPr>
      <w:hyperlink w:anchor="_Toc199789792" w:history="1">
        <w:r w:rsidR="004D3431" w:rsidRPr="00D31C4C">
          <w:rPr>
            <w:rStyle w:val="Hyperlink"/>
          </w:rPr>
          <w:t>2.4.9</w:t>
        </w:r>
        <w:r w:rsidR="004D3431">
          <w:rPr>
            <w:rFonts w:asciiTheme="minorHAnsi" w:eastAsiaTheme="minorEastAsia" w:hAnsiTheme="minorHAnsi" w:cstheme="minorBidi"/>
            <w:i w:val="0"/>
            <w:kern w:val="2"/>
            <w:sz w:val="24"/>
            <w14:ligatures w14:val="standardContextual"/>
          </w:rPr>
          <w:tab/>
        </w:r>
        <w:r w:rsidR="004D3431" w:rsidRPr="00D31C4C">
          <w:rPr>
            <w:rStyle w:val="Hyperlink"/>
          </w:rPr>
          <w:t>Queensland Rail</w:t>
        </w:r>
        <w:r w:rsidR="004D3431">
          <w:rPr>
            <w:webHidden/>
          </w:rPr>
          <w:tab/>
        </w:r>
        <w:r w:rsidR="004D3431">
          <w:rPr>
            <w:webHidden/>
          </w:rPr>
          <w:fldChar w:fldCharType="begin"/>
        </w:r>
        <w:r w:rsidR="004D3431">
          <w:rPr>
            <w:webHidden/>
          </w:rPr>
          <w:instrText xml:space="preserve"> PAGEREF _Toc199789792 \h </w:instrText>
        </w:r>
        <w:r w:rsidR="004D3431">
          <w:rPr>
            <w:webHidden/>
          </w:rPr>
        </w:r>
        <w:r w:rsidR="004D3431">
          <w:rPr>
            <w:webHidden/>
          </w:rPr>
          <w:fldChar w:fldCharType="separate"/>
        </w:r>
        <w:r w:rsidR="004D3431">
          <w:rPr>
            <w:webHidden/>
          </w:rPr>
          <w:t>20</w:t>
        </w:r>
        <w:r w:rsidR="004D3431">
          <w:rPr>
            <w:webHidden/>
          </w:rPr>
          <w:fldChar w:fldCharType="end"/>
        </w:r>
      </w:hyperlink>
    </w:p>
    <w:p w14:paraId="52A94D36" w14:textId="29A05581" w:rsidR="004D3431" w:rsidRDefault="00D06D1E">
      <w:pPr>
        <w:pStyle w:val="TOC3"/>
        <w:rPr>
          <w:rFonts w:asciiTheme="minorHAnsi" w:eastAsiaTheme="minorEastAsia" w:hAnsiTheme="minorHAnsi" w:cstheme="minorBidi"/>
          <w:i w:val="0"/>
          <w:kern w:val="2"/>
          <w:sz w:val="24"/>
          <w14:ligatures w14:val="standardContextual"/>
        </w:rPr>
      </w:pPr>
      <w:hyperlink w:anchor="_Toc199789793" w:history="1">
        <w:r w:rsidR="004D3431" w:rsidRPr="00D31C4C">
          <w:rPr>
            <w:rStyle w:val="Hyperlink"/>
          </w:rPr>
          <w:t>2.4.10</w:t>
        </w:r>
        <w:r w:rsidR="004D3431">
          <w:rPr>
            <w:rFonts w:asciiTheme="minorHAnsi" w:eastAsiaTheme="minorEastAsia" w:hAnsiTheme="minorHAnsi" w:cstheme="minorBidi"/>
            <w:i w:val="0"/>
            <w:kern w:val="2"/>
            <w:sz w:val="24"/>
            <w14:ligatures w14:val="standardContextual"/>
          </w:rPr>
          <w:tab/>
        </w:r>
        <w:r w:rsidR="004D3431" w:rsidRPr="00D31C4C">
          <w:rPr>
            <w:rStyle w:val="Hyperlink"/>
          </w:rPr>
          <w:t>Monitoring</w:t>
        </w:r>
        <w:r w:rsidR="004D3431">
          <w:rPr>
            <w:webHidden/>
          </w:rPr>
          <w:tab/>
        </w:r>
        <w:r w:rsidR="004D3431">
          <w:rPr>
            <w:webHidden/>
          </w:rPr>
          <w:fldChar w:fldCharType="begin"/>
        </w:r>
        <w:r w:rsidR="004D3431">
          <w:rPr>
            <w:webHidden/>
          </w:rPr>
          <w:instrText xml:space="preserve"> PAGEREF _Toc199789793 \h </w:instrText>
        </w:r>
        <w:r w:rsidR="004D3431">
          <w:rPr>
            <w:webHidden/>
          </w:rPr>
        </w:r>
        <w:r w:rsidR="004D3431">
          <w:rPr>
            <w:webHidden/>
          </w:rPr>
          <w:fldChar w:fldCharType="separate"/>
        </w:r>
        <w:r w:rsidR="004D3431">
          <w:rPr>
            <w:webHidden/>
          </w:rPr>
          <w:t>20</w:t>
        </w:r>
        <w:r w:rsidR="004D3431">
          <w:rPr>
            <w:webHidden/>
          </w:rPr>
          <w:fldChar w:fldCharType="end"/>
        </w:r>
      </w:hyperlink>
    </w:p>
    <w:p w14:paraId="4403F7CB" w14:textId="05DCF16D" w:rsidR="004D3431" w:rsidRDefault="00D06D1E">
      <w:pPr>
        <w:pStyle w:val="TOC3"/>
        <w:rPr>
          <w:rFonts w:asciiTheme="minorHAnsi" w:eastAsiaTheme="minorEastAsia" w:hAnsiTheme="minorHAnsi" w:cstheme="minorBidi"/>
          <w:i w:val="0"/>
          <w:kern w:val="2"/>
          <w:sz w:val="24"/>
          <w14:ligatures w14:val="standardContextual"/>
        </w:rPr>
      </w:pPr>
      <w:hyperlink w:anchor="_Toc199789794" w:history="1">
        <w:r w:rsidR="004D3431" w:rsidRPr="00D31C4C">
          <w:rPr>
            <w:rStyle w:val="Hyperlink"/>
          </w:rPr>
          <w:t>2.4.11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Reporting</w:t>
        </w:r>
        <w:r w:rsidR="004D3431">
          <w:rPr>
            <w:webHidden/>
          </w:rPr>
          <w:tab/>
        </w:r>
        <w:r w:rsidR="004D3431">
          <w:rPr>
            <w:webHidden/>
          </w:rPr>
          <w:fldChar w:fldCharType="begin"/>
        </w:r>
        <w:r w:rsidR="004D3431">
          <w:rPr>
            <w:webHidden/>
          </w:rPr>
          <w:instrText xml:space="preserve"> PAGEREF _Toc199789794 \h </w:instrText>
        </w:r>
        <w:r w:rsidR="004D3431">
          <w:rPr>
            <w:webHidden/>
          </w:rPr>
        </w:r>
        <w:r w:rsidR="004D3431">
          <w:rPr>
            <w:webHidden/>
          </w:rPr>
          <w:fldChar w:fldCharType="separate"/>
        </w:r>
        <w:r w:rsidR="004D3431">
          <w:rPr>
            <w:webHidden/>
          </w:rPr>
          <w:t>20</w:t>
        </w:r>
        <w:r w:rsidR="004D3431">
          <w:rPr>
            <w:webHidden/>
          </w:rPr>
          <w:fldChar w:fldCharType="end"/>
        </w:r>
      </w:hyperlink>
    </w:p>
    <w:p w14:paraId="67460527" w14:textId="7CB728D4" w:rsidR="004D3431" w:rsidRDefault="00D06D1E">
      <w:pPr>
        <w:pStyle w:val="TOC3"/>
        <w:rPr>
          <w:rFonts w:asciiTheme="minorHAnsi" w:eastAsiaTheme="minorEastAsia" w:hAnsiTheme="minorHAnsi" w:cstheme="minorBidi"/>
          <w:i w:val="0"/>
          <w:kern w:val="2"/>
          <w:sz w:val="24"/>
          <w14:ligatures w14:val="standardContextual"/>
        </w:rPr>
      </w:pPr>
      <w:hyperlink w:anchor="_Toc199789795" w:history="1">
        <w:r w:rsidR="004D3431" w:rsidRPr="00D31C4C">
          <w:rPr>
            <w:rStyle w:val="Hyperlink"/>
          </w:rPr>
          <w:t>2.4.12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_Toc199789795 \h </w:instrText>
        </w:r>
        <w:r w:rsidR="004D3431">
          <w:rPr>
            <w:webHidden/>
          </w:rPr>
        </w:r>
        <w:r w:rsidR="004D3431">
          <w:rPr>
            <w:webHidden/>
          </w:rPr>
          <w:fldChar w:fldCharType="separate"/>
        </w:r>
        <w:r w:rsidR="004D3431">
          <w:rPr>
            <w:webHidden/>
          </w:rPr>
          <w:t>20</w:t>
        </w:r>
        <w:r w:rsidR="004D3431">
          <w:rPr>
            <w:webHidden/>
          </w:rPr>
          <w:fldChar w:fldCharType="end"/>
        </w:r>
      </w:hyperlink>
    </w:p>
    <w:p w14:paraId="0440A447" w14:textId="694E98E6" w:rsidR="004D3431" w:rsidRDefault="00D06D1E">
      <w:pPr>
        <w:pStyle w:val="TOC2"/>
        <w:rPr>
          <w:rFonts w:asciiTheme="minorHAnsi" w:eastAsiaTheme="minorEastAsia" w:hAnsiTheme="minorHAnsi" w:cstheme="minorBidi"/>
          <w:kern w:val="2"/>
          <w:sz w:val="24"/>
          <w14:ligatures w14:val="standardContextual"/>
        </w:rPr>
      </w:pPr>
      <w:hyperlink w:anchor="_Toc199789796" w:history="1">
        <w:r w:rsidR="004D3431" w:rsidRPr="00D31C4C">
          <w:rPr>
            <w:rStyle w:val="Hyperlink"/>
          </w:rPr>
          <w:t>2.5</w:t>
        </w:r>
        <w:r w:rsidR="004D3431">
          <w:rPr>
            <w:rFonts w:asciiTheme="minorHAnsi" w:eastAsiaTheme="minorEastAsia" w:hAnsiTheme="minorHAnsi" w:cstheme="minorBidi"/>
            <w:kern w:val="2"/>
            <w:sz w:val="24"/>
            <w14:ligatures w14:val="standardContextual"/>
          </w:rPr>
          <w:tab/>
        </w:r>
        <w:r w:rsidR="004D3431" w:rsidRPr="00D31C4C">
          <w:rPr>
            <w:rStyle w:val="Hyperlink"/>
          </w:rPr>
          <w:t>Traffic Counting and Analysis (Item No. PD 06)</w:t>
        </w:r>
        <w:r w:rsidR="004D3431">
          <w:rPr>
            <w:webHidden/>
          </w:rPr>
          <w:tab/>
        </w:r>
        <w:r w:rsidR="004D3431">
          <w:rPr>
            <w:webHidden/>
          </w:rPr>
          <w:fldChar w:fldCharType="begin"/>
        </w:r>
        <w:r w:rsidR="004D3431">
          <w:rPr>
            <w:webHidden/>
          </w:rPr>
          <w:instrText xml:space="preserve"> PAGEREF _Toc199789796 \h </w:instrText>
        </w:r>
        <w:r w:rsidR="004D3431">
          <w:rPr>
            <w:webHidden/>
          </w:rPr>
        </w:r>
        <w:r w:rsidR="004D3431">
          <w:rPr>
            <w:webHidden/>
          </w:rPr>
          <w:fldChar w:fldCharType="separate"/>
        </w:r>
        <w:r w:rsidR="004D3431">
          <w:rPr>
            <w:webHidden/>
          </w:rPr>
          <w:t>21</w:t>
        </w:r>
        <w:r w:rsidR="004D3431">
          <w:rPr>
            <w:webHidden/>
          </w:rPr>
          <w:fldChar w:fldCharType="end"/>
        </w:r>
      </w:hyperlink>
    </w:p>
    <w:p w14:paraId="3EEAFBFA" w14:textId="694AE919" w:rsidR="004D3431" w:rsidRDefault="00D06D1E">
      <w:pPr>
        <w:pStyle w:val="TOC3"/>
        <w:rPr>
          <w:rFonts w:asciiTheme="minorHAnsi" w:eastAsiaTheme="minorEastAsia" w:hAnsiTheme="minorHAnsi" w:cstheme="minorBidi"/>
          <w:i w:val="0"/>
          <w:kern w:val="2"/>
          <w:sz w:val="24"/>
          <w14:ligatures w14:val="standardContextual"/>
        </w:rPr>
      </w:pPr>
      <w:hyperlink w:anchor="_Toc199789797" w:history="1">
        <w:r w:rsidR="004D3431" w:rsidRPr="00D31C4C">
          <w:rPr>
            <w:rStyle w:val="Hyperlink"/>
          </w:rPr>
          <w:t>2.5.1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Traffic analysis</w:t>
        </w:r>
        <w:r w:rsidR="004D3431">
          <w:rPr>
            <w:webHidden/>
          </w:rPr>
          <w:tab/>
        </w:r>
        <w:r w:rsidR="004D3431">
          <w:rPr>
            <w:webHidden/>
          </w:rPr>
          <w:fldChar w:fldCharType="begin"/>
        </w:r>
        <w:r w:rsidR="004D3431">
          <w:rPr>
            <w:webHidden/>
          </w:rPr>
          <w:instrText xml:space="preserve"> PAGEREF _Toc199789797 \h </w:instrText>
        </w:r>
        <w:r w:rsidR="004D3431">
          <w:rPr>
            <w:webHidden/>
          </w:rPr>
        </w:r>
        <w:r w:rsidR="004D3431">
          <w:rPr>
            <w:webHidden/>
          </w:rPr>
          <w:fldChar w:fldCharType="separate"/>
        </w:r>
        <w:r w:rsidR="004D3431">
          <w:rPr>
            <w:webHidden/>
          </w:rPr>
          <w:t>21</w:t>
        </w:r>
        <w:r w:rsidR="004D3431">
          <w:rPr>
            <w:webHidden/>
          </w:rPr>
          <w:fldChar w:fldCharType="end"/>
        </w:r>
      </w:hyperlink>
    </w:p>
    <w:p w14:paraId="57D18AE6" w14:textId="7C47C0BE" w:rsidR="004D3431" w:rsidRDefault="00D06D1E">
      <w:pPr>
        <w:pStyle w:val="TOC3"/>
        <w:rPr>
          <w:rFonts w:asciiTheme="minorHAnsi" w:eastAsiaTheme="minorEastAsia" w:hAnsiTheme="minorHAnsi" w:cstheme="minorBidi"/>
          <w:i w:val="0"/>
          <w:kern w:val="2"/>
          <w:sz w:val="24"/>
          <w14:ligatures w14:val="standardContextual"/>
        </w:rPr>
      </w:pPr>
      <w:hyperlink w:anchor="_Toc199789798" w:history="1">
        <w:r w:rsidR="004D3431" w:rsidRPr="00D31C4C">
          <w:rPr>
            <w:rStyle w:val="Hyperlink"/>
          </w:rPr>
          <w:t>2.5.2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Traffic report</w:t>
        </w:r>
        <w:r w:rsidR="004D3431">
          <w:rPr>
            <w:webHidden/>
          </w:rPr>
          <w:tab/>
        </w:r>
        <w:r w:rsidR="004D3431">
          <w:rPr>
            <w:webHidden/>
          </w:rPr>
          <w:fldChar w:fldCharType="begin"/>
        </w:r>
        <w:r w:rsidR="004D3431">
          <w:rPr>
            <w:webHidden/>
          </w:rPr>
          <w:instrText xml:space="preserve"> PAGEREF _Toc199789798 \h </w:instrText>
        </w:r>
        <w:r w:rsidR="004D3431">
          <w:rPr>
            <w:webHidden/>
          </w:rPr>
        </w:r>
        <w:r w:rsidR="004D3431">
          <w:rPr>
            <w:webHidden/>
          </w:rPr>
          <w:fldChar w:fldCharType="separate"/>
        </w:r>
        <w:r w:rsidR="004D3431">
          <w:rPr>
            <w:webHidden/>
          </w:rPr>
          <w:t>22</w:t>
        </w:r>
        <w:r w:rsidR="004D3431">
          <w:rPr>
            <w:webHidden/>
          </w:rPr>
          <w:fldChar w:fldCharType="end"/>
        </w:r>
      </w:hyperlink>
    </w:p>
    <w:p w14:paraId="1CCA74AC" w14:textId="48F0479D" w:rsidR="004D3431" w:rsidRDefault="00D06D1E">
      <w:pPr>
        <w:pStyle w:val="TOC3"/>
        <w:rPr>
          <w:rFonts w:asciiTheme="minorHAnsi" w:eastAsiaTheme="minorEastAsia" w:hAnsiTheme="minorHAnsi" w:cstheme="minorBidi"/>
          <w:i w:val="0"/>
          <w:kern w:val="2"/>
          <w:sz w:val="24"/>
          <w14:ligatures w14:val="standardContextual"/>
        </w:rPr>
      </w:pPr>
      <w:hyperlink w:anchor="_Toc199789799" w:history="1">
        <w:r w:rsidR="004D3431" w:rsidRPr="00D31C4C">
          <w:rPr>
            <w:rStyle w:val="Hyperlink"/>
          </w:rPr>
          <w:t>2.5.3</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_Toc199789799 \h </w:instrText>
        </w:r>
        <w:r w:rsidR="004D3431">
          <w:rPr>
            <w:webHidden/>
          </w:rPr>
        </w:r>
        <w:r w:rsidR="004D3431">
          <w:rPr>
            <w:webHidden/>
          </w:rPr>
          <w:fldChar w:fldCharType="separate"/>
        </w:r>
        <w:r w:rsidR="004D3431">
          <w:rPr>
            <w:webHidden/>
          </w:rPr>
          <w:t>22</w:t>
        </w:r>
        <w:r w:rsidR="004D3431">
          <w:rPr>
            <w:webHidden/>
          </w:rPr>
          <w:fldChar w:fldCharType="end"/>
        </w:r>
      </w:hyperlink>
    </w:p>
    <w:p w14:paraId="1DEA992B" w14:textId="6CCCC17F" w:rsidR="004D3431" w:rsidRDefault="00D06D1E">
      <w:pPr>
        <w:pStyle w:val="TOC2"/>
        <w:rPr>
          <w:rFonts w:asciiTheme="minorHAnsi" w:eastAsiaTheme="minorEastAsia" w:hAnsiTheme="minorHAnsi" w:cstheme="minorBidi"/>
          <w:kern w:val="2"/>
          <w:sz w:val="24"/>
          <w14:ligatures w14:val="standardContextual"/>
        </w:rPr>
      </w:pPr>
      <w:hyperlink w:anchor="_Toc199789800" w:history="1">
        <w:r w:rsidR="004D3431" w:rsidRPr="00D31C4C">
          <w:rPr>
            <w:rStyle w:val="Hyperlink"/>
          </w:rPr>
          <w:t>2.6</w:t>
        </w:r>
        <w:r w:rsidR="004D3431">
          <w:rPr>
            <w:rFonts w:asciiTheme="minorHAnsi" w:eastAsiaTheme="minorEastAsia" w:hAnsiTheme="minorHAnsi" w:cstheme="minorBidi"/>
            <w:kern w:val="2"/>
            <w:sz w:val="24"/>
            <w14:ligatures w14:val="standardContextual"/>
          </w:rPr>
          <w:tab/>
        </w:r>
        <w:r w:rsidR="004D3431" w:rsidRPr="00D31C4C">
          <w:rPr>
            <w:rStyle w:val="Hyperlink"/>
          </w:rPr>
          <w:t>Property Access (Item No. PD 07)</w:t>
        </w:r>
        <w:r w:rsidR="004D3431">
          <w:rPr>
            <w:webHidden/>
          </w:rPr>
          <w:tab/>
        </w:r>
        <w:r w:rsidR="004D3431">
          <w:rPr>
            <w:webHidden/>
          </w:rPr>
          <w:fldChar w:fldCharType="begin"/>
        </w:r>
        <w:r w:rsidR="004D3431">
          <w:rPr>
            <w:webHidden/>
          </w:rPr>
          <w:instrText xml:space="preserve"> PAGEREF _Toc199789800 \h </w:instrText>
        </w:r>
        <w:r w:rsidR="004D3431">
          <w:rPr>
            <w:webHidden/>
          </w:rPr>
        </w:r>
        <w:r w:rsidR="004D3431">
          <w:rPr>
            <w:webHidden/>
          </w:rPr>
          <w:fldChar w:fldCharType="separate"/>
        </w:r>
        <w:r w:rsidR="004D3431">
          <w:rPr>
            <w:webHidden/>
          </w:rPr>
          <w:t>22</w:t>
        </w:r>
        <w:r w:rsidR="004D3431">
          <w:rPr>
            <w:webHidden/>
          </w:rPr>
          <w:fldChar w:fldCharType="end"/>
        </w:r>
      </w:hyperlink>
    </w:p>
    <w:p w14:paraId="4C02C051" w14:textId="117A2EA4" w:rsidR="004D3431" w:rsidRDefault="00D06D1E">
      <w:pPr>
        <w:pStyle w:val="TOC3"/>
        <w:rPr>
          <w:rFonts w:asciiTheme="minorHAnsi" w:eastAsiaTheme="minorEastAsia" w:hAnsiTheme="minorHAnsi" w:cstheme="minorBidi"/>
          <w:i w:val="0"/>
          <w:kern w:val="2"/>
          <w:sz w:val="24"/>
          <w14:ligatures w14:val="standardContextual"/>
        </w:rPr>
      </w:pPr>
      <w:hyperlink w:anchor="_Toc199789801" w:history="1">
        <w:r w:rsidR="004D3431" w:rsidRPr="00D31C4C">
          <w:rPr>
            <w:rStyle w:val="Hyperlink"/>
          </w:rPr>
          <w:t>2.6.1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Property owners</w:t>
        </w:r>
        <w:r w:rsidR="004D3431">
          <w:rPr>
            <w:webHidden/>
          </w:rPr>
          <w:tab/>
        </w:r>
        <w:r w:rsidR="004D3431">
          <w:rPr>
            <w:webHidden/>
          </w:rPr>
          <w:fldChar w:fldCharType="begin"/>
        </w:r>
        <w:r w:rsidR="004D3431">
          <w:rPr>
            <w:webHidden/>
          </w:rPr>
          <w:instrText xml:space="preserve"> PAGEREF _Toc199789801 \h </w:instrText>
        </w:r>
        <w:r w:rsidR="004D3431">
          <w:rPr>
            <w:webHidden/>
          </w:rPr>
        </w:r>
        <w:r w:rsidR="004D3431">
          <w:rPr>
            <w:webHidden/>
          </w:rPr>
          <w:fldChar w:fldCharType="separate"/>
        </w:r>
        <w:r w:rsidR="004D3431">
          <w:rPr>
            <w:webHidden/>
          </w:rPr>
          <w:t>23</w:t>
        </w:r>
        <w:r w:rsidR="004D3431">
          <w:rPr>
            <w:webHidden/>
          </w:rPr>
          <w:fldChar w:fldCharType="end"/>
        </w:r>
      </w:hyperlink>
    </w:p>
    <w:p w14:paraId="2098B806" w14:textId="5D3C19CF" w:rsidR="004D3431" w:rsidRDefault="00D06D1E">
      <w:pPr>
        <w:pStyle w:val="TOC3"/>
        <w:rPr>
          <w:rFonts w:asciiTheme="minorHAnsi" w:eastAsiaTheme="minorEastAsia" w:hAnsiTheme="minorHAnsi" w:cstheme="minorBidi"/>
          <w:i w:val="0"/>
          <w:kern w:val="2"/>
          <w:sz w:val="24"/>
          <w14:ligatures w14:val="standardContextual"/>
        </w:rPr>
      </w:pPr>
      <w:hyperlink w:anchor="_Toc199789802" w:history="1">
        <w:r w:rsidR="004D3431" w:rsidRPr="00D31C4C">
          <w:rPr>
            <w:rStyle w:val="Hyperlink"/>
          </w:rPr>
          <w:t>2.6.2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Existing accesses and consultation with property owners and lessees concerning access</w:t>
        </w:r>
        <w:r w:rsidR="004D3431">
          <w:rPr>
            <w:webHidden/>
          </w:rPr>
          <w:tab/>
        </w:r>
        <w:r w:rsidR="004D3431">
          <w:rPr>
            <w:webHidden/>
          </w:rPr>
          <w:fldChar w:fldCharType="begin"/>
        </w:r>
        <w:r w:rsidR="004D3431">
          <w:rPr>
            <w:webHidden/>
          </w:rPr>
          <w:instrText xml:space="preserve"> PAGEREF _Toc199789802 \h </w:instrText>
        </w:r>
        <w:r w:rsidR="004D3431">
          <w:rPr>
            <w:webHidden/>
          </w:rPr>
        </w:r>
        <w:r w:rsidR="004D3431">
          <w:rPr>
            <w:webHidden/>
          </w:rPr>
          <w:fldChar w:fldCharType="separate"/>
        </w:r>
        <w:r w:rsidR="004D3431">
          <w:rPr>
            <w:webHidden/>
          </w:rPr>
          <w:t>23</w:t>
        </w:r>
        <w:r w:rsidR="004D3431">
          <w:rPr>
            <w:webHidden/>
          </w:rPr>
          <w:fldChar w:fldCharType="end"/>
        </w:r>
      </w:hyperlink>
    </w:p>
    <w:p w14:paraId="1DD8746E" w14:textId="3730485F" w:rsidR="004D3431" w:rsidRDefault="00D06D1E">
      <w:pPr>
        <w:pStyle w:val="TOC3"/>
        <w:rPr>
          <w:rFonts w:asciiTheme="minorHAnsi" w:eastAsiaTheme="minorEastAsia" w:hAnsiTheme="minorHAnsi" w:cstheme="minorBidi"/>
          <w:i w:val="0"/>
          <w:kern w:val="2"/>
          <w:sz w:val="24"/>
          <w14:ligatures w14:val="standardContextual"/>
        </w:rPr>
      </w:pPr>
      <w:hyperlink w:anchor="_Toc199789803" w:history="1">
        <w:r w:rsidR="004D3431" w:rsidRPr="00D31C4C">
          <w:rPr>
            <w:rStyle w:val="Hyperlink"/>
          </w:rPr>
          <w:t>2.6.3</w:t>
        </w:r>
        <w:r w:rsidR="004D3431">
          <w:rPr>
            <w:rFonts w:asciiTheme="minorHAnsi" w:eastAsiaTheme="minorEastAsia" w:hAnsiTheme="minorHAnsi" w:cstheme="minorBidi"/>
            <w:i w:val="0"/>
            <w:kern w:val="2"/>
            <w:sz w:val="24"/>
            <w14:ligatures w14:val="standardContextual"/>
          </w:rPr>
          <w:tab/>
        </w:r>
        <w:r w:rsidR="004D3431" w:rsidRPr="00D31C4C">
          <w:rPr>
            <w:rStyle w:val="Hyperlink"/>
          </w:rPr>
          <w:t>Existing access limitation</w:t>
        </w:r>
        <w:r w:rsidR="004D3431">
          <w:rPr>
            <w:webHidden/>
          </w:rPr>
          <w:tab/>
        </w:r>
        <w:r w:rsidR="004D3431">
          <w:rPr>
            <w:webHidden/>
          </w:rPr>
          <w:fldChar w:fldCharType="begin"/>
        </w:r>
        <w:r w:rsidR="004D3431">
          <w:rPr>
            <w:webHidden/>
          </w:rPr>
          <w:instrText xml:space="preserve"> PAGEREF _Toc199789803 \h </w:instrText>
        </w:r>
        <w:r w:rsidR="004D3431">
          <w:rPr>
            <w:webHidden/>
          </w:rPr>
        </w:r>
        <w:r w:rsidR="004D3431">
          <w:rPr>
            <w:webHidden/>
          </w:rPr>
          <w:fldChar w:fldCharType="separate"/>
        </w:r>
        <w:r w:rsidR="004D3431">
          <w:rPr>
            <w:webHidden/>
          </w:rPr>
          <w:t>24</w:t>
        </w:r>
        <w:r w:rsidR="004D3431">
          <w:rPr>
            <w:webHidden/>
          </w:rPr>
          <w:fldChar w:fldCharType="end"/>
        </w:r>
      </w:hyperlink>
    </w:p>
    <w:p w14:paraId="13F766EC" w14:textId="40E2C2B1" w:rsidR="004D3431" w:rsidRDefault="00D06D1E">
      <w:pPr>
        <w:pStyle w:val="TOC3"/>
        <w:rPr>
          <w:rFonts w:asciiTheme="minorHAnsi" w:eastAsiaTheme="minorEastAsia" w:hAnsiTheme="minorHAnsi" w:cstheme="minorBidi"/>
          <w:i w:val="0"/>
          <w:kern w:val="2"/>
          <w:sz w:val="24"/>
          <w14:ligatures w14:val="standardContextual"/>
        </w:rPr>
      </w:pPr>
      <w:hyperlink w:anchor="_Toc199789804" w:history="1">
        <w:r w:rsidR="004D3431" w:rsidRPr="00D31C4C">
          <w:rPr>
            <w:rStyle w:val="Hyperlink"/>
          </w:rPr>
          <w:t>2.6.4</w:t>
        </w:r>
        <w:r w:rsidR="004D3431">
          <w:rPr>
            <w:rFonts w:asciiTheme="minorHAnsi" w:eastAsiaTheme="minorEastAsia" w:hAnsiTheme="minorHAnsi" w:cstheme="minorBidi"/>
            <w:i w:val="0"/>
            <w:kern w:val="2"/>
            <w:sz w:val="24"/>
            <w14:ligatures w14:val="standardContextual"/>
          </w:rPr>
          <w:tab/>
        </w:r>
        <w:r w:rsidR="004D3431" w:rsidRPr="00D31C4C">
          <w:rPr>
            <w:rStyle w:val="Hyperlink"/>
          </w:rPr>
          <w:t>New central median</w:t>
        </w:r>
        <w:r w:rsidR="004D3431">
          <w:rPr>
            <w:webHidden/>
          </w:rPr>
          <w:tab/>
        </w:r>
        <w:r w:rsidR="004D3431">
          <w:rPr>
            <w:webHidden/>
          </w:rPr>
          <w:fldChar w:fldCharType="begin"/>
        </w:r>
        <w:r w:rsidR="004D3431">
          <w:rPr>
            <w:webHidden/>
          </w:rPr>
          <w:instrText xml:space="preserve"> PAGEREF _Toc199789804 \h </w:instrText>
        </w:r>
        <w:r w:rsidR="004D3431">
          <w:rPr>
            <w:webHidden/>
          </w:rPr>
        </w:r>
        <w:r w:rsidR="004D3431">
          <w:rPr>
            <w:webHidden/>
          </w:rPr>
          <w:fldChar w:fldCharType="separate"/>
        </w:r>
        <w:r w:rsidR="004D3431">
          <w:rPr>
            <w:webHidden/>
          </w:rPr>
          <w:t>24</w:t>
        </w:r>
        <w:r w:rsidR="004D3431">
          <w:rPr>
            <w:webHidden/>
          </w:rPr>
          <w:fldChar w:fldCharType="end"/>
        </w:r>
      </w:hyperlink>
    </w:p>
    <w:p w14:paraId="15341FBD" w14:textId="127E1DDF" w:rsidR="004D3431" w:rsidRDefault="00D06D1E">
      <w:pPr>
        <w:pStyle w:val="TOC3"/>
        <w:rPr>
          <w:rFonts w:asciiTheme="minorHAnsi" w:eastAsiaTheme="minorEastAsia" w:hAnsiTheme="minorHAnsi" w:cstheme="minorBidi"/>
          <w:i w:val="0"/>
          <w:kern w:val="2"/>
          <w:sz w:val="24"/>
          <w14:ligatures w14:val="standardContextual"/>
        </w:rPr>
      </w:pPr>
      <w:hyperlink w:anchor="_Toc199789805" w:history="1">
        <w:r w:rsidR="004D3431" w:rsidRPr="00D31C4C">
          <w:rPr>
            <w:rStyle w:val="Hyperlink"/>
          </w:rPr>
          <w:t>2.6.5</w:t>
        </w:r>
        <w:r w:rsidR="004D3431">
          <w:rPr>
            <w:rFonts w:asciiTheme="minorHAnsi" w:eastAsiaTheme="minorEastAsia" w:hAnsiTheme="minorHAnsi" w:cstheme="minorBidi"/>
            <w:i w:val="0"/>
            <w:kern w:val="2"/>
            <w:sz w:val="24"/>
            <w14:ligatures w14:val="standardContextual"/>
          </w:rPr>
          <w:tab/>
        </w:r>
        <w:r w:rsidR="004D3431" w:rsidRPr="00D31C4C">
          <w:rPr>
            <w:rStyle w:val="Hyperlink"/>
          </w:rPr>
          <w:t>Advice to Project Manager</w:t>
        </w:r>
        <w:r w:rsidR="004D3431">
          <w:rPr>
            <w:webHidden/>
          </w:rPr>
          <w:tab/>
        </w:r>
        <w:r w:rsidR="004D3431">
          <w:rPr>
            <w:webHidden/>
          </w:rPr>
          <w:fldChar w:fldCharType="begin"/>
        </w:r>
        <w:r w:rsidR="004D3431">
          <w:rPr>
            <w:webHidden/>
          </w:rPr>
          <w:instrText xml:space="preserve"> PAGEREF _Toc199789805 \h </w:instrText>
        </w:r>
        <w:r w:rsidR="004D3431">
          <w:rPr>
            <w:webHidden/>
          </w:rPr>
        </w:r>
        <w:r w:rsidR="004D3431">
          <w:rPr>
            <w:webHidden/>
          </w:rPr>
          <w:fldChar w:fldCharType="separate"/>
        </w:r>
        <w:r w:rsidR="004D3431">
          <w:rPr>
            <w:webHidden/>
          </w:rPr>
          <w:t>24</w:t>
        </w:r>
        <w:r w:rsidR="004D3431">
          <w:rPr>
            <w:webHidden/>
          </w:rPr>
          <w:fldChar w:fldCharType="end"/>
        </w:r>
      </w:hyperlink>
    </w:p>
    <w:p w14:paraId="0BB24B63" w14:textId="00895BA7" w:rsidR="004D3431" w:rsidRDefault="00D06D1E">
      <w:pPr>
        <w:pStyle w:val="TOC3"/>
        <w:rPr>
          <w:rFonts w:asciiTheme="minorHAnsi" w:eastAsiaTheme="minorEastAsia" w:hAnsiTheme="minorHAnsi" w:cstheme="minorBidi"/>
          <w:i w:val="0"/>
          <w:kern w:val="2"/>
          <w:sz w:val="24"/>
          <w14:ligatures w14:val="standardContextual"/>
        </w:rPr>
      </w:pPr>
      <w:hyperlink w:anchor="_Toc199789806" w:history="1">
        <w:r w:rsidR="004D3431" w:rsidRPr="00D31C4C">
          <w:rPr>
            <w:rStyle w:val="Hyperlink"/>
          </w:rPr>
          <w:t>2.6.6</w:t>
        </w:r>
        <w:r w:rsidR="004D3431">
          <w:rPr>
            <w:rFonts w:asciiTheme="minorHAnsi" w:eastAsiaTheme="minorEastAsia" w:hAnsiTheme="minorHAnsi" w:cstheme="minorBidi"/>
            <w:i w:val="0"/>
            <w:kern w:val="2"/>
            <w:sz w:val="24"/>
            <w14:ligatures w14:val="standardContextual"/>
          </w:rPr>
          <w:tab/>
        </w:r>
        <w:r w:rsidR="004D3431" w:rsidRPr="00D31C4C">
          <w:rPr>
            <w:rStyle w:val="Hyperlink"/>
          </w:rPr>
          <w:t>Consultation with property owners and lessees concerning access</w:t>
        </w:r>
        <w:r w:rsidR="004D3431">
          <w:rPr>
            <w:webHidden/>
          </w:rPr>
          <w:tab/>
        </w:r>
        <w:r w:rsidR="004D3431">
          <w:rPr>
            <w:webHidden/>
          </w:rPr>
          <w:fldChar w:fldCharType="begin"/>
        </w:r>
        <w:r w:rsidR="004D3431">
          <w:rPr>
            <w:webHidden/>
          </w:rPr>
          <w:instrText xml:space="preserve"> PAGEREF _Toc199789806 \h </w:instrText>
        </w:r>
        <w:r w:rsidR="004D3431">
          <w:rPr>
            <w:webHidden/>
          </w:rPr>
        </w:r>
        <w:r w:rsidR="004D3431">
          <w:rPr>
            <w:webHidden/>
          </w:rPr>
          <w:fldChar w:fldCharType="separate"/>
        </w:r>
        <w:r w:rsidR="004D3431">
          <w:rPr>
            <w:webHidden/>
          </w:rPr>
          <w:t>24</w:t>
        </w:r>
        <w:r w:rsidR="004D3431">
          <w:rPr>
            <w:webHidden/>
          </w:rPr>
          <w:fldChar w:fldCharType="end"/>
        </w:r>
      </w:hyperlink>
    </w:p>
    <w:p w14:paraId="5202D182" w14:textId="1BD40980" w:rsidR="004D3431" w:rsidRDefault="00D06D1E">
      <w:pPr>
        <w:pStyle w:val="TOC3"/>
        <w:rPr>
          <w:rFonts w:asciiTheme="minorHAnsi" w:eastAsiaTheme="minorEastAsia" w:hAnsiTheme="minorHAnsi" w:cstheme="minorBidi"/>
          <w:i w:val="0"/>
          <w:kern w:val="2"/>
          <w:sz w:val="24"/>
          <w14:ligatures w14:val="standardContextual"/>
        </w:rPr>
      </w:pPr>
      <w:hyperlink w:anchor="_Toc199789807" w:history="1">
        <w:r w:rsidR="004D3431" w:rsidRPr="00D31C4C">
          <w:rPr>
            <w:rStyle w:val="Hyperlink"/>
          </w:rPr>
          <w:t>2.6.7</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Property Access Report</w:t>
        </w:r>
        <w:r w:rsidR="004D3431">
          <w:rPr>
            <w:webHidden/>
          </w:rPr>
          <w:tab/>
        </w:r>
        <w:r w:rsidR="004D3431">
          <w:rPr>
            <w:webHidden/>
          </w:rPr>
          <w:fldChar w:fldCharType="begin"/>
        </w:r>
        <w:r w:rsidR="004D3431">
          <w:rPr>
            <w:webHidden/>
          </w:rPr>
          <w:instrText xml:space="preserve"> PAGEREF _Toc199789807 \h </w:instrText>
        </w:r>
        <w:r w:rsidR="004D3431">
          <w:rPr>
            <w:webHidden/>
          </w:rPr>
        </w:r>
        <w:r w:rsidR="004D3431">
          <w:rPr>
            <w:webHidden/>
          </w:rPr>
          <w:fldChar w:fldCharType="separate"/>
        </w:r>
        <w:r w:rsidR="004D3431">
          <w:rPr>
            <w:webHidden/>
          </w:rPr>
          <w:t>25</w:t>
        </w:r>
        <w:r w:rsidR="004D3431">
          <w:rPr>
            <w:webHidden/>
          </w:rPr>
          <w:fldChar w:fldCharType="end"/>
        </w:r>
      </w:hyperlink>
    </w:p>
    <w:p w14:paraId="512C3913" w14:textId="7CE2CF30" w:rsidR="004D3431" w:rsidRDefault="00D06D1E">
      <w:pPr>
        <w:pStyle w:val="TOC3"/>
        <w:rPr>
          <w:rFonts w:asciiTheme="minorHAnsi" w:eastAsiaTheme="minorEastAsia" w:hAnsiTheme="minorHAnsi" w:cstheme="minorBidi"/>
          <w:i w:val="0"/>
          <w:kern w:val="2"/>
          <w:sz w:val="24"/>
          <w14:ligatures w14:val="standardContextual"/>
        </w:rPr>
      </w:pPr>
      <w:hyperlink w:anchor="_Toc199789808" w:history="1">
        <w:r w:rsidR="004D3431" w:rsidRPr="00D31C4C">
          <w:rPr>
            <w:rStyle w:val="Hyperlink"/>
          </w:rPr>
          <w:t>2.6.8</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_Toc199789808 \h </w:instrText>
        </w:r>
        <w:r w:rsidR="004D3431">
          <w:rPr>
            <w:webHidden/>
          </w:rPr>
        </w:r>
        <w:r w:rsidR="004D3431">
          <w:rPr>
            <w:webHidden/>
          </w:rPr>
          <w:fldChar w:fldCharType="separate"/>
        </w:r>
        <w:r w:rsidR="004D3431">
          <w:rPr>
            <w:webHidden/>
          </w:rPr>
          <w:t>25</w:t>
        </w:r>
        <w:r w:rsidR="004D3431">
          <w:rPr>
            <w:webHidden/>
          </w:rPr>
          <w:fldChar w:fldCharType="end"/>
        </w:r>
      </w:hyperlink>
    </w:p>
    <w:p w14:paraId="2896675E" w14:textId="2D337E8B" w:rsidR="004D3431" w:rsidRDefault="00D06D1E">
      <w:pPr>
        <w:pStyle w:val="TOC2"/>
        <w:rPr>
          <w:rFonts w:asciiTheme="minorHAnsi" w:eastAsiaTheme="minorEastAsia" w:hAnsiTheme="minorHAnsi" w:cstheme="minorBidi"/>
          <w:kern w:val="2"/>
          <w:sz w:val="24"/>
          <w14:ligatures w14:val="standardContextual"/>
        </w:rPr>
      </w:pPr>
      <w:hyperlink w:anchor="_Toc199789809" w:history="1">
        <w:r w:rsidR="004D3431" w:rsidRPr="00D31C4C">
          <w:rPr>
            <w:rStyle w:val="Hyperlink"/>
          </w:rPr>
          <w:t>2.7</w:t>
        </w:r>
        <w:r w:rsidR="004D3431">
          <w:rPr>
            <w:rFonts w:asciiTheme="minorHAnsi" w:eastAsiaTheme="minorEastAsia" w:hAnsiTheme="minorHAnsi" w:cstheme="minorBidi"/>
            <w:kern w:val="2"/>
            <w:sz w:val="24"/>
            <w14:ligatures w14:val="standardContextual"/>
          </w:rPr>
          <w:tab/>
        </w:r>
        <w:r w:rsidR="004D3431" w:rsidRPr="00D31C4C">
          <w:rPr>
            <w:rStyle w:val="Hyperlink"/>
          </w:rPr>
          <w:t>Hydraulic Analysis (Item No. PD 08)</w:t>
        </w:r>
        <w:r w:rsidR="004D3431">
          <w:rPr>
            <w:webHidden/>
          </w:rPr>
          <w:tab/>
        </w:r>
        <w:r w:rsidR="004D3431">
          <w:rPr>
            <w:webHidden/>
          </w:rPr>
          <w:fldChar w:fldCharType="begin"/>
        </w:r>
        <w:r w:rsidR="004D3431">
          <w:rPr>
            <w:webHidden/>
          </w:rPr>
          <w:instrText xml:space="preserve"> PAGEREF _Toc199789809 \h </w:instrText>
        </w:r>
        <w:r w:rsidR="004D3431">
          <w:rPr>
            <w:webHidden/>
          </w:rPr>
        </w:r>
        <w:r w:rsidR="004D3431">
          <w:rPr>
            <w:webHidden/>
          </w:rPr>
          <w:fldChar w:fldCharType="separate"/>
        </w:r>
        <w:r w:rsidR="004D3431">
          <w:rPr>
            <w:webHidden/>
          </w:rPr>
          <w:t>26</w:t>
        </w:r>
        <w:r w:rsidR="004D3431">
          <w:rPr>
            <w:webHidden/>
          </w:rPr>
          <w:fldChar w:fldCharType="end"/>
        </w:r>
      </w:hyperlink>
    </w:p>
    <w:p w14:paraId="2D085658" w14:textId="2E916282" w:rsidR="004D3431" w:rsidRDefault="00D06D1E">
      <w:pPr>
        <w:pStyle w:val="TOC3"/>
        <w:rPr>
          <w:rFonts w:asciiTheme="minorHAnsi" w:eastAsiaTheme="minorEastAsia" w:hAnsiTheme="minorHAnsi" w:cstheme="minorBidi"/>
          <w:i w:val="0"/>
          <w:kern w:val="2"/>
          <w:sz w:val="24"/>
          <w14:ligatures w14:val="standardContextual"/>
        </w:rPr>
      </w:pPr>
      <w:hyperlink w:anchor="_Toc199789810" w:history="1">
        <w:r w:rsidR="004D3431" w:rsidRPr="00D31C4C">
          <w:rPr>
            <w:rStyle w:val="Hyperlink"/>
          </w:rPr>
          <w:t>2.7.1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Bridge or structure</w:t>
        </w:r>
        <w:r w:rsidR="004D3431">
          <w:rPr>
            <w:webHidden/>
          </w:rPr>
          <w:tab/>
        </w:r>
        <w:r w:rsidR="004D3431">
          <w:rPr>
            <w:webHidden/>
          </w:rPr>
          <w:fldChar w:fldCharType="begin"/>
        </w:r>
        <w:r w:rsidR="004D3431">
          <w:rPr>
            <w:webHidden/>
          </w:rPr>
          <w:instrText xml:space="preserve"> PAGEREF _Toc199789810 \h </w:instrText>
        </w:r>
        <w:r w:rsidR="004D3431">
          <w:rPr>
            <w:webHidden/>
          </w:rPr>
        </w:r>
        <w:r w:rsidR="004D3431">
          <w:rPr>
            <w:webHidden/>
          </w:rPr>
          <w:fldChar w:fldCharType="separate"/>
        </w:r>
        <w:r w:rsidR="004D3431">
          <w:rPr>
            <w:webHidden/>
          </w:rPr>
          <w:t>27</w:t>
        </w:r>
        <w:r w:rsidR="004D3431">
          <w:rPr>
            <w:webHidden/>
          </w:rPr>
          <w:fldChar w:fldCharType="end"/>
        </w:r>
      </w:hyperlink>
    </w:p>
    <w:p w14:paraId="33E5359A" w14:textId="40F03BAE" w:rsidR="004D3431" w:rsidRDefault="00D06D1E">
      <w:pPr>
        <w:pStyle w:val="TOC3"/>
        <w:rPr>
          <w:rFonts w:asciiTheme="minorHAnsi" w:eastAsiaTheme="minorEastAsia" w:hAnsiTheme="minorHAnsi" w:cstheme="minorBidi"/>
          <w:i w:val="0"/>
          <w:kern w:val="2"/>
          <w:sz w:val="24"/>
          <w14:ligatures w14:val="standardContextual"/>
        </w:rPr>
      </w:pPr>
      <w:hyperlink w:anchor="_Toc199789811" w:history="1">
        <w:r w:rsidR="004D3431" w:rsidRPr="00D31C4C">
          <w:rPr>
            <w:rStyle w:val="Hyperlink"/>
          </w:rPr>
          <w:t>2.7.2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Reporting</w:t>
        </w:r>
        <w:r w:rsidR="004D3431">
          <w:rPr>
            <w:webHidden/>
          </w:rPr>
          <w:tab/>
        </w:r>
        <w:r w:rsidR="004D3431">
          <w:rPr>
            <w:webHidden/>
          </w:rPr>
          <w:fldChar w:fldCharType="begin"/>
        </w:r>
        <w:r w:rsidR="004D3431">
          <w:rPr>
            <w:webHidden/>
          </w:rPr>
          <w:instrText xml:space="preserve"> PAGEREF _Toc199789811 \h </w:instrText>
        </w:r>
        <w:r w:rsidR="004D3431">
          <w:rPr>
            <w:webHidden/>
          </w:rPr>
        </w:r>
        <w:r w:rsidR="004D3431">
          <w:rPr>
            <w:webHidden/>
          </w:rPr>
          <w:fldChar w:fldCharType="separate"/>
        </w:r>
        <w:r w:rsidR="004D3431">
          <w:rPr>
            <w:webHidden/>
          </w:rPr>
          <w:t>27</w:t>
        </w:r>
        <w:r w:rsidR="004D3431">
          <w:rPr>
            <w:webHidden/>
          </w:rPr>
          <w:fldChar w:fldCharType="end"/>
        </w:r>
      </w:hyperlink>
    </w:p>
    <w:p w14:paraId="7B46214B" w14:textId="66E7CA5F" w:rsidR="004D3431" w:rsidRDefault="00D06D1E">
      <w:pPr>
        <w:pStyle w:val="TOC3"/>
        <w:rPr>
          <w:rFonts w:asciiTheme="minorHAnsi" w:eastAsiaTheme="minorEastAsia" w:hAnsiTheme="minorHAnsi" w:cstheme="minorBidi"/>
          <w:i w:val="0"/>
          <w:kern w:val="2"/>
          <w:sz w:val="24"/>
          <w14:ligatures w14:val="standardContextual"/>
        </w:rPr>
      </w:pPr>
      <w:hyperlink w:anchor="_Toc199789812" w:history="1">
        <w:r w:rsidR="004D3431" w:rsidRPr="00D31C4C">
          <w:rPr>
            <w:rStyle w:val="Hyperlink"/>
          </w:rPr>
          <w:t>2.7.3</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_Toc199789812 \h </w:instrText>
        </w:r>
        <w:r w:rsidR="004D3431">
          <w:rPr>
            <w:webHidden/>
          </w:rPr>
        </w:r>
        <w:r w:rsidR="004D3431">
          <w:rPr>
            <w:webHidden/>
          </w:rPr>
          <w:fldChar w:fldCharType="separate"/>
        </w:r>
        <w:r w:rsidR="004D3431">
          <w:rPr>
            <w:webHidden/>
          </w:rPr>
          <w:t>27</w:t>
        </w:r>
        <w:r w:rsidR="004D3431">
          <w:rPr>
            <w:webHidden/>
          </w:rPr>
          <w:fldChar w:fldCharType="end"/>
        </w:r>
      </w:hyperlink>
    </w:p>
    <w:p w14:paraId="4C783DF8" w14:textId="0D31C7FC" w:rsidR="004D3431" w:rsidRDefault="00D06D1E">
      <w:pPr>
        <w:pStyle w:val="TOC2"/>
        <w:rPr>
          <w:rFonts w:asciiTheme="minorHAnsi" w:eastAsiaTheme="minorEastAsia" w:hAnsiTheme="minorHAnsi" w:cstheme="minorBidi"/>
          <w:kern w:val="2"/>
          <w:sz w:val="24"/>
          <w14:ligatures w14:val="standardContextual"/>
        </w:rPr>
      </w:pPr>
      <w:hyperlink w:anchor="_Toc199789813" w:history="1">
        <w:r w:rsidR="004D3431" w:rsidRPr="00D31C4C">
          <w:rPr>
            <w:rStyle w:val="Hyperlink"/>
          </w:rPr>
          <w:t>2.8</w:t>
        </w:r>
        <w:r w:rsidR="004D3431">
          <w:rPr>
            <w:rFonts w:asciiTheme="minorHAnsi" w:eastAsiaTheme="minorEastAsia" w:hAnsiTheme="minorHAnsi" w:cstheme="minorBidi"/>
            <w:kern w:val="2"/>
            <w:sz w:val="24"/>
            <w14:ligatures w14:val="standardContextual"/>
          </w:rPr>
          <w:tab/>
        </w:r>
        <w:r w:rsidR="004D3431" w:rsidRPr="00D31C4C">
          <w:rPr>
            <w:rStyle w:val="Hyperlink"/>
          </w:rPr>
          <w:t>Structural Assessment (Item No. PD 09)</w:t>
        </w:r>
        <w:r w:rsidR="004D3431">
          <w:rPr>
            <w:webHidden/>
          </w:rPr>
          <w:tab/>
        </w:r>
        <w:r w:rsidR="004D3431">
          <w:rPr>
            <w:webHidden/>
          </w:rPr>
          <w:fldChar w:fldCharType="begin"/>
        </w:r>
        <w:r w:rsidR="004D3431">
          <w:rPr>
            <w:webHidden/>
          </w:rPr>
          <w:instrText xml:space="preserve"> PAGEREF _Toc199789813 \h </w:instrText>
        </w:r>
        <w:r w:rsidR="004D3431">
          <w:rPr>
            <w:webHidden/>
          </w:rPr>
        </w:r>
        <w:r w:rsidR="004D3431">
          <w:rPr>
            <w:webHidden/>
          </w:rPr>
          <w:fldChar w:fldCharType="separate"/>
        </w:r>
        <w:r w:rsidR="004D3431">
          <w:rPr>
            <w:webHidden/>
          </w:rPr>
          <w:t>28</w:t>
        </w:r>
        <w:r w:rsidR="004D3431">
          <w:rPr>
            <w:webHidden/>
          </w:rPr>
          <w:fldChar w:fldCharType="end"/>
        </w:r>
      </w:hyperlink>
    </w:p>
    <w:p w14:paraId="3BEE3985" w14:textId="4950E0B9" w:rsidR="004D3431" w:rsidRDefault="00D06D1E">
      <w:pPr>
        <w:pStyle w:val="TOC3"/>
        <w:rPr>
          <w:rFonts w:asciiTheme="minorHAnsi" w:eastAsiaTheme="minorEastAsia" w:hAnsiTheme="minorHAnsi" w:cstheme="minorBidi"/>
          <w:i w:val="0"/>
          <w:kern w:val="2"/>
          <w:sz w:val="24"/>
          <w14:ligatures w14:val="standardContextual"/>
        </w:rPr>
      </w:pPr>
      <w:hyperlink w:anchor="_Toc199789814" w:history="1">
        <w:r w:rsidR="004D3431" w:rsidRPr="00D31C4C">
          <w:rPr>
            <w:rStyle w:val="Hyperlink"/>
          </w:rPr>
          <w:t>2.8.1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Structural assessment reporting</w:t>
        </w:r>
        <w:r w:rsidR="004D3431">
          <w:rPr>
            <w:webHidden/>
          </w:rPr>
          <w:tab/>
        </w:r>
        <w:r w:rsidR="004D3431">
          <w:rPr>
            <w:webHidden/>
          </w:rPr>
          <w:fldChar w:fldCharType="begin"/>
        </w:r>
        <w:r w:rsidR="004D3431">
          <w:rPr>
            <w:webHidden/>
          </w:rPr>
          <w:instrText xml:space="preserve"> PAGEREF _Toc199789814 \h </w:instrText>
        </w:r>
        <w:r w:rsidR="004D3431">
          <w:rPr>
            <w:webHidden/>
          </w:rPr>
        </w:r>
        <w:r w:rsidR="004D3431">
          <w:rPr>
            <w:webHidden/>
          </w:rPr>
          <w:fldChar w:fldCharType="separate"/>
        </w:r>
        <w:r w:rsidR="004D3431">
          <w:rPr>
            <w:webHidden/>
          </w:rPr>
          <w:t>28</w:t>
        </w:r>
        <w:r w:rsidR="004D3431">
          <w:rPr>
            <w:webHidden/>
          </w:rPr>
          <w:fldChar w:fldCharType="end"/>
        </w:r>
      </w:hyperlink>
    </w:p>
    <w:p w14:paraId="3D2188C5" w14:textId="5A56B3F5" w:rsidR="004D3431" w:rsidRDefault="00D06D1E">
      <w:pPr>
        <w:pStyle w:val="TOC3"/>
        <w:rPr>
          <w:rFonts w:asciiTheme="minorHAnsi" w:eastAsiaTheme="minorEastAsia" w:hAnsiTheme="minorHAnsi" w:cstheme="minorBidi"/>
          <w:i w:val="0"/>
          <w:kern w:val="2"/>
          <w:sz w:val="24"/>
          <w14:ligatures w14:val="standardContextual"/>
        </w:rPr>
      </w:pPr>
      <w:hyperlink w:anchor="_Toc199789815" w:history="1">
        <w:r w:rsidR="004D3431" w:rsidRPr="00D31C4C">
          <w:rPr>
            <w:rStyle w:val="Hyperlink"/>
          </w:rPr>
          <w:t>2.8.2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_Toc199789815 \h </w:instrText>
        </w:r>
        <w:r w:rsidR="004D3431">
          <w:rPr>
            <w:webHidden/>
          </w:rPr>
        </w:r>
        <w:r w:rsidR="004D3431">
          <w:rPr>
            <w:webHidden/>
          </w:rPr>
          <w:fldChar w:fldCharType="separate"/>
        </w:r>
        <w:r w:rsidR="004D3431">
          <w:rPr>
            <w:webHidden/>
          </w:rPr>
          <w:t>28</w:t>
        </w:r>
        <w:r w:rsidR="004D3431">
          <w:rPr>
            <w:webHidden/>
          </w:rPr>
          <w:fldChar w:fldCharType="end"/>
        </w:r>
      </w:hyperlink>
    </w:p>
    <w:p w14:paraId="4A88C528" w14:textId="0BB2A9B4" w:rsidR="004D3431" w:rsidRDefault="00D06D1E">
      <w:pPr>
        <w:pStyle w:val="TOC2"/>
        <w:rPr>
          <w:rFonts w:asciiTheme="minorHAnsi" w:eastAsiaTheme="minorEastAsia" w:hAnsiTheme="minorHAnsi" w:cstheme="minorBidi"/>
          <w:kern w:val="2"/>
          <w:sz w:val="24"/>
          <w14:ligatures w14:val="standardContextual"/>
        </w:rPr>
      </w:pPr>
      <w:hyperlink w:anchor="_Toc199789816" w:history="1">
        <w:r w:rsidR="004D3431" w:rsidRPr="00D31C4C">
          <w:rPr>
            <w:rStyle w:val="Hyperlink"/>
          </w:rPr>
          <w:t>2.9</w:t>
        </w:r>
        <w:r w:rsidR="004D3431">
          <w:rPr>
            <w:rFonts w:asciiTheme="minorHAnsi" w:eastAsiaTheme="minorEastAsia" w:hAnsiTheme="minorHAnsi" w:cstheme="minorBidi"/>
            <w:kern w:val="2"/>
            <w:sz w:val="24"/>
            <w14:ligatures w14:val="standardContextual"/>
          </w:rPr>
          <w:tab/>
        </w:r>
        <w:r w:rsidR="004D3431" w:rsidRPr="00D31C4C">
          <w:rPr>
            <w:rStyle w:val="Hyperlink"/>
          </w:rPr>
          <w:t>Progressing Preferred Option Layouts (Item No. PD 10)</w:t>
        </w:r>
        <w:r w:rsidR="004D3431">
          <w:rPr>
            <w:webHidden/>
          </w:rPr>
          <w:tab/>
        </w:r>
        <w:r w:rsidR="004D3431">
          <w:rPr>
            <w:webHidden/>
          </w:rPr>
          <w:fldChar w:fldCharType="begin"/>
        </w:r>
        <w:r w:rsidR="004D3431">
          <w:rPr>
            <w:webHidden/>
          </w:rPr>
          <w:instrText xml:space="preserve"> PAGEREF _Toc199789816 \h </w:instrText>
        </w:r>
        <w:r w:rsidR="004D3431">
          <w:rPr>
            <w:webHidden/>
          </w:rPr>
        </w:r>
        <w:r w:rsidR="004D3431">
          <w:rPr>
            <w:webHidden/>
          </w:rPr>
          <w:fldChar w:fldCharType="separate"/>
        </w:r>
        <w:r w:rsidR="004D3431">
          <w:rPr>
            <w:webHidden/>
          </w:rPr>
          <w:t>28</w:t>
        </w:r>
        <w:r w:rsidR="004D3431">
          <w:rPr>
            <w:webHidden/>
          </w:rPr>
          <w:fldChar w:fldCharType="end"/>
        </w:r>
      </w:hyperlink>
    </w:p>
    <w:p w14:paraId="7C007654" w14:textId="5F90424E" w:rsidR="004D3431" w:rsidRDefault="00D06D1E">
      <w:pPr>
        <w:pStyle w:val="TOC3"/>
        <w:rPr>
          <w:rFonts w:asciiTheme="minorHAnsi" w:eastAsiaTheme="minorEastAsia" w:hAnsiTheme="minorHAnsi" w:cstheme="minorBidi"/>
          <w:i w:val="0"/>
          <w:kern w:val="2"/>
          <w:sz w:val="24"/>
          <w14:ligatures w14:val="standardContextual"/>
        </w:rPr>
      </w:pPr>
      <w:hyperlink w:anchor="_Toc199789817" w:history="1">
        <w:r w:rsidR="004D3431" w:rsidRPr="00D31C4C">
          <w:rPr>
            <w:rStyle w:val="Hyperlink"/>
          </w:rPr>
          <w:t>2.9.1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Reviewing the Business Case</w:t>
        </w:r>
        <w:r w:rsidR="004D3431">
          <w:rPr>
            <w:webHidden/>
          </w:rPr>
          <w:tab/>
        </w:r>
        <w:r w:rsidR="004D3431">
          <w:rPr>
            <w:webHidden/>
          </w:rPr>
          <w:fldChar w:fldCharType="begin"/>
        </w:r>
        <w:r w:rsidR="004D3431">
          <w:rPr>
            <w:webHidden/>
          </w:rPr>
          <w:instrText xml:space="preserve"> PAGEREF _Toc199789817 \h </w:instrText>
        </w:r>
        <w:r w:rsidR="004D3431">
          <w:rPr>
            <w:webHidden/>
          </w:rPr>
        </w:r>
        <w:r w:rsidR="004D3431">
          <w:rPr>
            <w:webHidden/>
          </w:rPr>
          <w:fldChar w:fldCharType="separate"/>
        </w:r>
        <w:r w:rsidR="004D3431">
          <w:rPr>
            <w:webHidden/>
          </w:rPr>
          <w:t>28</w:t>
        </w:r>
        <w:r w:rsidR="004D3431">
          <w:rPr>
            <w:webHidden/>
          </w:rPr>
          <w:fldChar w:fldCharType="end"/>
        </w:r>
      </w:hyperlink>
    </w:p>
    <w:p w14:paraId="38C87CD0" w14:textId="787358CA" w:rsidR="004D3431" w:rsidRDefault="00D06D1E">
      <w:pPr>
        <w:pStyle w:val="TOC3"/>
        <w:rPr>
          <w:rFonts w:asciiTheme="minorHAnsi" w:eastAsiaTheme="minorEastAsia" w:hAnsiTheme="minorHAnsi" w:cstheme="minorBidi"/>
          <w:i w:val="0"/>
          <w:kern w:val="2"/>
          <w:sz w:val="24"/>
          <w14:ligatures w14:val="standardContextual"/>
        </w:rPr>
      </w:pPr>
      <w:hyperlink w:anchor="_Toc199789818" w:history="1">
        <w:r w:rsidR="004D3431" w:rsidRPr="00D31C4C">
          <w:rPr>
            <w:rStyle w:val="Hyperlink"/>
          </w:rPr>
          <w:t>2.9.2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Conduct a Detailed Options Analysis</w:t>
        </w:r>
        <w:r w:rsidR="004D3431">
          <w:rPr>
            <w:webHidden/>
          </w:rPr>
          <w:tab/>
        </w:r>
        <w:r w:rsidR="004D3431">
          <w:rPr>
            <w:webHidden/>
          </w:rPr>
          <w:fldChar w:fldCharType="begin"/>
        </w:r>
        <w:r w:rsidR="004D3431">
          <w:rPr>
            <w:webHidden/>
          </w:rPr>
          <w:instrText xml:space="preserve"> PAGEREF _Toc199789818 \h </w:instrText>
        </w:r>
        <w:r w:rsidR="004D3431">
          <w:rPr>
            <w:webHidden/>
          </w:rPr>
        </w:r>
        <w:r w:rsidR="004D3431">
          <w:rPr>
            <w:webHidden/>
          </w:rPr>
          <w:fldChar w:fldCharType="separate"/>
        </w:r>
        <w:r w:rsidR="004D3431">
          <w:rPr>
            <w:webHidden/>
          </w:rPr>
          <w:t>29</w:t>
        </w:r>
        <w:r w:rsidR="004D3431">
          <w:rPr>
            <w:webHidden/>
          </w:rPr>
          <w:fldChar w:fldCharType="end"/>
        </w:r>
      </w:hyperlink>
    </w:p>
    <w:p w14:paraId="7E68FA9F" w14:textId="1EBFD26F" w:rsidR="004D3431" w:rsidRDefault="00D06D1E">
      <w:pPr>
        <w:pStyle w:val="TOC3"/>
        <w:rPr>
          <w:rFonts w:asciiTheme="minorHAnsi" w:eastAsiaTheme="minorEastAsia" w:hAnsiTheme="minorHAnsi" w:cstheme="minorBidi"/>
          <w:i w:val="0"/>
          <w:kern w:val="2"/>
          <w:sz w:val="24"/>
          <w14:ligatures w14:val="standardContextual"/>
        </w:rPr>
      </w:pPr>
      <w:hyperlink w:anchor="_Toc199789819" w:history="1">
        <w:r w:rsidR="004D3431" w:rsidRPr="00D31C4C">
          <w:rPr>
            <w:rStyle w:val="Hyperlink"/>
          </w:rPr>
          <w:t>2.9.3</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Preliminary Design engineering drawings</w:t>
        </w:r>
        <w:r w:rsidR="004D3431">
          <w:rPr>
            <w:webHidden/>
          </w:rPr>
          <w:tab/>
        </w:r>
        <w:r w:rsidR="004D3431">
          <w:rPr>
            <w:webHidden/>
          </w:rPr>
          <w:fldChar w:fldCharType="begin"/>
        </w:r>
        <w:r w:rsidR="004D3431">
          <w:rPr>
            <w:webHidden/>
          </w:rPr>
          <w:instrText xml:space="preserve"> PAGEREF _Toc199789819 \h </w:instrText>
        </w:r>
        <w:r w:rsidR="004D3431">
          <w:rPr>
            <w:webHidden/>
          </w:rPr>
        </w:r>
        <w:r w:rsidR="004D3431">
          <w:rPr>
            <w:webHidden/>
          </w:rPr>
          <w:fldChar w:fldCharType="separate"/>
        </w:r>
        <w:r w:rsidR="004D3431">
          <w:rPr>
            <w:webHidden/>
          </w:rPr>
          <w:t>29</w:t>
        </w:r>
        <w:r w:rsidR="004D3431">
          <w:rPr>
            <w:webHidden/>
          </w:rPr>
          <w:fldChar w:fldCharType="end"/>
        </w:r>
      </w:hyperlink>
    </w:p>
    <w:p w14:paraId="1C639568" w14:textId="5CA608DA" w:rsidR="004D3431" w:rsidRDefault="00D06D1E">
      <w:pPr>
        <w:pStyle w:val="TOC3"/>
        <w:rPr>
          <w:rFonts w:asciiTheme="minorHAnsi" w:eastAsiaTheme="minorEastAsia" w:hAnsiTheme="minorHAnsi" w:cstheme="minorBidi"/>
          <w:i w:val="0"/>
          <w:kern w:val="2"/>
          <w:sz w:val="24"/>
          <w14:ligatures w14:val="standardContextual"/>
        </w:rPr>
      </w:pPr>
      <w:hyperlink w:anchor="_Toc199789820" w:history="1">
        <w:r w:rsidR="004D3431" w:rsidRPr="00D31C4C">
          <w:rPr>
            <w:rStyle w:val="Hyperlink"/>
          </w:rPr>
          <w:t>2.9.4</w:t>
        </w:r>
        <w:r w:rsidR="004D3431">
          <w:rPr>
            <w:rFonts w:asciiTheme="minorHAnsi" w:eastAsiaTheme="minorEastAsia" w:hAnsiTheme="minorHAnsi" w:cstheme="minorBidi"/>
            <w:i w:val="0"/>
            <w:kern w:val="2"/>
            <w:sz w:val="24"/>
            <w14:ligatures w14:val="standardContextual"/>
          </w:rPr>
          <w:tab/>
        </w:r>
        <w:r w:rsidR="004D3431" w:rsidRPr="00D31C4C">
          <w:rPr>
            <w:rStyle w:val="Hyperlink"/>
          </w:rPr>
          <w:t>Service roads</w:t>
        </w:r>
        <w:r w:rsidR="004D3431">
          <w:rPr>
            <w:webHidden/>
          </w:rPr>
          <w:tab/>
        </w:r>
        <w:r w:rsidR="004D3431">
          <w:rPr>
            <w:webHidden/>
          </w:rPr>
          <w:fldChar w:fldCharType="begin"/>
        </w:r>
        <w:r w:rsidR="004D3431">
          <w:rPr>
            <w:webHidden/>
          </w:rPr>
          <w:instrText xml:space="preserve"> PAGEREF _Toc199789820 \h </w:instrText>
        </w:r>
        <w:r w:rsidR="004D3431">
          <w:rPr>
            <w:webHidden/>
          </w:rPr>
        </w:r>
        <w:r w:rsidR="004D3431">
          <w:rPr>
            <w:webHidden/>
          </w:rPr>
          <w:fldChar w:fldCharType="separate"/>
        </w:r>
        <w:r w:rsidR="004D3431">
          <w:rPr>
            <w:webHidden/>
          </w:rPr>
          <w:t>30</w:t>
        </w:r>
        <w:r w:rsidR="004D3431">
          <w:rPr>
            <w:webHidden/>
          </w:rPr>
          <w:fldChar w:fldCharType="end"/>
        </w:r>
      </w:hyperlink>
    </w:p>
    <w:p w14:paraId="33678322" w14:textId="14F23FFA" w:rsidR="004D3431" w:rsidRDefault="00D06D1E">
      <w:pPr>
        <w:pStyle w:val="TOC3"/>
        <w:rPr>
          <w:rFonts w:asciiTheme="minorHAnsi" w:eastAsiaTheme="minorEastAsia" w:hAnsiTheme="minorHAnsi" w:cstheme="minorBidi"/>
          <w:i w:val="0"/>
          <w:kern w:val="2"/>
          <w:sz w:val="24"/>
          <w14:ligatures w14:val="standardContextual"/>
        </w:rPr>
      </w:pPr>
      <w:hyperlink w:anchor="_Toc199789821" w:history="1">
        <w:r w:rsidR="004D3431" w:rsidRPr="00D31C4C">
          <w:rPr>
            <w:rStyle w:val="Hyperlink"/>
          </w:rPr>
          <w:t>2.9.5</w:t>
        </w:r>
        <w:r w:rsidR="004D3431">
          <w:rPr>
            <w:rFonts w:asciiTheme="minorHAnsi" w:eastAsiaTheme="minorEastAsia" w:hAnsiTheme="minorHAnsi" w:cstheme="minorBidi"/>
            <w:i w:val="0"/>
            <w:kern w:val="2"/>
            <w:sz w:val="24"/>
            <w14:ligatures w14:val="standardContextual"/>
          </w:rPr>
          <w:tab/>
        </w:r>
        <w:r w:rsidR="004D3431" w:rsidRPr="00D31C4C">
          <w:rPr>
            <w:rStyle w:val="Hyperlink"/>
          </w:rPr>
          <w:t>Resumption requirements</w:t>
        </w:r>
        <w:r w:rsidR="004D3431">
          <w:rPr>
            <w:webHidden/>
          </w:rPr>
          <w:tab/>
        </w:r>
        <w:r w:rsidR="004D3431">
          <w:rPr>
            <w:webHidden/>
          </w:rPr>
          <w:fldChar w:fldCharType="begin"/>
        </w:r>
        <w:r w:rsidR="004D3431">
          <w:rPr>
            <w:webHidden/>
          </w:rPr>
          <w:instrText xml:space="preserve"> PAGEREF _Toc199789821 \h </w:instrText>
        </w:r>
        <w:r w:rsidR="004D3431">
          <w:rPr>
            <w:webHidden/>
          </w:rPr>
        </w:r>
        <w:r w:rsidR="004D3431">
          <w:rPr>
            <w:webHidden/>
          </w:rPr>
          <w:fldChar w:fldCharType="separate"/>
        </w:r>
        <w:r w:rsidR="004D3431">
          <w:rPr>
            <w:webHidden/>
          </w:rPr>
          <w:t>31</w:t>
        </w:r>
        <w:r w:rsidR="004D3431">
          <w:rPr>
            <w:webHidden/>
          </w:rPr>
          <w:fldChar w:fldCharType="end"/>
        </w:r>
      </w:hyperlink>
    </w:p>
    <w:p w14:paraId="251E8CB7" w14:textId="5B3836A7" w:rsidR="004D3431" w:rsidRDefault="00D06D1E">
      <w:pPr>
        <w:pStyle w:val="TOC3"/>
        <w:rPr>
          <w:rFonts w:asciiTheme="minorHAnsi" w:eastAsiaTheme="minorEastAsia" w:hAnsiTheme="minorHAnsi" w:cstheme="minorBidi"/>
          <w:i w:val="0"/>
          <w:kern w:val="2"/>
          <w:sz w:val="24"/>
          <w14:ligatures w14:val="standardContextual"/>
        </w:rPr>
      </w:pPr>
      <w:hyperlink w:anchor="_Toc199789822" w:history="1">
        <w:r w:rsidR="004D3431" w:rsidRPr="00D31C4C">
          <w:rPr>
            <w:rStyle w:val="Hyperlink"/>
          </w:rPr>
          <w:t>2.9.6</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_Toc199789822 \h </w:instrText>
        </w:r>
        <w:r w:rsidR="004D3431">
          <w:rPr>
            <w:webHidden/>
          </w:rPr>
        </w:r>
        <w:r w:rsidR="004D3431">
          <w:rPr>
            <w:webHidden/>
          </w:rPr>
          <w:fldChar w:fldCharType="separate"/>
        </w:r>
        <w:r w:rsidR="004D3431">
          <w:rPr>
            <w:webHidden/>
          </w:rPr>
          <w:t>32</w:t>
        </w:r>
        <w:r w:rsidR="004D3431">
          <w:rPr>
            <w:webHidden/>
          </w:rPr>
          <w:fldChar w:fldCharType="end"/>
        </w:r>
      </w:hyperlink>
    </w:p>
    <w:p w14:paraId="20090866" w14:textId="25661773" w:rsidR="004D3431" w:rsidRDefault="00D06D1E">
      <w:pPr>
        <w:pStyle w:val="TOC3"/>
        <w:rPr>
          <w:rFonts w:asciiTheme="minorHAnsi" w:eastAsiaTheme="minorEastAsia" w:hAnsiTheme="minorHAnsi" w:cstheme="minorBidi"/>
          <w:i w:val="0"/>
          <w:kern w:val="2"/>
          <w:sz w:val="24"/>
          <w14:ligatures w14:val="standardContextual"/>
        </w:rPr>
      </w:pPr>
      <w:hyperlink w:anchor="_Toc199789823" w:history="1">
        <w:r w:rsidR="004D3431" w:rsidRPr="00D31C4C">
          <w:rPr>
            <w:rStyle w:val="Hyperlink"/>
          </w:rPr>
          <w:t>2.9.7</w:t>
        </w:r>
        <w:r w:rsidR="004D3431">
          <w:rPr>
            <w:rFonts w:asciiTheme="minorHAnsi" w:eastAsiaTheme="minorEastAsia" w:hAnsiTheme="minorHAnsi" w:cstheme="minorBidi"/>
            <w:i w:val="0"/>
            <w:kern w:val="2"/>
            <w:sz w:val="24"/>
            <w14:ligatures w14:val="standardContextual"/>
          </w:rPr>
          <w:tab/>
        </w:r>
        <w:r w:rsidR="004D3431" w:rsidRPr="00D31C4C">
          <w:rPr>
            <w:rStyle w:val="Hyperlink"/>
          </w:rPr>
          <w:t>Electronic design model</w:t>
        </w:r>
        <w:r w:rsidR="004D3431">
          <w:rPr>
            <w:webHidden/>
          </w:rPr>
          <w:tab/>
        </w:r>
        <w:r w:rsidR="004D3431">
          <w:rPr>
            <w:webHidden/>
          </w:rPr>
          <w:fldChar w:fldCharType="begin"/>
        </w:r>
        <w:r w:rsidR="004D3431">
          <w:rPr>
            <w:webHidden/>
          </w:rPr>
          <w:instrText xml:space="preserve"> PAGEREF _Toc199789823 \h </w:instrText>
        </w:r>
        <w:r w:rsidR="004D3431">
          <w:rPr>
            <w:webHidden/>
          </w:rPr>
        </w:r>
        <w:r w:rsidR="004D3431">
          <w:rPr>
            <w:webHidden/>
          </w:rPr>
          <w:fldChar w:fldCharType="separate"/>
        </w:r>
        <w:r w:rsidR="004D3431">
          <w:rPr>
            <w:webHidden/>
          </w:rPr>
          <w:t>32</w:t>
        </w:r>
        <w:r w:rsidR="004D3431">
          <w:rPr>
            <w:webHidden/>
          </w:rPr>
          <w:fldChar w:fldCharType="end"/>
        </w:r>
      </w:hyperlink>
    </w:p>
    <w:p w14:paraId="1593E236" w14:textId="1B87248D" w:rsidR="004D3431" w:rsidRDefault="00D06D1E">
      <w:pPr>
        <w:pStyle w:val="TOC3"/>
        <w:rPr>
          <w:rFonts w:asciiTheme="minorHAnsi" w:eastAsiaTheme="minorEastAsia" w:hAnsiTheme="minorHAnsi" w:cstheme="minorBidi"/>
          <w:i w:val="0"/>
          <w:kern w:val="2"/>
          <w:sz w:val="24"/>
          <w14:ligatures w14:val="standardContextual"/>
        </w:rPr>
      </w:pPr>
      <w:hyperlink w:anchor="_Toc199789824" w:history="1">
        <w:r w:rsidR="004D3431" w:rsidRPr="00D31C4C">
          <w:rPr>
            <w:rStyle w:val="Hyperlink"/>
          </w:rPr>
          <w:t>2.9.8</w:t>
        </w:r>
        <w:r w:rsidR="004D3431">
          <w:rPr>
            <w:rFonts w:asciiTheme="minorHAnsi" w:eastAsiaTheme="minorEastAsia" w:hAnsiTheme="minorHAnsi" w:cstheme="minorBidi"/>
            <w:i w:val="0"/>
            <w:kern w:val="2"/>
            <w:sz w:val="24"/>
            <w14:ligatures w14:val="standardContextual"/>
          </w:rPr>
          <w:tab/>
        </w:r>
        <w:r w:rsidR="004D3431" w:rsidRPr="00D31C4C">
          <w:rPr>
            <w:rStyle w:val="Hyperlink"/>
          </w:rPr>
          <w:t>Constructability review</w:t>
        </w:r>
        <w:r w:rsidR="004D3431">
          <w:rPr>
            <w:webHidden/>
          </w:rPr>
          <w:tab/>
        </w:r>
        <w:r w:rsidR="004D3431">
          <w:rPr>
            <w:webHidden/>
          </w:rPr>
          <w:fldChar w:fldCharType="begin"/>
        </w:r>
        <w:r w:rsidR="004D3431">
          <w:rPr>
            <w:webHidden/>
          </w:rPr>
          <w:instrText xml:space="preserve"> PAGEREF _Toc199789824 \h </w:instrText>
        </w:r>
        <w:r w:rsidR="004D3431">
          <w:rPr>
            <w:webHidden/>
          </w:rPr>
        </w:r>
        <w:r w:rsidR="004D3431">
          <w:rPr>
            <w:webHidden/>
          </w:rPr>
          <w:fldChar w:fldCharType="separate"/>
        </w:r>
        <w:r w:rsidR="004D3431">
          <w:rPr>
            <w:webHidden/>
          </w:rPr>
          <w:t>32</w:t>
        </w:r>
        <w:r w:rsidR="004D3431">
          <w:rPr>
            <w:webHidden/>
          </w:rPr>
          <w:fldChar w:fldCharType="end"/>
        </w:r>
      </w:hyperlink>
    </w:p>
    <w:p w14:paraId="6559EB16" w14:textId="44B308F4" w:rsidR="004D3431" w:rsidRDefault="00D06D1E">
      <w:pPr>
        <w:pStyle w:val="TOC2"/>
        <w:rPr>
          <w:rFonts w:asciiTheme="minorHAnsi" w:eastAsiaTheme="minorEastAsia" w:hAnsiTheme="minorHAnsi" w:cstheme="minorBidi"/>
          <w:kern w:val="2"/>
          <w:sz w:val="24"/>
          <w14:ligatures w14:val="standardContextual"/>
        </w:rPr>
      </w:pPr>
      <w:hyperlink w:anchor="_Toc199789825" w:history="1">
        <w:r w:rsidR="004D3431" w:rsidRPr="00D31C4C">
          <w:rPr>
            <w:rStyle w:val="Hyperlink"/>
          </w:rPr>
          <w:t>2.10</w:t>
        </w:r>
        <w:r w:rsidR="004D3431">
          <w:rPr>
            <w:rFonts w:asciiTheme="minorHAnsi" w:eastAsiaTheme="minorEastAsia" w:hAnsiTheme="minorHAnsi" w:cstheme="minorBidi"/>
            <w:kern w:val="2"/>
            <w:sz w:val="24"/>
            <w14:ligatures w14:val="standardContextual"/>
          </w:rPr>
          <w:tab/>
        </w:r>
        <w:r w:rsidR="004D3431" w:rsidRPr="00D31C4C">
          <w:rPr>
            <w:rStyle w:val="Hyperlink"/>
          </w:rPr>
          <w:t>Public Utility Plant (PUP) (Item No. PD 11)</w:t>
        </w:r>
        <w:r w:rsidR="004D3431">
          <w:rPr>
            <w:webHidden/>
          </w:rPr>
          <w:tab/>
        </w:r>
        <w:r w:rsidR="004D3431">
          <w:rPr>
            <w:webHidden/>
          </w:rPr>
          <w:fldChar w:fldCharType="begin"/>
        </w:r>
        <w:r w:rsidR="004D3431">
          <w:rPr>
            <w:webHidden/>
          </w:rPr>
          <w:instrText xml:space="preserve"> PAGEREF _Toc199789825 \h </w:instrText>
        </w:r>
        <w:r w:rsidR="004D3431">
          <w:rPr>
            <w:webHidden/>
          </w:rPr>
        </w:r>
        <w:r w:rsidR="004D3431">
          <w:rPr>
            <w:webHidden/>
          </w:rPr>
          <w:fldChar w:fldCharType="separate"/>
        </w:r>
        <w:r w:rsidR="004D3431">
          <w:rPr>
            <w:webHidden/>
          </w:rPr>
          <w:t>33</w:t>
        </w:r>
        <w:r w:rsidR="004D3431">
          <w:rPr>
            <w:webHidden/>
          </w:rPr>
          <w:fldChar w:fldCharType="end"/>
        </w:r>
      </w:hyperlink>
    </w:p>
    <w:p w14:paraId="459C910B" w14:textId="61185C10" w:rsidR="004D3431" w:rsidRDefault="00D06D1E">
      <w:pPr>
        <w:pStyle w:val="TOC2"/>
        <w:rPr>
          <w:rFonts w:asciiTheme="minorHAnsi" w:eastAsiaTheme="minorEastAsia" w:hAnsiTheme="minorHAnsi" w:cstheme="minorBidi"/>
          <w:kern w:val="2"/>
          <w:sz w:val="24"/>
          <w14:ligatures w14:val="standardContextual"/>
        </w:rPr>
      </w:pPr>
      <w:hyperlink w:anchor="_Toc199789826" w:history="1">
        <w:r w:rsidR="004D3431" w:rsidRPr="00D31C4C">
          <w:rPr>
            <w:rStyle w:val="Hyperlink"/>
          </w:rPr>
          <w:t>2.11</w:t>
        </w:r>
        <w:r w:rsidR="004D3431">
          <w:rPr>
            <w:rFonts w:asciiTheme="minorHAnsi" w:eastAsiaTheme="minorEastAsia" w:hAnsiTheme="minorHAnsi" w:cstheme="minorBidi"/>
            <w:kern w:val="2"/>
            <w:sz w:val="24"/>
            <w14:ligatures w14:val="standardContextual"/>
          </w:rPr>
          <w:tab/>
        </w:r>
        <w:r w:rsidR="004D3431" w:rsidRPr="00D31C4C">
          <w:rPr>
            <w:rStyle w:val="Hyperlink"/>
          </w:rPr>
          <w:t>Geotechnical Investigation (Item No. PD 12)</w:t>
        </w:r>
        <w:r w:rsidR="004D3431">
          <w:rPr>
            <w:webHidden/>
          </w:rPr>
          <w:tab/>
        </w:r>
        <w:r w:rsidR="004D3431">
          <w:rPr>
            <w:webHidden/>
          </w:rPr>
          <w:fldChar w:fldCharType="begin"/>
        </w:r>
        <w:r w:rsidR="004D3431">
          <w:rPr>
            <w:webHidden/>
          </w:rPr>
          <w:instrText xml:space="preserve"> PAGEREF _Toc199789826 \h </w:instrText>
        </w:r>
        <w:r w:rsidR="004D3431">
          <w:rPr>
            <w:webHidden/>
          </w:rPr>
        </w:r>
        <w:r w:rsidR="004D3431">
          <w:rPr>
            <w:webHidden/>
          </w:rPr>
          <w:fldChar w:fldCharType="separate"/>
        </w:r>
        <w:r w:rsidR="004D3431">
          <w:rPr>
            <w:webHidden/>
          </w:rPr>
          <w:t>33</w:t>
        </w:r>
        <w:r w:rsidR="004D3431">
          <w:rPr>
            <w:webHidden/>
          </w:rPr>
          <w:fldChar w:fldCharType="end"/>
        </w:r>
      </w:hyperlink>
    </w:p>
    <w:p w14:paraId="22753BF9" w14:textId="53F7ED29" w:rsidR="004D3431" w:rsidRDefault="00D06D1E">
      <w:pPr>
        <w:pStyle w:val="TOC3"/>
        <w:rPr>
          <w:rFonts w:asciiTheme="minorHAnsi" w:eastAsiaTheme="minorEastAsia" w:hAnsiTheme="minorHAnsi" w:cstheme="minorBidi"/>
          <w:i w:val="0"/>
          <w:kern w:val="2"/>
          <w:sz w:val="24"/>
          <w14:ligatures w14:val="standardContextual"/>
        </w:rPr>
      </w:pPr>
      <w:hyperlink w:anchor="_Toc199789827" w:history="1">
        <w:r w:rsidR="004D3431" w:rsidRPr="00D31C4C">
          <w:rPr>
            <w:rStyle w:val="Hyperlink"/>
          </w:rPr>
          <w:t>2.11.1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_Toc199789827 \h </w:instrText>
        </w:r>
        <w:r w:rsidR="004D3431">
          <w:rPr>
            <w:webHidden/>
          </w:rPr>
        </w:r>
        <w:r w:rsidR="004D3431">
          <w:rPr>
            <w:webHidden/>
          </w:rPr>
          <w:fldChar w:fldCharType="separate"/>
        </w:r>
        <w:r w:rsidR="004D3431">
          <w:rPr>
            <w:webHidden/>
          </w:rPr>
          <w:t>34</w:t>
        </w:r>
        <w:r w:rsidR="004D3431">
          <w:rPr>
            <w:webHidden/>
          </w:rPr>
          <w:fldChar w:fldCharType="end"/>
        </w:r>
      </w:hyperlink>
    </w:p>
    <w:p w14:paraId="068A854B" w14:textId="1369391B" w:rsidR="004D3431" w:rsidRDefault="00D06D1E">
      <w:pPr>
        <w:pStyle w:val="TOC2"/>
        <w:rPr>
          <w:rFonts w:asciiTheme="minorHAnsi" w:eastAsiaTheme="minorEastAsia" w:hAnsiTheme="minorHAnsi" w:cstheme="minorBidi"/>
          <w:kern w:val="2"/>
          <w:sz w:val="24"/>
          <w14:ligatures w14:val="standardContextual"/>
        </w:rPr>
      </w:pPr>
      <w:hyperlink w:anchor="_Toc199789828" w:history="1">
        <w:r w:rsidR="004D3431" w:rsidRPr="00D31C4C">
          <w:rPr>
            <w:rStyle w:val="Hyperlink"/>
          </w:rPr>
          <w:t>2.12</w:t>
        </w:r>
        <w:r w:rsidR="004D3431">
          <w:rPr>
            <w:rFonts w:asciiTheme="minorHAnsi" w:eastAsiaTheme="minorEastAsia" w:hAnsiTheme="minorHAnsi" w:cstheme="minorBidi"/>
            <w:kern w:val="2"/>
            <w:sz w:val="24"/>
            <w14:ligatures w14:val="standardContextual"/>
          </w:rPr>
          <w:tab/>
        </w:r>
        <w:r w:rsidR="004D3431" w:rsidRPr="00D31C4C">
          <w:rPr>
            <w:rStyle w:val="Hyperlink"/>
          </w:rPr>
          <w:t>Geotechnical Analysis and Report (Item No. PD 13)</w:t>
        </w:r>
        <w:r w:rsidR="004D3431">
          <w:rPr>
            <w:webHidden/>
          </w:rPr>
          <w:tab/>
        </w:r>
        <w:r w:rsidR="004D3431">
          <w:rPr>
            <w:webHidden/>
          </w:rPr>
          <w:fldChar w:fldCharType="begin"/>
        </w:r>
        <w:r w:rsidR="004D3431">
          <w:rPr>
            <w:webHidden/>
          </w:rPr>
          <w:instrText xml:space="preserve"> PAGEREF _Toc199789828 \h </w:instrText>
        </w:r>
        <w:r w:rsidR="004D3431">
          <w:rPr>
            <w:webHidden/>
          </w:rPr>
        </w:r>
        <w:r w:rsidR="004D3431">
          <w:rPr>
            <w:webHidden/>
          </w:rPr>
          <w:fldChar w:fldCharType="separate"/>
        </w:r>
        <w:r w:rsidR="004D3431">
          <w:rPr>
            <w:webHidden/>
          </w:rPr>
          <w:t>34</w:t>
        </w:r>
        <w:r w:rsidR="004D3431">
          <w:rPr>
            <w:webHidden/>
          </w:rPr>
          <w:fldChar w:fldCharType="end"/>
        </w:r>
      </w:hyperlink>
    </w:p>
    <w:p w14:paraId="0B284CD1" w14:textId="16A64631" w:rsidR="004D3431" w:rsidRDefault="00D06D1E">
      <w:pPr>
        <w:pStyle w:val="TOC3"/>
        <w:rPr>
          <w:rFonts w:asciiTheme="minorHAnsi" w:eastAsiaTheme="minorEastAsia" w:hAnsiTheme="minorHAnsi" w:cstheme="minorBidi"/>
          <w:i w:val="0"/>
          <w:kern w:val="2"/>
          <w:sz w:val="24"/>
          <w14:ligatures w14:val="standardContextual"/>
        </w:rPr>
      </w:pPr>
      <w:hyperlink w:anchor="_Toc199789829" w:history="1">
        <w:r w:rsidR="004D3431" w:rsidRPr="00D31C4C">
          <w:rPr>
            <w:rStyle w:val="Hyperlink"/>
          </w:rPr>
          <w:t>2.12.1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_Toc199789829 \h </w:instrText>
        </w:r>
        <w:r w:rsidR="004D3431">
          <w:rPr>
            <w:webHidden/>
          </w:rPr>
        </w:r>
        <w:r w:rsidR="004D3431">
          <w:rPr>
            <w:webHidden/>
          </w:rPr>
          <w:fldChar w:fldCharType="separate"/>
        </w:r>
        <w:r w:rsidR="004D3431">
          <w:rPr>
            <w:webHidden/>
          </w:rPr>
          <w:t>35</w:t>
        </w:r>
        <w:r w:rsidR="004D3431">
          <w:rPr>
            <w:webHidden/>
          </w:rPr>
          <w:fldChar w:fldCharType="end"/>
        </w:r>
      </w:hyperlink>
    </w:p>
    <w:p w14:paraId="241794BE" w14:textId="2BFA7E93" w:rsidR="004D3431" w:rsidRDefault="00D06D1E">
      <w:pPr>
        <w:pStyle w:val="TOC2"/>
        <w:rPr>
          <w:rFonts w:asciiTheme="minorHAnsi" w:eastAsiaTheme="minorEastAsia" w:hAnsiTheme="minorHAnsi" w:cstheme="minorBidi"/>
          <w:kern w:val="2"/>
          <w:sz w:val="24"/>
          <w14:ligatures w14:val="standardContextual"/>
        </w:rPr>
      </w:pPr>
      <w:hyperlink w:anchor="_Toc199789830" w:history="1">
        <w:r w:rsidR="004D3431" w:rsidRPr="00D31C4C">
          <w:rPr>
            <w:rStyle w:val="Hyperlink"/>
          </w:rPr>
          <w:t>2.13</w:t>
        </w:r>
        <w:r w:rsidR="004D3431">
          <w:rPr>
            <w:rFonts w:asciiTheme="minorHAnsi" w:eastAsiaTheme="minorEastAsia" w:hAnsiTheme="minorHAnsi" w:cstheme="minorBidi"/>
            <w:kern w:val="2"/>
            <w:sz w:val="24"/>
            <w14:ligatures w14:val="standardContextual"/>
          </w:rPr>
          <w:tab/>
        </w:r>
        <w:r w:rsidR="004D3431" w:rsidRPr="00D31C4C">
          <w:rPr>
            <w:rStyle w:val="Hyperlink"/>
          </w:rPr>
          <w:t>Pavement Design Report (Item No. PD 14)</w:t>
        </w:r>
        <w:r w:rsidR="004D3431">
          <w:rPr>
            <w:webHidden/>
          </w:rPr>
          <w:tab/>
        </w:r>
        <w:r w:rsidR="004D3431">
          <w:rPr>
            <w:webHidden/>
          </w:rPr>
          <w:fldChar w:fldCharType="begin"/>
        </w:r>
        <w:r w:rsidR="004D3431">
          <w:rPr>
            <w:webHidden/>
          </w:rPr>
          <w:instrText xml:space="preserve"> PAGEREF _Toc199789830 \h </w:instrText>
        </w:r>
        <w:r w:rsidR="004D3431">
          <w:rPr>
            <w:webHidden/>
          </w:rPr>
        </w:r>
        <w:r w:rsidR="004D3431">
          <w:rPr>
            <w:webHidden/>
          </w:rPr>
          <w:fldChar w:fldCharType="separate"/>
        </w:r>
        <w:r w:rsidR="004D3431">
          <w:rPr>
            <w:webHidden/>
          </w:rPr>
          <w:t>35</w:t>
        </w:r>
        <w:r w:rsidR="004D3431">
          <w:rPr>
            <w:webHidden/>
          </w:rPr>
          <w:fldChar w:fldCharType="end"/>
        </w:r>
      </w:hyperlink>
    </w:p>
    <w:p w14:paraId="37B1F3F2" w14:textId="7C590B45" w:rsidR="004D3431" w:rsidRDefault="00D06D1E">
      <w:pPr>
        <w:pStyle w:val="TOC3"/>
        <w:rPr>
          <w:rFonts w:asciiTheme="minorHAnsi" w:eastAsiaTheme="minorEastAsia" w:hAnsiTheme="minorHAnsi" w:cstheme="minorBidi"/>
          <w:i w:val="0"/>
          <w:kern w:val="2"/>
          <w:sz w:val="24"/>
          <w14:ligatures w14:val="standardContextual"/>
        </w:rPr>
      </w:pPr>
      <w:hyperlink w:anchor="_Toc199789831" w:history="1">
        <w:r w:rsidR="004D3431" w:rsidRPr="00D31C4C">
          <w:rPr>
            <w:rStyle w:val="Hyperlink"/>
          </w:rPr>
          <w:t>2.13.1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Pavement design</w:t>
        </w:r>
        <w:r w:rsidR="004D3431">
          <w:rPr>
            <w:webHidden/>
          </w:rPr>
          <w:tab/>
        </w:r>
        <w:r w:rsidR="004D3431">
          <w:rPr>
            <w:webHidden/>
          </w:rPr>
          <w:fldChar w:fldCharType="begin"/>
        </w:r>
        <w:r w:rsidR="004D3431">
          <w:rPr>
            <w:webHidden/>
          </w:rPr>
          <w:instrText xml:space="preserve"> PAGEREF _Toc199789831 \h </w:instrText>
        </w:r>
        <w:r w:rsidR="004D3431">
          <w:rPr>
            <w:webHidden/>
          </w:rPr>
        </w:r>
        <w:r w:rsidR="004D3431">
          <w:rPr>
            <w:webHidden/>
          </w:rPr>
          <w:fldChar w:fldCharType="separate"/>
        </w:r>
        <w:r w:rsidR="004D3431">
          <w:rPr>
            <w:webHidden/>
          </w:rPr>
          <w:t>35</w:t>
        </w:r>
        <w:r w:rsidR="004D3431">
          <w:rPr>
            <w:webHidden/>
          </w:rPr>
          <w:fldChar w:fldCharType="end"/>
        </w:r>
      </w:hyperlink>
    </w:p>
    <w:p w14:paraId="40E86A39" w14:textId="340BE86A" w:rsidR="004D3431" w:rsidRDefault="00D06D1E">
      <w:pPr>
        <w:pStyle w:val="TOC3"/>
        <w:rPr>
          <w:rFonts w:asciiTheme="minorHAnsi" w:eastAsiaTheme="minorEastAsia" w:hAnsiTheme="minorHAnsi" w:cstheme="minorBidi"/>
          <w:i w:val="0"/>
          <w:kern w:val="2"/>
          <w:sz w:val="24"/>
          <w14:ligatures w14:val="standardContextual"/>
        </w:rPr>
      </w:pPr>
      <w:hyperlink w:anchor="_Toc199789832" w:history="1">
        <w:r w:rsidR="004D3431" w:rsidRPr="00D31C4C">
          <w:rPr>
            <w:rStyle w:val="Hyperlink"/>
          </w:rPr>
          <w:t>2.13.2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_Toc199789832 \h </w:instrText>
        </w:r>
        <w:r w:rsidR="004D3431">
          <w:rPr>
            <w:webHidden/>
          </w:rPr>
        </w:r>
        <w:r w:rsidR="004D3431">
          <w:rPr>
            <w:webHidden/>
          </w:rPr>
          <w:fldChar w:fldCharType="separate"/>
        </w:r>
        <w:r w:rsidR="004D3431">
          <w:rPr>
            <w:webHidden/>
          </w:rPr>
          <w:t>36</w:t>
        </w:r>
        <w:r w:rsidR="004D3431">
          <w:rPr>
            <w:webHidden/>
          </w:rPr>
          <w:fldChar w:fldCharType="end"/>
        </w:r>
      </w:hyperlink>
    </w:p>
    <w:p w14:paraId="2F3FE858" w14:textId="356B992F" w:rsidR="004D3431" w:rsidRDefault="00D06D1E">
      <w:pPr>
        <w:pStyle w:val="TOC2"/>
        <w:rPr>
          <w:rFonts w:asciiTheme="minorHAnsi" w:eastAsiaTheme="minorEastAsia" w:hAnsiTheme="minorHAnsi" w:cstheme="minorBidi"/>
          <w:kern w:val="2"/>
          <w:sz w:val="24"/>
          <w14:ligatures w14:val="standardContextual"/>
        </w:rPr>
      </w:pPr>
      <w:hyperlink w:anchor="_Toc199789833" w:history="1">
        <w:r w:rsidR="004D3431" w:rsidRPr="00D31C4C">
          <w:rPr>
            <w:rStyle w:val="Hyperlink"/>
          </w:rPr>
          <w:t>2.14</w:t>
        </w:r>
        <w:r w:rsidR="004D3431">
          <w:rPr>
            <w:rFonts w:asciiTheme="minorHAnsi" w:eastAsiaTheme="minorEastAsia" w:hAnsiTheme="minorHAnsi" w:cstheme="minorBidi"/>
            <w:kern w:val="2"/>
            <w:sz w:val="24"/>
            <w14:ligatures w14:val="standardContextual"/>
          </w:rPr>
          <w:tab/>
        </w:r>
        <w:r w:rsidR="004D3431" w:rsidRPr="00D31C4C">
          <w:rPr>
            <w:rStyle w:val="Hyperlink"/>
          </w:rPr>
          <w:t>Risk Mitigation and Record (Item No. PD 15)</w:t>
        </w:r>
        <w:r w:rsidR="004D3431">
          <w:rPr>
            <w:webHidden/>
          </w:rPr>
          <w:tab/>
        </w:r>
        <w:r w:rsidR="004D3431">
          <w:rPr>
            <w:webHidden/>
          </w:rPr>
          <w:fldChar w:fldCharType="begin"/>
        </w:r>
        <w:r w:rsidR="004D3431">
          <w:rPr>
            <w:webHidden/>
          </w:rPr>
          <w:instrText xml:space="preserve"> PAGEREF _Toc199789833 \h </w:instrText>
        </w:r>
        <w:r w:rsidR="004D3431">
          <w:rPr>
            <w:webHidden/>
          </w:rPr>
        </w:r>
        <w:r w:rsidR="004D3431">
          <w:rPr>
            <w:webHidden/>
          </w:rPr>
          <w:fldChar w:fldCharType="separate"/>
        </w:r>
        <w:r w:rsidR="004D3431">
          <w:rPr>
            <w:webHidden/>
          </w:rPr>
          <w:t>36</w:t>
        </w:r>
        <w:r w:rsidR="004D3431">
          <w:rPr>
            <w:webHidden/>
          </w:rPr>
          <w:fldChar w:fldCharType="end"/>
        </w:r>
      </w:hyperlink>
    </w:p>
    <w:p w14:paraId="41C1576D" w14:textId="786A87A0" w:rsidR="004D3431" w:rsidRDefault="00D06D1E">
      <w:pPr>
        <w:pStyle w:val="TOC3"/>
        <w:rPr>
          <w:rFonts w:asciiTheme="minorHAnsi" w:eastAsiaTheme="minorEastAsia" w:hAnsiTheme="minorHAnsi" w:cstheme="minorBidi"/>
          <w:i w:val="0"/>
          <w:kern w:val="2"/>
          <w:sz w:val="24"/>
          <w14:ligatures w14:val="standardContextual"/>
        </w:rPr>
      </w:pPr>
      <w:hyperlink w:anchor="_Toc199789834" w:history="1">
        <w:r w:rsidR="004D3431" w:rsidRPr="00D31C4C">
          <w:rPr>
            <w:rStyle w:val="Hyperlink"/>
          </w:rPr>
          <w:t>2.14.1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Detailed risk identification</w:t>
        </w:r>
        <w:r w:rsidR="004D3431">
          <w:rPr>
            <w:webHidden/>
          </w:rPr>
          <w:tab/>
        </w:r>
        <w:r w:rsidR="004D3431">
          <w:rPr>
            <w:webHidden/>
          </w:rPr>
          <w:fldChar w:fldCharType="begin"/>
        </w:r>
        <w:r w:rsidR="004D3431">
          <w:rPr>
            <w:webHidden/>
          </w:rPr>
          <w:instrText xml:space="preserve"> PAGEREF _Toc199789834 \h </w:instrText>
        </w:r>
        <w:r w:rsidR="004D3431">
          <w:rPr>
            <w:webHidden/>
          </w:rPr>
        </w:r>
        <w:r w:rsidR="004D3431">
          <w:rPr>
            <w:webHidden/>
          </w:rPr>
          <w:fldChar w:fldCharType="separate"/>
        </w:r>
        <w:r w:rsidR="004D3431">
          <w:rPr>
            <w:webHidden/>
          </w:rPr>
          <w:t>36</w:t>
        </w:r>
        <w:r w:rsidR="004D3431">
          <w:rPr>
            <w:webHidden/>
          </w:rPr>
          <w:fldChar w:fldCharType="end"/>
        </w:r>
      </w:hyperlink>
    </w:p>
    <w:p w14:paraId="3143DA2C" w14:textId="7F1934B0" w:rsidR="004D3431" w:rsidRDefault="00D06D1E">
      <w:pPr>
        <w:pStyle w:val="TOC3"/>
        <w:rPr>
          <w:rFonts w:asciiTheme="minorHAnsi" w:eastAsiaTheme="minorEastAsia" w:hAnsiTheme="minorHAnsi" w:cstheme="minorBidi"/>
          <w:i w:val="0"/>
          <w:kern w:val="2"/>
          <w:sz w:val="24"/>
          <w14:ligatures w14:val="standardContextual"/>
        </w:rPr>
      </w:pPr>
      <w:hyperlink w:anchor="_Toc199789835" w:history="1">
        <w:r w:rsidR="004D3431" w:rsidRPr="00D31C4C">
          <w:rPr>
            <w:rStyle w:val="Hyperlink"/>
          </w:rPr>
          <w:t>2.14.2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Detailed assessment of impact</w:t>
        </w:r>
        <w:r w:rsidR="004D3431">
          <w:rPr>
            <w:webHidden/>
          </w:rPr>
          <w:tab/>
        </w:r>
        <w:r w:rsidR="004D3431">
          <w:rPr>
            <w:webHidden/>
          </w:rPr>
          <w:fldChar w:fldCharType="begin"/>
        </w:r>
        <w:r w:rsidR="004D3431">
          <w:rPr>
            <w:webHidden/>
          </w:rPr>
          <w:instrText xml:space="preserve"> PAGEREF _Toc199789835 \h </w:instrText>
        </w:r>
        <w:r w:rsidR="004D3431">
          <w:rPr>
            <w:webHidden/>
          </w:rPr>
        </w:r>
        <w:r w:rsidR="004D3431">
          <w:rPr>
            <w:webHidden/>
          </w:rPr>
          <w:fldChar w:fldCharType="separate"/>
        </w:r>
        <w:r w:rsidR="004D3431">
          <w:rPr>
            <w:webHidden/>
          </w:rPr>
          <w:t>37</w:t>
        </w:r>
        <w:r w:rsidR="004D3431">
          <w:rPr>
            <w:webHidden/>
          </w:rPr>
          <w:fldChar w:fldCharType="end"/>
        </w:r>
      </w:hyperlink>
    </w:p>
    <w:p w14:paraId="1315A134" w14:textId="4C8E1CF9" w:rsidR="004D3431" w:rsidRDefault="00D06D1E">
      <w:pPr>
        <w:pStyle w:val="TOC3"/>
        <w:rPr>
          <w:rFonts w:asciiTheme="minorHAnsi" w:eastAsiaTheme="minorEastAsia" w:hAnsiTheme="minorHAnsi" w:cstheme="minorBidi"/>
          <w:i w:val="0"/>
          <w:kern w:val="2"/>
          <w:sz w:val="24"/>
          <w14:ligatures w14:val="standardContextual"/>
        </w:rPr>
      </w:pPr>
      <w:hyperlink w:anchor="_Toc199789836" w:history="1">
        <w:r w:rsidR="004D3431" w:rsidRPr="00D31C4C">
          <w:rPr>
            <w:rStyle w:val="Hyperlink"/>
          </w:rPr>
          <w:t>2.14.3</w:t>
        </w:r>
        <w:r w:rsidR="004D3431">
          <w:rPr>
            <w:rFonts w:asciiTheme="minorHAnsi" w:eastAsiaTheme="minorEastAsia" w:hAnsiTheme="minorHAnsi" w:cstheme="minorBidi"/>
            <w:i w:val="0"/>
            <w:kern w:val="2"/>
            <w:sz w:val="24"/>
            <w14:ligatures w14:val="standardContextual"/>
          </w:rPr>
          <w:tab/>
        </w:r>
        <w:r w:rsidR="004D3431" w:rsidRPr="00D31C4C">
          <w:rPr>
            <w:rStyle w:val="Hyperlink"/>
          </w:rPr>
          <w:t>Risk response options</w:t>
        </w:r>
        <w:r w:rsidR="004D3431">
          <w:rPr>
            <w:webHidden/>
          </w:rPr>
          <w:tab/>
        </w:r>
        <w:r w:rsidR="004D3431">
          <w:rPr>
            <w:webHidden/>
          </w:rPr>
          <w:fldChar w:fldCharType="begin"/>
        </w:r>
        <w:r w:rsidR="004D3431">
          <w:rPr>
            <w:webHidden/>
          </w:rPr>
          <w:instrText xml:space="preserve"> PAGEREF _Toc199789836 \h </w:instrText>
        </w:r>
        <w:r w:rsidR="004D3431">
          <w:rPr>
            <w:webHidden/>
          </w:rPr>
        </w:r>
        <w:r w:rsidR="004D3431">
          <w:rPr>
            <w:webHidden/>
          </w:rPr>
          <w:fldChar w:fldCharType="separate"/>
        </w:r>
        <w:r w:rsidR="004D3431">
          <w:rPr>
            <w:webHidden/>
          </w:rPr>
          <w:t>37</w:t>
        </w:r>
        <w:r w:rsidR="004D3431">
          <w:rPr>
            <w:webHidden/>
          </w:rPr>
          <w:fldChar w:fldCharType="end"/>
        </w:r>
      </w:hyperlink>
    </w:p>
    <w:p w14:paraId="3FD60BDA" w14:textId="0D9EF595" w:rsidR="004D3431" w:rsidRDefault="00D06D1E">
      <w:pPr>
        <w:pStyle w:val="TOC3"/>
        <w:rPr>
          <w:rFonts w:asciiTheme="minorHAnsi" w:eastAsiaTheme="minorEastAsia" w:hAnsiTheme="minorHAnsi" w:cstheme="minorBidi"/>
          <w:i w:val="0"/>
          <w:kern w:val="2"/>
          <w:sz w:val="24"/>
          <w14:ligatures w14:val="standardContextual"/>
        </w:rPr>
      </w:pPr>
      <w:hyperlink w:anchor="_Toc199789837" w:history="1">
        <w:r w:rsidR="004D3431" w:rsidRPr="00D31C4C">
          <w:rPr>
            <w:rStyle w:val="Hyperlink"/>
          </w:rPr>
          <w:t>2.14.4</w:t>
        </w:r>
        <w:r w:rsidR="004D3431">
          <w:rPr>
            <w:rFonts w:asciiTheme="minorHAnsi" w:eastAsiaTheme="minorEastAsia" w:hAnsiTheme="minorHAnsi" w:cstheme="minorBidi"/>
            <w:i w:val="0"/>
            <w:kern w:val="2"/>
            <w:sz w:val="24"/>
            <w14:ligatures w14:val="standardContextual"/>
          </w:rPr>
          <w:tab/>
        </w:r>
        <w:r w:rsidR="004D3431" w:rsidRPr="00D31C4C">
          <w:rPr>
            <w:rStyle w:val="Hyperlink"/>
          </w:rPr>
          <w:t>Risk Management Plan</w:t>
        </w:r>
        <w:r w:rsidR="004D3431">
          <w:rPr>
            <w:webHidden/>
          </w:rPr>
          <w:tab/>
        </w:r>
        <w:r w:rsidR="004D3431">
          <w:rPr>
            <w:webHidden/>
          </w:rPr>
          <w:fldChar w:fldCharType="begin"/>
        </w:r>
        <w:r w:rsidR="004D3431">
          <w:rPr>
            <w:webHidden/>
          </w:rPr>
          <w:instrText xml:space="preserve"> PAGEREF _Toc199789837 \h </w:instrText>
        </w:r>
        <w:r w:rsidR="004D3431">
          <w:rPr>
            <w:webHidden/>
          </w:rPr>
        </w:r>
        <w:r w:rsidR="004D3431">
          <w:rPr>
            <w:webHidden/>
          </w:rPr>
          <w:fldChar w:fldCharType="separate"/>
        </w:r>
        <w:r w:rsidR="004D3431">
          <w:rPr>
            <w:webHidden/>
          </w:rPr>
          <w:t>37</w:t>
        </w:r>
        <w:r w:rsidR="004D3431">
          <w:rPr>
            <w:webHidden/>
          </w:rPr>
          <w:fldChar w:fldCharType="end"/>
        </w:r>
      </w:hyperlink>
    </w:p>
    <w:p w14:paraId="11917A5F" w14:textId="60455165" w:rsidR="004D3431" w:rsidRDefault="00D06D1E">
      <w:pPr>
        <w:pStyle w:val="TOC3"/>
        <w:rPr>
          <w:rFonts w:asciiTheme="minorHAnsi" w:eastAsiaTheme="minorEastAsia" w:hAnsiTheme="minorHAnsi" w:cstheme="minorBidi"/>
          <w:i w:val="0"/>
          <w:kern w:val="2"/>
          <w:sz w:val="24"/>
          <w14:ligatures w14:val="standardContextual"/>
        </w:rPr>
      </w:pPr>
      <w:hyperlink w:anchor="_Toc199789838" w:history="1">
        <w:r w:rsidR="004D3431" w:rsidRPr="00D31C4C">
          <w:rPr>
            <w:rStyle w:val="Hyperlink"/>
          </w:rPr>
          <w:t>2.14.5</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_Toc199789838 \h </w:instrText>
        </w:r>
        <w:r w:rsidR="004D3431">
          <w:rPr>
            <w:webHidden/>
          </w:rPr>
        </w:r>
        <w:r w:rsidR="004D3431">
          <w:rPr>
            <w:webHidden/>
          </w:rPr>
          <w:fldChar w:fldCharType="separate"/>
        </w:r>
        <w:r w:rsidR="004D3431">
          <w:rPr>
            <w:webHidden/>
          </w:rPr>
          <w:t>37</w:t>
        </w:r>
        <w:r w:rsidR="004D3431">
          <w:rPr>
            <w:webHidden/>
          </w:rPr>
          <w:fldChar w:fldCharType="end"/>
        </w:r>
      </w:hyperlink>
    </w:p>
    <w:p w14:paraId="15104FA1" w14:textId="44BFFA88" w:rsidR="004D3431" w:rsidRDefault="00D06D1E">
      <w:pPr>
        <w:pStyle w:val="TOC2"/>
        <w:rPr>
          <w:rFonts w:asciiTheme="minorHAnsi" w:eastAsiaTheme="minorEastAsia" w:hAnsiTheme="minorHAnsi" w:cstheme="minorBidi"/>
          <w:kern w:val="2"/>
          <w:sz w:val="24"/>
          <w14:ligatures w14:val="standardContextual"/>
        </w:rPr>
      </w:pPr>
      <w:hyperlink w:anchor="_Toc199789839" w:history="1">
        <w:r w:rsidR="004D3431" w:rsidRPr="00D31C4C">
          <w:rPr>
            <w:rStyle w:val="Hyperlink"/>
          </w:rPr>
          <w:t>2.15</w:t>
        </w:r>
        <w:r w:rsidR="004D3431">
          <w:rPr>
            <w:rFonts w:asciiTheme="minorHAnsi" w:eastAsiaTheme="minorEastAsia" w:hAnsiTheme="minorHAnsi" w:cstheme="minorBidi"/>
            <w:kern w:val="2"/>
            <w:sz w:val="24"/>
            <w14:ligatures w14:val="standardContextual"/>
          </w:rPr>
          <w:tab/>
        </w:r>
        <w:r w:rsidR="004D3431" w:rsidRPr="00D31C4C">
          <w:rPr>
            <w:rStyle w:val="Hyperlink"/>
          </w:rPr>
          <w:t>Local government involvement</w:t>
        </w:r>
        <w:r w:rsidR="004D3431">
          <w:rPr>
            <w:webHidden/>
          </w:rPr>
          <w:tab/>
        </w:r>
        <w:r w:rsidR="004D3431">
          <w:rPr>
            <w:webHidden/>
          </w:rPr>
          <w:fldChar w:fldCharType="begin"/>
        </w:r>
        <w:r w:rsidR="004D3431">
          <w:rPr>
            <w:webHidden/>
          </w:rPr>
          <w:instrText xml:space="preserve"> PAGEREF _Toc199789839 \h </w:instrText>
        </w:r>
        <w:r w:rsidR="004D3431">
          <w:rPr>
            <w:webHidden/>
          </w:rPr>
        </w:r>
        <w:r w:rsidR="004D3431">
          <w:rPr>
            <w:webHidden/>
          </w:rPr>
          <w:fldChar w:fldCharType="separate"/>
        </w:r>
        <w:r w:rsidR="004D3431">
          <w:rPr>
            <w:webHidden/>
          </w:rPr>
          <w:t>38</w:t>
        </w:r>
        <w:r w:rsidR="004D3431">
          <w:rPr>
            <w:webHidden/>
          </w:rPr>
          <w:fldChar w:fldCharType="end"/>
        </w:r>
      </w:hyperlink>
    </w:p>
    <w:p w14:paraId="2DCB810C" w14:textId="541C2AAC" w:rsidR="004D3431" w:rsidRDefault="00D06D1E">
      <w:pPr>
        <w:pStyle w:val="TOC3"/>
        <w:rPr>
          <w:rFonts w:asciiTheme="minorHAnsi" w:eastAsiaTheme="minorEastAsia" w:hAnsiTheme="minorHAnsi" w:cstheme="minorBidi"/>
          <w:i w:val="0"/>
          <w:kern w:val="2"/>
          <w:sz w:val="24"/>
          <w14:ligatures w14:val="standardContextual"/>
        </w:rPr>
      </w:pPr>
      <w:hyperlink w:anchor="_Toc199789840" w:history="1">
        <w:r w:rsidR="004D3431" w:rsidRPr="00D31C4C">
          <w:rPr>
            <w:rStyle w:val="Hyperlink"/>
          </w:rPr>
          <w:t>2.15.1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Responsibilities</w:t>
        </w:r>
        <w:r w:rsidR="004D3431">
          <w:rPr>
            <w:webHidden/>
          </w:rPr>
          <w:tab/>
        </w:r>
        <w:r w:rsidR="004D3431">
          <w:rPr>
            <w:webHidden/>
          </w:rPr>
          <w:fldChar w:fldCharType="begin"/>
        </w:r>
        <w:r w:rsidR="004D3431">
          <w:rPr>
            <w:webHidden/>
          </w:rPr>
          <w:instrText xml:space="preserve"> PAGEREF _Toc199789840 \h </w:instrText>
        </w:r>
        <w:r w:rsidR="004D3431">
          <w:rPr>
            <w:webHidden/>
          </w:rPr>
        </w:r>
        <w:r w:rsidR="004D3431">
          <w:rPr>
            <w:webHidden/>
          </w:rPr>
          <w:fldChar w:fldCharType="separate"/>
        </w:r>
        <w:r w:rsidR="004D3431">
          <w:rPr>
            <w:webHidden/>
          </w:rPr>
          <w:t>38</w:t>
        </w:r>
        <w:r w:rsidR="004D3431">
          <w:rPr>
            <w:webHidden/>
          </w:rPr>
          <w:fldChar w:fldCharType="end"/>
        </w:r>
      </w:hyperlink>
    </w:p>
    <w:p w14:paraId="73226D9E" w14:textId="144227A3" w:rsidR="004D3431" w:rsidRDefault="00D06D1E">
      <w:pPr>
        <w:pStyle w:val="TOC3"/>
        <w:rPr>
          <w:rFonts w:asciiTheme="minorHAnsi" w:eastAsiaTheme="minorEastAsia" w:hAnsiTheme="minorHAnsi" w:cstheme="minorBidi"/>
          <w:i w:val="0"/>
          <w:kern w:val="2"/>
          <w:sz w:val="24"/>
          <w14:ligatures w14:val="standardContextual"/>
        </w:rPr>
      </w:pPr>
      <w:hyperlink w:anchor="_Toc199789841" w:history="1">
        <w:r w:rsidR="004D3431" w:rsidRPr="00D31C4C">
          <w:rPr>
            <w:rStyle w:val="Hyperlink"/>
          </w:rPr>
          <w:t>2.15.2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Project Manager's evaluation</w:t>
        </w:r>
        <w:r w:rsidR="004D3431">
          <w:rPr>
            <w:webHidden/>
          </w:rPr>
          <w:tab/>
        </w:r>
        <w:r w:rsidR="004D3431">
          <w:rPr>
            <w:webHidden/>
          </w:rPr>
          <w:fldChar w:fldCharType="begin"/>
        </w:r>
        <w:r w:rsidR="004D3431">
          <w:rPr>
            <w:webHidden/>
          </w:rPr>
          <w:instrText xml:space="preserve"> PAGEREF _Toc199789841 \h </w:instrText>
        </w:r>
        <w:r w:rsidR="004D3431">
          <w:rPr>
            <w:webHidden/>
          </w:rPr>
        </w:r>
        <w:r w:rsidR="004D3431">
          <w:rPr>
            <w:webHidden/>
          </w:rPr>
          <w:fldChar w:fldCharType="separate"/>
        </w:r>
        <w:r w:rsidR="004D3431">
          <w:rPr>
            <w:webHidden/>
          </w:rPr>
          <w:t>40</w:t>
        </w:r>
        <w:r w:rsidR="004D3431">
          <w:rPr>
            <w:webHidden/>
          </w:rPr>
          <w:fldChar w:fldCharType="end"/>
        </w:r>
      </w:hyperlink>
    </w:p>
    <w:p w14:paraId="0AD43273" w14:textId="735E75C5" w:rsidR="004D3431" w:rsidRDefault="00D06D1E">
      <w:pPr>
        <w:pStyle w:val="TOC3"/>
        <w:rPr>
          <w:rFonts w:asciiTheme="minorHAnsi" w:eastAsiaTheme="minorEastAsia" w:hAnsiTheme="minorHAnsi" w:cstheme="minorBidi"/>
          <w:i w:val="0"/>
          <w:kern w:val="2"/>
          <w:sz w:val="24"/>
          <w14:ligatures w14:val="standardContextual"/>
        </w:rPr>
      </w:pPr>
      <w:hyperlink w:anchor="_Toc199789842" w:history="1">
        <w:r w:rsidR="004D3431" w:rsidRPr="00D31C4C">
          <w:rPr>
            <w:rStyle w:val="Hyperlink"/>
          </w:rPr>
          <w:t>2.15.3</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Preparation of submission to local government</w:t>
        </w:r>
        <w:r w:rsidR="004D3431">
          <w:rPr>
            <w:webHidden/>
          </w:rPr>
          <w:tab/>
        </w:r>
        <w:r w:rsidR="004D3431">
          <w:rPr>
            <w:webHidden/>
          </w:rPr>
          <w:fldChar w:fldCharType="begin"/>
        </w:r>
        <w:r w:rsidR="004D3431">
          <w:rPr>
            <w:webHidden/>
          </w:rPr>
          <w:instrText xml:space="preserve"> PAGEREF _Toc199789842 \h </w:instrText>
        </w:r>
        <w:r w:rsidR="004D3431">
          <w:rPr>
            <w:webHidden/>
          </w:rPr>
        </w:r>
        <w:r w:rsidR="004D3431">
          <w:rPr>
            <w:webHidden/>
          </w:rPr>
          <w:fldChar w:fldCharType="separate"/>
        </w:r>
        <w:r w:rsidR="004D3431">
          <w:rPr>
            <w:webHidden/>
          </w:rPr>
          <w:t>40</w:t>
        </w:r>
        <w:r w:rsidR="004D3431">
          <w:rPr>
            <w:webHidden/>
          </w:rPr>
          <w:fldChar w:fldCharType="end"/>
        </w:r>
      </w:hyperlink>
    </w:p>
    <w:p w14:paraId="09A0168F" w14:textId="7BEC4EFB" w:rsidR="004D3431" w:rsidRDefault="00D06D1E">
      <w:pPr>
        <w:pStyle w:val="TOC3"/>
        <w:rPr>
          <w:rFonts w:asciiTheme="minorHAnsi" w:eastAsiaTheme="minorEastAsia" w:hAnsiTheme="minorHAnsi" w:cstheme="minorBidi"/>
          <w:i w:val="0"/>
          <w:kern w:val="2"/>
          <w:sz w:val="24"/>
          <w14:ligatures w14:val="standardContextual"/>
        </w:rPr>
      </w:pPr>
      <w:hyperlink w:anchor="_Toc199789843" w:history="1">
        <w:r w:rsidR="004D3431" w:rsidRPr="00D31C4C">
          <w:rPr>
            <w:rStyle w:val="Hyperlink"/>
          </w:rPr>
          <w:t>2.15.4</w:t>
        </w:r>
        <w:r w:rsidR="004D3431">
          <w:rPr>
            <w:rFonts w:asciiTheme="minorHAnsi" w:eastAsiaTheme="minorEastAsia" w:hAnsiTheme="minorHAnsi" w:cstheme="minorBidi"/>
            <w:i w:val="0"/>
            <w:kern w:val="2"/>
            <w:sz w:val="24"/>
            <w14:ligatures w14:val="standardContextual"/>
          </w:rPr>
          <w:tab/>
        </w:r>
        <w:r w:rsidR="004D3431" w:rsidRPr="00D31C4C">
          <w:rPr>
            <w:rStyle w:val="Hyperlink"/>
          </w:rPr>
          <w:t>Negotiations with local government</w:t>
        </w:r>
        <w:r w:rsidR="004D3431">
          <w:rPr>
            <w:webHidden/>
          </w:rPr>
          <w:tab/>
        </w:r>
        <w:r w:rsidR="004D3431">
          <w:rPr>
            <w:webHidden/>
          </w:rPr>
          <w:fldChar w:fldCharType="begin"/>
        </w:r>
        <w:r w:rsidR="004D3431">
          <w:rPr>
            <w:webHidden/>
          </w:rPr>
          <w:instrText xml:space="preserve"> PAGEREF _Toc199789843 \h </w:instrText>
        </w:r>
        <w:r w:rsidR="004D3431">
          <w:rPr>
            <w:webHidden/>
          </w:rPr>
        </w:r>
        <w:r w:rsidR="004D3431">
          <w:rPr>
            <w:webHidden/>
          </w:rPr>
          <w:fldChar w:fldCharType="separate"/>
        </w:r>
        <w:r w:rsidR="004D3431">
          <w:rPr>
            <w:webHidden/>
          </w:rPr>
          <w:t>41</w:t>
        </w:r>
        <w:r w:rsidR="004D3431">
          <w:rPr>
            <w:webHidden/>
          </w:rPr>
          <w:fldChar w:fldCharType="end"/>
        </w:r>
      </w:hyperlink>
    </w:p>
    <w:p w14:paraId="5D8E28F0" w14:textId="3CF36243" w:rsidR="004D3431" w:rsidRDefault="00D06D1E">
      <w:pPr>
        <w:pStyle w:val="TOC3"/>
        <w:rPr>
          <w:rFonts w:asciiTheme="minorHAnsi" w:eastAsiaTheme="minorEastAsia" w:hAnsiTheme="minorHAnsi" w:cstheme="minorBidi"/>
          <w:i w:val="0"/>
          <w:kern w:val="2"/>
          <w:sz w:val="24"/>
          <w14:ligatures w14:val="standardContextual"/>
        </w:rPr>
      </w:pPr>
      <w:hyperlink w:anchor="_Toc199789844" w:history="1">
        <w:r w:rsidR="004D3431" w:rsidRPr="00D31C4C">
          <w:rPr>
            <w:rStyle w:val="Hyperlink"/>
          </w:rPr>
          <w:t>2.15.5</w:t>
        </w:r>
        <w:r w:rsidR="004D3431">
          <w:rPr>
            <w:rFonts w:asciiTheme="minorHAnsi" w:eastAsiaTheme="minorEastAsia" w:hAnsiTheme="minorHAnsi" w:cstheme="minorBidi"/>
            <w:i w:val="0"/>
            <w:kern w:val="2"/>
            <w:sz w:val="24"/>
            <w14:ligatures w14:val="standardContextual"/>
          </w:rPr>
          <w:tab/>
        </w:r>
        <w:r w:rsidR="004D3431" w:rsidRPr="00D31C4C">
          <w:rPr>
            <w:rStyle w:val="Hyperlink"/>
          </w:rPr>
          <w:t>Contract document requirements</w:t>
        </w:r>
        <w:r w:rsidR="004D3431">
          <w:rPr>
            <w:webHidden/>
          </w:rPr>
          <w:tab/>
        </w:r>
        <w:r w:rsidR="004D3431">
          <w:rPr>
            <w:webHidden/>
          </w:rPr>
          <w:fldChar w:fldCharType="begin"/>
        </w:r>
        <w:r w:rsidR="004D3431">
          <w:rPr>
            <w:webHidden/>
          </w:rPr>
          <w:instrText xml:space="preserve"> PAGEREF _Toc199789844 \h </w:instrText>
        </w:r>
        <w:r w:rsidR="004D3431">
          <w:rPr>
            <w:webHidden/>
          </w:rPr>
        </w:r>
        <w:r w:rsidR="004D3431">
          <w:rPr>
            <w:webHidden/>
          </w:rPr>
          <w:fldChar w:fldCharType="separate"/>
        </w:r>
        <w:r w:rsidR="004D3431">
          <w:rPr>
            <w:webHidden/>
          </w:rPr>
          <w:t>42</w:t>
        </w:r>
        <w:r w:rsidR="004D3431">
          <w:rPr>
            <w:webHidden/>
          </w:rPr>
          <w:fldChar w:fldCharType="end"/>
        </w:r>
      </w:hyperlink>
    </w:p>
    <w:p w14:paraId="31C579D9" w14:textId="3D18CCDD" w:rsidR="004D3431" w:rsidRDefault="00D06D1E">
      <w:pPr>
        <w:pStyle w:val="TOC3"/>
        <w:rPr>
          <w:rFonts w:asciiTheme="minorHAnsi" w:eastAsiaTheme="minorEastAsia" w:hAnsiTheme="minorHAnsi" w:cstheme="minorBidi"/>
          <w:i w:val="0"/>
          <w:kern w:val="2"/>
          <w:sz w:val="24"/>
          <w14:ligatures w14:val="standardContextual"/>
        </w:rPr>
      </w:pPr>
      <w:hyperlink w:anchor="_Toc199789845" w:history="1">
        <w:r w:rsidR="004D3431" w:rsidRPr="00D31C4C">
          <w:rPr>
            <w:rStyle w:val="Hyperlink"/>
          </w:rPr>
          <w:t>2.15.6</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_Toc199789845 \h </w:instrText>
        </w:r>
        <w:r w:rsidR="004D3431">
          <w:rPr>
            <w:webHidden/>
          </w:rPr>
        </w:r>
        <w:r w:rsidR="004D3431">
          <w:rPr>
            <w:webHidden/>
          </w:rPr>
          <w:fldChar w:fldCharType="separate"/>
        </w:r>
        <w:r w:rsidR="004D3431">
          <w:rPr>
            <w:webHidden/>
          </w:rPr>
          <w:t>42</w:t>
        </w:r>
        <w:r w:rsidR="004D3431">
          <w:rPr>
            <w:webHidden/>
          </w:rPr>
          <w:fldChar w:fldCharType="end"/>
        </w:r>
      </w:hyperlink>
    </w:p>
    <w:p w14:paraId="7FE03A91" w14:textId="354B2638" w:rsidR="004D3431" w:rsidRDefault="00D06D1E">
      <w:pPr>
        <w:pStyle w:val="TOC2"/>
        <w:rPr>
          <w:rFonts w:asciiTheme="minorHAnsi" w:eastAsiaTheme="minorEastAsia" w:hAnsiTheme="minorHAnsi" w:cstheme="minorBidi"/>
          <w:kern w:val="2"/>
          <w:sz w:val="24"/>
          <w14:ligatures w14:val="standardContextual"/>
        </w:rPr>
      </w:pPr>
      <w:hyperlink w:anchor="_Toc199789846" w:history="1">
        <w:r w:rsidR="004D3431" w:rsidRPr="00D31C4C">
          <w:rPr>
            <w:rStyle w:val="Hyperlink"/>
          </w:rPr>
          <w:t>2.16</w:t>
        </w:r>
        <w:r w:rsidR="004D3431">
          <w:rPr>
            <w:rFonts w:asciiTheme="minorHAnsi" w:eastAsiaTheme="minorEastAsia" w:hAnsiTheme="minorHAnsi" w:cstheme="minorBidi"/>
            <w:kern w:val="2"/>
            <w:sz w:val="24"/>
            <w14:ligatures w14:val="standardContextual"/>
          </w:rPr>
          <w:tab/>
        </w:r>
        <w:r w:rsidR="004D3431" w:rsidRPr="00D31C4C">
          <w:rPr>
            <w:rStyle w:val="Hyperlink"/>
          </w:rPr>
          <w:t>Information Technologies (ITS) (Item No PD 16)</w:t>
        </w:r>
        <w:r w:rsidR="004D3431">
          <w:rPr>
            <w:webHidden/>
          </w:rPr>
          <w:tab/>
        </w:r>
        <w:r w:rsidR="004D3431">
          <w:rPr>
            <w:webHidden/>
          </w:rPr>
          <w:fldChar w:fldCharType="begin"/>
        </w:r>
        <w:r w:rsidR="004D3431">
          <w:rPr>
            <w:webHidden/>
          </w:rPr>
          <w:instrText xml:space="preserve"> PAGEREF _Toc199789846 \h </w:instrText>
        </w:r>
        <w:r w:rsidR="004D3431">
          <w:rPr>
            <w:webHidden/>
          </w:rPr>
        </w:r>
        <w:r w:rsidR="004D3431">
          <w:rPr>
            <w:webHidden/>
          </w:rPr>
          <w:fldChar w:fldCharType="separate"/>
        </w:r>
        <w:r w:rsidR="004D3431">
          <w:rPr>
            <w:webHidden/>
          </w:rPr>
          <w:t>42</w:t>
        </w:r>
        <w:r w:rsidR="004D3431">
          <w:rPr>
            <w:webHidden/>
          </w:rPr>
          <w:fldChar w:fldCharType="end"/>
        </w:r>
      </w:hyperlink>
    </w:p>
    <w:p w14:paraId="5833CA7B" w14:textId="174190D2" w:rsidR="004D3431" w:rsidRDefault="00D06D1E">
      <w:pPr>
        <w:pStyle w:val="TOC3"/>
        <w:rPr>
          <w:rFonts w:asciiTheme="minorHAnsi" w:eastAsiaTheme="minorEastAsia" w:hAnsiTheme="minorHAnsi" w:cstheme="minorBidi"/>
          <w:i w:val="0"/>
          <w:kern w:val="2"/>
          <w:sz w:val="24"/>
          <w14:ligatures w14:val="standardContextual"/>
        </w:rPr>
      </w:pPr>
      <w:hyperlink w:anchor="_Toc199789847" w:history="1">
        <w:r w:rsidR="004D3431" w:rsidRPr="00D31C4C">
          <w:rPr>
            <w:rStyle w:val="Hyperlink"/>
          </w:rPr>
          <w:t>2.16.1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Reporting</w:t>
        </w:r>
        <w:r w:rsidR="004D3431">
          <w:rPr>
            <w:webHidden/>
          </w:rPr>
          <w:tab/>
        </w:r>
        <w:r w:rsidR="004D3431">
          <w:rPr>
            <w:webHidden/>
          </w:rPr>
          <w:fldChar w:fldCharType="begin"/>
        </w:r>
        <w:r w:rsidR="004D3431">
          <w:rPr>
            <w:webHidden/>
          </w:rPr>
          <w:instrText xml:space="preserve"> PAGEREF _Toc199789847 \h </w:instrText>
        </w:r>
        <w:r w:rsidR="004D3431">
          <w:rPr>
            <w:webHidden/>
          </w:rPr>
        </w:r>
        <w:r w:rsidR="004D3431">
          <w:rPr>
            <w:webHidden/>
          </w:rPr>
          <w:fldChar w:fldCharType="separate"/>
        </w:r>
        <w:r w:rsidR="004D3431">
          <w:rPr>
            <w:webHidden/>
          </w:rPr>
          <w:t>43</w:t>
        </w:r>
        <w:r w:rsidR="004D3431">
          <w:rPr>
            <w:webHidden/>
          </w:rPr>
          <w:fldChar w:fldCharType="end"/>
        </w:r>
      </w:hyperlink>
    </w:p>
    <w:p w14:paraId="55EBA99F" w14:textId="13F0A0F5" w:rsidR="004D3431" w:rsidRDefault="00D06D1E">
      <w:pPr>
        <w:pStyle w:val="TOC3"/>
        <w:rPr>
          <w:rFonts w:asciiTheme="minorHAnsi" w:eastAsiaTheme="minorEastAsia" w:hAnsiTheme="minorHAnsi" w:cstheme="minorBidi"/>
          <w:i w:val="0"/>
          <w:kern w:val="2"/>
          <w:sz w:val="24"/>
          <w14:ligatures w14:val="standardContextual"/>
        </w:rPr>
      </w:pPr>
      <w:hyperlink w:anchor="_Toc199789848" w:history="1">
        <w:r w:rsidR="004D3431" w:rsidRPr="00D31C4C">
          <w:rPr>
            <w:rStyle w:val="Hyperlink"/>
          </w:rPr>
          <w:t>2.16.2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_Toc199789848 \h </w:instrText>
        </w:r>
        <w:r w:rsidR="004D3431">
          <w:rPr>
            <w:webHidden/>
          </w:rPr>
        </w:r>
        <w:r w:rsidR="004D3431">
          <w:rPr>
            <w:webHidden/>
          </w:rPr>
          <w:fldChar w:fldCharType="separate"/>
        </w:r>
        <w:r w:rsidR="004D3431">
          <w:rPr>
            <w:webHidden/>
          </w:rPr>
          <w:t>43</w:t>
        </w:r>
        <w:r w:rsidR="004D3431">
          <w:rPr>
            <w:webHidden/>
          </w:rPr>
          <w:fldChar w:fldCharType="end"/>
        </w:r>
      </w:hyperlink>
    </w:p>
    <w:p w14:paraId="4CD729E7" w14:textId="4496F957" w:rsidR="004D3431" w:rsidRDefault="00D06D1E">
      <w:pPr>
        <w:pStyle w:val="TOC2"/>
        <w:rPr>
          <w:rFonts w:asciiTheme="minorHAnsi" w:eastAsiaTheme="minorEastAsia" w:hAnsiTheme="minorHAnsi" w:cstheme="minorBidi"/>
          <w:kern w:val="2"/>
          <w:sz w:val="24"/>
          <w14:ligatures w14:val="standardContextual"/>
        </w:rPr>
      </w:pPr>
      <w:hyperlink w:anchor="_Toc199789849" w:history="1">
        <w:r w:rsidR="004D3431" w:rsidRPr="00D31C4C">
          <w:rPr>
            <w:rStyle w:val="Hyperlink"/>
          </w:rPr>
          <w:t>2.17</w:t>
        </w:r>
        <w:r w:rsidR="004D3431">
          <w:rPr>
            <w:rFonts w:asciiTheme="minorHAnsi" w:eastAsiaTheme="minorEastAsia" w:hAnsiTheme="minorHAnsi" w:cstheme="minorBidi"/>
            <w:kern w:val="2"/>
            <w:sz w:val="24"/>
            <w14:ligatures w14:val="standardContextual"/>
          </w:rPr>
          <w:tab/>
        </w:r>
        <w:r w:rsidR="004D3431" w:rsidRPr="00D31C4C">
          <w:rPr>
            <w:rStyle w:val="Hyperlink"/>
          </w:rPr>
          <w:t>Preliminary Estimate of Cost (Item No. PD 17)</w:t>
        </w:r>
        <w:r w:rsidR="004D3431">
          <w:rPr>
            <w:webHidden/>
          </w:rPr>
          <w:tab/>
        </w:r>
        <w:r w:rsidR="004D3431">
          <w:rPr>
            <w:webHidden/>
          </w:rPr>
          <w:fldChar w:fldCharType="begin"/>
        </w:r>
        <w:r w:rsidR="004D3431">
          <w:rPr>
            <w:webHidden/>
          </w:rPr>
          <w:instrText xml:space="preserve"> PAGEREF _Toc199789849 \h </w:instrText>
        </w:r>
        <w:r w:rsidR="004D3431">
          <w:rPr>
            <w:webHidden/>
          </w:rPr>
        </w:r>
        <w:r w:rsidR="004D3431">
          <w:rPr>
            <w:webHidden/>
          </w:rPr>
          <w:fldChar w:fldCharType="separate"/>
        </w:r>
        <w:r w:rsidR="004D3431">
          <w:rPr>
            <w:webHidden/>
          </w:rPr>
          <w:t>43</w:t>
        </w:r>
        <w:r w:rsidR="004D3431">
          <w:rPr>
            <w:webHidden/>
          </w:rPr>
          <w:fldChar w:fldCharType="end"/>
        </w:r>
      </w:hyperlink>
    </w:p>
    <w:p w14:paraId="756F6765" w14:textId="67164615" w:rsidR="004D3431" w:rsidRDefault="00D06D1E">
      <w:pPr>
        <w:pStyle w:val="TOC3"/>
        <w:rPr>
          <w:rFonts w:asciiTheme="minorHAnsi" w:eastAsiaTheme="minorEastAsia" w:hAnsiTheme="minorHAnsi" w:cstheme="minorBidi"/>
          <w:i w:val="0"/>
          <w:kern w:val="2"/>
          <w:sz w:val="24"/>
          <w14:ligatures w14:val="standardContextual"/>
        </w:rPr>
      </w:pPr>
      <w:hyperlink w:anchor="_Toc199789850" w:history="1">
        <w:r w:rsidR="004D3431" w:rsidRPr="00D31C4C">
          <w:rPr>
            <w:rStyle w:val="Hyperlink"/>
          </w:rPr>
          <w:t>2.17.1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Principal's materials / works</w:t>
        </w:r>
        <w:r w:rsidR="004D3431">
          <w:rPr>
            <w:webHidden/>
          </w:rPr>
          <w:tab/>
        </w:r>
        <w:r w:rsidR="004D3431">
          <w:rPr>
            <w:webHidden/>
          </w:rPr>
          <w:fldChar w:fldCharType="begin"/>
        </w:r>
        <w:r w:rsidR="004D3431">
          <w:rPr>
            <w:webHidden/>
          </w:rPr>
          <w:instrText xml:space="preserve"> PAGEREF _Toc199789850 \h </w:instrText>
        </w:r>
        <w:r w:rsidR="004D3431">
          <w:rPr>
            <w:webHidden/>
          </w:rPr>
        </w:r>
        <w:r w:rsidR="004D3431">
          <w:rPr>
            <w:webHidden/>
          </w:rPr>
          <w:fldChar w:fldCharType="separate"/>
        </w:r>
        <w:r w:rsidR="004D3431">
          <w:rPr>
            <w:webHidden/>
          </w:rPr>
          <w:t>44</w:t>
        </w:r>
        <w:r w:rsidR="004D3431">
          <w:rPr>
            <w:webHidden/>
          </w:rPr>
          <w:fldChar w:fldCharType="end"/>
        </w:r>
      </w:hyperlink>
    </w:p>
    <w:p w14:paraId="4DDE7DC9" w14:textId="483B044C" w:rsidR="004D3431" w:rsidRDefault="00D06D1E">
      <w:pPr>
        <w:pStyle w:val="TOC3"/>
        <w:rPr>
          <w:rFonts w:asciiTheme="minorHAnsi" w:eastAsiaTheme="minorEastAsia" w:hAnsiTheme="minorHAnsi" w:cstheme="minorBidi"/>
          <w:i w:val="0"/>
          <w:kern w:val="2"/>
          <w:sz w:val="24"/>
          <w14:ligatures w14:val="standardContextual"/>
        </w:rPr>
      </w:pPr>
      <w:hyperlink w:anchor="_Toc199789851" w:history="1">
        <w:r w:rsidR="004D3431" w:rsidRPr="00D31C4C">
          <w:rPr>
            <w:rStyle w:val="Hyperlink"/>
          </w:rPr>
          <w:t>2.17.2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Reporting</w:t>
        </w:r>
        <w:r w:rsidR="004D3431">
          <w:rPr>
            <w:webHidden/>
          </w:rPr>
          <w:tab/>
        </w:r>
        <w:r w:rsidR="004D3431">
          <w:rPr>
            <w:webHidden/>
          </w:rPr>
          <w:fldChar w:fldCharType="begin"/>
        </w:r>
        <w:r w:rsidR="004D3431">
          <w:rPr>
            <w:webHidden/>
          </w:rPr>
          <w:instrText xml:space="preserve"> PAGEREF _Toc199789851 \h </w:instrText>
        </w:r>
        <w:r w:rsidR="004D3431">
          <w:rPr>
            <w:webHidden/>
          </w:rPr>
        </w:r>
        <w:r w:rsidR="004D3431">
          <w:rPr>
            <w:webHidden/>
          </w:rPr>
          <w:fldChar w:fldCharType="separate"/>
        </w:r>
        <w:r w:rsidR="004D3431">
          <w:rPr>
            <w:webHidden/>
          </w:rPr>
          <w:t>44</w:t>
        </w:r>
        <w:r w:rsidR="004D3431">
          <w:rPr>
            <w:webHidden/>
          </w:rPr>
          <w:fldChar w:fldCharType="end"/>
        </w:r>
      </w:hyperlink>
    </w:p>
    <w:p w14:paraId="6B8C57AA" w14:textId="281D1AEC" w:rsidR="004D3431" w:rsidRDefault="00D06D1E">
      <w:pPr>
        <w:pStyle w:val="TOC3"/>
        <w:rPr>
          <w:rFonts w:asciiTheme="minorHAnsi" w:eastAsiaTheme="minorEastAsia" w:hAnsiTheme="minorHAnsi" w:cstheme="minorBidi"/>
          <w:i w:val="0"/>
          <w:kern w:val="2"/>
          <w:sz w:val="24"/>
          <w14:ligatures w14:val="standardContextual"/>
        </w:rPr>
      </w:pPr>
      <w:hyperlink w:anchor="_Toc199789852" w:history="1">
        <w:r w:rsidR="004D3431" w:rsidRPr="00D31C4C">
          <w:rPr>
            <w:rStyle w:val="Hyperlink"/>
          </w:rPr>
          <w:t>2.17.3</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Planning Report</w:t>
        </w:r>
        <w:r w:rsidR="004D3431">
          <w:rPr>
            <w:webHidden/>
          </w:rPr>
          <w:tab/>
        </w:r>
        <w:r w:rsidR="004D3431">
          <w:rPr>
            <w:webHidden/>
          </w:rPr>
          <w:fldChar w:fldCharType="begin"/>
        </w:r>
        <w:r w:rsidR="004D3431">
          <w:rPr>
            <w:webHidden/>
          </w:rPr>
          <w:instrText xml:space="preserve"> PAGEREF _Toc199789852 \h </w:instrText>
        </w:r>
        <w:r w:rsidR="004D3431">
          <w:rPr>
            <w:webHidden/>
          </w:rPr>
        </w:r>
        <w:r w:rsidR="004D3431">
          <w:rPr>
            <w:webHidden/>
          </w:rPr>
          <w:fldChar w:fldCharType="separate"/>
        </w:r>
        <w:r w:rsidR="004D3431">
          <w:rPr>
            <w:webHidden/>
          </w:rPr>
          <w:t>44</w:t>
        </w:r>
        <w:r w:rsidR="004D3431">
          <w:rPr>
            <w:webHidden/>
          </w:rPr>
          <w:fldChar w:fldCharType="end"/>
        </w:r>
      </w:hyperlink>
    </w:p>
    <w:p w14:paraId="020C1830" w14:textId="78D7F610" w:rsidR="004D3431" w:rsidRDefault="00D06D1E">
      <w:pPr>
        <w:pStyle w:val="TOC3"/>
        <w:rPr>
          <w:rFonts w:asciiTheme="minorHAnsi" w:eastAsiaTheme="minorEastAsia" w:hAnsiTheme="minorHAnsi" w:cstheme="minorBidi"/>
          <w:i w:val="0"/>
          <w:kern w:val="2"/>
          <w:sz w:val="24"/>
          <w14:ligatures w14:val="standardContextual"/>
        </w:rPr>
      </w:pPr>
      <w:hyperlink w:anchor="_Toc199789853" w:history="1">
        <w:r w:rsidR="004D3431" w:rsidRPr="00D31C4C">
          <w:rPr>
            <w:rStyle w:val="Hyperlink"/>
          </w:rPr>
          <w:t>2.17.4</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_Toc199789853 \h </w:instrText>
        </w:r>
        <w:r w:rsidR="004D3431">
          <w:rPr>
            <w:webHidden/>
          </w:rPr>
        </w:r>
        <w:r w:rsidR="004D3431">
          <w:rPr>
            <w:webHidden/>
          </w:rPr>
          <w:fldChar w:fldCharType="separate"/>
        </w:r>
        <w:r w:rsidR="004D3431">
          <w:rPr>
            <w:webHidden/>
          </w:rPr>
          <w:t>44</w:t>
        </w:r>
        <w:r w:rsidR="004D3431">
          <w:rPr>
            <w:webHidden/>
          </w:rPr>
          <w:fldChar w:fldCharType="end"/>
        </w:r>
      </w:hyperlink>
    </w:p>
    <w:p w14:paraId="25088DA1" w14:textId="5D44FF0C" w:rsidR="004D3431" w:rsidRDefault="00D06D1E">
      <w:pPr>
        <w:pStyle w:val="TOC2"/>
        <w:rPr>
          <w:rFonts w:asciiTheme="minorHAnsi" w:eastAsiaTheme="minorEastAsia" w:hAnsiTheme="minorHAnsi" w:cstheme="minorBidi"/>
          <w:kern w:val="2"/>
          <w:sz w:val="24"/>
          <w14:ligatures w14:val="standardContextual"/>
        </w:rPr>
      </w:pPr>
      <w:hyperlink w:anchor="_Toc199789854" w:history="1">
        <w:r w:rsidR="004D3431" w:rsidRPr="00D31C4C">
          <w:rPr>
            <w:rStyle w:val="Hyperlink"/>
          </w:rPr>
          <w:t>2.18</w:t>
        </w:r>
        <w:r w:rsidR="004D3431">
          <w:rPr>
            <w:rFonts w:asciiTheme="minorHAnsi" w:eastAsiaTheme="minorEastAsia" w:hAnsiTheme="minorHAnsi" w:cstheme="minorBidi"/>
            <w:kern w:val="2"/>
            <w:sz w:val="24"/>
            <w14:ligatures w14:val="standardContextual"/>
          </w:rPr>
          <w:tab/>
        </w:r>
        <w:r w:rsidR="004D3431" w:rsidRPr="00D31C4C">
          <w:rPr>
            <w:rStyle w:val="Hyperlink"/>
          </w:rPr>
          <w:t>Calculation of Benefit Cost Ratio (BCR) (Item No. PD 18) (if ordered)</w:t>
        </w:r>
        <w:r w:rsidR="004D3431">
          <w:rPr>
            <w:webHidden/>
          </w:rPr>
          <w:tab/>
        </w:r>
        <w:r w:rsidR="004D3431">
          <w:rPr>
            <w:webHidden/>
          </w:rPr>
          <w:fldChar w:fldCharType="begin"/>
        </w:r>
        <w:r w:rsidR="004D3431">
          <w:rPr>
            <w:webHidden/>
          </w:rPr>
          <w:instrText xml:space="preserve"> PAGEREF _Toc199789854 \h </w:instrText>
        </w:r>
        <w:r w:rsidR="004D3431">
          <w:rPr>
            <w:webHidden/>
          </w:rPr>
        </w:r>
        <w:r w:rsidR="004D3431">
          <w:rPr>
            <w:webHidden/>
          </w:rPr>
          <w:fldChar w:fldCharType="separate"/>
        </w:r>
        <w:r w:rsidR="004D3431">
          <w:rPr>
            <w:webHidden/>
          </w:rPr>
          <w:t>44</w:t>
        </w:r>
        <w:r w:rsidR="004D3431">
          <w:rPr>
            <w:webHidden/>
          </w:rPr>
          <w:fldChar w:fldCharType="end"/>
        </w:r>
      </w:hyperlink>
    </w:p>
    <w:p w14:paraId="542E2910" w14:textId="2A84D466" w:rsidR="004D3431" w:rsidRDefault="00D06D1E">
      <w:pPr>
        <w:pStyle w:val="TOC2"/>
        <w:rPr>
          <w:rFonts w:asciiTheme="minorHAnsi" w:eastAsiaTheme="minorEastAsia" w:hAnsiTheme="minorHAnsi" w:cstheme="minorBidi"/>
          <w:kern w:val="2"/>
          <w:sz w:val="24"/>
          <w14:ligatures w14:val="standardContextual"/>
        </w:rPr>
      </w:pPr>
      <w:hyperlink w:anchor="_Toc199789855" w:history="1">
        <w:r w:rsidR="004D3431" w:rsidRPr="00D31C4C">
          <w:rPr>
            <w:rStyle w:val="Hyperlink"/>
          </w:rPr>
          <w:t>2.19</w:t>
        </w:r>
        <w:r w:rsidR="004D3431">
          <w:rPr>
            <w:rFonts w:asciiTheme="minorHAnsi" w:eastAsiaTheme="minorEastAsia" w:hAnsiTheme="minorHAnsi" w:cstheme="minorBidi"/>
            <w:kern w:val="2"/>
            <w:sz w:val="24"/>
            <w14:ligatures w14:val="standardContextual"/>
          </w:rPr>
          <w:tab/>
        </w:r>
        <w:r w:rsidR="004D3431" w:rsidRPr="00D31C4C">
          <w:rPr>
            <w:rStyle w:val="Hyperlink"/>
          </w:rPr>
          <w:t>Road Safety Audit (Item No. PD 19)</w:t>
        </w:r>
        <w:r w:rsidR="004D3431">
          <w:rPr>
            <w:webHidden/>
          </w:rPr>
          <w:tab/>
        </w:r>
        <w:r w:rsidR="004D3431">
          <w:rPr>
            <w:webHidden/>
          </w:rPr>
          <w:fldChar w:fldCharType="begin"/>
        </w:r>
        <w:r w:rsidR="004D3431">
          <w:rPr>
            <w:webHidden/>
          </w:rPr>
          <w:instrText xml:space="preserve"> PAGEREF _Toc199789855 \h </w:instrText>
        </w:r>
        <w:r w:rsidR="004D3431">
          <w:rPr>
            <w:webHidden/>
          </w:rPr>
        </w:r>
        <w:r w:rsidR="004D3431">
          <w:rPr>
            <w:webHidden/>
          </w:rPr>
          <w:fldChar w:fldCharType="separate"/>
        </w:r>
        <w:r w:rsidR="004D3431">
          <w:rPr>
            <w:webHidden/>
          </w:rPr>
          <w:t>45</w:t>
        </w:r>
        <w:r w:rsidR="004D3431">
          <w:rPr>
            <w:webHidden/>
          </w:rPr>
          <w:fldChar w:fldCharType="end"/>
        </w:r>
      </w:hyperlink>
    </w:p>
    <w:p w14:paraId="09EA37E9" w14:textId="30FB77F9" w:rsidR="004D3431" w:rsidRDefault="00D06D1E">
      <w:pPr>
        <w:pStyle w:val="TOC2"/>
        <w:rPr>
          <w:rFonts w:asciiTheme="minorHAnsi" w:eastAsiaTheme="minorEastAsia" w:hAnsiTheme="minorHAnsi" w:cstheme="minorBidi"/>
          <w:kern w:val="2"/>
          <w:sz w:val="24"/>
          <w14:ligatures w14:val="standardContextual"/>
        </w:rPr>
      </w:pPr>
      <w:hyperlink w:anchor="_Toc199789856" w:history="1">
        <w:r w:rsidR="004D3431" w:rsidRPr="00D31C4C">
          <w:rPr>
            <w:rStyle w:val="Hyperlink"/>
          </w:rPr>
          <w:t>2.20</w:t>
        </w:r>
        <w:r w:rsidR="004D3431">
          <w:rPr>
            <w:rFonts w:asciiTheme="minorHAnsi" w:eastAsiaTheme="minorEastAsia" w:hAnsiTheme="minorHAnsi" w:cstheme="minorBidi"/>
            <w:kern w:val="2"/>
            <w:sz w:val="24"/>
            <w14:ligatures w14:val="standardContextual"/>
          </w:rPr>
          <w:tab/>
        </w:r>
        <w:r w:rsidR="004D3431" w:rsidRPr="00D31C4C">
          <w:rPr>
            <w:rStyle w:val="Hyperlink"/>
          </w:rPr>
          <w:t>Disability discrimination audit</w:t>
        </w:r>
        <w:r w:rsidR="004D3431">
          <w:rPr>
            <w:webHidden/>
          </w:rPr>
          <w:tab/>
        </w:r>
        <w:r w:rsidR="004D3431">
          <w:rPr>
            <w:webHidden/>
          </w:rPr>
          <w:fldChar w:fldCharType="begin"/>
        </w:r>
        <w:r w:rsidR="004D3431">
          <w:rPr>
            <w:webHidden/>
          </w:rPr>
          <w:instrText xml:space="preserve"> PAGEREF _Toc199789856 \h </w:instrText>
        </w:r>
        <w:r w:rsidR="004D3431">
          <w:rPr>
            <w:webHidden/>
          </w:rPr>
        </w:r>
        <w:r w:rsidR="004D3431">
          <w:rPr>
            <w:webHidden/>
          </w:rPr>
          <w:fldChar w:fldCharType="separate"/>
        </w:r>
        <w:r w:rsidR="004D3431">
          <w:rPr>
            <w:webHidden/>
          </w:rPr>
          <w:t>45</w:t>
        </w:r>
        <w:r w:rsidR="004D3431">
          <w:rPr>
            <w:webHidden/>
          </w:rPr>
          <w:fldChar w:fldCharType="end"/>
        </w:r>
      </w:hyperlink>
    </w:p>
    <w:p w14:paraId="796FAB1A" w14:textId="4383A5F9" w:rsidR="004D3431" w:rsidRDefault="00D06D1E">
      <w:pPr>
        <w:pStyle w:val="TOC2"/>
        <w:rPr>
          <w:rFonts w:asciiTheme="minorHAnsi" w:eastAsiaTheme="minorEastAsia" w:hAnsiTheme="minorHAnsi" w:cstheme="minorBidi"/>
          <w:kern w:val="2"/>
          <w:sz w:val="24"/>
          <w14:ligatures w14:val="standardContextual"/>
        </w:rPr>
      </w:pPr>
      <w:hyperlink w:anchor="_Toc199789857" w:history="1">
        <w:r w:rsidR="004D3431" w:rsidRPr="00D31C4C">
          <w:rPr>
            <w:rStyle w:val="Hyperlink"/>
          </w:rPr>
          <w:t>2.21</w:t>
        </w:r>
        <w:r w:rsidR="004D3431">
          <w:rPr>
            <w:rFonts w:asciiTheme="minorHAnsi" w:eastAsiaTheme="minorEastAsia" w:hAnsiTheme="minorHAnsi" w:cstheme="minorBidi"/>
            <w:kern w:val="2"/>
            <w:sz w:val="24"/>
            <w14:ligatures w14:val="standardContextual"/>
          </w:rPr>
          <w:tab/>
        </w:r>
        <w:r w:rsidR="004D3431" w:rsidRPr="00D31C4C">
          <w:rPr>
            <w:rStyle w:val="Hyperlink"/>
          </w:rPr>
          <w:t>Project Plan (Item No. PD 20)</w:t>
        </w:r>
        <w:r w:rsidR="004D3431">
          <w:rPr>
            <w:webHidden/>
          </w:rPr>
          <w:tab/>
        </w:r>
        <w:r w:rsidR="004D3431">
          <w:rPr>
            <w:webHidden/>
          </w:rPr>
          <w:fldChar w:fldCharType="begin"/>
        </w:r>
        <w:r w:rsidR="004D3431">
          <w:rPr>
            <w:webHidden/>
          </w:rPr>
          <w:instrText xml:space="preserve"> PAGEREF _Toc199789857 \h </w:instrText>
        </w:r>
        <w:r w:rsidR="004D3431">
          <w:rPr>
            <w:webHidden/>
          </w:rPr>
        </w:r>
        <w:r w:rsidR="004D3431">
          <w:rPr>
            <w:webHidden/>
          </w:rPr>
          <w:fldChar w:fldCharType="separate"/>
        </w:r>
        <w:r w:rsidR="004D3431">
          <w:rPr>
            <w:webHidden/>
          </w:rPr>
          <w:t>45</w:t>
        </w:r>
        <w:r w:rsidR="004D3431">
          <w:rPr>
            <w:webHidden/>
          </w:rPr>
          <w:fldChar w:fldCharType="end"/>
        </w:r>
      </w:hyperlink>
    </w:p>
    <w:p w14:paraId="4C03ECE5" w14:textId="51E798B0" w:rsidR="004D3431" w:rsidRDefault="00D06D1E">
      <w:pPr>
        <w:pStyle w:val="TOC2"/>
        <w:rPr>
          <w:rFonts w:asciiTheme="minorHAnsi" w:eastAsiaTheme="minorEastAsia" w:hAnsiTheme="minorHAnsi" w:cstheme="minorBidi"/>
          <w:kern w:val="2"/>
          <w:sz w:val="24"/>
          <w14:ligatures w14:val="standardContextual"/>
        </w:rPr>
      </w:pPr>
      <w:hyperlink w:anchor="_Toc199789858" w:history="1">
        <w:r w:rsidR="004D3431" w:rsidRPr="00D31C4C">
          <w:rPr>
            <w:rStyle w:val="Hyperlink"/>
          </w:rPr>
          <w:t>2.22</w:t>
        </w:r>
        <w:r w:rsidR="004D3431">
          <w:rPr>
            <w:rFonts w:asciiTheme="minorHAnsi" w:eastAsiaTheme="minorEastAsia" w:hAnsiTheme="minorHAnsi" w:cstheme="minorBidi"/>
            <w:kern w:val="2"/>
            <w:sz w:val="24"/>
            <w14:ligatures w14:val="standardContextual"/>
          </w:rPr>
          <w:tab/>
        </w:r>
        <w:r w:rsidR="004D3431" w:rsidRPr="00D31C4C">
          <w:rPr>
            <w:rStyle w:val="Hyperlink"/>
          </w:rPr>
          <w:t>Project Proposal Report (PPR) (Item No. PD 21) (if ordered)</w:t>
        </w:r>
        <w:r w:rsidR="004D3431">
          <w:rPr>
            <w:webHidden/>
          </w:rPr>
          <w:tab/>
        </w:r>
        <w:r w:rsidR="004D3431">
          <w:rPr>
            <w:webHidden/>
          </w:rPr>
          <w:fldChar w:fldCharType="begin"/>
        </w:r>
        <w:r w:rsidR="004D3431">
          <w:rPr>
            <w:webHidden/>
          </w:rPr>
          <w:instrText xml:space="preserve"> PAGEREF _Toc199789858 \h </w:instrText>
        </w:r>
        <w:r w:rsidR="004D3431">
          <w:rPr>
            <w:webHidden/>
          </w:rPr>
        </w:r>
        <w:r w:rsidR="004D3431">
          <w:rPr>
            <w:webHidden/>
          </w:rPr>
          <w:fldChar w:fldCharType="separate"/>
        </w:r>
        <w:r w:rsidR="004D3431">
          <w:rPr>
            <w:webHidden/>
          </w:rPr>
          <w:t>45</w:t>
        </w:r>
        <w:r w:rsidR="004D3431">
          <w:rPr>
            <w:webHidden/>
          </w:rPr>
          <w:fldChar w:fldCharType="end"/>
        </w:r>
      </w:hyperlink>
    </w:p>
    <w:p w14:paraId="4DA3EF1F" w14:textId="1CCB35CA" w:rsidR="004D3431" w:rsidRDefault="00D06D1E">
      <w:pPr>
        <w:pStyle w:val="TOC2"/>
        <w:rPr>
          <w:rFonts w:asciiTheme="minorHAnsi" w:eastAsiaTheme="minorEastAsia" w:hAnsiTheme="minorHAnsi" w:cstheme="minorBidi"/>
          <w:kern w:val="2"/>
          <w:sz w:val="24"/>
          <w14:ligatures w14:val="standardContextual"/>
        </w:rPr>
      </w:pPr>
      <w:hyperlink w:anchor="_Toc199789859" w:history="1">
        <w:r w:rsidR="004D3431" w:rsidRPr="00D31C4C">
          <w:rPr>
            <w:rStyle w:val="Hyperlink"/>
          </w:rPr>
          <w:t>2.23</w:t>
        </w:r>
        <w:r w:rsidR="004D3431">
          <w:rPr>
            <w:rFonts w:asciiTheme="minorHAnsi" w:eastAsiaTheme="minorEastAsia" w:hAnsiTheme="minorHAnsi" w:cstheme="minorBidi"/>
            <w:kern w:val="2"/>
            <w:sz w:val="24"/>
            <w14:ligatures w14:val="standardContextual"/>
          </w:rPr>
          <w:tab/>
        </w:r>
        <w:r w:rsidR="004D3431" w:rsidRPr="00D31C4C">
          <w:rPr>
            <w:rStyle w:val="Hyperlink"/>
          </w:rPr>
          <w:t>Planning Report (Item No. PD 22)</w:t>
        </w:r>
        <w:r w:rsidR="004D3431">
          <w:rPr>
            <w:webHidden/>
          </w:rPr>
          <w:tab/>
        </w:r>
        <w:r w:rsidR="004D3431">
          <w:rPr>
            <w:webHidden/>
          </w:rPr>
          <w:fldChar w:fldCharType="begin"/>
        </w:r>
        <w:r w:rsidR="004D3431">
          <w:rPr>
            <w:webHidden/>
          </w:rPr>
          <w:instrText xml:space="preserve"> PAGEREF _Toc199789859 \h </w:instrText>
        </w:r>
        <w:r w:rsidR="004D3431">
          <w:rPr>
            <w:webHidden/>
          </w:rPr>
        </w:r>
        <w:r w:rsidR="004D3431">
          <w:rPr>
            <w:webHidden/>
          </w:rPr>
          <w:fldChar w:fldCharType="separate"/>
        </w:r>
        <w:r w:rsidR="004D3431">
          <w:rPr>
            <w:webHidden/>
          </w:rPr>
          <w:t>46</w:t>
        </w:r>
        <w:r w:rsidR="004D3431">
          <w:rPr>
            <w:webHidden/>
          </w:rPr>
          <w:fldChar w:fldCharType="end"/>
        </w:r>
      </w:hyperlink>
    </w:p>
    <w:p w14:paraId="2519619D" w14:textId="609E2EBC" w:rsidR="004D3431" w:rsidRDefault="00D06D1E">
      <w:pPr>
        <w:pStyle w:val="TOC3"/>
        <w:rPr>
          <w:rFonts w:asciiTheme="minorHAnsi" w:eastAsiaTheme="minorEastAsia" w:hAnsiTheme="minorHAnsi" w:cstheme="minorBidi"/>
          <w:i w:val="0"/>
          <w:kern w:val="2"/>
          <w:sz w:val="24"/>
          <w14:ligatures w14:val="standardContextual"/>
        </w:rPr>
      </w:pPr>
      <w:hyperlink w:anchor="_Toc199789860" w:history="1">
        <w:r w:rsidR="004D3431" w:rsidRPr="00D31C4C">
          <w:rPr>
            <w:rStyle w:val="Hyperlink"/>
          </w:rPr>
          <w:t>2.23.1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Planning Report</w:t>
        </w:r>
        <w:r w:rsidR="004D3431">
          <w:rPr>
            <w:webHidden/>
          </w:rPr>
          <w:tab/>
        </w:r>
        <w:r w:rsidR="004D3431">
          <w:rPr>
            <w:webHidden/>
          </w:rPr>
          <w:fldChar w:fldCharType="begin"/>
        </w:r>
        <w:r w:rsidR="004D3431">
          <w:rPr>
            <w:webHidden/>
          </w:rPr>
          <w:instrText xml:space="preserve"> PAGEREF _Toc199789860 \h </w:instrText>
        </w:r>
        <w:r w:rsidR="004D3431">
          <w:rPr>
            <w:webHidden/>
          </w:rPr>
        </w:r>
        <w:r w:rsidR="004D3431">
          <w:rPr>
            <w:webHidden/>
          </w:rPr>
          <w:fldChar w:fldCharType="separate"/>
        </w:r>
        <w:r w:rsidR="004D3431">
          <w:rPr>
            <w:webHidden/>
          </w:rPr>
          <w:t>46</w:t>
        </w:r>
        <w:r w:rsidR="004D3431">
          <w:rPr>
            <w:webHidden/>
          </w:rPr>
          <w:fldChar w:fldCharType="end"/>
        </w:r>
      </w:hyperlink>
    </w:p>
    <w:p w14:paraId="59C28658" w14:textId="6518E6F0" w:rsidR="004D3431" w:rsidRDefault="00D06D1E">
      <w:pPr>
        <w:pStyle w:val="TOC2"/>
        <w:rPr>
          <w:rFonts w:asciiTheme="minorHAnsi" w:eastAsiaTheme="minorEastAsia" w:hAnsiTheme="minorHAnsi" w:cstheme="minorBidi"/>
          <w:kern w:val="2"/>
          <w:sz w:val="24"/>
          <w14:ligatures w14:val="standardContextual"/>
        </w:rPr>
      </w:pPr>
      <w:hyperlink w:anchor="_Toc199789861" w:history="1">
        <w:r w:rsidR="004D3431" w:rsidRPr="00D31C4C">
          <w:rPr>
            <w:rStyle w:val="Hyperlink"/>
          </w:rPr>
          <w:t>2.24</w:t>
        </w:r>
        <w:r w:rsidR="004D3431">
          <w:rPr>
            <w:rFonts w:asciiTheme="minorHAnsi" w:eastAsiaTheme="minorEastAsia" w:hAnsiTheme="minorHAnsi" w:cstheme="minorBidi"/>
            <w:kern w:val="2"/>
            <w:sz w:val="24"/>
            <w14:ligatures w14:val="standardContextual"/>
          </w:rPr>
          <w:tab/>
        </w:r>
        <w:r w:rsidR="004D3431" w:rsidRPr="00D31C4C">
          <w:rPr>
            <w:rStyle w:val="Hyperlink"/>
          </w:rPr>
          <w:t>Bridge Foundation Report (Item No. PD 23)</w:t>
        </w:r>
        <w:r w:rsidR="004D3431">
          <w:rPr>
            <w:webHidden/>
          </w:rPr>
          <w:tab/>
        </w:r>
        <w:r w:rsidR="004D3431">
          <w:rPr>
            <w:webHidden/>
          </w:rPr>
          <w:fldChar w:fldCharType="begin"/>
        </w:r>
        <w:r w:rsidR="004D3431">
          <w:rPr>
            <w:webHidden/>
          </w:rPr>
          <w:instrText xml:space="preserve"> PAGEREF _Toc199789861 \h </w:instrText>
        </w:r>
        <w:r w:rsidR="004D3431">
          <w:rPr>
            <w:webHidden/>
          </w:rPr>
        </w:r>
        <w:r w:rsidR="004D3431">
          <w:rPr>
            <w:webHidden/>
          </w:rPr>
          <w:fldChar w:fldCharType="separate"/>
        </w:r>
        <w:r w:rsidR="004D3431">
          <w:rPr>
            <w:webHidden/>
          </w:rPr>
          <w:t>46</w:t>
        </w:r>
        <w:r w:rsidR="004D3431">
          <w:rPr>
            <w:webHidden/>
          </w:rPr>
          <w:fldChar w:fldCharType="end"/>
        </w:r>
      </w:hyperlink>
    </w:p>
    <w:p w14:paraId="16A8D4A8" w14:textId="0658693B" w:rsidR="004D3431" w:rsidRDefault="00D06D1E">
      <w:pPr>
        <w:pStyle w:val="TOC2"/>
        <w:rPr>
          <w:rFonts w:asciiTheme="minorHAnsi" w:eastAsiaTheme="minorEastAsia" w:hAnsiTheme="minorHAnsi" w:cstheme="minorBidi"/>
          <w:kern w:val="2"/>
          <w:sz w:val="24"/>
          <w14:ligatures w14:val="standardContextual"/>
        </w:rPr>
      </w:pPr>
      <w:hyperlink w:anchor="_Toc199789862" w:history="1">
        <w:r w:rsidR="004D3431" w:rsidRPr="00D31C4C">
          <w:rPr>
            <w:rStyle w:val="Hyperlink"/>
          </w:rPr>
          <w:t>2.25</w:t>
        </w:r>
        <w:r w:rsidR="004D3431">
          <w:rPr>
            <w:rFonts w:asciiTheme="minorHAnsi" w:eastAsiaTheme="minorEastAsia" w:hAnsiTheme="minorHAnsi" w:cstheme="minorBidi"/>
            <w:kern w:val="2"/>
            <w:sz w:val="24"/>
            <w14:ligatures w14:val="standardContextual"/>
          </w:rPr>
          <w:tab/>
        </w:r>
        <w:r w:rsidR="004D3431" w:rsidRPr="00D31C4C">
          <w:rPr>
            <w:rStyle w:val="Hyperlink"/>
          </w:rPr>
          <w:t>Bridge Planning Report (Item No. PD 24)</w:t>
        </w:r>
        <w:r w:rsidR="004D3431">
          <w:rPr>
            <w:webHidden/>
          </w:rPr>
          <w:tab/>
        </w:r>
        <w:r w:rsidR="004D3431">
          <w:rPr>
            <w:webHidden/>
          </w:rPr>
          <w:fldChar w:fldCharType="begin"/>
        </w:r>
        <w:r w:rsidR="004D3431">
          <w:rPr>
            <w:webHidden/>
          </w:rPr>
          <w:instrText xml:space="preserve"> PAGEREF _Toc199789862 \h </w:instrText>
        </w:r>
        <w:r w:rsidR="004D3431">
          <w:rPr>
            <w:webHidden/>
          </w:rPr>
        </w:r>
        <w:r w:rsidR="004D3431">
          <w:rPr>
            <w:webHidden/>
          </w:rPr>
          <w:fldChar w:fldCharType="separate"/>
        </w:r>
        <w:r w:rsidR="004D3431">
          <w:rPr>
            <w:webHidden/>
          </w:rPr>
          <w:t>46</w:t>
        </w:r>
        <w:r w:rsidR="004D3431">
          <w:rPr>
            <w:webHidden/>
          </w:rPr>
          <w:fldChar w:fldCharType="end"/>
        </w:r>
      </w:hyperlink>
    </w:p>
    <w:p w14:paraId="65F30014" w14:textId="1420A2FE" w:rsidR="004D3431" w:rsidRDefault="00D06D1E">
      <w:pPr>
        <w:pStyle w:val="TOC3"/>
        <w:rPr>
          <w:rFonts w:asciiTheme="minorHAnsi" w:eastAsiaTheme="minorEastAsia" w:hAnsiTheme="minorHAnsi" w:cstheme="minorBidi"/>
          <w:i w:val="0"/>
          <w:kern w:val="2"/>
          <w:sz w:val="24"/>
          <w14:ligatures w14:val="standardContextual"/>
        </w:rPr>
      </w:pPr>
      <w:hyperlink w:anchor="_Toc199789863" w:history="1">
        <w:r w:rsidR="004D3431" w:rsidRPr="00D31C4C">
          <w:rPr>
            <w:rStyle w:val="Hyperlink"/>
          </w:rPr>
          <w:t>2.25.1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Provision for pedestrians / bicycles</w:t>
        </w:r>
        <w:r w:rsidR="004D3431">
          <w:rPr>
            <w:webHidden/>
          </w:rPr>
          <w:tab/>
        </w:r>
        <w:r w:rsidR="004D3431">
          <w:rPr>
            <w:webHidden/>
          </w:rPr>
          <w:fldChar w:fldCharType="begin"/>
        </w:r>
        <w:r w:rsidR="004D3431">
          <w:rPr>
            <w:webHidden/>
          </w:rPr>
          <w:instrText xml:space="preserve"> PAGEREF _Toc199789863 \h </w:instrText>
        </w:r>
        <w:r w:rsidR="004D3431">
          <w:rPr>
            <w:webHidden/>
          </w:rPr>
        </w:r>
        <w:r w:rsidR="004D3431">
          <w:rPr>
            <w:webHidden/>
          </w:rPr>
          <w:fldChar w:fldCharType="separate"/>
        </w:r>
        <w:r w:rsidR="004D3431">
          <w:rPr>
            <w:webHidden/>
          </w:rPr>
          <w:t>47</w:t>
        </w:r>
        <w:r w:rsidR="004D3431">
          <w:rPr>
            <w:webHidden/>
          </w:rPr>
          <w:fldChar w:fldCharType="end"/>
        </w:r>
      </w:hyperlink>
    </w:p>
    <w:p w14:paraId="3656F14F" w14:textId="562CCB73" w:rsidR="004D3431" w:rsidRDefault="00D06D1E">
      <w:pPr>
        <w:pStyle w:val="TOC3"/>
        <w:rPr>
          <w:rFonts w:asciiTheme="minorHAnsi" w:eastAsiaTheme="minorEastAsia" w:hAnsiTheme="minorHAnsi" w:cstheme="minorBidi"/>
          <w:i w:val="0"/>
          <w:kern w:val="2"/>
          <w:sz w:val="24"/>
          <w14:ligatures w14:val="standardContextual"/>
        </w:rPr>
      </w:pPr>
      <w:hyperlink w:anchor="_Toc199789864" w:history="1">
        <w:r w:rsidR="004D3431" w:rsidRPr="00D31C4C">
          <w:rPr>
            <w:rStyle w:val="Hyperlink"/>
          </w:rPr>
          <w:t>2.25.2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Queensland Rail</w:t>
        </w:r>
        <w:r w:rsidR="004D3431">
          <w:rPr>
            <w:webHidden/>
          </w:rPr>
          <w:tab/>
        </w:r>
        <w:r w:rsidR="004D3431">
          <w:rPr>
            <w:webHidden/>
          </w:rPr>
          <w:fldChar w:fldCharType="begin"/>
        </w:r>
        <w:r w:rsidR="004D3431">
          <w:rPr>
            <w:webHidden/>
          </w:rPr>
          <w:instrText xml:space="preserve"> PAGEREF _Toc199789864 \h </w:instrText>
        </w:r>
        <w:r w:rsidR="004D3431">
          <w:rPr>
            <w:webHidden/>
          </w:rPr>
        </w:r>
        <w:r w:rsidR="004D3431">
          <w:rPr>
            <w:webHidden/>
          </w:rPr>
          <w:fldChar w:fldCharType="separate"/>
        </w:r>
        <w:r w:rsidR="004D3431">
          <w:rPr>
            <w:webHidden/>
          </w:rPr>
          <w:t>48</w:t>
        </w:r>
        <w:r w:rsidR="004D3431">
          <w:rPr>
            <w:webHidden/>
          </w:rPr>
          <w:fldChar w:fldCharType="end"/>
        </w:r>
      </w:hyperlink>
    </w:p>
    <w:p w14:paraId="407428B5" w14:textId="6C3CDBF1" w:rsidR="004D3431" w:rsidRDefault="00D06D1E">
      <w:pPr>
        <w:pStyle w:val="TOC3"/>
        <w:rPr>
          <w:rFonts w:asciiTheme="minorHAnsi" w:eastAsiaTheme="minorEastAsia" w:hAnsiTheme="minorHAnsi" w:cstheme="minorBidi"/>
          <w:i w:val="0"/>
          <w:kern w:val="2"/>
          <w:sz w:val="24"/>
          <w14:ligatures w14:val="standardContextual"/>
        </w:rPr>
      </w:pPr>
      <w:hyperlink w:anchor="_Toc199789865" w:history="1">
        <w:r w:rsidR="004D3431" w:rsidRPr="00D31C4C">
          <w:rPr>
            <w:rStyle w:val="Hyperlink"/>
          </w:rPr>
          <w:t>2.25.3</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_Toc199789865 \h </w:instrText>
        </w:r>
        <w:r w:rsidR="004D3431">
          <w:rPr>
            <w:webHidden/>
          </w:rPr>
        </w:r>
        <w:r w:rsidR="004D3431">
          <w:rPr>
            <w:webHidden/>
          </w:rPr>
          <w:fldChar w:fldCharType="separate"/>
        </w:r>
        <w:r w:rsidR="004D3431">
          <w:rPr>
            <w:webHidden/>
          </w:rPr>
          <w:t>48</w:t>
        </w:r>
        <w:r w:rsidR="004D3431">
          <w:rPr>
            <w:webHidden/>
          </w:rPr>
          <w:fldChar w:fldCharType="end"/>
        </w:r>
      </w:hyperlink>
    </w:p>
    <w:p w14:paraId="434A8CC2" w14:textId="31650D62" w:rsidR="004D3431" w:rsidRDefault="00D06D1E">
      <w:pPr>
        <w:pStyle w:val="TOC2"/>
        <w:rPr>
          <w:rFonts w:asciiTheme="minorHAnsi" w:eastAsiaTheme="minorEastAsia" w:hAnsiTheme="minorHAnsi" w:cstheme="minorBidi"/>
          <w:kern w:val="2"/>
          <w:sz w:val="24"/>
          <w14:ligatures w14:val="standardContextual"/>
        </w:rPr>
      </w:pPr>
      <w:hyperlink w:anchor="_Toc199789866" w:history="1">
        <w:r w:rsidR="004D3431" w:rsidRPr="00D31C4C">
          <w:rPr>
            <w:rStyle w:val="Hyperlink"/>
          </w:rPr>
          <w:t>2.26</w:t>
        </w:r>
        <w:r w:rsidR="004D3431">
          <w:rPr>
            <w:rFonts w:asciiTheme="minorHAnsi" w:eastAsiaTheme="minorEastAsia" w:hAnsiTheme="minorHAnsi" w:cstheme="minorBidi"/>
            <w:kern w:val="2"/>
            <w:sz w:val="24"/>
            <w14:ligatures w14:val="standardContextual"/>
          </w:rPr>
          <w:tab/>
        </w:r>
        <w:r w:rsidR="004D3431" w:rsidRPr="00D31C4C">
          <w:rPr>
            <w:rStyle w:val="Hyperlink"/>
          </w:rPr>
          <w:t>Building Information Modelling (BIM) (Item No. PD 25)</w:t>
        </w:r>
        <w:r w:rsidR="004D3431">
          <w:rPr>
            <w:webHidden/>
          </w:rPr>
          <w:tab/>
        </w:r>
        <w:r w:rsidR="004D3431">
          <w:rPr>
            <w:webHidden/>
          </w:rPr>
          <w:fldChar w:fldCharType="begin"/>
        </w:r>
        <w:r w:rsidR="004D3431">
          <w:rPr>
            <w:webHidden/>
          </w:rPr>
          <w:instrText xml:space="preserve"> PAGEREF _Toc199789866 \h </w:instrText>
        </w:r>
        <w:r w:rsidR="004D3431">
          <w:rPr>
            <w:webHidden/>
          </w:rPr>
        </w:r>
        <w:r w:rsidR="004D3431">
          <w:rPr>
            <w:webHidden/>
          </w:rPr>
          <w:fldChar w:fldCharType="separate"/>
        </w:r>
        <w:r w:rsidR="004D3431">
          <w:rPr>
            <w:webHidden/>
          </w:rPr>
          <w:t>48</w:t>
        </w:r>
        <w:r w:rsidR="004D3431">
          <w:rPr>
            <w:webHidden/>
          </w:rPr>
          <w:fldChar w:fldCharType="end"/>
        </w:r>
      </w:hyperlink>
    </w:p>
    <w:p w14:paraId="1E06C2A0" w14:textId="0EBA078C" w:rsidR="004D3431" w:rsidRDefault="00D06D1E">
      <w:pPr>
        <w:pStyle w:val="TOC3"/>
        <w:rPr>
          <w:rFonts w:asciiTheme="minorHAnsi" w:eastAsiaTheme="minorEastAsia" w:hAnsiTheme="minorHAnsi" w:cstheme="minorBidi"/>
          <w:i w:val="0"/>
          <w:kern w:val="2"/>
          <w:sz w:val="24"/>
          <w14:ligatures w14:val="standardContextual"/>
        </w:rPr>
      </w:pPr>
      <w:hyperlink w:anchor="_Toc199789867" w:history="1">
        <w:r w:rsidR="004D3431" w:rsidRPr="00D31C4C">
          <w:rPr>
            <w:rStyle w:val="Hyperlink"/>
          </w:rPr>
          <w:t>2.26.1</w:t>
        </w:r>
        <w:r w:rsidR="004D3431">
          <w:rPr>
            <w:rFonts w:asciiTheme="minorHAnsi" w:eastAsiaTheme="minorEastAsia" w:hAnsiTheme="minorHAnsi" w:cstheme="minorBidi"/>
            <w:i w:val="0"/>
            <w:kern w:val="2"/>
            <w:sz w:val="24"/>
            <w14:ligatures w14:val="standardContextual"/>
          </w:rPr>
          <w:tab/>
        </w:r>
        <w:r w:rsidR="004D3431" w:rsidRPr="00D31C4C">
          <w:rPr>
            <w:rStyle w:val="Hyperlink"/>
          </w:rPr>
          <w:t>General</w:t>
        </w:r>
        <w:r w:rsidR="004D3431">
          <w:rPr>
            <w:webHidden/>
          </w:rPr>
          <w:tab/>
        </w:r>
        <w:r w:rsidR="004D3431">
          <w:rPr>
            <w:webHidden/>
          </w:rPr>
          <w:fldChar w:fldCharType="begin"/>
        </w:r>
        <w:r w:rsidR="004D3431">
          <w:rPr>
            <w:webHidden/>
          </w:rPr>
          <w:instrText xml:space="preserve"> PAGEREF _Toc199789867 \h </w:instrText>
        </w:r>
        <w:r w:rsidR="004D3431">
          <w:rPr>
            <w:webHidden/>
          </w:rPr>
        </w:r>
        <w:r w:rsidR="004D3431">
          <w:rPr>
            <w:webHidden/>
          </w:rPr>
          <w:fldChar w:fldCharType="separate"/>
        </w:r>
        <w:r w:rsidR="004D3431">
          <w:rPr>
            <w:webHidden/>
          </w:rPr>
          <w:t>48</w:t>
        </w:r>
        <w:r w:rsidR="004D3431">
          <w:rPr>
            <w:webHidden/>
          </w:rPr>
          <w:fldChar w:fldCharType="end"/>
        </w:r>
      </w:hyperlink>
    </w:p>
    <w:p w14:paraId="046526EE" w14:textId="231AF11F" w:rsidR="004D3431" w:rsidRDefault="00D06D1E">
      <w:pPr>
        <w:pStyle w:val="TOC3"/>
        <w:rPr>
          <w:rFonts w:asciiTheme="minorHAnsi" w:eastAsiaTheme="minorEastAsia" w:hAnsiTheme="minorHAnsi" w:cstheme="minorBidi"/>
          <w:i w:val="0"/>
          <w:kern w:val="2"/>
          <w:sz w:val="24"/>
          <w14:ligatures w14:val="standardContextual"/>
        </w:rPr>
      </w:pPr>
      <w:hyperlink w:anchor="_Toc199789868" w:history="1">
        <w:r w:rsidR="004D3431" w:rsidRPr="00D31C4C">
          <w:rPr>
            <w:rStyle w:val="Hyperlink"/>
          </w:rPr>
          <w:t>2.26.2</w:t>
        </w:r>
        <w:r w:rsidR="004D3431">
          <w:rPr>
            <w:rFonts w:asciiTheme="minorHAnsi" w:eastAsiaTheme="minorEastAsia" w:hAnsiTheme="minorHAnsi" w:cstheme="minorBidi"/>
            <w:i w:val="0"/>
            <w:kern w:val="2"/>
            <w:sz w:val="24"/>
            <w14:ligatures w14:val="standardContextual"/>
          </w:rPr>
          <w:tab/>
        </w:r>
        <w:r w:rsidR="004D3431" w:rsidRPr="00D31C4C">
          <w:rPr>
            <w:rStyle w:val="Hyperlink"/>
          </w:rPr>
          <w:t>BIM Execution Plan</w:t>
        </w:r>
        <w:r w:rsidR="004D3431">
          <w:rPr>
            <w:webHidden/>
          </w:rPr>
          <w:tab/>
        </w:r>
        <w:r w:rsidR="004D3431">
          <w:rPr>
            <w:webHidden/>
          </w:rPr>
          <w:fldChar w:fldCharType="begin"/>
        </w:r>
        <w:r w:rsidR="004D3431">
          <w:rPr>
            <w:webHidden/>
          </w:rPr>
          <w:instrText xml:space="preserve"> PAGEREF _Toc199789868 \h </w:instrText>
        </w:r>
        <w:r w:rsidR="004D3431">
          <w:rPr>
            <w:webHidden/>
          </w:rPr>
        </w:r>
        <w:r w:rsidR="004D3431">
          <w:rPr>
            <w:webHidden/>
          </w:rPr>
          <w:fldChar w:fldCharType="separate"/>
        </w:r>
        <w:r w:rsidR="004D3431">
          <w:rPr>
            <w:webHidden/>
          </w:rPr>
          <w:t>49</w:t>
        </w:r>
        <w:r w:rsidR="004D3431">
          <w:rPr>
            <w:webHidden/>
          </w:rPr>
          <w:fldChar w:fldCharType="end"/>
        </w:r>
      </w:hyperlink>
    </w:p>
    <w:p w14:paraId="379331C8" w14:textId="5A6CC2D3" w:rsidR="004D3431" w:rsidRDefault="00D06D1E">
      <w:pPr>
        <w:pStyle w:val="TOC3"/>
        <w:rPr>
          <w:rFonts w:asciiTheme="minorHAnsi" w:eastAsiaTheme="minorEastAsia" w:hAnsiTheme="minorHAnsi" w:cstheme="minorBidi"/>
          <w:i w:val="0"/>
          <w:kern w:val="2"/>
          <w:sz w:val="24"/>
          <w14:ligatures w14:val="standardContextual"/>
        </w:rPr>
      </w:pPr>
      <w:hyperlink w:anchor="_Toc199789869" w:history="1">
        <w:r w:rsidR="004D3431" w:rsidRPr="00D31C4C">
          <w:rPr>
            <w:rStyle w:val="Hyperlink"/>
          </w:rPr>
          <w:t>2.26.3</w:t>
        </w:r>
        <w:r w:rsidR="004D3431">
          <w:rPr>
            <w:rFonts w:asciiTheme="minorHAnsi" w:eastAsiaTheme="minorEastAsia" w:hAnsiTheme="minorHAnsi" w:cstheme="minorBidi"/>
            <w:i w:val="0"/>
            <w:kern w:val="2"/>
            <w:sz w:val="24"/>
            <w14:ligatures w14:val="standardContextual"/>
          </w:rPr>
          <w:tab/>
        </w:r>
        <w:r w:rsidR="004D3431" w:rsidRPr="00D31C4C">
          <w:rPr>
            <w:rStyle w:val="Hyperlink"/>
          </w:rPr>
          <w:t>BIM Deliverables in the BIM Execution Plan</w:t>
        </w:r>
        <w:r w:rsidR="004D3431">
          <w:rPr>
            <w:webHidden/>
          </w:rPr>
          <w:tab/>
        </w:r>
        <w:r w:rsidR="004D3431">
          <w:rPr>
            <w:webHidden/>
          </w:rPr>
          <w:fldChar w:fldCharType="begin"/>
        </w:r>
        <w:r w:rsidR="004D3431">
          <w:rPr>
            <w:webHidden/>
          </w:rPr>
          <w:instrText xml:space="preserve"> PAGEREF _Toc199789869 \h </w:instrText>
        </w:r>
        <w:r w:rsidR="004D3431">
          <w:rPr>
            <w:webHidden/>
          </w:rPr>
        </w:r>
        <w:r w:rsidR="004D3431">
          <w:rPr>
            <w:webHidden/>
          </w:rPr>
          <w:fldChar w:fldCharType="separate"/>
        </w:r>
        <w:r w:rsidR="004D3431">
          <w:rPr>
            <w:webHidden/>
          </w:rPr>
          <w:t>50</w:t>
        </w:r>
        <w:r w:rsidR="004D3431">
          <w:rPr>
            <w:webHidden/>
          </w:rPr>
          <w:fldChar w:fldCharType="end"/>
        </w:r>
      </w:hyperlink>
    </w:p>
    <w:p w14:paraId="24E99DC6" w14:textId="1351C482" w:rsidR="004D3431" w:rsidRDefault="00D06D1E">
      <w:pPr>
        <w:pStyle w:val="TOC3"/>
        <w:rPr>
          <w:rFonts w:asciiTheme="minorHAnsi" w:eastAsiaTheme="minorEastAsia" w:hAnsiTheme="minorHAnsi" w:cstheme="minorBidi"/>
          <w:i w:val="0"/>
          <w:kern w:val="2"/>
          <w:sz w:val="24"/>
          <w14:ligatures w14:val="standardContextual"/>
        </w:rPr>
      </w:pPr>
      <w:hyperlink w:anchor="_Toc199789870" w:history="1">
        <w:r w:rsidR="004D3431" w:rsidRPr="00D31C4C">
          <w:rPr>
            <w:rStyle w:val="Hyperlink"/>
          </w:rPr>
          <w:t>2.26.4</w:t>
        </w:r>
        <w:r w:rsidR="004D3431">
          <w:rPr>
            <w:rFonts w:asciiTheme="minorHAnsi" w:eastAsiaTheme="minorEastAsia" w:hAnsiTheme="minorHAnsi" w:cstheme="minorBidi"/>
            <w:i w:val="0"/>
            <w:kern w:val="2"/>
            <w:sz w:val="24"/>
            <w14:ligatures w14:val="standardContextual"/>
          </w:rPr>
          <w:tab/>
        </w:r>
        <w:r w:rsidR="004D3431" w:rsidRPr="00D31C4C">
          <w:rPr>
            <w:rStyle w:val="Hyperlink"/>
          </w:rPr>
          <w:t>Payment</w:t>
        </w:r>
        <w:r w:rsidR="004D3431">
          <w:rPr>
            <w:webHidden/>
          </w:rPr>
          <w:tab/>
        </w:r>
        <w:r w:rsidR="004D3431">
          <w:rPr>
            <w:webHidden/>
          </w:rPr>
          <w:fldChar w:fldCharType="begin"/>
        </w:r>
        <w:r w:rsidR="004D3431">
          <w:rPr>
            <w:webHidden/>
          </w:rPr>
          <w:instrText xml:space="preserve"> PAGEREF _Toc199789870 \h </w:instrText>
        </w:r>
        <w:r w:rsidR="004D3431">
          <w:rPr>
            <w:webHidden/>
          </w:rPr>
        </w:r>
        <w:r w:rsidR="004D3431">
          <w:rPr>
            <w:webHidden/>
          </w:rPr>
          <w:fldChar w:fldCharType="separate"/>
        </w:r>
        <w:r w:rsidR="004D3431">
          <w:rPr>
            <w:webHidden/>
          </w:rPr>
          <w:t>50</w:t>
        </w:r>
        <w:r w:rsidR="004D3431">
          <w:rPr>
            <w:webHidden/>
          </w:rPr>
          <w:fldChar w:fldCharType="end"/>
        </w:r>
      </w:hyperlink>
    </w:p>
    <w:p w14:paraId="31567FC9" w14:textId="0C167A9B" w:rsidR="004D3431" w:rsidRDefault="00D06D1E">
      <w:pPr>
        <w:pStyle w:val="TOC2"/>
        <w:rPr>
          <w:rFonts w:asciiTheme="minorHAnsi" w:eastAsiaTheme="minorEastAsia" w:hAnsiTheme="minorHAnsi" w:cstheme="minorBidi"/>
          <w:kern w:val="2"/>
          <w:sz w:val="24"/>
          <w14:ligatures w14:val="standardContextual"/>
        </w:rPr>
      </w:pPr>
      <w:hyperlink w:anchor="_Toc199789871" w:history="1">
        <w:r w:rsidR="004D3431" w:rsidRPr="00D31C4C">
          <w:rPr>
            <w:rStyle w:val="Hyperlink"/>
          </w:rPr>
          <w:t>2.27</w:t>
        </w:r>
        <w:r w:rsidR="004D3431">
          <w:rPr>
            <w:rFonts w:asciiTheme="minorHAnsi" w:eastAsiaTheme="minorEastAsia" w:hAnsiTheme="minorHAnsi" w:cstheme="minorBidi"/>
            <w:kern w:val="2"/>
            <w:sz w:val="24"/>
            <w14:ligatures w14:val="standardContextual"/>
          </w:rPr>
          <w:tab/>
        </w:r>
        <w:r w:rsidR="004D3431" w:rsidRPr="00D31C4C">
          <w:rPr>
            <w:rStyle w:val="Hyperlink"/>
          </w:rPr>
          <w:t>Additional Preliminary Design Requirements (Item No. PD 26) (if ordered)</w:t>
        </w:r>
        <w:r w:rsidR="004D3431">
          <w:rPr>
            <w:webHidden/>
          </w:rPr>
          <w:tab/>
        </w:r>
        <w:r w:rsidR="004D3431">
          <w:rPr>
            <w:webHidden/>
          </w:rPr>
          <w:fldChar w:fldCharType="begin"/>
        </w:r>
        <w:r w:rsidR="004D3431">
          <w:rPr>
            <w:webHidden/>
          </w:rPr>
          <w:instrText xml:space="preserve"> PAGEREF _Toc199789871 \h </w:instrText>
        </w:r>
        <w:r w:rsidR="004D3431">
          <w:rPr>
            <w:webHidden/>
          </w:rPr>
        </w:r>
        <w:r w:rsidR="004D3431">
          <w:rPr>
            <w:webHidden/>
          </w:rPr>
          <w:fldChar w:fldCharType="separate"/>
        </w:r>
        <w:r w:rsidR="004D3431">
          <w:rPr>
            <w:webHidden/>
          </w:rPr>
          <w:t>50</w:t>
        </w:r>
        <w:r w:rsidR="004D3431">
          <w:rPr>
            <w:webHidden/>
          </w:rPr>
          <w:fldChar w:fldCharType="end"/>
        </w:r>
      </w:hyperlink>
    </w:p>
    <w:p w14:paraId="5E71071A" w14:textId="70790D9B" w:rsidR="004D3431" w:rsidRDefault="00D06D1E">
      <w:pPr>
        <w:pStyle w:val="TOC1"/>
        <w:rPr>
          <w:rFonts w:asciiTheme="minorHAnsi" w:eastAsiaTheme="minorEastAsia" w:hAnsiTheme="minorHAnsi" w:cstheme="minorBidi"/>
          <w:b w:val="0"/>
          <w:kern w:val="2"/>
          <w:sz w:val="24"/>
          <w14:ligatures w14:val="standardContextual"/>
        </w:rPr>
      </w:pPr>
      <w:hyperlink w:anchor="_Toc199789872" w:history="1">
        <w:r w:rsidR="004D3431" w:rsidRPr="00D31C4C">
          <w:rPr>
            <w:rStyle w:val="Hyperlink"/>
          </w:rPr>
          <w:t>3</w:t>
        </w:r>
        <w:r w:rsidR="004D3431">
          <w:rPr>
            <w:rFonts w:asciiTheme="minorHAnsi" w:eastAsiaTheme="minorEastAsia" w:hAnsiTheme="minorHAnsi" w:cstheme="minorBidi"/>
            <w:b w:val="0"/>
            <w:kern w:val="2"/>
            <w:sz w:val="24"/>
            <w14:ligatures w14:val="standardContextual"/>
          </w:rPr>
          <w:tab/>
        </w:r>
        <w:r w:rsidR="004D3431" w:rsidRPr="00D31C4C">
          <w:rPr>
            <w:rStyle w:val="Hyperlink"/>
          </w:rPr>
          <w:t>Deliverables</w:t>
        </w:r>
        <w:r w:rsidR="004D3431">
          <w:rPr>
            <w:webHidden/>
          </w:rPr>
          <w:tab/>
        </w:r>
        <w:r w:rsidR="004D3431">
          <w:rPr>
            <w:webHidden/>
          </w:rPr>
          <w:fldChar w:fldCharType="begin"/>
        </w:r>
        <w:r w:rsidR="004D3431">
          <w:rPr>
            <w:webHidden/>
          </w:rPr>
          <w:instrText xml:space="preserve"> PAGEREF _Toc199789872 \h </w:instrText>
        </w:r>
        <w:r w:rsidR="004D3431">
          <w:rPr>
            <w:webHidden/>
          </w:rPr>
        </w:r>
        <w:r w:rsidR="004D3431">
          <w:rPr>
            <w:webHidden/>
          </w:rPr>
          <w:fldChar w:fldCharType="separate"/>
        </w:r>
        <w:r w:rsidR="004D3431">
          <w:rPr>
            <w:webHidden/>
          </w:rPr>
          <w:t>51</w:t>
        </w:r>
        <w:r w:rsidR="004D3431">
          <w:rPr>
            <w:webHidden/>
          </w:rPr>
          <w:fldChar w:fldCharType="end"/>
        </w:r>
      </w:hyperlink>
    </w:p>
    <w:p w14:paraId="3561CAD5" w14:textId="312A5C6B" w:rsidR="00172FEB" w:rsidRPr="00CE6618" w:rsidRDefault="00172FEB" w:rsidP="001C6957">
      <w:pPr>
        <w:pStyle w:val="BodyText"/>
      </w:pPr>
      <w:r w:rsidRPr="00CE6618">
        <w:fldChar w:fldCharType="end"/>
      </w:r>
    </w:p>
    <w:p w14:paraId="03AF0EB8" w14:textId="77777777" w:rsidR="001C6957" w:rsidRPr="00CE6618" w:rsidRDefault="001C6957" w:rsidP="001C6957">
      <w:pPr>
        <w:pStyle w:val="BodyText"/>
      </w:pPr>
    </w:p>
    <w:p w14:paraId="6DD46B4D" w14:textId="77777777" w:rsidR="00172FEB" w:rsidRPr="00CE6618" w:rsidRDefault="00172FEB" w:rsidP="00172FEB">
      <w:pPr>
        <w:pStyle w:val="BodyText"/>
        <w:sectPr w:rsidR="00172FEB" w:rsidRPr="00CE6618" w:rsidSect="00B36088">
          <w:headerReference w:type="default" r:id="rId20"/>
          <w:footerReference w:type="default" r:id="rId21"/>
          <w:pgSz w:w="11906" w:h="16838" w:code="9"/>
          <w:pgMar w:top="1418" w:right="1416" w:bottom="1418" w:left="1418" w:header="454" w:footer="454" w:gutter="0"/>
          <w:pgNumType w:fmt="lowerRoman" w:start="1"/>
          <w:cols w:space="708"/>
          <w:docGrid w:linePitch="360"/>
        </w:sectPr>
      </w:pPr>
    </w:p>
    <w:p w14:paraId="05A3F036" w14:textId="76DD3E70" w:rsidR="005C146E" w:rsidRDefault="00FF1A57" w:rsidP="004D52E5">
      <w:pPr>
        <w:pStyle w:val="Heading1"/>
      </w:pPr>
      <w:bookmarkStart w:id="2" w:name="_Toc199789765"/>
      <w:r>
        <w:lastRenderedPageBreak/>
        <w:t>General</w:t>
      </w:r>
      <w:bookmarkEnd w:id="2"/>
    </w:p>
    <w:p w14:paraId="5FBC570A" w14:textId="4CC1281D" w:rsidR="004D52E5" w:rsidRDefault="004D52E5" w:rsidP="004D52E5">
      <w:pPr>
        <w:pStyle w:val="Heading2"/>
      </w:pPr>
      <w:bookmarkStart w:id="3" w:name="_Toc199789766"/>
      <w:r>
        <w:t>Definitions</w:t>
      </w:r>
      <w:r w:rsidR="00B47BC3">
        <w:t> </w:t>
      </w:r>
      <w:r>
        <w:t>/</w:t>
      </w:r>
      <w:r w:rsidR="00B47BC3">
        <w:t> </w:t>
      </w:r>
      <w:r>
        <w:t>abbreviations</w:t>
      </w:r>
      <w:r w:rsidR="00B47BC3">
        <w:t> </w:t>
      </w:r>
      <w:r>
        <w:t>/</w:t>
      </w:r>
      <w:r w:rsidR="00B47BC3">
        <w:t> </w:t>
      </w:r>
      <w:r>
        <w:t>acronyms</w:t>
      </w:r>
      <w:bookmarkEnd w:id="3"/>
    </w:p>
    <w:p w14:paraId="57640ED8" w14:textId="20263B0F" w:rsidR="004D52E5" w:rsidRDefault="004D52E5" w:rsidP="004D52E5">
      <w:pPr>
        <w:pStyle w:val="BodyText"/>
      </w:pPr>
      <w:r>
        <w:t>The most common definitions</w:t>
      </w:r>
      <w:r w:rsidR="00B47BC3">
        <w:t> </w:t>
      </w:r>
      <w:r>
        <w:t>/</w:t>
      </w:r>
      <w:r w:rsidR="00B47BC3">
        <w:t> </w:t>
      </w:r>
      <w:r>
        <w:t>abbreviation</w:t>
      </w:r>
      <w:r w:rsidR="00B47BC3">
        <w:t> </w:t>
      </w:r>
      <w:r>
        <w:t>/</w:t>
      </w:r>
      <w:r w:rsidR="00B47BC3">
        <w:t> </w:t>
      </w:r>
      <w:r>
        <w:t>acronyms that relate to the delivery of road infrastructure projects</w:t>
      </w:r>
      <w:r w:rsidR="001A3166">
        <w:t>,</w:t>
      </w:r>
      <w:r>
        <w:t xml:space="preserve"> are contained in the various relevant Department of Transport and Main Roads</w:t>
      </w:r>
      <w:r w:rsidR="001C2D18">
        <w:t> </w:t>
      </w:r>
      <w:r>
        <w:t xml:space="preserve">(department) </w:t>
      </w:r>
      <w:hyperlink r:id="rId22" w:history="1">
        <w:r w:rsidR="008F44B8" w:rsidRPr="008F44B8">
          <w:rPr>
            <w:rStyle w:val="Hyperlink"/>
          </w:rPr>
          <w:t>Technical Publications</w:t>
        </w:r>
      </w:hyperlink>
      <w:r>
        <w:t xml:space="preserve"> such as:</w:t>
      </w:r>
    </w:p>
    <w:p w14:paraId="277A6D68" w14:textId="77777777" w:rsidR="001B78F6" w:rsidRPr="00C97E87" w:rsidRDefault="001B78F6" w:rsidP="00A55D6A">
      <w:pPr>
        <w:pStyle w:val="ListB1dotonly"/>
        <w:numPr>
          <w:ilvl w:val="0"/>
          <w:numId w:val="79"/>
        </w:numPr>
        <w:rPr>
          <w:rStyle w:val="BodyTextitalic"/>
          <w:i w:val="0"/>
        </w:rPr>
      </w:pPr>
      <w:r w:rsidRPr="003E7E07">
        <w:rPr>
          <w:rStyle w:val="BodyTextitalic"/>
        </w:rPr>
        <w:t>Road Planning and Design</w:t>
      </w:r>
    </w:p>
    <w:p w14:paraId="1EC3F5BE" w14:textId="77777777" w:rsidR="001B78F6" w:rsidRDefault="001B78F6" w:rsidP="00A55D6A">
      <w:pPr>
        <w:pStyle w:val="ListB1dotonly"/>
        <w:numPr>
          <w:ilvl w:val="0"/>
          <w:numId w:val="79"/>
        </w:numPr>
      </w:pPr>
      <w:r w:rsidRPr="003E7E07">
        <w:rPr>
          <w:rStyle w:val="BodyTextitalic"/>
        </w:rPr>
        <w:t>Road Drainage</w:t>
      </w:r>
    </w:p>
    <w:p w14:paraId="5EB72E06" w14:textId="77777777" w:rsidR="001B78F6" w:rsidRDefault="001B78F6" w:rsidP="00A55D6A">
      <w:pPr>
        <w:pStyle w:val="ListB1dotonly"/>
        <w:numPr>
          <w:ilvl w:val="0"/>
          <w:numId w:val="79"/>
        </w:numPr>
      </w:pPr>
      <w:r w:rsidRPr="003E7E07">
        <w:rPr>
          <w:rStyle w:val="BodyTextitalic"/>
        </w:rPr>
        <w:t>Drafting and Design Presentation Standards</w:t>
      </w:r>
    </w:p>
    <w:p w14:paraId="346D7845" w14:textId="1ACFB8F9" w:rsidR="001B78F6" w:rsidRPr="00A06A57" w:rsidRDefault="001B78F6" w:rsidP="00A55D6A">
      <w:pPr>
        <w:pStyle w:val="ListB1dotonly"/>
        <w:numPr>
          <w:ilvl w:val="0"/>
          <w:numId w:val="79"/>
        </w:numPr>
        <w:rPr>
          <w:rStyle w:val="BodyTextitalic"/>
          <w:i w:val="0"/>
        </w:rPr>
      </w:pPr>
      <w:r>
        <w:rPr>
          <w:rStyle w:val="BodyTextitalic"/>
        </w:rPr>
        <w:t xml:space="preserve">Queensland </w:t>
      </w:r>
      <w:r w:rsidRPr="003E7E07">
        <w:rPr>
          <w:rStyle w:val="BodyTextitalic"/>
        </w:rPr>
        <w:t>Manual of Uniform Traffic Control Devices</w:t>
      </w:r>
    </w:p>
    <w:p w14:paraId="2DF7EF6A" w14:textId="278381A1" w:rsidR="00A06A57" w:rsidRPr="00A06A57" w:rsidRDefault="00A06A57" w:rsidP="00A55D6A">
      <w:pPr>
        <w:pStyle w:val="ListB1dotonly"/>
        <w:numPr>
          <w:ilvl w:val="0"/>
          <w:numId w:val="79"/>
        </w:numPr>
        <w:rPr>
          <w:rStyle w:val="BodyTextitalic"/>
          <w:i w:val="0"/>
        </w:rPr>
      </w:pPr>
      <w:r>
        <w:rPr>
          <w:rStyle w:val="BodyTextitalic"/>
        </w:rPr>
        <w:t>Road Landscape</w:t>
      </w:r>
    </w:p>
    <w:p w14:paraId="4BAAD478" w14:textId="3D286521" w:rsidR="00A06A57" w:rsidRPr="00C97E87" w:rsidRDefault="00A06A57" w:rsidP="00A55D6A">
      <w:pPr>
        <w:pStyle w:val="ListB1dotonly"/>
        <w:numPr>
          <w:ilvl w:val="0"/>
          <w:numId w:val="79"/>
        </w:numPr>
        <w:rPr>
          <w:rStyle w:val="BodyTextitalic"/>
          <w:i w:val="0"/>
        </w:rPr>
      </w:pPr>
      <w:r>
        <w:rPr>
          <w:rStyle w:val="BodyTextitalic"/>
        </w:rPr>
        <w:t>Soil Management</w:t>
      </w:r>
    </w:p>
    <w:p w14:paraId="66ABAB9B" w14:textId="77777777" w:rsidR="001B78F6" w:rsidRPr="00C97E87" w:rsidRDefault="001B78F6" w:rsidP="00A55D6A">
      <w:pPr>
        <w:pStyle w:val="ListB1dotonly"/>
        <w:numPr>
          <w:ilvl w:val="0"/>
          <w:numId w:val="79"/>
        </w:numPr>
        <w:rPr>
          <w:rStyle w:val="BodyTextitalic"/>
          <w:i w:val="0"/>
        </w:rPr>
      </w:pPr>
      <w:r>
        <w:rPr>
          <w:rStyle w:val="BodyTextitalic"/>
        </w:rPr>
        <w:t>Pavement Rehabilitation</w:t>
      </w:r>
    </w:p>
    <w:p w14:paraId="62E35085" w14:textId="77777777" w:rsidR="001B78F6" w:rsidRPr="00C97E87" w:rsidRDefault="001B78F6" w:rsidP="00A55D6A">
      <w:pPr>
        <w:pStyle w:val="ListB1dotonly"/>
        <w:numPr>
          <w:ilvl w:val="0"/>
          <w:numId w:val="79"/>
        </w:numPr>
        <w:rPr>
          <w:rStyle w:val="BodyTextitalic"/>
          <w:i w:val="0"/>
        </w:rPr>
      </w:pPr>
      <w:r>
        <w:rPr>
          <w:rStyle w:val="BodyTextitalic"/>
        </w:rPr>
        <w:t>Pavement Design Supplement</w:t>
      </w:r>
    </w:p>
    <w:p w14:paraId="4594D7C8" w14:textId="77777777" w:rsidR="001B78F6" w:rsidRPr="00C97E87" w:rsidRDefault="001B78F6" w:rsidP="00A55D6A">
      <w:pPr>
        <w:pStyle w:val="ListB1dotonly"/>
        <w:numPr>
          <w:ilvl w:val="0"/>
          <w:numId w:val="79"/>
        </w:numPr>
        <w:rPr>
          <w:rStyle w:val="BodyTextitalic"/>
          <w:i w:val="0"/>
        </w:rPr>
      </w:pPr>
      <w:r>
        <w:rPr>
          <w:rStyle w:val="BodyTextitalic"/>
        </w:rPr>
        <w:t>Design Criteria for Bridges and Other Structures</w:t>
      </w:r>
    </w:p>
    <w:p w14:paraId="7A26E8D9" w14:textId="77777777" w:rsidR="001B78F6" w:rsidRDefault="001B78F6" w:rsidP="00A55D6A">
      <w:pPr>
        <w:pStyle w:val="ListB1dotonly"/>
        <w:numPr>
          <w:ilvl w:val="0"/>
          <w:numId w:val="79"/>
        </w:numPr>
      </w:pPr>
      <w:r>
        <w:rPr>
          <w:rStyle w:val="BodyTextitalic"/>
        </w:rPr>
        <w:t>Geotechnical Design Standards</w:t>
      </w:r>
    </w:p>
    <w:p w14:paraId="41BFBAD4" w14:textId="77777777" w:rsidR="001B78F6" w:rsidRPr="005E3145" w:rsidRDefault="001B78F6" w:rsidP="00A55D6A">
      <w:pPr>
        <w:pStyle w:val="ListB1dotonly"/>
        <w:numPr>
          <w:ilvl w:val="0"/>
          <w:numId w:val="79"/>
        </w:numPr>
        <w:rPr>
          <w:rStyle w:val="BodyTextitalic"/>
        </w:rPr>
      </w:pPr>
      <w:r w:rsidRPr="005E3145">
        <w:rPr>
          <w:rStyle w:val="BodyTextitalic"/>
        </w:rPr>
        <w:t>Standard Drawings</w:t>
      </w:r>
      <w:r>
        <w:rPr>
          <w:rStyle w:val="BodyTextitalic"/>
        </w:rPr>
        <w:t xml:space="preserve"> Roads</w:t>
      </w:r>
    </w:p>
    <w:p w14:paraId="736F235D" w14:textId="77777777" w:rsidR="001B78F6" w:rsidRDefault="001B78F6" w:rsidP="00A55D6A">
      <w:pPr>
        <w:pStyle w:val="ListB1dotonly"/>
        <w:numPr>
          <w:ilvl w:val="0"/>
          <w:numId w:val="79"/>
        </w:numPr>
        <w:rPr>
          <w:rStyle w:val="BodyTextitalic"/>
        </w:rPr>
      </w:pPr>
      <w:r>
        <w:rPr>
          <w:rStyle w:val="BodyTextitalic"/>
        </w:rPr>
        <w:t>Transport and Main Roads Technical S</w:t>
      </w:r>
      <w:r w:rsidRPr="00732C36">
        <w:rPr>
          <w:rStyle w:val="BodyTextitalic"/>
        </w:rPr>
        <w:t>pecifications</w:t>
      </w:r>
    </w:p>
    <w:p w14:paraId="09ACAA83" w14:textId="1588454A" w:rsidR="001B78F6" w:rsidRDefault="001B78F6" w:rsidP="00A55D6A">
      <w:pPr>
        <w:pStyle w:val="ListB1dotonly"/>
        <w:numPr>
          <w:ilvl w:val="0"/>
          <w:numId w:val="79"/>
        </w:numPr>
        <w:rPr>
          <w:rStyle w:val="BodyTextitalic"/>
        </w:rPr>
      </w:pPr>
      <w:r w:rsidRPr="00732C36">
        <w:rPr>
          <w:rStyle w:val="BodyTextitalic"/>
        </w:rPr>
        <w:t>Road Traffic Air Quality Management</w:t>
      </w:r>
    </w:p>
    <w:p w14:paraId="401623A7" w14:textId="1D276518" w:rsidR="001B78F6" w:rsidRDefault="001B78F6" w:rsidP="00A55D6A">
      <w:pPr>
        <w:pStyle w:val="ListB1dotonly"/>
        <w:numPr>
          <w:ilvl w:val="0"/>
          <w:numId w:val="79"/>
        </w:numPr>
        <w:rPr>
          <w:rStyle w:val="BodyTextitalic"/>
        </w:rPr>
      </w:pPr>
      <w:r w:rsidRPr="00732C36">
        <w:rPr>
          <w:rStyle w:val="BodyTextitalic"/>
        </w:rPr>
        <w:t>Transport Noise Management Code of Practice</w:t>
      </w:r>
      <w:r w:rsidR="001C2D18">
        <w:rPr>
          <w:rStyle w:val="BodyTextitalic"/>
        </w:rPr>
        <w:t> </w:t>
      </w:r>
      <w:r w:rsidR="00A06A57">
        <w:rPr>
          <w:rStyle w:val="BodyTextitalic"/>
        </w:rPr>
        <w:t>–</w:t>
      </w:r>
      <w:r w:rsidR="001C2D18">
        <w:rPr>
          <w:rStyle w:val="BodyTextitalic"/>
        </w:rPr>
        <w:t> </w:t>
      </w:r>
      <w:r w:rsidR="00A06A57">
        <w:rPr>
          <w:rStyle w:val="BodyTextitalic"/>
        </w:rPr>
        <w:t>Volumes</w:t>
      </w:r>
      <w:r w:rsidR="001C2D18">
        <w:rPr>
          <w:rStyle w:val="BodyTextitalic"/>
        </w:rPr>
        <w:t> </w:t>
      </w:r>
      <w:r w:rsidR="00A06A57">
        <w:rPr>
          <w:rStyle w:val="BodyTextitalic"/>
        </w:rPr>
        <w:t>1</w:t>
      </w:r>
      <w:r w:rsidR="001C2D18">
        <w:rPr>
          <w:rStyle w:val="BodyTextitalic"/>
        </w:rPr>
        <w:t> </w:t>
      </w:r>
      <w:r w:rsidR="00DC0C28">
        <w:rPr>
          <w:rStyle w:val="BodyTextitalic"/>
        </w:rPr>
        <w:t>and</w:t>
      </w:r>
      <w:r w:rsidR="001C2D18">
        <w:rPr>
          <w:rStyle w:val="BodyTextitalic"/>
        </w:rPr>
        <w:t> </w:t>
      </w:r>
      <w:r w:rsidR="00A06A57">
        <w:rPr>
          <w:rStyle w:val="BodyTextitalic"/>
        </w:rPr>
        <w:t>2</w:t>
      </w:r>
    </w:p>
    <w:p w14:paraId="7C7C820F" w14:textId="5A9044CB" w:rsidR="00DC0C28" w:rsidRPr="00732C36" w:rsidRDefault="00DC0C28" w:rsidP="00A55D6A">
      <w:pPr>
        <w:pStyle w:val="ListB1dotonly"/>
        <w:numPr>
          <w:ilvl w:val="0"/>
          <w:numId w:val="79"/>
        </w:numPr>
        <w:rPr>
          <w:rStyle w:val="BodyTextitalic"/>
        </w:rPr>
      </w:pPr>
      <w:r>
        <w:rPr>
          <w:rStyle w:val="BodyTextitalic"/>
        </w:rPr>
        <w:t>Interim Guideline</w:t>
      </w:r>
      <w:r w:rsidR="001C2D18">
        <w:rPr>
          <w:rStyle w:val="BodyTextitalic"/>
        </w:rPr>
        <w:t> </w:t>
      </w:r>
      <w:r>
        <w:rPr>
          <w:rStyle w:val="BodyTextitalic"/>
        </w:rPr>
        <w:t>–</w:t>
      </w:r>
      <w:r w:rsidR="001C2D18">
        <w:rPr>
          <w:rStyle w:val="BodyTextitalic"/>
        </w:rPr>
        <w:t> </w:t>
      </w:r>
      <w:r>
        <w:rPr>
          <w:rStyle w:val="BodyTextitalic"/>
        </w:rPr>
        <w:t>Operational Railway Noise and Vibration</w:t>
      </w:r>
    </w:p>
    <w:p w14:paraId="2C62A31F" w14:textId="5777BE34" w:rsidR="001B78F6" w:rsidRDefault="001B78F6" w:rsidP="00A55D6A">
      <w:pPr>
        <w:pStyle w:val="ListB1dotonly"/>
        <w:numPr>
          <w:ilvl w:val="0"/>
          <w:numId w:val="79"/>
        </w:numPr>
        <w:rPr>
          <w:rStyle w:val="BodyTextitalic"/>
        </w:rPr>
      </w:pPr>
      <w:r w:rsidRPr="00732C36">
        <w:rPr>
          <w:rStyle w:val="BodyTextitalic"/>
        </w:rPr>
        <w:t>Transport Infrastructure Project Delivery System</w:t>
      </w:r>
    </w:p>
    <w:p w14:paraId="536C1F83" w14:textId="77777777" w:rsidR="00A06A57" w:rsidRDefault="001B78F6" w:rsidP="00A55D6A">
      <w:pPr>
        <w:pStyle w:val="ListB1dotonly"/>
        <w:numPr>
          <w:ilvl w:val="0"/>
          <w:numId w:val="79"/>
        </w:numPr>
        <w:rPr>
          <w:rStyle w:val="BodyTextitalic"/>
        </w:rPr>
      </w:pPr>
      <w:r w:rsidRPr="00732C36">
        <w:rPr>
          <w:rStyle w:val="BodyTextitalic"/>
        </w:rPr>
        <w:t>Project Cost Estimating</w:t>
      </w:r>
    </w:p>
    <w:p w14:paraId="01FCC33F" w14:textId="0B5DFDCC" w:rsidR="00D40920" w:rsidRDefault="00A06A57" w:rsidP="00A55D6A">
      <w:pPr>
        <w:pStyle w:val="ListB1dotonly"/>
        <w:numPr>
          <w:ilvl w:val="0"/>
          <w:numId w:val="79"/>
        </w:numPr>
        <w:rPr>
          <w:rStyle w:val="BodyTextitalic"/>
        </w:rPr>
      </w:pPr>
      <w:r>
        <w:rPr>
          <w:rStyle w:val="BodyTextitalic"/>
        </w:rPr>
        <w:t xml:space="preserve">Sustainability </w:t>
      </w:r>
      <w:r w:rsidR="00960E6E">
        <w:rPr>
          <w:rStyle w:val="BodyTextitalic"/>
        </w:rPr>
        <w:t>Framework</w:t>
      </w:r>
    </w:p>
    <w:p w14:paraId="5F18B3DA" w14:textId="78F13D73" w:rsidR="001B78F6" w:rsidRDefault="00D40920" w:rsidP="00A55D6A">
      <w:pPr>
        <w:pStyle w:val="ListB1dotonly"/>
        <w:numPr>
          <w:ilvl w:val="0"/>
          <w:numId w:val="79"/>
        </w:numPr>
        <w:rPr>
          <w:rStyle w:val="BodyTextitalic"/>
        </w:rPr>
      </w:pPr>
      <w:r>
        <w:rPr>
          <w:rStyle w:val="BodyTextitalic"/>
        </w:rPr>
        <w:t>Cultural Heritage Process Manual,</w:t>
      </w:r>
      <w:r w:rsidR="001B78F6">
        <w:rPr>
          <w:rStyle w:val="BodyTextitalic"/>
        </w:rPr>
        <w:t xml:space="preserve"> and</w:t>
      </w:r>
    </w:p>
    <w:p w14:paraId="51B898FF" w14:textId="77777777" w:rsidR="001B78F6" w:rsidRDefault="001B78F6" w:rsidP="00A55D6A">
      <w:pPr>
        <w:pStyle w:val="ListB1dotonly"/>
        <w:numPr>
          <w:ilvl w:val="0"/>
          <w:numId w:val="79"/>
        </w:numPr>
        <w:rPr>
          <w:rStyle w:val="BodyTextitalic"/>
        </w:rPr>
      </w:pPr>
      <w:r>
        <w:rPr>
          <w:rStyle w:val="BodyTextitalic"/>
        </w:rPr>
        <w:t>Environmental manuals and guidelines</w:t>
      </w:r>
    </w:p>
    <w:p w14:paraId="353CCD0E" w14:textId="77777777" w:rsidR="004D52E5" w:rsidRDefault="004D52E5" w:rsidP="001A3166">
      <w:pPr>
        <w:pStyle w:val="BodyText"/>
        <w:keepNext/>
        <w:keepLines/>
      </w:pPr>
      <w:r>
        <w:t>In addition, throughout the Functional Specifications the following are used:</w:t>
      </w:r>
    </w:p>
    <w:tbl>
      <w:tblPr>
        <w:tblStyle w:val="TableGrid"/>
        <w:tblW w:w="0" w:type="auto"/>
        <w:tblLayout w:type="fixed"/>
        <w:tblLook w:val="04A0" w:firstRow="1" w:lastRow="0" w:firstColumn="1" w:lastColumn="0" w:noHBand="0" w:noVBand="1"/>
      </w:tblPr>
      <w:tblGrid>
        <w:gridCol w:w="2122"/>
        <w:gridCol w:w="6938"/>
      </w:tblGrid>
      <w:tr w:rsidR="00E56A39" w:rsidRPr="00E56A39" w14:paraId="5CBAA71F" w14:textId="77777777" w:rsidTr="008A2C05">
        <w:trPr>
          <w:tblHeader/>
        </w:trPr>
        <w:tc>
          <w:tcPr>
            <w:tcW w:w="2122" w:type="dxa"/>
          </w:tcPr>
          <w:p w14:paraId="63AF1A9F" w14:textId="2F38B4EC" w:rsidR="00E56A39" w:rsidRPr="00E56A39" w:rsidRDefault="00E56A39" w:rsidP="005039EC">
            <w:pPr>
              <w:pStyle w:val="TableHeading"/>
              <w:keepNext w:val="0"/>
              <w:keepLines w:val="0"/>
              <w:widowControl w:val="0"/>
            </w:pPr>
            <w:r w:rsidRPr="00E56A39">
              <w:t>Terms, abbreviations and acronyms</w:t>
            </w:r>
          </w:p>
        </w:tc>
        <w:tc>
          <w:tcPr>
            <w:tcW w:w="6938" w:type="dxa"/>
          </w:tcPr>
          <w:p w14:paraId="4F9D3302" w14:textId="5FB02E48" w:rsidR="00E56A39" w:rsidRPr="00E56A39" w:rsidRDefault="00E56A39" w:rsidP="005039EC">
            <w:pPr>
              <w:pStyle w:val="TableHeading"/>
              <w:keepNext w:val="0"/>
              <w:keepLines w:val="0"/>
              <w:widowControl w:val="0"/>
            </w:pPr>
            <w:r w:rsidRPr="00E56A39">
              <w:t>Meaning</w:t>
            </w:r>
          </w:p>
        </w:tc>
      </w:tr>
      <w:tr w:rsidR="00E56A39" w:rsidRPr="00E56A39" w14:paraId="3C4BF612" w14:textId="77777777" w:rsidTr="00EB601B">
        <w:tc>
          <w:tcPr>
            <w:tcW w:w="2122" w:type="dxa"/>
            <w:vAlign w:val="top"/>
          </w:tcPr>
          <w:p w14:paraId="7FAA3077" w14:textId="77777777" w:rsidR="00E56A39" w:rsidRPr="00E56A39" w:rsidRDefault="00E56A39" w:rsidP="005039EC">
            <w:pPr>
              <w:pStyle w:val="TableBodyText"/>
              <w:keepNext w:val="0"/>
              <w:keepLines w:val="0"/>
              <w:widowControl w:val="0"/>
            </w:pPr>
            <w:r w:rsidRPr="00E56A39">
              <w:t>ASD</w:t>
            </w:r>
          </w:p>
        </w:tc>
        <w:tc>
          <w:tcPr>
            <w:tcW w:w="6938" w:type="dxa"/>
            <w:vAlign w:val="top"/>
          </w:tcPr>
          <w:p w14:paraId="3F124E20" w14:textId="77777777" w:rsidR="00E56A39" w:rsidRPr="00E56A39" w:rsidRDefault="00E56A39" w:rsidP="005039EC">
            <w:pPr>
              <w:pStyle w:val="TableBodyText"/>
              <w:keepNext w:val="0"/>
              <w:keepLines w:val="0"/>
              <w:widowControl w:val="0"/>
            </w:pPr>
            <w:r w:rsidRPr="00E56A39">
              <w:t>Approach Sight Distance</w:t>
            </w:r>
          </w:p>
        </w:tc>
      </w:tr>
      <w:tr w:rsidR="00E56A39" w:rsidRPr="00E56A39" w14:paraId="49BC8E53" w14:textId="77777777" w:rsidTr="00EB601B">
        <w:tc>
          <w:tcPr>
            <w:tcW w:w="2122" w:type="dxa"/>
            <w:vAlign w:val="top"/>
          </w:tcPr>
          <w:p w14:paraId="492BDF37" w14:textId="77777777" w:rsidR="00E56A39" w:rsidRPr="00E56A39" w:rsidRDefault="00E56A39" w:rsidP="005039EC">
            <w:pPr>
              <w:pStyle w:val="TableBodyText"/>
              <w:keepNext w:val="0"/>
              <w:keepLines w:val="0"/>
              <w:widowControl w:val="0"/>
            </w:pPr>
            <w:r w:rsidRPr="00E56A39">
              <w:t>BC</w:t>
            </w:r>
          </w:p>
        </w:tc>
        <w:tc>
          <w:tcPr>
            <w:tcW w:w="6938" w:type="dxa"/>
            <w:vAlign w:val="top"/>
          </w:tcPr>
          <w:p w14:paraId="331F102E" w14:textId="77777777" w:rsidR="00E56A39" w:rsidRPr="00E56A39" w:rsidRDefault="00E56A39" w:rsidP="005039EC">
            <w:pPr>
              <w:pStyle w:val="TableBodyText"/>
              <w:keepNext w:val="0"/>
              <w:keepLines w:val="0"/>
              <w:widowControl w:val="0"/>
            </w:pPr>
            <w:r w:rsidRPr="00E56A39">
              <w:t>Business Case</w:t>
            </w:r>
          </w:p>
        </w:tc>
      </w:tr>
      <w:tr w:rsidR="00E56A39" w:rsidRPr="00E56A39" w14:paraId="268C3BBF" w14:textId="77777777" w:rsidTr="00EB601B">
        <w:tc>
          <w:tcPr>
            <w:tcW w:w="2122" w:type="dxa"/>
            <w:vAlign w:val="top"/>
          </w:tcPr>
          <w:p w14:paraId="61ACE948" w14:textId="77777777" w:rsidR="00E56A39" w:rsidRPr="00E56A39" w:rsidRDefault="00E56A39" w:rsidP="005039EC">
            <w:pPr>
              <w:pStyle w:val="TableBodyText"/>
              <w:keepNext w:val="0"/>
              <w:keepLines w:val="0"/>
              <w:widowControl w:val="0"/>
            </w:pPr>
            <w:r w:rsidRPr="00E56A39">
              <w:t>BCR</w:t>
            </w:r>
          </w:p>
        </w:tc>
        <w:tc>
          <w:tcPr>
            <w:tcW w:w="6938" w:type="dxa"/>
            <w:vAlign w:val="top"/>
          </w:tcPr>
          <w:p w14:paraId="417E54E9" w14:textId="77777777" w:rsidR="00E56A39" w:rsidRPr="00E56A39" w:rsidRDefault="00E56A39" w:rsidP="005039EC">
            <w:pPr>
              <w:pStyle w:val="TableBodyText"/>
              <w:keepNext w:val="0"/>
              <w:keepLines w:val="0"/>
              <w:widowControl w:val="0"/>
            </w:pPr>
            <w:r w:rsidRPr="00E56A39">
              <w:t>Benefit Cost Ratio</w:t>
            </w:r>
          </w:p>
        </w:tc>
      </w:tr>
      <w:tr w:rsidR="00CF537B" w:rsidRPr="00E56A39" w14:paraId="0C1B3CA6" w14:textId="77777777" w:rsidTr="00EB601B">
        <w:tc>
          <w:tcPr>
            <w:tcW w:w="2122" w:type="dxa"/>
            <w:vAlign w:val="top"/>
          </w:tcPr>
          <w:p w14:paraId="501EBB1A" w14:textId="373128E4" w:rsidR="00CF537B" w:rsidRPr="00E56A39" w:rsidRDefault="00CF537B" w:rsidP="005039EC">
            <w:pPr>
              <w:pStyle w:val="TableBodyText"/>
              <w:keepNext w:val="0"/>
              <w:keepLines w:val="0"/>
              <w:widowControl w:val="0"/>
            </w:pPr>
            <w:r>
              <w:t>BIM</w:t>
            </w:r>
          </w:p>
        </w:tc>
        <w:tc>
          <w:tcPr>
            <w:tcW w:w="6938" w:type="dxa"/>
            <w:vAlign w:val="top"/>
          </w:tcPr>
          <w:p w14:paraId="45FCBE3E" w14:textId="79F0648C" w:rsidR="00CF537B" w:rsidRPr="00E56A39" w:rsidRDefault="00CF537B" w:rsidP="005039EC">
            <w:pPr>
              <w:pStyle w:val="TableBodyText"/>
              <w:keepNext w:val="0"/>
              <w:keepLines w:val="0"/>
              <w:widowControl w:val="0"/>
            </w:pPr>
            <w:r>
              <w:t>Building Information Modelling</w:t>
            </w:r>
          </w:p>
        </w:tc>
      </w:tr>
      <w:tr w:rsidR="00E56A39" w:rsidRPr="00E56A39" w14:paraId="0D1243A1" w14:textId="77777777" w:rsidTr="00EB601B">
        <w:tc>
          <w:tcPr>
            <w:tcW w:w="2122" w:type="dxa"/>
            <w:vAlign w:val="top"/>
          </w:tcPr>
          <w:p w14:paraId="6CDCE4B4" w14:textId="77777777" w:rsidR="00E56A39" w:rsidRPr="00E56A39" w:rsidRDefault="00E56A39" w:rsidP="005039EC">
            <w:pPr>
              <w:pStyle w:val="TableBodyText"/>
              <w:keepNext w:val="0"/>
              <w:keepLines w:val="0"/>
              <w:widowControl w:val="0"/>
            </w:pPr>
            <w:r w:rsidRPr="00E56A39">
              <w:t>CBR</w:t>
            </w:r>
          </w:p>
        </w:tc>
        <w:tc>
          <w:tcPr>
            <w:tcW w:w="6938" w:type="dxa"/>
            <w:vAlign w:val="top"/>
          </w:tcPr>
          <w:p w14:paraId="713EB0D1" w14:textId="77777777" w:rsidR="00E56A39" w:rsidRPr="00E56A39" w:rsidRDefault="00E56A39" w:rsidP="005039EC">
            <w:pPr>
              <w:pStyle w:val="TableBodyText"/>
              <w:keepNext w:val="0"/>
              <w:keepLines w:val="0"/>
              <w:widowControl w:val="0"/>
            </w:pPr>
            <w:r w:rsidRPr="00E56A39">
              <w:t>California Bearing Ratio</w:t>
            </w:r>
          </w:p>
        </w:tc>
      </w:tr>
      <w:tr w:rsidR="00E56A39" w:rsidRPr="00E56A39" w14:paraId="18A1FC32" w14:textId="77777777" w:rsidTr="00EB601B">
        <w:tc>
          <w:tcPr>
            <w:tcW w:w="2122" w:type="dxa"/>
            <w:vAlign w:val="top"/>
          </w:tcPr>
          <w:p w14:paraId="10B93B27" w14:textId="77777777" w:rsidR="00E56A39" w:rsidRPr="00E56A39" w:rsidRDefault="00E56A39" w:rsidP="005039EC">
            <w:pPr>
              <w:pStyle w:val="TableBodyText"/>
              <w:keepNext w:val="0"/>
              <w:keepLines w:val="0"/>
              <w:widowControl w:val="0"/>
            </w:pPr>
            <w:r w:rsidRPr="00E56A39">
              <w:t>CH</w:t>
            </w:r>
          </w:p>
        </w:tc>
        <w:tc>
          <w:tcPr>
            <w:tcW w:w="6938" w:type="dxa"/>
            <w:vAlign w:val="top"/>
          </w:tcPr>
          <w:p w14:paraId="2D1EFB78" w14:textId="77777777" w:rsidR="00E56A39" w:rsidRPr="00E56A39" w:rsidRDefault="00E56A39" w:rsidP="005039EC">
            <w:pPr>
              <w:pStyle w:val="TableBodyText"/>
              <w:keepNext w:val="0"/>
              <w:keepLines w:val="0"/>
              <w:widowControl w:val="0"/>
            </w:pPr>
            <w:r w:rsidRPr="00E56A39">
              <w:t>Cultural Heritage</w:t>
            </w:r>
          </w:p>
        </w:tc>
      </w:tr>
      <w:tr w:rsidR="00E56A39" w:rsidRPr="00E56A39" w14:paraId="55809376" w14:textId="77777777" w:rsidTr="00EB601B">
        <w:tc>
          <w:tcPr>
            <w:tcW w:w="2122" w:type="dxa"/>
            <w:vAlign w:val="top"/>
          </w:tcPr>
          <w:p w14:paraId="1954B639" w14:textId="77777777" w:rsidR="00E56A39" w:rsidRPr="00E56A39" w:rsidRDefault="00E56A39" w:rsidP="005039EC">
            <w:pPr>
              <w:pStyle w:val="TableBodyText"/>
              <w:keepNext w:val="0"/>
              <w:keepLines w:val="0"/>
              <w:widowControl w:val="0"/>
            </w:pPr>
            <w:r w:rsidRPr="00E56A39">
              <w:lastRenderedPageBreak/>
              <w:t>CHMA</w:t>
            </w:r>
          </w:p>
        </w:tc>
        <w:tc>
          <w:tcPr>
            <w:tcW w:w="6938" w:type="dxa"/>
            <w:vAlign w:val="top"/>
          </w:tcPr>
          <w:p w14:paraId="61DF7B0D" w14:textId="77777777" w:rsidR="00E56A39" w:rsidRPr="00E56A39" w:rsidRDefault="00E56A39" w:rsidP="005039EC">
            <w:pPr>
              <w:pStyle w:val="TableBodyText"/>
              <w:keepNext w:val="0"/>
              <w:keepLines w:val="0"/>
              <w:widowControl w:val="0"/>
            </w:pPr>
            <w:r w:rsidRPr="00E56A39">
              <w:t>Cultural Heritage Management Agreement</w:t>
            </w:r>
          </w:p>
        </w:tc>
      </w:tr>
      <w:tr w:rsidR="00E56A39" w:rsidRPr="00E56A39" w14:paraId="16001619" w14:textId="77777777" w:rsidTr="00EB601B">
        <w:tc>
          <w:tcPr>
            <w:tcW w:w="2122" w:type="dxa"/>
            <w:vAlign w:val="top"/>
          </w:tcPr>
          <w:p w14:paraId="40A60BBB" w14:textId="008EE725" w:rsidR="00E56A39" w:rsidRPr="00E56A39" w:rsidRDefault="00E56A39" w:rsidP="005039EC">
            <w:pPr>
              <w:pStyle w:val="TableBodyText"/>
              <w:keepNext w:val="0"/>
              <w:keepLines w:val="0"/>
              <w:widowControl w:val="0"/>
            </w:pPr>
            <w:r w:rsidRPr="00E56A39">
              <w:t>CH</w:t>
            </w:r>
            <w:r w:rsidR="007518A3">
              <w:t>FA</w:t>
            </w:r>
          </w:p>
        </w:tc>
        <w:tc>
          <w:tcPr>
            <w:tcW w:w="6938" w:type="dxa"/>
            <w:vAlign w:val="top"/>
          </w:tcPr>
          <w:p w14:paraId="3D1CD40F" w14:textId="35DB80A2" w:rsidR="00E56A39" w:rsidRPr="00E56A39" w:rsidRDefault="00E56A39" w:rsidP="005039EC">
            <w:pPr>
              <w:pStyle w:val="TableBodyText"/>
              <w:keepNext w:val="0"/>
              <w:keepLines w:val="0"/>
              <w:widowControl w:val="0"/>
            </w:pPr>
            <w:r w:rsidRPr="00E56A39">
              <w:t xml:space="preserve">Cultural Heritage </w:t>
            </w:r>
            <w:r w:rsidR="007518A3">
              <w:t xml:space="preserve">Field </w:t>
            </w:r>
            <w:r w:rsidR="00D40920">
              <w:t>Agreement</w:t>
            </w:r>
          </w:p>
        </w:tc>
      </w:tr>
      <w:tr w:rsidR="00E56A39" w:rsidRPr="00E56A39" w14:paraId="3A6F8A95" w14:textId="77777777" w:rsidTr="00EB601B">
        <w:tc>
          <w:tcPr>
            <w:tcW w:w="2122" w:type="dxa"/>
            <w:vAlign w:val="top"/>
          </w:tcPr>
          <w:p w14:paraId="1C5C7DF9" w14:textId="77777777" w:rsidR="00E56A39" w:rsidRPr="00E56A39" w:rsidRDefault="00E56A39" w:rsidP="005039EC">
            <w:pPr>
              <w:pStyle w:val="TableBodyText"/>
              <w:keepNext w:val="0"/>
              <w:keepLines w:val="0"/>
              <w:widowControl w:val="0"/>
            </w:pPr>
            <w:r w:rsidRPr="00E56A39">
              <w:t>CHRA</w:t>
            </w:r>
          </w:p>
        </w:tc>
        <w:tc>
          <w:tcPr>
            <w:tcW w:w="6938" w:type="dxa"/>
            <w:vAlign w:val="top"/>
          </w:tcPr>
          <w:p w14:paraId="23597879" w14:textId="77777777" w:rsidR="00E56A39" w:rsidRPr="00E56A39" w:rsidRDefault="00E56A39" w:rsidP="005039EC">
            <w:pPr>
              <w:pStyle w:val="TableBodyText"/>
              <w:keepNext w:val="0"/>
              <w:keepLines w:val="0"/>
              <w:widowControl w:val="0"/>
            </w:pPr>
            <w:r w:rsidRPr="00E56A39">
              <w:t>Cultural Heritage Risk Assessment</w:t>
            </w:r>
          </w:p>
        </w:tc>
      </w:tr>
      <w:tr w:rsidR="00E56A39" w:rsidRPr="00E56A39" w14:paraId="714BF5A4" w14:textId="77777777" w:rsidTr="00EB601B">
        <w:tc>
          <w:tcPr>
            <w:tcW w:w="2122" w:type="dxa"/>
            <w:vAlign w:val="top"/>
          </w:tcPr>
          <w:p w14:paraId="64243AB0" w14:textId="77777777" w:rsidR="00E56A39" w:rsidRPr="00E56A39" w:rsidRDefault="00E56A39" w:rsidP="005039EC">
            <w:pPr>
              <w:pStyle w:val="TableBodyText"/>
              <w:keepNext w:val="0"/>
              <w:keepLines w:val="0"/>
              <w:widowControl w:val="0"/>
            </w:pPr>
            <w:r w:rsidRPr="00E56A39">
              <w:t>CMP</w:t>
            </w:r>
          </w:p>
        </w:tc>
        <w:tc>
          <w:tcPr>
            <w:tcW w:w="6938" w:type="dxa"/>
            <w:vAlign w:val="top"/>
          </w:tcPr>
          <w:p w14:paraId="5CEC537E" w14:textId="77777777" w:rsidR="00E56A39" w:rsidRPr="00E56A39" w:rsidRDefault="00E56A39" w:rsidP="005039EC">
            <w:pPr>
              <w:pStyle w:val="TableBodyText"/>
              <w:keepNext w:val="0"/>
              <w:keepLines w:val="0"/>
              <w:widowControl w:val="0"/>
            </w:pPr>
            <w:r w:rsidRPr="00E56A39">
              <w:t>Compliance Management Plan</w:t>
            </w:r>
          </w:p>
        </w:tc>
      </w:tr>
      <w:tr w:rsidR="00E56A39" w:rsidRPr="00E56A39" w14:paraId="3ED1E42B" w14:textId="77777777" w:rsidTr="00EB601B">
        <w:tc>
          <w:tcPr>
            <w:tcW w:w="2122" w:type="dxa"/>
            <w:vAlign w:val="top"/>
          </w:tcPr>
          <w:p w14:paraId="0A1B91DD" w14:textId="77777777" w:rsidR="00E56A39" w:rsidRPr="00E56A39" w:rsidRDefault="00E56A39" w:rsidP="005039EC">
            <w:pPr>
              <w:pStyle w:val="TableBodyText"/>
              <w:keepNext w:val="0"/>
              <w:keepLines w:val="0"/>
              <w:widowControl w:val="0"/>
            </w:pPr>
            <w:r w:rsidRPr="00E56A39">
              <w:t>Consultant</w:t>
            </w:r>
          </w:p>
        </w:tc>
        <w:tc>
          <w:tcPr>
            <w:tcW w:w="6938" w:type="dxa"/>
            <w:vAlign w:val="top"/>
          </w:tcPr>
          <w:p w14:paraId="5EB7735F" w14:textId="0B26676C" w:rsidR="00E56A39" w:rsidRPr="00E56A39" w:rsidRDefault="00E56A39" w:rsidP="005039EC">
            <w:pPr>
              <w:pStyle w:val="TableBodyText"/>
              <w:keepNext w:val="0"/>
              <w:keepLines w:val="0"/>
              <w:widowControl w:val="0"/>
            </w:pPr>
            <w:r w:rsidRPr="00E56A39">
              <w:t>Concept and</w:t>
            </w:r>
            <w:r w:rsidR="00257BA0">
              <w:t>/</w:t>
            </w:r>
            <w:r w:rsidRPr="00E56A39">
              <w:t xml:space="preserve">or Development </w:t>
            </w:r>
            <w:r w:rsidR="00C75582">
              <w:t>phase</w:t>
            </w:r>
            <w:r w:rsidRPr="00E56A39">
              <w:t xml:space="preserve"> Consultant</w:t>
            </w:r>
            <w:r w:rsidR="001C2D18">
              <w:t> </w:t>
            </w:r>
            <w:r w:rsidRPr="00E56A39">
              <w:t xml:space="preserve">(this </w:t>
            </w:r>
            <w:r w:rsidR="00704CE7">
              <w:t>Contract</w:t>
            </w:r>
            <w:r w:rsidRPr="00E56A39">
              <w:t>)</w:t>
            </w:r>
          </w:p>
        </w:tc>
      </w:tr>
      <w:tr w:rsidR="00E56A39" w:rsidRPr="00E56A39" w14:paraId="5A8360CF" w14:textId="77777777" w:rsidTr="00EB601B">
        <w:tc>
          <w:tcPr>
            <w:tcW w:w="2122" w:type="dxa"/>
            <w:vAlign w:val="top"/>
          </w:tcPr>
          <w:p w14:paraId="152B2B9A" w14:textId="77777777" w:rsidR="00E56A39" w:rsidRPr="00E56A39" w:rsidRDefault="00E56A39" w:rsidP="005039EC">
            <w:pPr>
              <w:pStyle w:val="TableBodyText"/>
              <w:keepNext w:val="0"/>
              <w:keepLines w:val="0"/>
              <w:widowControl w:val="0"/>
            </w:pPr>
            <w:r w:rsidRPr="00E56A39">
              <w:t>Contract Administrator</w:t>
            </w:r>
          </w:p>
        </w:tc>
        <w:tc>
          <w:tcPr>
            <w:tcW w:w="6938" w:type="dxa"/>
            <w:vAlign w:val="top"/>
          </w:tcPr>
          <w:p w14:paraId="34346E97" w14:textId="2A048DE1" w:rsidR="00E56A39" w:rsidRPr="00E56A39" w:rsidRDefault="00E56A39" w:rsidP="005039EC">
            <w:pPr>
              <w:pStyle w:val="TableBodyText"/>
              <w:keepNext w:val="0"/>
              <w:keepLines w:val="0"/>
              <w:widowControl w:val="0"/>
            </w:pPr>
            <w:r w:rsidRPr="00E56A39">
              <w:t xml:space="preserve">Department Administrator, </w:t>
            </w:r>
            <w:r w:rsidR="001A3166">
              <w:t>referred to as</w:t>
            </w:r>
            <w:r w:rsidRPr="00E56A39">
              <w:t xml:space="preserve"> Administrator in a typical Construct Only Contract</w:t>
            </w:r>
          </w:p>
        </w:tc>
      </w:tr>
      <w:tr w:rsidR="00E56A39" w:rsidRPr="00E56A39" w14:paraId="4A4D142A" w14:textId="77777777" w:rsidTr="00EB601B">
        <w:tc>
          <w:tcPr>
            <w:tcW w:w="2122" w:type="dxa"/>
            <w:vAlign w:val="top"/>
          </w:tcPr>
          <w:p w14:paraId="7D25C9C0" w14:textId="77777777" w:rsidR="00E56A39" w:rsidRPr="00E56A39" w:rsidRDefault="00E56A39" w:rsidP="005039EC">
            <w:pPr>
              <w:pStyle w:val="TableBodyText"/>
              <w:keepNext w:val="0"/>
              <w:keepLines w:val="0"/>
              <w:widowControl w:val="0"/>
            </w:pPr>
            <w:r w:rsidRPr="00E56A39">
              <w:t>Contractor</w:t>
            </w:r>
          </w:p>
        </w:tc>
        <w:tc>
          <w:tcPr>
            <w:tcW w:w="6938" w:type="dxa"/>
            <w:vAlign w:val="top"/>
          </w:tcPr>
          <w:p w14:paraId="2DB9C1D0" w14:textId="77777777" w:rsidR="00E56A39" w:rsidRPr="00E56A39" w:rsidRDefault="00E56A39" w:rsidP="005039EC">
            <w:pPr>
              <w:pStyle w:val="TableBodyText"/>
              <w:keepNext w:val="0"/>
              <w:keepLines w:val="0"/>
              <w:widowControl w:val="0"/>
            </w:pPr>
            <w:r w:rsidRPr="00E56A39">
              <w:t>Construction Contractor</w:t>
            </w:r>
          </w:p>
        </w:tc>
      </w:tr>
      <w:tr w:rsidR="00E56A39" w:rsidRPr="00E56A39" w14:paraId="48D0D916" w14:textId="77777777" w:rsidTr="00EB601B">
        <w:tc>
          <w:tcPr>
            <w:tcW w:w="2122" w:type="dxa"/>
            <w:vAlign w:val="top"/>
          </w:tcPr>
          <w:p w14:paraId="0A0B73AA" w14:textId="77777777" w:rsidR="00E56A39" w:rsidRPr="00E56A39" w:rsidRDefault="00E56A39" w:rsidP="005039EC">
            <w:pPr>
              <w:pStyle w:val="TableBodyText"/>
              <w:keepNext w:val="0"/>
              <w:keepLines w:val="0"/>
              <w:widowControl w:val="0"/>
            </w:pPr>
            <w:r w:rsidRPr="00E56A39">
              <w:t>DBYD</w:t>
            </w:r>
          </w:p>
        </w:tc>
        <w:tc>
          <w:tcPr>
            <w:tcW w:w="6938" w:type="dxa"/>
            <w:vAlign w:val="top"/>
          </w:tcPr>
          <w:p w14:paraId="74610384" w14:textId="77777777" w:rsidR="00E56A39" w:rsidRPr="00E56A39" w:rsidRDefault="00E56A39" w:rsidP="005039EC">
            <w:pPr>
              <w:pStyle w:val="TableBodyText"/>
              <w:keepNext w:val="0"/>
              <w:keepLines w:val="0"/>
              <w:widowControl w:val="0"/>
            </w:pPr>
            <w:r w:rsidRPr="00E56A39">
              <w:t>Dial Before You Dig</w:t>
            </w:r>
          </w:p>
        </w:tc>
      </w:tr>
      <w:tr w:rsidR="00E56A39" w:rsidRPr="00E56A39" w14:paraId="0FF84ABE" w14:textId="77777777" w:rsidTr="00EB601B">
        <w:tc>
          <w:tcPr>
            <w:tcW w:w="2122" w:type="dxa"/>
            <w:vAlign w:val="top"/>
          </w:tcPr>
          <w:p w14:paraId="0F24FDD5" w14:textId="77777777" w:rsidR="00E56A39" w:rsidRPr="00E56A39" w:rsidRDefault="00E56A39" w:rsidP="005039EC">
            <w:pPr>
              <w:pStyle w:val="TableBodyText"/>
              <w:keepNext w:val="0"/>
              <w:keepLines w:val="0"/>
              <w:widowControl w:val="0"/>
            </w:pPr>
            <w:r w:rsidRPr="00E56A39">
              <w:t>DCP</w:t>
            </w:r>
          </w:p>
        </w:tc>
        <w:tc>
          <w:tcPr>
            <w:tcW w:w="6938" w:type="dxa"/>
            <w:vAlign w:val="top"/>
          </w:tcPr>
          <w:p w14:paraId="192A89E1" w14:textId="77777777" w:rsidR="00E56A39" w:rsidRPr="00E56A39" w:rsidRDefault="00E56A39" w:rsidP="005039EC">
            <w:pPr>
              <w:pStyle w:val="TableBodyText"/>
              <w:keepNext w:val="0"/>
              <w:keepLines w:val="0"/>
              <w:widowControl w:val="0"/>
            </w:pPr>
            <w:r w:rsidRPr="00E56A39">
              <w:t>Dynamic Cone Penetrometer</w:t>
            </w:r>
          </w:p>
        </w:tc>
      </w:tr>
      <w:tr w:rsidR="00E56A39" w:rsidRPr="00E56A39" w14:paraId="6C8D0C74" w14:textId="77777777" w:rsidTr="00EB601B">
        <w:tc>
          <w:tcPr>
            <w:tcW w:w="2122" w:type="dxa"/>
            <w:vAlign w:val="top"/>
          </w:tcPr>
          <w:p w14:paraId="435811DF" w14:textId="77777777" w:rsidR="00E56A39" w:rsidRPr="00E56A39" w:rsidRDefault="00E56A39" w:rsidP="005039EC">
            <w:pPr>
              <w:pStyle w:val="TableBodyText"/>
              <w:keepNext w:val="0"/>
              <w:keepLines w:val="0"/>
              <w:widowControl w:val="0"/>
            </w:pPr>
            <w:r w:rsidRPr="00E56A39">
              <w:t>DD</w:t>
            </w:r>
          </w:p>
        </w:tc>
        <w:tc>
          <w:tcPr>
            <w:tcW w:w="6938" w:type="dxa"/>
            <w:vAlign w:val="top"/>
          </w:tcPr>
          <w:p w14:paraId="24B2705B" w14:textId="6AB4FA6F" w:rsidR="00E56A39" w:rsidRPr="00E56A39" w:rsidRDefault="00E56A39" w:rsidP="005039EC">
            <w:pPr>
              <w:pStyle w:val="TableBodyText"/>
              <w:keepNext w:val="0"/>
              <w:keepLines w:val="0"/>
              <w:widowControl w:val="0"/>
            </w:pPr>
            <w:r w:rsidRPr="00E56A39">
              <w:t xml:space="preserve">Detailed Design </w:t>
            </w:r>
            <w:r w:rsidR="00811FE5">
              <w:t>stage</w:t>
            </w:r>
          </w:p>
        </w:tc>
      </w:tr>
      <w:tr w:rsidR="00E56A39" w:rsidRPr="00E56A39" w14:paraId="7584043D" w14:textId="77777777" w:rsidTr="00EB601B">
        <w:tc>
          <w:tcPr>
            <w:tcW w:w="2122" w:type="dxa"/>
            <w:vAlign w:val="top"/>
          </w:tcPr>
          <w:p w14:paraId="7A239D39" w14:textId="77777777" w:rsidR="00E56A39" w:rsidRPr="00E56A39" w:rsidRDefault="00E56A39" w:rsidP="005039EC">
            <w:pPr>
              <w:pStyle w:val="TableBodyText"/>
              <w:keepNext w:val="0"/>
              <w:keepLines w:val="0"/>
              <w:widowControl w:val="0"/>
            </w:pPr>
            <w:r w:rsidRPr="00E56A39">
              <w:t>Department</w:t>
            </w:r>
          </w:p>
        </w:tc>
        <w:tc>
          <w:tcPr>
            <w:tcW w:w="6938" w:type="dxa"/>
            <w:vAlign w:val="top"/>
          </w:tcPr>
          <w:p w14:paraId="435380E1" w14:textId="77777777" w:rsidR="00E56A39" w:rsidRPr="00E56A39" w:rsidRDefault="00E56A39" w:rsidP="005039EC">
            <w:pPr>
              <w:pStyle w:val="TableBodyText"/>
              <w:keepNext w:val="0"/>
              <w:keepLines w:val="0"/>
              <w:widowControl w:val="0"/>
            </w:pPr>
            <w:r w:rsidRPr="00E56A39">
              <w:t>Department of Transport and Main Roads</w:t>
            </w:r>
          </w:p>
        </w:tc>
      </w:tr>
      <w:tr w:rsidR="00E56A39" w:rsidRPr="00E56A39" w14:paraId="4E0717EF" w14:textId="77777777" w:rsidTr="00EB601B">
        <w:tc>
          <w:tcPr>
            <w:tcW w:w="2122" w:type="dxa"/>
            <w:vAlign w:val="top"/>
          </w:tcPr>
          <w:p w14:paraId="74E374FE" w14:textId="77777777" w:rsidR="00E56A39" w:rsidRPr="00E56A39" w:rsidRDefault="00E56A39" w:rsidP="005039EC">
            <w:pPr>
              <w:pStyle w:val="TableBodyText"/>
              <w:keepNext w:val="0"/>
              <w:keepLines w:val="0"/>
              <w:widowControl w:val="0"/>
            </w:pPr>
            <w:r w:rsidRPr="00E56A39">
              <w:t>EDR</w:t>
            </w:r>
          </w:p>
        </w:tc>
        <w:tc>
          <w:tcPr>
            <w:tcW w:w="6938" w:type="dxa"/>
            <w:vAlign w:val="top"/>
          </w:tcPr>
          <w:p w14:paraId="550C257D" w14:textId="77777777" w:rsidR="00E56A39" w:rsidRPr="00E56A39" w:rsidRDefault="00E56A39" w:rsidP="005039EC">
            <w:pPr>
              <w:pStyle w:val="TableBodyText"/>
              <w:keepNext w:val="0"/>
              <w:keepLines w:val="0"/>
              <w:widowControl w:val="0"/>
            </w:pPr>
            <w:r w:rsidRPr="00E56A39">
              <w:t>Environmental Design Report</w:t>
            </w:r>
          </w:p>
        </w:tc>
      </w:tr>
      <w:tr w:rsidR="00E56A39" w:rsidRPr="00E56A39" w14:paraId="0A4C4AB5" w14:textId="77777777" w:rsidTr="00EB601B">
        <w:tc>
          <w:tcPr>
            <w:tcW w:w="2122" w:type="dxa"/>
            <w:vAlign w:val="top"/>
          </w:tcPr>
          <w:p w14:paraId="012DF868" w14:textId="77777777" w:rsidR="00E56A39" w:rsidRPr="00E56A39" w:rsidRDefault="00E56A39" w:rsidP="005039EC">
            <w:pPr>
              <w:pStyle w:val="TableBodyText"/>
              <w:keepNext w:val="0"/>
              <w:keepLines w:val="0"/>
              <w:widowControl w:val="0"/>
            </w:pPr>
            <w:r w:rsidRPr="00E56A39">
              <w:t>EMP(C)</w:t>
            </w:r>
          </w:p>
        </w:tc>
        <w:tc>
          <w:tcPr>
            <w:tcW w:w="6938" w:type="dxa"/>
            <w:vAlign w:val="top"/>
          </w:tcPr>
          <w:p w14:paraId="5B9F5352" w14:textId="51A23E6D" w:rsidR="00E56A39" w:rsidRPr="00E56A39" w:rsidRDefault="00E56A39" w:rsidP="005039EC">
            <w:pPr>
              <w:pStyle w:val="TableBodyText"/>
              <w:keepNext w:val="0"/>
              <w:keepLines w:val="0"/>
              <w:widowControl w:val="0"/>
            </w:pPr>
            <w:r w:rsidRPr="00E56A39">
              <w:t>Environmental Management Plan</w:t>
            </w:r>
            <w:r w:rsidR="001C2D18">
              <w:t> </w:t>
            </w:r>
            <w:r w:rsidRPr="00E56A39">
              <w:t>(Construction)</w:t>
            </w:r>
          </w:p>
        </w:tc>
      </w:tr>
      <w:tr w:rsidR="008A2C05" w:rsidRPr="00E56A39" w14:paraId="36A88FAE" w14:textId="77777777" w:rsidTr="00EB601B">
        <w:tc>
          <w:tcPr>
            <w:tcW w:w="2122" w:type="dxa"/>
            <w:vAlign w:val="top"/>
          </w:tcPr>
          <w:p w14:paraId="5EC56A5E" w14:textId="1B6AF61D" w:rsidR="008A2C05" w:rsidRPr="00E56A39" w:rsidRDefault="008A2C05" w:rsidP="005039EC">
            <w:pPr>
              <w:pStyle w:val="TableBodyText"/>
              <w:keepNext w:val="0"/>
              <w:keepLines w:val="0"/>
              <w:widowControl w:val="0"/>
            </w:pPr>
            <w:r w:rsidRPr="00075860">
              <w:t>EMP(P)</w:t>
            </w:r>
          </w:p>
        </w:tc>
        <w:tc>
          <w:tcPr>
            <w:tcW w:w="6938" w:type="dxa"/>
            <w:vAlign w:val="top"/>
          </w:tcPr>
          <w:p w14:paraId="568E92F4" w14:textId="6DBD45A1" w:rsidR="008A2C05" w:rsidRPr="00E56A39" w:rsidRDefault="008A2C05" w:rsidP="005039EC">
            <w:pPr>
              <w:pStyle w:val="TableBodyText"/>
              <w:keepNext w:val="0"/>
              <w:keepLines w:val="0"/>
              <w:widowControl w:val="0"/>
            </w:pPr>
            <w:r w:rsidRPr="00075860">
              <w:t>Environmental Management Plan</w:t>
            </w:r>
            <w:r w:rsidR="001C2D18">
              <w:t> </w:t>
            </w:r>
            <w:r w:rsidRPr="00075860">
              <w:t>(Planning)</w:t>
            </w:r>
          </w:p>
        </w:tc>
      </w:tr>
      <w:tr w:rsidR="00E56A39" w:rsidRPr="00E56A39" w14:paraId="1E0D1239" w14:textId="77777777" w:rsidTr="00EB601B">
        <w:tc>
          <w:tcPr>
            <w:tcW w:w="2122" w:type="dxa"/>
            <w:vAlign w:val="top"/>
          </w:tcPr>
          <w:p w14:paraId="2BDABF7F" w14:textId="77777777" w:rsidR="00E56A39" w:rsidRPr="00E56A39" w:rsidRDefault="00E56A39" w:rsidP="005039EC">
            <w:pPr>
              <w:pStyle w:val="TableBodyText"/>
              <w:keepNext w:val="0"/>
              <w:keepLines w:val="0"/>
              <w:widowControl w:val="0"/>
            </w:pPr>
            <w:r w:rsidRPr="00E56A39">
              <w:t>EMP(SI)</w:t>
            </w:r>
          </w:p>
        </w:tc>
        <w:tc>
          <w:tcPr>
            <w:tcW w:w="6938" w:type="dxa"/>
            <w:vAlign w:val="top"/>
          </w:tcPr>
          <w:p w14:paraId="01F13864" w14:textId="5A99E8ED" w:rsidR="00E56A39" w:rsidRPr="00E56A39" w:rsidRDefault="00E56A39" w:rsidP="005039EC">
            <w:pPr>
              <w:pStyle w:val="TableBodyText"/>
              <w:keepNext w:val="0"/>
              <w:keepLines w:val="0"/>
              <w:widowControl w:val="0"/>
            </w:pPr>
            <w:r w:rsidRPr="00E56A39">
              <w:t>Environmental Management Plan</w:t>
            </w:r>
            <w:r w:rsidR="001C2D18">
              <w:t> </w:t>
            </w:r>
            <w:r w:rsidRPr="00E56A39">
              <w:t>(Site Investigations)</w:t>
            </w:r>
          </w:p>
        </w:tc>
      </w:tr>
      <w:tr w:rsidR="00E56A39" w:rsidRPr="00E56A39" w14:paraId="7F33572D" w14:textId="77777777" w:rsidTr="00EB601B">
        <w:tc>
          <w:tcPr>
            <w:tcW w:w="2122" w:type="dxa"/>
            <w:vAlign w:val="top"/>
          </w:tcPr>
          <w:p w14:paraId="7680C988" w14:textId="77777777" w:rsidR="00E56A39" w:rsidRPr="00E56A39" w:rsidRDefault="00E56A39" w:rsidP="005039EC">
            <w:pPr>
              <w:pStyle w:val="TableBodyText"/>
              <w:keepNext w:val="0"/>
              <w:keepLines w:val="0"/>
              <w:widowControl w:val="0"/>
            </w:pPr>
            <w:r w:rsidRPr="00E56A39">
              <w:t>EPM</w:t>
            </w:r>
          </w:p>
        </w:tc>
        <w:tc>
          <w:tcPr>
            <w:tcW w:w="6938" w:type="dxa"/>
            <w:vAlign w:val="top"/>
          </w:tcPr>
          <w:p w14:paraId="45C0596C" w14:textId="77777777" w:rsidR="00E56A39" w:rsidRPr="00E56A39" w:rsidRDefault="00E56A39" w:rsidP="005039EC">
            <w:pPr>
              <w:pStyle w:val="TableBodyText"/>
              <w:keepNext w:val="0"/>
              <w:keepLines w:val="0"/>
              <w:widowControl w:val="0"/>
            </w:pPr>
            <w:r w:rsidRPr="00E56A39">
              <w:t>Environmental Processes Manual</w:t>
            </w:r>
          </w:p>
        </w:tc>
      </w:tr>
      <w:tr w:rsidR="00E56A39" w:rsidRPr="00E56A39" w14:paraId="31EED722" w14:textId="77777777" w:rsidTr="00EB601B">
        <w:tc>
          <w:tcPr>
            <w:tcW w:w="2122" w:type="dxa"/>
            <w:vAlign w:val="top"/>
          </w:tcPr>
          <w:p w14:paraId="6FA45C78" w14:textId="77777777" w:rsidR="00E56A39" w:rsidRPr="00E56A39" w:rsidRDefault="00E56A39" w:rsidP="005039EC">
            <w:pPr>
              <w:pStyle w:val="TableBodyText"/>
              <w:keepNext w:val="0"/>
              <w:keepLines w:val="0"/>
              <w:widowControl w:val="0"/>
            </w:pPr>
            <w:r w:rsidRPr="00E56A39">
              <w:t>ESD</w:t>
            </w:r>
          </w:p>
        </w:tc>
        <w:tc>
          <w:tcPr>
            <w:tcW w:w="6938" w:type="dxa"/>
            <w:vAlign w:val="top"/>
          </w:tcPr>
          <w:p w14:paraId="0F7C6301" w14:textId="77777777" w:rsidR="00E56A39" w:rsidRPr="00E56A39" w:rsidRDefault="00E56A39" w:rsidP="005039EC">
            <w:pPr>
              <w:pStyle w:val="TableBodyText"/>
              <w:keepNext w:val="0"/>
              <w:keepLines w:val="0"/>
              <w:widowControl w:val="0"/>
            </w:pPr>
            <w:r w:rsidRPr="00E56A39">
              <w:t>Entering Sight Distance</w:t>
            </w:r>
          </w:p>
        </w:tc>
      </w:tr>
      <w:tr w:rsidR="00E56A39" w:rsidRPr="00E56A39" w14:paraId="4C562A37" w14:textId="77777777" w:rsidTr="00EB601B">
        <w:tc>
          <w:tcPr>
            <w:tcW w:w="2122" w:type="dxa"/>
            <w:vAlign w:val="top"/>
          </w:tcPr>
          <w:p w14:paraId="5579FA38" w14:textId="77777777" w:rsidR="00E56A39" w:rsidRPr="00E56A39" w:rsidRDefault="00E56A39" w:rsidP="005039EC">
            <w:pPr>
              <w:pStyle w:val="TableBodyText"/>
              <w:keepNext w:val="0"/>
              <w:keepLines w:val="0"/>
              <w:widowControl w:val="0"/>
            </w:pPr>
            <w:r w:rsidRPr="00E56A39">
              <w:t>GIS</w:t>
            </w:r>
          </w:p>
        </w:tc>
        <w:tc>
          <w:tcPr>
            <w:tcW w:w="6938" w:type="dxa"/>
            <w:vAlign w:val="top"/>
          </w:tcPr>
          <w:p w14:paraId="43812430" w14:textId="77777777" w:rsidR="00E56A39" w:rsidRPr="00E56A39" w:rsidRDefault="00E56A39" w:rsidP="005039EC">
            <w:pPr>
              <w:pStyle w:val="TableBodyText"/>
              <w:keepNext w:val="0"/>
              <w:keepLines w:val="0"/>
              <w:widowControl w:val="0"/>
            </w:pPr>
            <w:r w:rsidRPr="00E56A39">
              <w:t>Geographic Information System</w:t>
            </w:r>
          </w:p>
        </w:tc>
      </w:tr>
      <w:tr w:rsidR="008A2C05" w:rsidRPr="00E56A39" w14:paraId="3C74FE10" w14:textId="77777777" w:rsidTr="00EB601B">
        <w:tc>
          <w:tcPr>
            <w:tcW w:w="2122" w:type="dxa"/>
            <w:vAlign w:val="top"/>
          </w:tcPr>
          <w:p w14:paraId="750E539B" w14:textId="6F9DD9BB" w:rsidR="008A2C05" w:rsidRPr="00E56A39" w:rsidRDefault="008A2C05" w:rsidP="005039EC">
            <w:pPr>
              <w:pStyle w:val="TableBodyText"/>
              <w:keepNext w:val="0"/>
              <w:keepLines w:val="0"/>
              <w:widowControl w:val="0"/>
            </w:pPr>
            <w:r w:rsidRPr="00CE0AC1">
              <w:t>HADR</w:t>
            </w:r>
          </w:p>
        </w:tc>
        <w:tc>
          <w:tcPr>
            <w:tcW w:w="6938" w:type="dxa"/>
            <w:vAlign w:val="top"/>
          </w:tcPr>
          <w:p w14:paraId="41AA4710" w14:textId="15B6C915" w:rsidR="008A2C05" w:rsidRPr="00E56A39" w:rsidRDefault="008A2C05" w:rsidP="005039EC">
            <w:pPr>
              <w:pStyle w:val="TableBodyText"/>
              <w:keepNext w:val="0"/>
              <w:keepLines w:val="0"/>
              <w:widowControl w:val="0"/>
            </w:pPr>
            <w:r w:rsidRPr="00CE0AC1">
              <w:t>Hydraulic Analysis and Design Report</w:t>
            </w:r>
          </w:p>
        </w:tc>
      </w:tr>
      <w:tr w:rsidR="00E56A39" w:rsidRPr="00E56A39" w14:paraId="19560D98" w14:textId="77777777" w:rsidTr="00EB601B">
        <w:tc>
          <w:tcPr>
            <w:tcW w:w="2122" w:type="dxa"/>
            <w:vAlign w:val="top"/>
          </w:tcPr>
          <w:p w14:paraId="209E6596" w14:textId="77777777" w:rsidR="00E56A39" w:rsidRPr="00E56A39" w:rsidRDefault="00E56A39" w:rsidP="005039EC">
            <w:pPr>
              <w:pStyle w:val="TableBodyText"/>
              <w:keepNext w:val="0"/>
              <w:keepLines w:val="0"/>
              <w:widowControl w:val="0"/>
            </w:pPr>
            <w:r w:rsidRPr="00E56A39">
              <w:t>IAS</w:t>
            </w:r>
          </w:p>
        </w:tc>
        <w:tc>
          <w:tcPr>
            <w:tcW w:w="6938" w:type="dxa"/>
            <w:vAlign w:val="top"/>
          </w:tcPr>
          <w:p w14:paraId="77ABEAA7" w14:textId="77777777" w:rsidR="00E56A39" w:rsidRPr="00E56A39" w:rsidRDefault="00E56A39" w:rsidP="005039EC">
            <w:pPr>
              <w:pStyle w:val="TableBodyText"/>
              <w:keepNext w:val="0"/>
              <w:keepLines w:val="0"/>
              <w:widowControl w:val="0"/>
            </w:pPr>
            <w:r w:rsidRPr="00E56A39">
              <w:t>Impact Assessment Study</w:t>
            </w:r>
          </w:p>
        </w:tc>
      </w:tr>
      <w:tr w:rsidR="00E56A39" w:rsidRPr="00E56A39" w14:paraId="7BEB3082" w14:textId="77777777" w:rsidTr="00EB601B">
        <w:tc>
          <w:tcPr>
            <w:tcW w:w="2122" w:type="dxa"/>
            <w:vAlign w:val="top"/>
          </w:tcPr>
          <w:p w14:paraId="15543CB0" w14:textId="77777777" w:rsidR="00E56A39" w:rsidRPr="00E56A39" w:rsidRDefault="00E56A39" w:rsidP="005039EC">
            <w:pPr>
              <w:pStyle w:val="TableBodyText"/>
              <w:keepNext w:val="0"/>
              <w:keepLines w:val="0"/>
              <w:widowControl w:val="0"/>
            </w:pPr>
            <w:r w:rsidRPr="00E56A39">
              <w:t>MGSD</w:t>
            </w:r>
          </w:p>
        </w:tc>
        <w:tc>
          <w:tcPr>
            <w:tcW w:w="6938" w:type="dxa"/>
            <w:vAlign w:val="top"/>
          </w:tcPr>
          <w:p w14:paraId="5BA8F5D1" w14:textId="77777777" w:rsidR="00E56A39" w:rsidRPr="00E56A39" w:rsidRDefault="00E56A39" w:rsidP="005039EC">
            <w:pPr>
              <w:pStyle w:val="TableBodyText"/>
              <w:keepNext w:val="0"/>
              <w:keepLines w:val="0"/>
              <w:widowControl w:val="0"/>
            </w:pPr>
            <w:r w:rsidRPr="00E56A39">
              <w:t>Minimum Gap Sight Distance</w:t>
            </w:r>
          </w:p>
        </w:tc>
      </w:tr>
      <w:tr w:rsidR="00E56A39" w:rsidRPr="00E56A39" w14:paraId="3731E591" w14:textId="77777777" w:rsidTr="00EB601B">
        <w:tc>
          <w:tcPr>
            <w:tcW w:w="2122" w:type="dxa"/>
            <w:vAlign w:val="top"/>
          </w:tcPr>
          <w:p w14:paraId="08B0E66A" w14:textId="77777777" w:rsidR="00E56A39" w:rsidRPr="00E56A39" w:rsidRDefault="00E56A39" w:rsidP="005039EC">
            <w:pPr>
              <w:pStyle w:val="TableBodyText"/>
              <w:keepNext w:val="0"/>
              <w:keepLines w:val="0"/>
              <w:widowControl w:val="0"/>
            </w:pPr>
            <w:r w:rsidRPr="00E56A39">
              <w:t>NT</w:t>
            </w:r>
          </w:p>
        </w:tc>
        <w:tc>
          <w:tcPr>
            <w:tcW w:w="6938" w:type="dxa"/>
            <w:vAlign w:val="top"/>
          </w:tcPr>
          <w:p w14:paraId="0584154D" w14:textId="77777777" w:rsidR="00E56A39" w:rsidRPr="00E56A39" w:rsidRDefault="00E56A39" w:rsidP="005039EC">
            <w:pPr>
              <w:pStyle w:val="TableBodyText"/>
              <w:keepNext w:val="0"/>
              <w:keepLines w:val="0"/>
              <w:widowControl w:val="0"/>
            </w:pPr>
            <w:r w:rsidRPr="00E56A39">
              <w:t>Native Title</w:t>
            </w:r>
          </w:p>
        </w:tc>
      </w:tr>
      <w:tr w:rsidR="00E56A39" w:rsidRPr="00E56A39" w14:paraId="560B2F1C" w14:textId="77777777" w:rsidTr="00EB601B">
        <w:tc>
          <w:tcPr>
            <w:tcW w:w="2122" w:type="dxa"/>
            <w:vAlign w:val="top"/>
          </w:tcPr>
          <w:p w14:paraId="1040C72B" w14:textId="77777777" w:rsidR="00E56A39" w:rsidRPr="00E56A39" w:rsidRDefault="00E56A39" w:rsidP="005039EC">
            <w:pPr>
              <w:pStyle w:val="TableBodyText"/>
              <w:keepNext w:val="0"/>
              <w:keepLines w:val="0"/>
              <w:widowControl w:val="0"/>
            </w:pPr>
            <w:r w:rsidRPr="00E56A39">
              <w:t>OA</w:t>
            </w:r>
          </w:p>
        </w:tc>
        <w:tc>
          <w:tcPr>
            <w:tcW w:w="6938" w:type="dxa"/>
            <w:vAlign w:val="top"/>
          </w:tcPr>
          <w:p w14:paraId="202567C8" w14:textId="0BC3ACAF" w:rsidR="00E56A39" w:rsidRPr="00E56A39" w:rsidRDefault="00E56A39" w:rsidP="005039EC">
            <w:pPr>
              <w:pStyle w:val="TableBodyText"/>
              <w:keepNext w:val="0"/>
              <w:keepLines w:val="0"/>
              <w:widowControl w:val="0"/>
            </w:pPr>
            <w:r w:rsidRPr="00E56A39">
              <w:t xml:space="preserve">Options Analysis </w:t>
            </w:r>
            <w:r w:rsidR="00811FE5">
              <w:t>stage</w:t>
            </w:r>
            <w:r w:rsidR="001C2D18">
              <w:t> </w:t>
            </w:r>
            <w:r w:rsidRPr="00E56A39">
              <w:t xml:space="preserve">(also </w:t>
            </w:r>
            <w:r w:rsidR="001A3166">
              <w:t>referred to as</w:t>
            </w:r>
            <w:r w:rsidRPr="00E56A39">
              <w:t xml:space="preserve"> Preliminary Evaluation </w:t>
            </w:r>
            <w:r w:rsidR="00811FE5">
              <w:t>stage</w:t>
            </w:r>
            <w:r w:rsidRPr="00E56A39">
              <w:t>)</w:t>
            </w:r>
          </w:p>
        </w:tc>
      </w:tr>
      <w:tr w:rsidR="00E56A39" w:rsidRPr="00E56A39" w14:paraId="76E18025" w14:textId="77777777" w:rsidTr="00EB601B">
        <w:tc>
          <w:tcPr>
            <w:tcW w:w="2122" w:type="dxa"/>
            <w:vAlign w:val="top"/>
          </w:tcPr>
          <w:p w14:paraId="061B1BA5" w14:textId="77777777" w:rsidR="00E56A39" w:rsidRPr="00E56A39" w:rsidRDefault="00E56A39" w:rsidP="005039EC">
            <w:pPr>
              <w:pStyle w:val="TableBodyText"/>
              <w:keepNext w:val="0"/>
              <w:keepLines w:val="0"/>
              <w:widowControl w:val="0"/>
            </w:pPr>
            <w:r w:rsidRPr="00E56A39">
              <w:t>PD</w:t>
            </w:r>
          </w:p>
        </w:tc>
        <w:tc>
          <w:tcPr>
            <w:tcW w:w="6938" w:type="dxa"/>
            <w:vAlign w:val="top"/>
          </w:tcPr>
          <w:p w14:paraId="59002D95" w14:textId="02E6E3AC" w:rsidR="00E56A39" w:rsidRPr="00E56A39" w:rsidRDefault="00E56A39" w:rsidP="005039EC">
            <w:pPr>
              <w:pStyle w:val="TableBodyText"/>
              <w:keepNext w:val="0"/>
              <w:keepLines w:val="0"/>
              <w:widowControl w:val="0"/>
            </w:pPr>
            <w:r w:rsidRPr="00E56A39">
              <w:t xml:space="preserve">Preliminary Design </w:t>
            </w:r>
            <w:r w:rsidR="00811FE5">
              <w:t>stage</w:t>
            </w:r>
          </w:p>
        </w:tc>
      </w:tr>
      <w:tr w:rsidR="00EB601B" w:rsidRPr="00E56A39" w14:paraId="79376997" w14:textId="77777777" w:rsidTr="00EB601B">
        <w:tc>
          <w:tcPr>
            <w:tcW w:w="2122" w:type="dxa"/>
            <w:vAlign w:val="top"/>
          </w:tcPr>
          <w:p w14:paraId="080E202E" w14:textId="69C7246D" w:rsidR="00EB601B" w:rsidRPr="00E56A39" w:rsidRDefault="00EB601B" w:rsidP="005039EC">
            <w:pPr>
              <w:pStyle w:val="TableBodyText"/>
              <w:keepNext w:val="0"/>
              <w:keepLines w:val="0"/>
              <w:widowControl w:val="0"/>
            </w:pPr>
            <w:r>
              <w:t>PEA</w:t>
            </w:r>
          </w:p>
        </w:tc>
        <w:tc>
          <w:tcPr>
            <w:tcW w:w="6938" w:type="dxa"/>
            <w:vAlign w:val="top"/>
          </w:tcPr>
          <w:p w14:paraId="20F52FCC" w14:textId="2FDA54DD" w:rsidR="00EB601B" w:rsidRPr="00E56A39" w:rsidRDefault="00EB601B" w:rsidP="005039EC">
            <w:pPr>
              <w:pStyle w:val="TableBodyText"/>
              <w:keepNext w:val="0"/>
              <w:keepLines w:val="0"/>
              <w:widowControl w:val="0"/>
            </w:pPr>
            <w:r>
              <w:t>Preliminary Environmental Assessment</w:t>
            </w:r>
          </w:p>
        </w:tc>
      </w:tr>
      <w:tr w:rsidR="00E56A39" w:rsidRPr="00E56A39" w14:paraId="0C50FBDE" w14:textId="77777777" w:rsidTr="00EB601B">
        <w:tc>
          <w:tcPr>
            <w:tcW w:w="2122" w:type="dxa"/>
            <w:vAlign w:val="top"/>
          </w:tcPr>
          <w:p w14:paraId="43FE1589" w14:textId="77777777" w:rsidR="00E56A39" w:rsidRPr="00E56A39" w:rsidRDefault="00E56A39" w:rsidP="005039EC">
            <w:pPr>
              <w:pStyle w:val="TableBodyText"/>
              <w:keepNext w:val="0"/>
              <w:keepLines w:val="0"/>
              <w:widowControl w:val="0"/>
            </w:pPr>
            <w:r w:rsidRPr="00E56A39">
              <w:t>Principal</w:t>
            </w:r>
          </w:p>
        </w:tc>
        <w:tc>
          <w:tcPr>
            <w:tcW w:w="6938" w:type="dxa"/>
            <w:vAlign w:val="top"/>
          </w:tcPr>
          <w:p w14:paraId="058CF99F" w14:textId="77777777" w:rsidR="00E56A39" w:rsidRPr="00E56A39" w:rsidRDefault="00E56A39" w:rsidP="005039EC">
            <w:pPr>
              <w:pStyle w:val="TableBodyText"/>
              <w:keepNext w:val="0"/>
              <w:keepLines w:val="0"/>
              <w:widowControl w:val="0"/>
            </w:pPr>
            <w:r w:rsidRPr="00E56A39">
              <w:t>The State of Queensland acting through the Department of Transport and Main Roads</w:t>
            </w:r>
          </w:p>
        </w:tc>
      </w:tr>
      <w:tr w:rsidR="00E56A39" w:rsidRPr="00E56A39" w14:paraId="0A9B3FC8" w14:textId="77777777" w:rsidTr="00EB601B">
        <w:tc>
          <w:tcPr>
            <w:tcW w:w="2122" w:type="dxa"/>
            <w:vAlign w:val="top"/>
          </w:tcPr>
          <w:p w14:paraId="19DB227B" w14:textId="77777777" w:rsidR="00E56A39" w:rsidRPr="00E56A39" w:rsidRDefault="00E56A39" w:rsidP="005039EC">
            <w:pPr>
              <w:pStyle w:val="TableBodyText"/>
              <w:keepNext w:val="0"/>
              <w:keepLines w:val="0"/>
              <w:widowControl w:val="0"/>
            </w:pPr>
            <w:r w:rsidRPr="00E56A39">
              <w:t>Project Manager</w:t>
            </w:r>
          </w:p>
        </w:tc>
        <w:tc>
          <w:tcPr>
            <w:tcW w:w="6938" w:type="dxa"/>
            <w:vAlign w:val="top"/>
          </w:tcPr>
          <w:p w14:paraId="06C69052" w14:textId="77777777" w:rsidR="00E56A39" w:rsidRPr="00E56A39" w:rsidRDefault="00E56A39" w:rsidP="005039EC">
            <w:pPr>
              <w:pStyle w:val="TableBodyText"/>
              <w:keepNext w:val="0"/>
              <w:keepLines w:val="0"/>
              <w:widowControl w:val="0"/>
            </w:pPr>
            <w:r w:rsidRPr="00E56A39">
              <w:t>Department Project Manager</w:t>
            </w:r>
          </w:p>
        </w:tc>
      </w:tr>
      <w:tr w:rsidR="00E56A39" w:rsidRPr="00E56A39" w14:paraId="6CF6796E" w14:textId="77777777" w:rsidTr="00EB601B">
        <w:tc>
          <w:tcPr>
            <w:tcW w:w="2122" w:type="dxa"/>
            <w:vAlign w:val="top"/>
          </w:tcPr>
          <w:p w14:paraId="00EA92A8" w14:textId="77777777" w:rsidR="00E56A39" w:rsidRPr="00E56A39" w:rsidRDefault="00E56A39" w:rsidP="005039EC">
            <w:pPr>
              <w:pStyle w:val="TableBodyText"/>
              <w:keepNext w:val="0"/>
              <w:keepLines w:val="0"/>
              <w:widowControl w:val="0"/>
            </w:pPr>
            <w:r w:rsidRPr="00E56A39">
              <w:t>PUP</w:t>
            </w:r>
          </w:p>
        </w:tc>
        <w:tc>
          <w:tcPr>
            <w:tcW w:w="6938" w:type="dxa"/>
            <w:vAlign w:val="top"/>
          </w:tcPr>
          <w:p w14:paraId="4208F6F2" w14:textId="77777777" w:rsidR="00E56A39" w:rsidRPr="00E56A39" w:rsidRDefault="00E56A39" w:rsidP="005039EC">
            <w:pPr>
              <w:pStyle w:val="TableBodyText"/>
              <w:keepNext w:val="0"/>
              <w:keepLines w:val="0"/>
              <w:widowControl w:val="0"/>
            </w:pPr>
            <w:r w:rsidRPr="00E56A39">
              <w:t>Public Utility Plant</w:t>
            </w:r>
          </w:p>
        </w:tc>
      </w:tr>
      <w:tr w:rsidR="00E56A39" w:rsidRPr="00E56A39" w14:paraId="1597015C" w14:textId="77777777" w:rsidTr="00EB601B">
        <w:tc>
          <w:tcPr>
            <w:tcW w:w="2122" w:type="dxa"/>
            <w:vAlign w:val="top"/>
          </w:tcPr>
          <w:p w14:paraId="469D5C42" w14:textId="77777777" w:rsidR="00E56A39" w:rsidRPr="00E56A39" w:rsidRDefault="00E56A39" w:rsidP="005039EC">
            <w:pPr>
              <w:pStyle w:val="TableBodyText"/>
              <w:keepNext w:val="0"/>
              <w:keepLines w:val="0"/>
              <w:widowControl w:val="0"/>
            </w:pPr>
            <w:r w:rsidRPr="00E56A39">
              <w:t>RDM</w:t>
            </w:r>
          </w:p>
        </w:tc>
        <w:tc>
          <w:tcPr>
            <w:tcW w:w="6938" w:type="dxa"/>
            <w:vAlign w:val="top"/>
          </w:tcPr>
          <w:p w14:paraId="1DE92E04" w14:textId="77777777" w:rsidR="00E56A39" w:rsidRPr="00E56A39" w:rsidRDefault="00E56A39" w:rsidP="005039EC">
            <w:pPr>
              <w:pStyle w:val="TableBodyText"/>
              <w:keepNext w:val="0"/>
              <w:keepLines w:val="0"/>
              <w:widowControl w:val="0"/>
            </w:pPr>
            <w:r w:rsidRPr="00E56A39">
              <w:t>Road Drainage Manual</w:t>
            </w:r>
          </w:p>
        </w:tc>
      </w:tr>
      <w:tr w:rsidR="00E56A39" w:rsidRPr="00E56A39" w14:paraId="0951A5FF" w14:textId="77777777" w:rsidTr="00EB601B">
        <w:tc>
          <w:tcPr>
            <w:tcW w:w="2122" w:type="dxa"/>
            <w:vAlign w:val="top"/>
          </w:tcPr>
          <w:p w14:paraId="5D1BD8D9" w14:textId="77777777" w:rsidR="00E56A39" w:rsidRPr="00E56A39" w:rsidRDefault="00E56A39" w:rsidP="005039EC">
            <w:pPr>
              <w:pStyle w:val="TableBodyText"/>
              <w:keepNext w:val="0"/>
              <w:keepLines w:val="0"/>
              <w:widowControl w:val="0"/>
            </w:pPr>
            <w:r w:rsidRPr="00E56A39">
              <w:t>REF</w:t>
            </w:r>
          </w:p>
        </w:tc>
        <w:tc>
          <w:tcPr>
            <w:tcW w:w="6938" w:type="dxa"/>
            <w:vAlign w:val="top"/>
          </w:tcPr>
          <w:p w14:paraId="105AE00A" w14:textId="77777777" w:rsidR="00E56A39" w:rsidRPr="00E56A39" w:rsidRDefault="00E56A39" w:rsidP="005039EC">
            <w:pPr>
              <w:pStyle w:val="TableBodyText"/>
              <w:keepNext w:val="0"/>
              <w:keepLines w:val="0"/>
              <w:widowControl w:val="0"/>
            </w:pPr>
            <w:r w:rsidRPr="00E56A39">
              <w:t>Review of Environmental Factors</w:t>
            </w:r>
          </w:p>
        </w:tc>
      </w:tr>
      <w:tr w:rsidR="003358DD" w:rsidRPr="00E56A39" w14:paraId="344A87C5" w14:textId="77777777" w:rsidTr="00EB601B">
        <w:tc>
          <w:tcPr>
            <w:tcW w:w="2122" w:type="dxa"/>
            <w:vAlign w:val="top"/>
          </w:tcPr>
          <w:p w14:paraId="17C297C4" w14:textId="2D6B37DA" w:rsidR="003358DD" w:rsidRPr="00E56A39" w:rsidRDefault="003358DD" w:rsidP="005039EC">
            <w:pPr>
              <w:pStyle w:val="TableBodyText"/>
              <w:keepNext w:val="0"/>
              <w:keepLines w:val="0"/>
              <w:widowControl w:val="0"/>
            </w:pPr>
            <w:r>
              <w:t>RLM</w:t>
            </w:r>
          </w:p>
        </w:tc>
        <w:tc>
          <w:tcPr>
            <w:tcW w:w="6938" w:type="dxa"/>
            <w:vAlign w:val="top"/>
          </w:tcPr>
          <w:p w14:paraId="1F44FA7E" w14:textId="779091D2" w:rsidR="003358DD" w:rsidRPr="00E56A39" w:rsidRDefault="003358DD" w:rsidP="005039EC">
            <w:pPr>
              <w:pStyle w:val="TableBodyText"/>
              <w:keepNext w:val="0"/>
              <w:keepLines w:val="0"/>
              <w:widowControl w:val="0"/>
            </w:pPr>
            <w:r>
              <w:t>Road Landscape Manual</w:t>
            </w:r>
          </w:p>
        </w:tc>
      </w:tr>
      <w:tr w:rsidR="00E56A39" w:rsidRPr="00E56A39" w14:paraId="0EE5EE3F" w14:textId="77777777" w:rsidTr="00EB601B">
        <w:tc>
          <w:tcPr>
            <w:tcW w:w="2122" w:type="dxa"/>
            <w:vAlign w:val="top"/>
          </w:tcPr>
          <w:p w14:paraId="1C59CA42" w14:textId="77777777" w:rsidR="00E56A39" w:rsidRPr="00E56A39" w:rsidRDefault="00E56A39" w:rsidP="005039EC">
            <w:pPr>
              <w:pStyle w:val="TableBodyText"/>
              <w:keepNext w:val="0"/>
              <w:keepLines w:val="0"/>
              <w:widowControl w:val="0"/>
            </w:pPr>
            <w:r w:rsidRPr="00E56A39">
              <w:t>ROW</w:t>
            </w:r>
          </w:p>
        </w:tc>
        <w:tc>
          <w:tcPr>
            <w:tcW w:w="6938" w:type="dxa"/>
            <w:vAlign w:val="top"/>
          </w:tcPr>
          <w:p w14:paraId="3BB0F64E" w14:textId="77777777" w:rsidR="00E56A39" w:rsidRPr="00E56A39" w:rsidRDefault="00E56A39" w:rsidP="005039EC">
            <w:pPr>
              <w:pStyle w:val="TableBodyText"/>
              <w:keepNext w:val="0"/>
              <w:keepLines w:val="0"/>
              <w:widowControl w:val="0"/>
            </w:pPr>
            <w:r w:rsidRPr="00E56A39">
              <w:t>Right of Way</w:t>
            </w:r>
          </w:p>
        </w:tc>
      </w:tr>
      <w:tr w:rsidR="00E56A39" w:rsidRPr="00E56A39" w14:paraId="424A4CE7" w14:textId="77777777" w:rsidTr="00EB601B">
        <w:tc>
          <w:tcPr>
            <w:tcW w:w="2122" w:type="dxa"/>
            <w:vAlign w:val="top"/>
          </w:tcPr>
          <w:p w14:paraId="25F1AD8C" w14:textId="77777777" w:rsidR="00E56A39" w:rsidRPr="00E56A39" w:rsidRDefault="00E56A39" w:rsidP="005039EC">
            <w:pPr>
              <w:pStyle w:val="TableBodyText"/>
              <w:keepNext w:val="0"/>
              <w:keepLines w:val="0"/>
              <w:widowControl w:val="0"/>
            </w:pPr>
            <w:r w:rsidRPr="00E56A39">
              <w:t>RPDM</w:t>
            </w:r>
          </w:p>
        </w:tc>
        <w:tc>
          <w:tcPr>
            <w:tcW w:w="6938" w:type="dxa"/>
            <w:vAlign w:val="top"/>
          </w:tcPr>
          <w:p w14:paraId="439B925A" w14:textId="77777777" w:rsidR="00E56A39" w:rsidRPr="00E56A39" w:rsidRDefault="00E56A39" w:rsidP="005039EC">
            <w:pPr>
              <w:pStyle w:val="TableBodyText"/>
              <w:keepNext w:val="0"/>
              <w:keepLines w:val="0"/>
              <w:widowControl w:val="0"/>
            </w:pPr>
            <w:r w:rsidRPr="00E56A39">
              <w:t>Road Planning and Design Manual</w:t>
            </w:r>
          </w:p>
        </w:tc>
      </w:tr>
      <w:tr w:rsidR="00E56A39" w:rsidRPr="00E56A39" w14:paraId="59DD1126" w14:textId="77777777" w:rsidTr="00EB601B">
        <w:tc>
          <w:tcPr>
            <w:tcW w:w="2122" w:type="dxa"/>
            <w:vAlign w:val="top"/>
          </w:tcPr>
          <w:p w14:paraId="37751B53" w14:textId="77777777" w:rsidR="00E56A39" w:rsidRPr="00E56A39" w:rsidRDefault="00E56A39" w:rsidP="005039EC">
            <w:pPr>
              <w:pStyle w:val="TableBodyText"/>
              <w:keepNext w:val="0"/>
              <w:keepLines w:val="0"/>
              <w:widowControl w:val="0"/>
            </w:pPr>
            <w:r w:rsidRPr="00E56A39">
              <w:t>SEO</w:t>
            </w:r>
          </w:p>
        </w:tc>
        <w:tc>
          <w:tcPr>
            <w:tcW w:w="6938" w:type="dxa"/>
            <w:vAlign w:val="top"/>
          </w:tcPr>
          <w:p w14:paraId="22A61E17" w14:textId="77777777" w:rsidR="00E56A39" w:rsidRPr="00E56A39" w:rsidRDefault="00E56A39" w:rsidP="005039EC">
            <w:pPr>
              <w:pStyle w:val="TableBodyText"/>
              <w:keepNext w:val="0"/>
              <w:keepLines w:val="0"/>
              <w:widowControl w:val="0"/>
            </w:pPr>
            <w:r w:rsidRPr="00E56A39">
              <w:t>Senior Environment Officer</w:t>
            </w:r>
          </w:p>
        </w:tc>
      </w:tr>
      <w:tr w:rsidR="00E56A39" w:rsidRPr="00E56A39" w14:paraId="6F761D27" w14:textId="77777777" w:rsidTr="00EB601B">
        <w:tc>
          <w:tcPr>
            <w:tcW w:w="2122" w:type="dxa"/>
            <w:vAlign w:val="top"/>
          </w:tcPr>
          <w:p w14:paraId="10E7D2DF" w14:textId="77777777" w:rsidR="00E56A39" w:rsidRPr="00E56A39" w:rsidRDefault="00E56A39" w:rsidP="005039EC">
            <w:pPr>
              <w:pStyle w:val="TableBodyText"/>
              <w:keepNext w:val="0"/>
              <w:keepLines w:val="0"/>
              <w:widowControl w:val="0"/>
            </w:pPr>
            <w:r w:rsidRPr="00E56A39">
              <w:t>SISD</w:t>
            </w:r>
          </w:p>
        </w:tc>
        <w:tc>
          <w:tcPr>
            <w:tcW w:w="6938" w:type="dxa"/>
            <w:vAlign w:val="top"/>
          </w:tcPr>
          <w:p w14:paraId="2891765A" w14:textId="77777777" w:rsidR="00E56A39" w:rsidRPr="00E56A39" w:rsidRDefault="00E56A39" w:rsidP="005039EC">
            <w:pPr>
              <w:pStyle w:val="TableBodyText"/>
              <w:keepNext w:val="0"/>
              <w:keepLines w:val="0"/>
              <w:widowControl w:val="0"/>
            </w:pPr>
            <w:r w:rsidRPr="00E56A39">
              <w:t>Safe Intersection Sight Distance</w:t>
            </w:r>
          </w:p>
        </w:tc>
      </w:tr>
      <w:tr w:rsidR="00E56A39" w:rsidRPr="00E56A39" w14:paraId="10764AC2" w14:textId="77777777" w:rsidTr="00EB601B">
        <w:tc>
          <w:tcPr>
            <w:tcW w:w="2122" w:type="dxa"/>
            <w:vAlign w:val="top"/>
          </w:tcPr>
          <w:p w14:paraId="214965CB" w14:textId="77777777" w:rsidR="00E56A39" w:rsidRPr="00E56A39" w:rsidRDefault="00E56A39" w:rsidP="005039EC">
            <w:pPr>
              <w:pStyle w:val="TableBodyText"/>
              <w:keepNext w:val="0"/>
              <w:keepLines w:val="0"/>
              <w:widowControl w:val="0"/>
            </w:pPr>
            <w:r w:rsidRPr="00E56A39">
              <w:lastRenderedPageBreak/>
              <w:t>TRACS</w:t>
            </w:r>
          </w:p>
        </w:tc>
        <w:tc>
          <w:tcPr>
            <w:tcW w:w="6938" w:type="dxa"/>
            <w:vAlign w:val="top"/>
          </w:tcPr>
          <w:p w14:paraId="17D2E3B5" w14:textId="77777777" w:rsidR="00E56A39" w:rsidRPr="00E56A39" w:rsidRDefault="00E56A39" w:rsidP="005039EC">
            <w:pPr>
              <w:pStyle w:val="TableBodyText"/>
              <w:keepNext w:val="0"/>
              <w:keepLines w:val="0"/>
              <w:widowControl w:val="0"/>
            </w:pPr>
            <w:r w:rsidRPr="00E56A39">
              <w:t>Traffic Responsive Adaptive Control System</w:t>
            </w:r>
          </w:p>
        </w:tc>
      </w:tr>
    </w:tbl>
    <w:p w14:paraId="138C0228" w14:textId="7FACAFC5" w:rsidR="004D52E5" w:rsidRDefault="00E56A39" w:rsidP="005039EC">
      <w:pPr>
        <w:pStyle w:val="Heading2"/>
        <w:spacing w:before="240"/>
        <w:ind w:left="578" w:hanging="578"/>
      </w:pPr>
      <w:bookmarkStart w:id="4" w:name="_Toc199789767"/>
      <w:r>
        <w:t>Purpose of the Preliminary Design stage</w:t>
      </w:r>
      <w:bookmarkEnd w:id="4"/>
    </w:p>
    <w:p w14:paraId="7D3B778B" w14:textId="12C4B61D" w:rsidR="004D52E5" w:rsidRDefault="004D52E5" w:rsidP="004D52E5">
      <w:pPr>
        <w:pStyle w:val="BodyText"/>
      </w:pPr>
      <w:r>
        <w:t xml:space="preserve">The Preliminary Design </w:t>
      </w:r>
      <w:r w:rsidR="00E56A39">
        <w:t>s</w:t>
      </w:r>
      <w:r>
        <w:t>tage:</w:t>
      </w:r>
    </w:p>
    <w:p w14:paraId="6D66067B" w14:textId="7525AA3C" w:rsidR="004D52E5" w:rsidRDefault="004D52E5" w:rsidP="00B92AE6">
      <w:pPr>
        <w:pStyle w:val="BodyText"/>
        <w:numPr>
          <w:ilvl w:val="0"/>
          <w:numId w:val="14"/>
        </w:numPr>
      </w:pPr>
      <w:r>
        <w:t>finalises the technical solution developed during the Business Case</w:t>
      </w:r>
    </w:p>
    <w:p w14:paraId="7E13879A" w14:textId="4100B6EF" w:rsidR="004D52E5" w:rsidRDefault="004D52E5" w:rsidP="00B92AE6">
      <w:pPr>
        <w:pStyle w:val="BodyText"/>
        <w:numPr>
          <w:ilvl w:val="0"/>
          <w:numId w:val="14"/>
        </w:numPr>
      </w:pPr>
      <w:r>
        <w:t>finalises the resumption requirements and resumption documentation</w:t>
      </w:r>
    </w:p>
    <w:p w14:paraId="4E4626F1" w14:textId="6F6527CB" w:rsidR="004D52E5" w:rsidRDefault="004D52E5" w:rsidP="00B92AE6">
      <w:pPr>
        <w:pStyle w:val="BodyText"/>
        <w:numPr>
          <w:ilvl w:val="0"/>
          <w:numId w:val="14"/>
        </w:numPr>
      </w:pPr>
      <w:r>
        <w:t xml:space="preserve">finalises the </w:t>
      </w:r>
      <w:r w:rsidR="00ED799D">
        <w:t>l</w:t>
      </w:r>
      <w:r>
        <w:t xml:space="preserve">imited </w:t>
      </w:r>
      <w:r w:rsidR="00ED799D">
        <w:t>a</w:t>
      </w:r>
      <w:r>
        <w:t>ccess requirements and documentation</w:t>
      </w:r>
      <w:r w:rsidR="001C2D18">
        <w:t> </w:t>
      </w:r>
      <w:r>
        <w:t>(</w:t>
      </w:r>
      <w:r w:rsidR="001C2D18">
        <w:t>for example,</w:t>
      </w:r>
      <w:r>
        <w:t xml:space="preserve"> for greenfield </w:t>
      </w:r>
      <w:r w:rsidR="009842B4">
        <w:t>S</w:t>
      </w:r>
      <w:r>
        <w:t>ites)</w:t>
      </w:r>
    </w:p>
    <w:p w14:paraId="7450B919" w14:textId="1FC12BC6" w:rsidR="004D52E5" w:rsidRDefault="004D52E5" w:rsidP="00B92AE6">
      <w:pPr>
        <w:pStyle w:val="BodyText"/>
        <w:numPr>
          <w:ilvl w:val="0"/>
          <w:numId w:val="14"/>
        </w:numPr>
      </w:pPr>
      <w:r>
        <w:t xml:space="preserve">reviews the Business Case compiled during the </w:t>
      </w:r>
      <w:r w:rsidR="00ED799D">
        <w:t>C</w:t>
      </w:r>
      <w:r>
        <w:t xml:space="preserve">oncept </w:t>
      </w:r>
      <w:r w:rsidR="00C75582">
        <w:t>phase</w:t>
      </w:r>
      <w:r w:rsidR="00E56A39">
        <w:t>,</w:t>
      </w:r>
      <w:r>
        <w:t xml:space="preserve"> and</w:t>
      </w:r>
    </w:p>
    <w:p w14:paraId="57D9F435" w14:textId="63FEEB01" w:rsidR="004D52E5" w:rsidRDefault="004D52E5" w:rsidP="00B92AE6">
      <w:pPr>
        <w:pStyle w:val="BodyText"/>
        <w:numPr>
          <w:ilvl w:val="0"/>
          <w:numId w:val="14"/>
        </w:numPr>
      </w:pPr>
      <w:r>
        <w:t>justifies the project.</w:t>
      </w:r>
    </w:p>
    <w:p w14:paraId="5F7A8678" w14:textId="73E9D947" w:rsidR="004D52E5" w:rsidRDefault="00E56A39" w:rsidP="00E56A39">
      <w:pPr>
        <w:pStyle w:val="Heading2"/>
      </w:pPr>
      <w:bookmarkStart w:id="5" w:name="_Toc199789768"/>
      <w:r>
        <w:t>Scope of the Preliminary Design stage</w:t>
      </w:r>
      <w:bookmarkEnd w:id="5"/>
    </w:p>
    <w:p w14:paraId="7A85950A" w14:textId="77777777" w:rsidR="004D52E5" w:rsidRDefault="004D52E5" w:rsidP="004D52E5">
      <w:pPr>
        <w:pStyle w:val="BodyText"/>
      </w:pPr>
      <w:r>
        <w:t>The Preliminary Design is about the following activities:</w:t>
      </w:r>
    </w:p>
    <w:p w14:paraId="71B38C9A" w14:textId="4EE6FE40" w:rsidR="004D52E5" w:rsidRDefault="00B929A1" w:rsidP="00B92AE6">
      <w:pPr>
        <w:pStyle w:val="BodyText"/>
        <w:numPr>
          <w:ilvl w:val="0"/>
          <w:numId w:val="15"/>
        </w:numPr>
      </w:pPr>
      <w:r>
        <w:t>F</w:t>
      </w:r>
      <w:r w:rsidR="004D52E5">
        <w:t>ine</w:t>
      </w:r>
      <w:r w:rsidR="00257BA0">
        <w:noBreakHyphen/>
      </w:r>
      <w:r w:rsidR="004D52E5">
        <w:t>tuning the horizontal and vertical alignments</w:t>
      </w:r>
    </w:p>
    <w:p w14:paraId="1025E669" w14:textId="0DF539AB" w:rsidR="004D52E5" w:rsidRDefault="00E56A39" w:rsidP="00B92AE6">
      <w:pPr>
        <w:pStyle w:val="BodyText"/>
        <w:numPr>
          <w:ilvl w:val="0"/>
          <w:numId w:val="15"/>
        </w:numPr>
      </w:pPr>
      <w:r>
        <w:t>p</w:t>
      </w:r>
      <w:r w:rsidR="004D52E5">
        <w:t xml:space="preserve">avement </w:t>
      </w:r>
      <w:r>
        <w:t>d</w:t>
      </w:r>
      <w:r w:rsidR="004D52E5">
        <w:t>esign</w:t>
      </w:r>
    </w:p>
    <w:p w14:paraId="1905045E" w14:textId="332862EA" w:rsidR="004D52E5" w:rsidRDefault="00E56A39" w:rsidP="00B92AE6">
      <w:pPr>
        <w:pStyle w:val="BodyText"/>
        <w:numPr>
          <w:ilvl w:val="0"/>
          <w:numId w:val="15"/>
        </w:numPr>
      </w:pPr>
      <w:r>
        <w:t>b</w:t>
      </w:r>
      <w:r w:rsidR="004D52E5">
        <w:t>ridge fixing and design</w:t>
      </w:r>
    </w:p>
    <w:p w14:paraId="708542CB" w14:textId="0D76CC29" w:rsidR="004D52E5" w:rsidRDefault="00E56A39" w:rsidP="00B92AE6">
      <w:pPr>
        <w:pStyle w:val="BodyText"/>
        <w:numPr>
          <w:ilvl w:val="0"/>
          <w:numId w:val="15"/>
        </w:numPr>
      </w:pPr>
      <w:r>
        <w:t>d</w:t>
      </w:r>
      <w:r w:rsidR="004D52E5">
        <w:t>esign</w:t>
      </w:r>
      <w:r w:rsidR="00257BA0">
        <w:t>ing</w:t>
      </w:r>
      <w:r w:rsidR="004D52E5">
        <w:t xml:space="preserve"> of other structures</w:t>
      </w:r>
    </w:p>
    <w:p w14:paraId="43604BE0" w14:textId="00BBB75D" w:rsidR="004D52E5" w:rsidRDefault="00E56A39" w:rsidP="00B92AE6">
      <w:pPr>
        <w:pStyle w:val="BodyText"/>
        <w:numPr>
          <w:ilvl w:val="0"/>
          <w:numId w:val="15"/>
        </w:numPr>
      </w:pPr>
      <w:r>
        <w:t>l</w:t>
      </w:r>
      <w:r w:rsidR="004D52E5">
        <w:t>ongitudinal and cross drainage</w:t>
      </w:r>
    </w:p>
    <w:p w14:paraId="604B9A07" w14:textId="4A77CAEE" w:rsidR="004D52E5" w:rsidRDefault="00E56A39" w:rsidP="00B92AE6">
      <w:pPr>
        <w:pStyle w:val="BodyText"/>
        <w:numPr>
          <w:ilvl w:val="0"/>
          <w:numId w:val="15"/>
        </w:numPr>
      </w:pPr>
      <w:r>
        <w:t>l</w:t>
      </w:r>
      <w:r w:rsidR="004D52E5">
        <w:t>andscape</w:t>
      </w:r>
      <w:r w:rsidR="0087454F">
        <w:t xml:space="preserve"> and urban</w:t>
      </w:r>
      <w:r w:rsidR="004D52E5">
        <w:t xml:space="preserve"> design</w:t>
      </w:r>
    </w:p>
    <w:p w14:paraId="4F60ED96" w14:textId="72C8B5A5" w:rsidR="004D52E5" w:rsidRDefault="00E56A39" w:rsidP="00B92AE6">
      <w:pPr>
        <w:pStyle w:val="BodyText"/>
        <w:numPr>
          <w:ilvl w:val="0"/>
          <w:numId w:val="15"/>
        </w:numPr>
      </w:pPr>
      <w:r>
        <w:t>c</w:t>
      </w:r>
      <w:r w:rsidR="004D52E5">
        <w:t>oncept Erosion and Sediment Control Plan</w:t>
      </w:r>
      <w:r w:rsidR="001C2D18">
        <w:t> </w:t>
      </w:r>
      <w:r w:rsidR="00ED799D">
        <w:t>(ESCP)</w:t>
      </w:r>
    </w:p>
    <w:p w14:paraId="548774AC" w14:textId="47CAD4B4" w:rsidR="004D52E5" w:rsidRDefault="00E56A39" w:rsidP="00B92AE6">
      <w:pPr>
        <w:pStyle w:val="BodyText"/>
        <w:numPr>
          <w:ilvl w:val="0"/>
          <w:numId w:val="15"/>
        </w:numPr>
      </w:pPr>
      <w:r>
        <w:t>d</w:t>
      </w:r>
      <w:r w:rsidR="004D52E5">
        <w:t>esign</w:t>
      </w:r>
      <w:r w:rsidR="00257BA0">
        <w:t>ing</w:t>
      </w:r>
      <w:r w:rsidR="004D52E5">
        <w:t xml:space="preserve"> of environment</w:t>
      </w:r>
      <w:r w:rsidR="002C2DD4">
        <w:t>al</w:t>
      </w:r>
      <w:r w:rsidR="004D52E5">
        <w:t xml:space="preserve"> and cultural heritage mitigation measures</w:t>
      </w:r>
      <w:r w:rsidR="00257BA0">
        <w:t>,</w:t>
      </w:r>
      <w:r w:rsidR="004D52E5">
        <w:t xml:space="preserve"> including</w:t>
      </w:r>
      <w:r w:rsidR="00D40920">
        <w:t xml:space="preserve"> cultural heritage surveys, negotiating agreements, heritage approvals,</w:t>
      </w:r>
      <w:r w:rsidR="004D52E5">
        <w:t xml:space="preserve"> fauna fencing, fauna crossings, noise fences and other mitigation measures</w:t>
      </w:r>
    </w:p>
    <w:p w14:paraId="6B93DAE0" w14:textId="602AB0FE" w:rsidR="004D52E5" w:rsidRDefault="00E56A39" w:rsidP="00B92AE6">
      <w:pPr>
        <w:pStyle w:val="BodyText"/>
        <w:numPr>
          <w:ilvl w:val="0"/>
          <w:numId w:val="15"/>
        </w:numPr>
      </w:pPr>
      <w:r>
        <w:t>e</w:t>
      </w:r>
      <w:r w:rsidR="004D52E5">
        <w:t>stablishing</w:t>
      </w:r>
      <w:r w:rsidR="00BB266D">
        <w:t> </w:t>
      </w:r>
      <w:r w:rsidR="004D52E5">
        <w:t>ROW requirements</w:t>
      </w:r>
    </w:p>
    <w:p w14:paraId="2240AEE6" w14:textId="50F33216" w:rsidR="004D52E5" w:rsidRDefault="00E56A39" w:rsidP="00B92AE6">
      <w:pPr>
        <w:pStyle w:val="BodyText"/>
        <w:numPr>
          <w:ilvl w:val="0"/>
          <w:numId w:val="15"/>
        </w:numPr>
      </w:pPr>
      <w:r>
        <w:t>e</w:t>
      </w:r>
      <w:r w:rsidR="004D52E5">
        <w:t xml:space="preserve">stablishing </w:t>
      </w:r>
      <w:r w:rsidR="00ED799D">
        <w:t>l</w:t>
      </w:r>
      <w:r w:rsidR="004D52E5">
        <w:t xml:space="preserve">imited </w:t>
      </w:r>
      <w:r w:rsidR="00ED799D">
        <w:t>a</w:t>
      </w:r>
      <w:r w:rsidR="004D52E5">
        <w:t>ccess requirements</w:t>
      </w:r>
    </w:p>
    <w:p w14:paraId="1CD54CD6" w14:textId="10AEA01E" w:rsidR="00CF537B" w:rsidRDefault="00CF537B" w:rsidP="00B92AE6">
      <w:pPr>
        <w:pStyle w:val="BodyText"/>
        <w:numPr>
          <w:ilvl w:val="0"/>
          <w:numId w:val="15"/>
        </w:numPr>
      </w:pPr>
      <w:r>
        <w:t>producing engineering drawings</w:t>
      </w:r>
    </w:p>
    <w:p w14:paraId="164162B6" w14:textId="19474F42" w:rsidR="00CF537B" w:rsidRDefault="00CF537B" w:rsidP="00B92AE6">
      <w:pPr>
        <w:pStyle w:val="BodyText"/>
        <w:numPr>
          <w:ilvl w:val="0"/>
          <w:numId w:val="15"/>
        </w:numPr>
      </w:pPr>
      <w:r>
        <w:t>producing electronic 3D</w:t>
      </w:r>
      <w:r w:rsidR="001C2D18">
        <w:t> </w:t>
      </w:r>
      <w:r>
        <w:t>string bases and 3D</w:t>
      </w:r>
      <w:r w:rsidR="001C2D18">
        <w:t> </w:t>
      </w:r>
      <w:r>
        <w:t>object</w:t>
      </w:r>
      <w:r w:rsidR="00B929A1">
        <w:noBreakHyphen/>
      </w:r>
      <w:r>
        <w:t xml:space="preserve">based models of the final </w:t>
      </w:r>
      <w:r w:rsidR="00B929A1">
        <w:t>d</w:t>
      </w:r>
      <w:r>
        <w:t>esign</w:t>
      </w:r>
    </w:p>
    <w:p w14:paraId="26827A35" w14:textId="0372603B" w:rsidR="004D52E5" w:rsidRDefault="00E56A39" w:rsidP="00B92AE6">
      <w:pPr>
        <w:pStyle w:val="BodyText"/>
        <w:numPr>
          <w:ilvl w:val="0"/>
          <w:numId w:val="15"/>
        </w:numPr>
      </w:pPr>
      <w:r>
        <w:t>c</w:t>
      </w:r>
      <w:r w:rsidR="004D52E5">
        <w:t>onstruction specifications</w:t>
      </w:r>
    </w:p>
    <w:p w14:paraId="7697161F" w14:textId="69DD23B0" w:rsidR="004D52E5" w:rsidRDefault="00E56A39" w:rsidP="00B92AE6">
      <w:pPr>
        <w:pStyle w:val="BodyText"/>
        <w:numPr>
          <w:ilvl w:val="0"/>
          <w:numId w:val="15"/>
        </w:numPr>
      </w:pPr>
      <w:r>
        <w:t>d</w:t>
      </w:r>
      <w:r w:rsidR="004D52E5">
        <w:t>esign</w:t>
      </w:r>
      <w:r w:rsidR="00257BA0">
        <w:t>ing</w:t>
      </w:r>
      <w:r w:rsidR="004D52E5">
        <w:t xml:space="preserve"> of items to the extent necessary to achieve the required accuracy for estimating</w:t>
      </w:r>
    </w:p>
    <w:p w14:paraId="1D389F6C" w14:textId="326180AC" w:rsidR="004D52E5" w:rsidRDefault="003E4D42" w:rsidP="00B92AE6">
      <w:pPr>
        <w:pStyle w:val="BodyText"/>
        <w:numPr>
          <w:ilvl w:val="0"/>
          <w:numId w:val="15"/>
        </w:numPr>
      </w:pPr>
      <w:r>
        <w:t>Preliminary Design</w:t>
      </w:r>
      <w:r w:rsidR="004D52E5">
        <w:t xml:space="preserve"> cost estimate</w:t>
      </w:r>
    </w:p>
    <w:p w14:paraId="2048A4F7" w14:textId="384C1692" w:rsidR="004D52E5" w:rsidRDefault="00E56A39" w:rsidP="00B92AE6">
      <w:pPr>
        <w:pStyle w:val="BodyText"/>
        <w:numPr>
          <w:ilvl w:val="0"/>
          <w:numId w:val="15"/>
        </w:numPr>
      </w:pPr>
      <w:r>
        <w:t>o</w:t>
      </w:r>
      <w:r w:rsidR="004D52E5">
        <w:t>btaining necessary approvals</w:t>
      </w:r>
    </w:p>
    <w:p w14:paraId="1DED4A16" w14:textId="5425BC21" w:rsidR="004D52E5" w:rsidRDefault="00257BA0" w:rsidP="009B0295">
      <w:pPr>
        <w:pStyle w:val="BodyText"/>
        <w:keepNext/>
        <w:keepLines/>
        <w:numPr>
          <w:ilvl w:val="0"/>
          <w:numId w:val="15"/>
        </w:numPr>
        <w:ind w:left="714" w:hanging="357"/>
      </w:pPr>
      <w:r>
        <w:lastRenderedPageBreak/>
        <w:t xml:space="preserve">preparing </w:t>
      </w:r>
      <w:r w:rsidR="004D52E5">
        <w:t>the Planning Report</w:t>
      </w:r>
      <w:r w:rsidR="00E56A39">
        <w:t>,</w:t>
      </w:r>
      <w:r w:rsidR="004D52E5">
        <w:t xml:space="preserve"> and</w:t>
      </w:r>
    </w:p>
    <w:p w14:paraId="333FE3DE" w14:textId="648A604C" w:rsidR="004D52E5" w:rsidRDefault="00E56A39" w:rsidP="009B0295">
      <w:pPr>
        <w:pStyle w:val="BodyText"/>
        <w:keepNext/>
        <w:keepLines/>
        <w:numPr>
          <w:ilvl w:val="0"/>
          <w:numId w:val="15"/>
        </w:numPr>
        <w:ind w:left="714" w:hanging="357"/>
      </w:pPr>
      <w:r>
        <w:t>d</w:t>
      </w:r>
      <w:r w:rsidR="004D52E5">
        <w:t>raft</w:t>
      </w:r>
      <w:r w:rsidR="00257BA0">
        <w:t>ing the</w:t>
      </w:r>
      <w:r w:rsidR="004D52E5">
        <w:t xml:space="preserve"> </w:t>
      </w:r>
      <w:r>
        <w:t>p</w:t>
      </w:r>
      <w:r w:rsidR="004D52E5">
        <w:t xml:space="preserve">roject </w:t>
      </w:r>
      <w:r>
        <w:t>p</w:t>
      </w:r>
      <w:r w:rsidR="004D52E5">
        <w:t xml:space="preserve">lan for </w:t>
      </w:r>
      <w:r>
        <w:t>i</w:t>
      </w:r>
      <w:r w:rsidR="004D52E5">
        <w:t xml:space="preserve">mplementation </w:t>
      </w:r>
      <w:r>
        <w:t>p</w:t>
      </w:r>
      <w:r w:rsidR="004D52E5">
        <w:t>hase.</w:t>
      </w:r>
    </w:p>
    <w:p w14:paraId="15C76899" w14:textId="63A40C08" w:rsidR="004D52E5" w:rsidRDefault="004D52E5" w:rsidP="004D52E5">
      <w:pPr>
        <w:pStyle w:val="BodyText"/>
      </w:pPr>
      <w:r>
        <w:t xml:space="preserve">At the end of this </w:t>
      </w:r>
      <w:r w:rsidR="00ED799D">
        <w:t>s</w:t>
      </w:r>
      <w:r>
        <w:t>tage</w:t>
      </w:r>
      <w:r w:rsidR="00481FF1">
        <w:t>,</w:t>
      </w:r>
      <w:r>
        <w:t xml:space="preserve"> there should be no further pure design activities required. The Detailed Design </w:t>
      </w:r>
      <w:r w:rsidR="00E56A39">
        <w:t>s</w:t>
      </w:r>
      <w:r>
        <w:t>tage that follows</w:t>
      </w:r>
      <w:r w:rsidR="00481FF1">
        <w:t>,</w:t>
      </w:r>
      <w:r>
        <w:t xml:space="preserve"> completes the documentation so the construction tender </w:t>
      </w:r>
      <w:r w:rsidR="00704CE7">
        <w:t>Contract</w:t>
      </w:r>
      <w:r>
        <w:t xml:space="preserve"> can be called, assessed and let.</w:t>
      </w:r>
    </w:p>
    <w:p w14:paraId="1E04696F" w14:textId="57275A56" w:rsidR="004D52E5" w:rsidRDefault="004D52E5" w:rsidP="004D52E5">
      <w:pPr>
        <w:pStyle w:val="BodyText"/>
      </w:pPr>
      <w:r>
        <w:t xml:space="preserve">The completed design must be for </w:t>
      </w:r>
      <w:r w:rsidR="00481FF1">
        <w:t>W</w:t>
      </w:r>
      <w:r>
        <w:t>orks which will:</w:t>
      </w:r>
    </w:p>
    <w:p w14:paraId="2A4D957A" w14:textId="7B607922" w:rsidR="004D52E5" w:rsidRDefault="004D52E5" w:rsidP="00B92AE6">
      <w:pPr>
        <w:pStyle w:val="BodyText"/>
        <w:numPr>
          <w:ilvl w:val="0"/>
          <w:numId w:val="16"/>
        </w:numPr>
      </w:pPr>
      <w:r>
        <w:t>accommodate predicted road user types and volumes</w:t>
      </w:r>
    </w:p>
    <w:p w14:paraId="7D6C2E1A" w14:textId="3F14180B" w:rsidR="004D52E5" w:rsidRDefault="004D52E5" w:rsidP="00B92AE6">
      <w:pPr>
        <w:pStyle w:val="BodyText"/>
        <w:numPr>
          <w:ilvl w:val="0"/>
          <w:numId w:val="16"/>
        </w:numPr>
      </w:pPr>
      <w:r>
        <w:t>reduce traffic congestion</w:t>
      </w:r>
    </w:p>
    <w:p w14:paraId="3A3191E8" w14:textId="00EB403B" w:rsidR="004D52E5" w:rsidRDefault="004D52E5" w:rsidP="00B92AE6">
      <w:pPr>
        <w:pStyle w:val="BodyText"/>
        <w:numPr>
          <w:ilvl w:val="0"/>
          <w:numId w:val="16"/>
        </w:numPr>
      </w:pPr>
      <w:r>
        <w:t>improve amenity, including access</w:t>
      </w:r>
    </w:p>
    <w:p w14:paraId="1AB751DE" w14:textId="5C0BCFEE" w:rsidR="004D52E5" w:rsidRDefault="004D52E5" w:rsidP="00B92AE6">
      <w:pPr>
        <w:pStyle w:val="BodyText"/>
        <w:numPr>
          <w:ilvl w:val="0"/>
          <w:numId w:val="16"/>
        </w:numPr>
      </w:pPr>
      <w:r>
        <w:t>improve or maximise flood immunity</w:t>
      </w:r>
    </w:p>
    <w:p w14:paraId="05CC6A4C" w14:textId="4C34B5A7" w:rsidR="004D52E5" w:rsidRDefault="004D52E5" w:rsidP="00B92AE6">
      <w:pPr>
        <w:pStyle w:val="BodyText"/>
        <w:numPr>
          <w:ilvl w:val="0"/>
          <w:numId w:val="16"/>
        </w:numPr>
      </w:pPr>
      <w:r>
        <w:t>provide a comfortable ride for road users</w:t>
      </w:r>
    </w:p>
    <w:p w14:paraId="0E16A560" w14:textId="46AF337A" w:rsidR="004D52E5" w:rsidRDefault="004D52E5" w:rsidP="00B92AE6">
      <w:pPr>
        <w:pStyle w:val="BodyText"/>
        <w:numPr>
          <w:ilvl w:val="0"/>
          <w:numId w:val="16"/>
        </w:numPr>
      </w:pPr>
      <w:r>
        <w:t>incorporate Environmental Management Plan</w:t>
      </w:r>
      <w:r w:rsidR="001C2D18">
        <w:t> </w:t>
      </w:r>
      <w:r w:rsidR="00ED799D">
        <w:t>(EMP)</w:t>
      </w:r>
      <w:r w:rsidR="00257BA0">
        <w:t xml:space="preserve"> requirements</w:t>
      </w:r>
    </w:p>
    <w:p w14:paraId="15D31D75" w14:textId="61AA03F3" w:rsidR="004D52E5" w:rsidRDefault="004D52E5" w:rsidP="00B92AE6">
      <w:pPr>
        <w:pStyle w:val="BodyText"/>
        <w:numPr>
          <w:ilvl w:val="0"/>
          <w:numId w:val="16"/>
        </w:numPr>
      </w:pPr>
      <w:r>
        <w:t xml:space="preserve">minimise or reduce nuisance to contiguous </w:t>
      </w:r>
      <w:proofErr w:type="gramStart"/>
      <w:r>
        <w:t>land owners</w:t>
      </w:r>
      <w:proofErr w:type="gramEnd"/>
    </w:p>
    <w:p w14:paraId="5F1DD337" w14:textId="52665CEA" w:rsidR="004D52E5" w:rsidRDefault="004D52E5" w:rsidP="00B92AE6">
      <w:pPr>
        <w:pStyle w:val="BodyText"/>
        <w:numPr>
          <w:ilvl w:val="0"/>
          <w:numId w:val="16"/>
        </w:numPr>
      </w:pPr>
      <w:r>
        <w:t>be aesthetically pleasing</w:t>
      </w:r>
    </w:p>
    <w:p w14:paraId="163CCA49" w14:textId="3C075C78" w:rsidR="004D52E5" w:rsidRDefault="004D52E5" w:rsidP="00B92AE6">
      <w:pPr>
        <w:pStyle w:val="BodyText"/>
        <w:numPr>
          <w:ilvl w:val="0"/>
          <w:numId w:val="16"/>
        </w:numPr>
      </w:pPr>
      <w:r>
        <w:t>complement existing land use</w:t>
      </w:r>
    </w:p>
    <w:p w14:paraId="6767D783" w14:textId="77777777" w:rsidR="005039EC" w:rsidRDefault="00257BA0" w:rsidP="00B92AE6">
      <w:pPr>
        <w:pStyle w:val="BodyText"/>
        <w:numPr>
          <w:ilvl w:val="0"/>
          <w:numId w:val="16"/>
        </w:numPr>
      </w:pPr>
      <w:r>
        <w:t xml:space="preserve">where practicable, </w:t>
      </w:r>
      <w:r w:rsidR="004D52E5">
        <w:t>incorporate innovative techniques and solutions</w:t>
      </w:r>
    </w:p>
    <w:p w14:paraId="052AB308" w14:textId="22746C34" w:rsidR="004D52E5" w:rsidRDefault="004D52E5" w:rsidP="00B92AE6">
      <w:pPr>
        <w:pStyle w:val="BodyText"/>
        <w:numPr>
          <w:ilvl w:val="0"/>
          <w:numId w:val="16"/>
        </w:numPr>
      </w:pPr>
      <w:r>
        <w:t>reflect the purpose of the Works defined in the Business Case and the Invitation for Offer</w:t>
      </w:r>
    </w:p>
    <w:p w14:paraId="5222F4B9" w14:textId="789067FB" w:rsidR="004D52E5" w:rsidRDefault="004D52E5" w:rsidP="00B92AE6">
      <w:pPr>
        <w:pStyle w:val="BodyText"/>
        <w:numPr>
          <w:ilvl w:val="0"/>
          <w:numId w:val="16"/>
        </w:numPr>
      </w:pPr>
      <w:r>
        <w:t xml:space="preserve">reflect the </w:t>
      </w:r>
      <w:r w:rsidR="00CA2546">
        <w:t>g</w:t>
      </w:r>
      <w:r>
        <w:t>overnment</w:t>
      </w:r>
      <w:r w:rsidR="00481FF1">
        <w:t>'</w:t>
      </w:r>
      <w:r>
        <w:t xml:space="preserve">s </w:t>
      </w:r>
      <w:r w:rsidR="00CA2546">
        <w:t>p</w:t>
      </w:r>
      <w:r>
        <w:t>olicies</w:t>
      </w:r>
    </w:p>
    <w:p w14:paraId="22134D9A" w14:textId="2C1A1E2C" w:rsidR="004D52E5" w:rsidRDefault="004D52E5" w:rsidP="00B92AE6">
      <w:pPr>
        <w:pStyle w:val="BodyText"/>
        <w:numPr>
          <w:ilvl w:val="0"/>
          <w:numId w:val="16"/>
        </w:numPr>
      </w:pPr>
      <w:r>
        <w:t>meet legislative requirements</w:t>
      </w:r>
    </w:p>
    <w:p w14:paraId="5994D21A" w14:textId="60590243" w:rsidR="004D52E5" w:rsidRDefault="004D52E5" w:rsidP="00B92AE6">
      <w:pPr>
        <w:pStyle w:val="BodyText"/>
        <w:numPr>
          <w:ilvl w:val="0"/>
          <w:numId w:val="16"/>
        </w:numPr>
      </w:pPr>
      <w:r>
        <w:t xml:space="preserve">meet the </w:t>
      </w:r>
      <w:r w:rsidR="00CA2546">
        <w:t>d</w:t>
      </w:r>
      <w:r>
        <w:t>epartment’s standards</w:t>
      </w:r>
    </w:p>
    <w:p w14:paraId="3D4D2263" w14:textId="1C51465B" w:rsidR="004D52E5" w:rsidRDefault="004D52E5" w:rsidP="00B92AE6">
      <w:pPr>
        <w:pStyle w:val="BodyText"/>
        <w:numPr>
          <w:ilvl w:val="0"/>
          <w:numId w:val="16"/>
        </w:numPr>
      </w:pPr>
      <w:r>
        <w:t>maintain an optimum balance of total construction and maintenance costs to quality</w:t>
      </w:r>
    </w:p>
    <w:p w14:paraId="532CFBDE" w14:textId="4E0DF374" w:rsidR="004D52E5" w:rsidRDefault="004D52E5" w:rsidP="00B92AE6">
      <w:pPr>
        <w:pStyle w:val="BodyText"/>
        <w:numPr>
          <w:ilvl w:val="0"/>
          <w:numId w:val="16"/>
        </w:numPr>
      </w:pPr>
      <w:r>
        <w:t xml:space="preserve">produce clear, easily understood documents that will enable construction of the </w:t>
      </w:r>
      <w:r w:rsidR="00481FF1">
        <w:t>W</w:t>
      </w:r>
      <w:r>
        <w:t>orks to proceed smoothly</w:t>
      </w:r>
      <w:r w:rsidR="00481FF1">
        <w:t>,</w:t>
      </w:r>
      <w:r>
        <w:t xml:space="preserve"> with minimum supervision costs</w:t>
      </w:r>
    </w:p>
    <w:p w14:paraId="7FC74D8F" w14:textId="56F1ED8F" w:rsidR="004D52E5" w:rsidRDefault="004D52E5" w:rsidP="00B92AE6">
      <w:pPr>
        <w:pStyle w:val="BodyText"/>
        <w:numPr>
          <w:ilvl w:val="0"/>
          <w:numId w:val="16"/>
        </w:numPr>
      </w:pPr>
      <w:r>
        <w:t xml:space="preserve">protect the </w:t>
      </w:r>
      <w:proofErr w:type="gramStart"/>
      <w:r>
        <w:t>Principal's</w:t>
      </w:r>
      <w:proofErr w:type="gramEnd"/>
      <w:r>
        <w:t xml:space="preserve"> interests, particularly </w:t>
      </w:r>
      <w:r w:rsidR="00106B21">
        <w:t>about</w:t>
      </w:r>
      <w:r>
        <w:t>:</w:t>
      </w:r>
    </w:p>
    <w:p w14:paraId="7D0F16FB" w14:textId="66A15A94" w:rsidR="004D52E5" w:rsidRDefault="00E56A39" w:rsidP="00B92AE6">
      <w:pPr>
        <w:pStyle w:val="BodyText"/>
        <w:numPr>
          <w:ilvl w:val="0"/>
          <w:numId w:val="17"/>
        </w:numPr>
      </w:pPr>
      <w:r>
        <w:t>e</w:t>
      </w:r>
      <w:r w:rsidR="004D52E5">
        <w:t>nvironmental management</w:t>
      </w:r>
    </w:p>
    <w:p w14:paraId="46F1971D" w14:textId="150C48BD" w:rsidR="004D52E5" w:rsidRDefault="00E56A39" w:rsidP="00B92AE6">
      <w:pPr>
        <w:pStyle w:val="BodyText"/>
        <w:numPr>
          <w:ilvl w:val="0"/>
          <w:numId w:val="17"/>
        </w:numPr>
      </w:pPr>
      <w:r>
        <w:t>s</w:t>
      </w:r>
      <w:r w:rsidR="004D52E5">
        <w:t>afety including construction safety</w:t>
      </w:r>
      <w:r>
        <w:t>,</w:t>
      </w:r>
      <w:r w:rsidR="004D52E5">
        <w:t xml:space="preserve"> and</w:t>
      </w:r>
    </w:p>
    <w:p w14:paraId="3D3F1E29" w14:textId="5EB57161" w:rsidR="004D52E5" w:rsidRDefault="00E56A39" w:rsidP="00B92AE6">
      <w:pPr>
        <w:pStyle w:val="BodyText"/>
        <w:numPr>
          <w:ilvl w:val="0"/>
          <w:numId w:val="17"/>
        </w:numPr>
      </w:pPr>
      <w:r>
        <w:t>c</w:t>
      </w:r>
      <w:r w:rsidR="004D52E5">
        <w:t>laims escalation due to latent conditions, variations, delay and so on.</w:t>
      </w:r>
    </w:p>
    <w:p w14:paraId="517294C2" w14:textId="159C8E6E" w:rsidR="004D52E5" w:rsidRDefault="00ED799D" w:rsidP="004D52E5">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w:t>
      </w:r>
      <w:r>
        <w:t>f</w:t>
      </w:r>
      <w:r w:rsidR="004D52E5">
        <w:t>or a National Highway project</w:t>
      </w:r>
      <w:r w:rsidR="00E85089">
        <w:t>,</w:t>
      </w:r>
      <w:r w:rsidR="004D52E5">
        <w:t xml:space="preserve"> the design shall also reflect the </w:t>
      </w:r>
      <w:hyperlink r:id="rId23" w:history="1">
        <w:r w:rsidR="008F44B8">
          <w:rPr>
            <w:rStyle w:val="Hyperlink"/>
          </w:rPr>
          <w:t>National Guidelines for Infrastructure Project Delivery</w:t>
        </w:r>
      </w:hyperlink>
      <w:r w:rsidR="004D52E5">
        <w:t xml:space="preserve"> as required by Australian Government’s Department of Infrastructure and Regional Development</w:t>
      </w:r>
      <w:r w:rsidR="00BB266D">
        <w:t>.</w:t>
      </w:r>
    </w:p>
    <w:p w14:paraId="33C1ABE5" w14:textId="02873B03" w:rsidR="004D52E5" w:rsidRDefault="00CA2546" w:rsidP="00576C9A">
      <w:pPr>
        <w:pStyle w:val="Heading1"/>
        <w:keepLines/>
        <w:spacing w:after="240"/>
      </w:pPr>
      <w:bookmarkStart w:id="6" w:name="_Toc199789769"/>
      <w:r>
        <w:lastRenderedPageBreak/>
        <w:t>Summary of design</w:t>
      </w:r>
      <w:r w:rsidR="00B47BC3">
        <w:t> </w:t>
      </w:r>
      <w:r>
        <w:t>/</w:t>
      </w:r>
      <w:r w:rsidR="00B47BC3">
        <w:t> </w:t>
      </w:r>
      <w:r>
        <w:t>work elements in the Contract</w:t>
      </w:r>
      <w:r w:rsidR="001C2D18">
        <w:t> </w:t>
      </w:r>
      <w:r>
        <w:t>(Preliminary Design stage)</w:t>
      </w:r>
      <w:bookmarkEnd w:id="6"/>
    </w:p>
    <w:tbl>
      <w:tblPr>
        <w:tblStyle w:val="Commentary"/>
        <w:tblW w:w="0" w:type="auto"/>
        <w:tblLook w:val="04A0" w:firstRow="1" w:lastRow="0" w:firstColumn="1" w:lastColumn="0" w:noHBand="0" w:noVBand="1"/>
      </w:tblPr>
      <w:tblGrid>
        <w:gridCol w:w="9024"/>
      </w:tblGrid>
      <w:tr w:rsidR="00CA2546" w:rsidRPr="00CA2546" w14:paraId="5B9369E8" w14:textId="77777777" w:rsidTr="00576C9A">
        <w:trPr>
          <w:trHeight w:val="551"/>
        </w:trPr>
        <w:tc>
          <w:tcPr>
            <w:tcW w:w="9024" w:type="dxa"/>
          </w:tcPr>
          <w:p w14:paraId="3423C6EE" w14:textId="1A337E03" w:rsidR="00CA2546" w:rsidRPr="00CA2546" w:rsidRDefault="00CA2546" w:rsidP="00576C9A">
            <w:pPr>
              <w:pStyle w:val="BodyText"/>
              <w:keepNext/>
              <w:keepLines/>
            </w:pPr>
            <w:r w:rsidRPr="00CA2546">
              <w:t>Project Manager:</w:t>
            </w:r>
            <w:r w:rsidR="007B3355">
              <w:t> </w:t>
            </w:r>
            <w:r>
              <w:t>t</w:t>
            </w:r>
            <w:r w:rsidRPr="00CA2546">
              <w:t>he extent of work needed</w:t>
            </w:r>
            <w:r w:rsidR="001C2D18">
              <w:t> </w:t>
            </w:r>
            <w:r w:rsidRPr="00CA2546">
              <w:t>(if any) under each item</w:t>
            </w:r>
            <w:r w:rsidR="00E85089">
              <w:t>,</w:t>
            </w:r>
            <w:r w:rsidRPr="00CA2546">
              <w:t xml:space="preserve"> is determined based on the level of detail carried out during the Concept </w:t>
            </w:r>
            <w:r w:rsidR="00C75582">
              <w:t>phase</w:t>
            </w:r>
            <w:r w:rsidRPr="00CA2546">
              <w:t xml:space="preserve">. This </w:t>
            </w:r>
            <w:r w:rsidR="00ED799D">
              <w:t>s</w:t>
            </w:r>
            <w:r w:rsidRPr="00CA2546">
              <w:t>tage should complete the major design components</w:t>
            </w:r>
            <w:r w:rsidR="0087454F">
              <w:t>,</w:t>
            </w:r>
            <w:r>
              <w:t xml:space="preserve"> </w:t>
            </w:r>
            <w:r w:rsidRPr="00CA2546">
              <w:t>with only minor design</w:t>
            </w:r>
            <w:r w:rsidR="0087454F">
              <w:t>,</w:t>
            </w:r>
            <w:r>
              <w:t xml:space="preserve"> </w:t>
            </w:r>
            <w:r w:rsidRPr="00CA2546">
              <w:t>detailing</w:t>
            </w:r>
            <w:r w:rsidR="001C2D18">
              <w:t> </w:t>
            </w:r>
            <w:r w:rsidRPr="00CA2546">
              <w:t xml:space="preserve">(plan work) and finalising </w:t>
            </w:r>
            <w:r w:rsidR="00E85089">
              <w:t>the following documents</w:t>
            </w:r>
            <w:r w:rsidRPr="00CA2546">
              <w:t xml:space="preserve"> as part of the Detailed Design </w:t>
            </w:r>
            <w:r>
              <w:t>s</w:t>
            </w:r>
            <w:r w:rsidRPr="00CA2546">
              <w:t>tage.</w:t>
            </w:r>
          </w:p>
        </w:tc>
      </w:tr>
    </w:tbl>
    <w:p w14:paraId="06E17939" w14:textId="17810EAF" w:rsidR="004D52E5" w:rsidRDefault="00CA2546" w:rsidP="000B4905">
      <w:pPr>
        <w:pStyle w:val="Heading2"/>
        <w:spacing w:before="240"/>
        <w:ind w:left="578" w:hanging="578"/>
      </w:pPr>
      <w:bookmarkStart w:id="7" w:name="_Toc199789770"/>
      <w:r>
        <w:t>Liaison with the Principal</w:t>
      </w:r>
      <w:r w:rsidR="001C2D18">
        <w:t> </w:t>
      </w:r>
      <w:r>
        <w:t>(Item No.</w:t>
      </w:r>
      <w:r w:rsidR="001C2D18">
        <w:t> </w:t>
      </w:r>
      <w:r>
        <w:t>PD </w:t>
      </w:r>
      <w:r w:rsidR="004D52E5">
        <w:t>01)</w:t>
      </w:r>
      <w:bookmarkEnd w:id="7"/>
    </w:p>
    <w:p w14:paraId="12F4350F" w14:textId="4476049E" w:rsidR="004D52E5" w:rsidRDefault="004D52E5" w:rsidP="004D52E5">
      <w:pPr>
        <w:pStyle w:val="BodyText"/>
      </w:pPr>
      <w:r>
        <w:t>This item shall be limited to the prestart conference, meetings and all liaison with the Principal and its Project Manager</w:t>
      </w:r>
      <w:r w:rsidR="00481FF1">
        <w:t>,</w:t>
      </w:r>
      <w:r>
        <w:t xml:space="preserve"> including </w:t>
      </w:r>
      <w:r w:rsidR="00BF3260">
        <w:t xml:space="preserve">issuance </w:t>
      </w:r>
      <w:r>
        <w:t>of minutes. Each meeting shall be attended by at least the Consultant's Project Director and Project Manager.</w:t>
      </w:r>
    </w:p>
    <w:p w14:paraId="614BC70B" w14:textId="17524A6A" w:rsidR="004D52E5" w:rsidRDefault="00CA2546" w:rsidP="00CA2546">
      <w:pPr>
        <w:pStyle w:val="Heading2"/>
      </w:pPr>
      <w:bookmarkStart w:id="8" w:name="_Toc199789771"/>
      <w:r>
        <w:t xml:space="preserve">Consultant’s </w:t>
      </w:r>
      <w:r w:rsidR="00ED799D">
        <w:t>I</w:t>
      </w:r>
      <w:r>
        <w:t xml:space="preserve">nternal </w:t>
      </w:r>
      <w:r w:rsidR="00ED799D">
        <w:t>P</w:t>
      </w:r>
      <w:r>
        <w:t xml:space="preserve">roject </w:t>
      </w:r>
      <w:r w:rsidR="00ED799D">
        <w:t>M</w:t>
      </w:r>
      <w:r>
        <w:t>anagement</w:t>
      </w:r>
      <w:r w:rsidR="001C2D18">
        <w:t> </w:t>
      </w:r>
      <w:r>
        <w:t>(Item No.</w:t>
      </w:r>
      <w:r w:rsidR="001C2D18">
        <w:t> </w:t>
      </w:r>
      <w:r>
        <w:t>PD 02)</w:t>
      </w:r>
      <w:bookmarkEnd w:id="8"/>
    </w:p>
    <w:p w14:paraId="331FC897" w14:textId="3CA63A1F" w:rsidR="004D52E5" w:rsidRDefault="004D52E5" w:rsidP="004D52E5">
      <w:pPr>
        <w:pStyle w:val="BodyText"/>
      </w:pPr>
      <w:r>
        <w:t xml:space="preserve">This item shall be limited to the Consultant’s </w:t>
      </w:r>
      <w:r w:rsidR="00ED799D">
        <w:t>I</w:t>
      </w:r>
      <w:r>
        <w:t xml:space="preserve">nternal </w:t>
      </w:r>
      <w:r w:rsidR="00ED799D">
        <w:t>P</w:t>
      </w:r>
      <w:r>
        <w:t xml:space="preserve">roject </w:t>
      </w:r>
      <w:r w:rsidR="00ED799D">
        <w:t>M</w:t>
      </w:r>
      <w:r>
        <w:t>anagement including quality control, administration, non</w:t>
      </w:r>
      <w:r w:rsidR="00BF3260">
        <w:noBreakHyphen/>
      </w:r>
      <w:r>
        <w:t>project deliverables</w:t>
      </w:r>
      <w:r w:rsidR="001C2D18">
        <w:t> </w:t>
      </w:r>
      <w:r>
        <w:t>(such as printing reports) and so on.</w:t>
      </w:r>
    </w:p>
    <w:p w14:paraId="141FE85C" w14:textId="418C1EA0" w:rsidR="002603AB" w:rsidRDefault="002603AB" w:rsidP="00576C9A">
      <w:pPr>
        <w:pStyle w:val="Heading2"/>
        <w:spacing w:after="240"/>
        <w:ind w:left="578" w:hanging="578"/>
      </w:pPr>
      <w:bookmarkStart w:id="9" w:name="_Toc64289440"/>
      <w:bookmarkStart w:id="10" w:name="_Toc199789772"/>
      <w:r>
        <w:t>Environment</w:t>
      </w:r>
      <w:r w:rsidR="002C2DD4">
        <w:t>al</w:t>
      </w:r>
      <w:r>
        <w:t xml:space="preserve"> and Cultural Heritage Management</w:t>
      </w:r>
      <w:r w:rsidR="001C2D18">
        <w:t> </w:t>
      </w:r>
      <w:r>
        <w:t>(Item No.</w:t>
      </w:r>
      <w:r w:rsidR="001C2D18">
        <w:t> </w:t>
      </w:r>
      <w:r>
        <w:t>PD 03)</w:t>
      </w:r>
      <w:bookmarkEnd w:id="9"/>
      <w:bookmarkEnd w:id="10"/>
    </w:p>
    <w:tbl>
      <w:tblPr>
        <w:tblStyle w:val="Commentary"/>
        <w:tblW w:w="0" w:type="auto"/>
        <w:tblLook w:val="04A0" w:firstRow="1" w:lastRow="0" w:firstColumn="1" w:lastColumn="0" w:noHBand="0" w:noVBand="1"/>
      </w:tblPr>
      <w:tblGrid>
        <w:gridCol w:w="9024"/>
      </w:tblGrid>
      <w:tr w:rsidR="002603AB" w:rsidRPr="00CA2546" w14:paraId="2749983A" w14:textId="77777777" w:rsidTr="00CF537B">
        <w:trPr>
          <w:trHeight w:val="2677"/>
        </w:trPr>
        <w:tc>
          <w:tcPr>
            <w:tcW w:w="9024" w:type="dxa"/>
          </w:tcPr>
          <w:p w14:paraId="7FF92961" w14:textId="391C9544" w:rsidR="00C75A5E" w:rsidRPr="00EC4847" w:rsidRDefault="00C75A5E" w:rsidP="00C75A5E">
            <w:pPr>
              <w:pStyle w:val="BodyText"/>
            </w:pPr>
            <w:r>
              <w:t>Project Manager:</w:t>
            </w:r>
            <w:r w:rsidR="007B3355">
              <w:t> </w:t>
            </w:r>
            <w:r w:rsidR="0036176C">
              <w:t>t</w:t>
            </w:r>
            <w:r w:rsidRPr="00EC4847">
              <w:t xml:space="preserve">his item will need careful consideration. It is highly recommended that </w:t>
            </w:r>
            <w:r>
              <w:t>the departmental District</w:t>
            </w:r>
            <w:r w:rsidRPr="00EC4847">
              <w:t xml:space="preserve"> Environmental Officer and Cultural Heritage Officer</w:t>
            </w:r>
            <w:r>
              <w:t>s</w:t>
            </w:r>
            <w:r w:rsidRPr="00EC4847">
              <w:t xml:space="preserve"> for the project</w:t>
            </w:r>
            <w:r w:rsidR="00BF3260">
              <w:t>,</w:t>
            </w:r>
            <w:r w:rsidRPr="00EC4847">
              <w:t xml:space="preserve"> </w:t>
            </w:r>
            <w:r>
              <w:t>are</w:t>
            </w:r>
            <w:r w:rsidRPr="00EC4847">
              <w:t xml:space="preserve"> consulted to gain an understanding of the relative importance of </w:t>
            </w:r>
            <w:r>
              <w:t>environmental</w:t>
            </w:r>
            <w:r w:rsidRPr="00EC4847">
              <w:t xml:space="preserve"> and cultural heritage management to the successful delivery of the design. Delete</w:t>
            </w:r>
            <w:r w:rsidR="00BB266D">
              <w:t> </w:t>
            </w:r>
            <w:r w:rsidRPr="00EC4847">
              <w:t>/</w:t>
            </w:r>
            <w:r w:rsidR="00BB266D">
              <w:t> </w:t>
            </w:r>
            <w:r w:rsidRPr="00EC4847">
              <w:t xml:space="preserve">modify the </w:t>
            </w:r>
            <w:r w:rsidR="003B3595">
              <w:t xml:space="preserve">following </w:t>
            </w:r>
            <w:r w:rsidRPr="00EC4847">
              <w:t xml:space="preserve">relevant </w:t>
            </w:r>
            <w:r w:rsidR="003B3595">
              <w:t>C</w:t>
            </w:r>
            <w:r w:rsidRPr="00EC4847">
              <w:t>lauses as applicable</w:t>
            </w:r>
            <w:r w:rsidR="00BB266D">
              <w:t> </w:t>
            </w:r>
            <w:r w:rsidRPr="00EC4847">
              <w:t>(including the situation heading).</w:t>
            </w:r>
          </w:p>
          <w:p w14:paraId="3D740752" w14:textId="668522A6" w:rsidR="002603AB" w:rsidRPr="00CA2546" w:rsidRDefault="00C75A5E" w:rsidP="00C75A5E">
            <w:pPr>
              <w:pStyle w:val="BodyText"/>
            </w:pPr>
            <w:r w:rsidRPr="00EC4847">
              <w:t xml:space="preserve">For projects where the environmental </w:t>
            </w:r>
            <w:r>
              <w:t xml:space="preserve">and cultural heritage </w:t>
            </w:r>
            <w:r w:rsidRPr="00EC4847">
              <w:t>constraints have a high impact on project delivery, a</w:t>
            </w:r>
            <w:r w:rsidR="001C2D18">
              <w:t>n </w:t>
            </w:r>
            <w:r w:rsidRPr="00EC4847">
              <w:t>REF</w:t>
            </w:r>
            <w:r>
              <w:t>,</w:t>
            </w:r>
            <w:r w:rsidR="001C2D18">
              <w:t> </w:t>
            </w:r>
            <w:r>
              <w:t>CHRA</w:t>
            </w:r>
            <w:r w:rsidRPr="00EC4847">
              <w:t xml:space="preserve"> and</w:t>
            </w:r>
            <w:r w:rsidR="001C2D18">
              <w:t> </w:t>
            </w:r>
            <w:r w:rsidRPr="00EC4847">
              <w:t>EMP(P) may have already been developed. In which case</w:t>
            </w:r>
            <w:r>
              <w:t>,</w:t>
            </w:r>
            <w:r w:rsidRPr="00EC4847">
              <w:t xml:space="preserve"> they should be reviewed and updated if required. For projects where the environmental </w:t>
            </w:r>
            <w:r>
              <w:t xml:space="preserve">and cultural heritage </w:t>
            </w:r>
            <w:r w:rsidRPr="00EC4847">
              <w:t>constraints have a medium impact on project delivery, a</w:t>
            </w:r>
            <w:r>
              <w:t>n</w:t>
            </w:r>
            <w:r w:rsidR="001C2D18">
              <w:t> </w:t>
            </w:r>
            <w:r w:rsidRPr="00EC4847">
              <w:t>REF</w:t>
            </w:r>
            <w:r>
              <w:t>,</w:t>
            </w:r>
            <w:r w:rsidR="001C2D18">
              <w:t> </w:t>
            </w:r>
            <w:r>
              <w:t>CHRA</w:t>
            </w:r>
            <w:r w:rsidRPr="00EC4847">
              <w:t xml:space="preserve"> and</w:t>
            </w:r>
            <w:r w:rsidR="001C2D18">
              <w:t> </w:t>
            </w:r>
            <w:r w:rsidRPr="00EC4847">
              <w:t>EMP(P) shall be undertaken during the Preliminary Design.</w:t>
            </w:r>
          </w:p>
        </w:tc>
      </w:tr>
    </w:tbl>
    <w:p w14:paraId="377CD8FA" w14:textId="77777777" w:rsidR="002603AB" w:rsidRDefault="002603AB" w:rsidP="00303258">
      <w:pPr>
        <w:pStyle w:val="Heading3"/>
        <w:spacing w:before="240"/>
      </w:pPr>
      <w:bookmarkStart w:id="11" w:name="_Toc64289441"/>
      <w:bookmarkStart w:id="12" w:name="_Toc199789773"/>
      <w:r>
        <w:t>General</w:t>
      </w:r>
      <w:bookmarkEnd w:id="11"/>
      <w:bookmarkEnd w:id="12"/>
    </w:p>
    <w:p w14:paraId="4B9CC01E" w14:textId="27B9D274" w:rsidR="002603AB" w:rsidRDefault="002603AB" w:rsidP="002603AB">
      <w:pPr>
        <w:pStyle w:val="BodyText"/>
      </w:pPr>
      <w:r>
        <w:t xml:space="preserve">Works undertaken by the Consultant shall be </w:t>
      </w:r>
      <w:r w:rsidR="00B8342C">
        <w:t xml:space="preserve">conducted </w:t>
      </w:r>
      <w:r>
        <w:t xml:space="preserve">in accordance with the department’s current versions of the </w:t>
      </w:r>
      <w:hyperlink r:id="rId24" w:history="1">
        <w:r w:rsidRPr="009B0295">
          <w:rPr>
            <w:rStyle w:val="Hyperlink"/>
            <w:i/>
            <w:iCs/>
          </w:rPr>
          <w:t>Environmental Processes Manual</w:t>
        </w:r>
      </w:hyperlink>
      <w:r w:rsidRPr="00BB266D">
        <w:rPr>
          <w:rStyle w:val="BodyTextitalic"/>
        </w:rPr>
        <w:t xml:space="preserve"> and Cultural Heritage Process Manual</w:t>
      </w:r>
      <w:r w:rsidR="00BB266D">
        <w:rPr>
          <w:rStyle w:val="BodyTextitalic"/>
        </w:rPr>
        <w:t>.</w:t>
      </w:r>
    </w:p>
    <w:p w14:paraId="57831BCF" w14:textId="7A7F8464" w:rsidR="002603AB" w:rsidRDefault="002603AB" w:rsidP="00576C9A">
      <w:pPr>
        <w:pStyle w:val="BodyText"/>
        <w:spacing w:after="240"/>
      </w:pPr>
      <w:r>
        <w:t>Prior to Preliminary Design, the following environment</w:t>
      </w:r>
      <w:r w:rsidR="002C2DD4">
        <w:t>al</w:t>
      </w:r>
      <w:r>
        <w:t xml:space="preserve"> and cultural heritage processes and documentation have been completed:</w:t>
      </w:r>
    </w:p>
    <w:tbl>
      <w:tblPr>
        <w:tblStyle w:val="Commentary"/>
        <w:tblW w:w="0" w:type="auto"/>
        <w:tblLook w:val="04A0" w:firstRow="1" w:lastRow="0" w:firstColumn="1" w:lastColumn="0" w:noHBand="0" w:noVBand="1"/>
      </w:tblPr>
      <w:tblGrid>
        <w:gridCol w:w="9024"/>
      </w:tblGrid>
      <w:tr w:rsidR="002603AB" w:rsidRPr="00927670" w14:paraId="245077CA" w14:textId="77777777" w:rsidTr="00CF537B">
        <w:tc>
          <w:tcPr>
            <w:tcW w:w="9024" w:type="dxa"/>
          </w:tcPr>
          <w:p w14:paraId="5BCEB707" w14:textId="4B3603B3" w:rsidR="002603AB" w:rsidRPr="00927670" w:rsidRDefault="002603AB" w:rsidP="00CF537B">
            <w:pPr>
              <w:pStyle w:val="BodyText"/>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rsidRPr="00927670">
              <w:t xml:space="preserve"> Project Manager</w:t>
            </w:r>
            <w:r w:rsidR="007B3355">
              <w:t>: </w:t>
            </w:r>
            <w:r w:rsidRPr="00927670">
              <w:t>to delete the outputs not applicable or add additional.</w:t>
            </w:r>
          </w:p>
        </w:tc>
      </w:tr>
    </w:tbl>
    <w:p w14:paraId="3E10379B" w14:textId="3C181DA2" w:rsidR="002603AB" w:rsidRDefault="002603AB" w:rsidP="00B92AE6">
      <w:pPr>
        <w:pStyle w:val="BodyText"/>
        <w:numPr>
          <w:ilvl w:val="0"/>
          <w:numId w:val="18"/>
        </w:numPr>
        <w:spacing w:before="240"/>
        <w:ind w:left="714" w:hanging="357"/>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00EC4847">
        <w:t>Preliminary Environmental Assessment</w:t>
      </w:r>
      <w:r w:rsidR="001C2D18">
        <w:t> </w:t>
      </w:r>
      <w:r>
        <w:t>(</w:t>
      </w:r>
      <w:r w:rsidR="00EC4847">
        <w:t>PEA</w:t>
      </w:r>
      <w:r>
        <w:t>)</w:t>
      </w:r>
    </w:p>
    <w:p w14:paraId="0F320A21" w14:textId="187F8B34" w:rsidR="002603AB" w:rsidRDefault="002603AB" w:rsidP="00B92AE6">
      <w:pPr>
        <w:pStyle w:val="BodyText"/>
        <w:numPr>
          <w:ilvl w:val="0"/>
          <w:numId w:val="18"/>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Review of Environmental Factors</w:t>
      </w:r>
      <w:r w:rsidR="001C2D18">
        <w:t> </w:t>
      </w:r>
      <w:r>
        <w:t>(REF)</w:t>
      </w:r>
    </w:p>
    <w:p w14:paraId="0DBB5F25" w14:textId="570B09E6" w:rsidR="002603AB" w:rsidRDefault="002603AB" w:rsidP="00B92AE6">
      <w:pPr>
        <w:pStyle w:val="BodyText"/>
        <w:numPr>
          <w:ilvl w:val="0"/>
          <w:numId w:val="18"/>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Environmental Management Plan</w:t>
      </w:r>
      <w:r w:rsidR="001C2D18">
        <w:t> </w:t>
      </w:r>
      <w:r>
        <w:t>(Planning)</w:t>
      </w:r>
      <w:r w:rsidR="001C2D18">
        <w:t> </w:t>
      </w:r>
      <w:r>
        <w:t>(EMP(P))</w:t>
      </w:r>
    </w:p>
    <w:p w14:paraId="683DC909" w14:textId="3916CA88" w:rsidR="002603AB" w:rsidRDefault="002603AB" w:rsidP="00B92AE6">
      <w:pPr>
        <w:pStyle w:val="BodyText"/>
        <w:numPr>
          <w:ilvl w:val="0"/>
          <w:numId w:val="18"/>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Cultural Heritage Risk Assessment</w:t>
      </w:r>
      <w:r w:rsidR="001C2D18">
        <w:t> </w:t>
      </w:r>
      <w:r>
        <w:t>(CHRA)</w:t>
      </w:r>
    </w:p>
    <w:p w14:paraId="255639C2" w14:textId="36665F50" w:rsidR="002603AB" w:rsidRDefault="002603AB" w:rsidP="00B92AE6">
      <w:pPr>
        <w:pStyle w:val="BodyText"/>
        <w:numPr>
          <w:ilvl w:val="0"/>
          <w:numId w:val="18"/>
        </w:numPr>
      </w:pPr>
      <w:r>
        <w:lastRenderedPageBreak/>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Cultural Heritage Field Assessment </w:t>
      </w:r>
      <w:r w:rsidR="009D7B4E">
        <w:t>for Aboriginal or Torres Strait Islander Heritage</w:t>
      </w:r>
    </w:p>
    <w:p w14:paraId="302A6C0A" w14:textId="64FE94B4" w:rsidR="009D7B4E" w:rsidRDefault="009D7B4E" w:rsidP="00B92AE6">
      <w:pPr>
        <w:pStyle w:val="BodyText"/>
        <w:numPr>
          <w:ilvl w:val="0"/>
          <w:numId w:val="18"/>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Cultural Heritage Field Assessment for Historical</w:t>
      </w:r>
      <w:r w:rsidR="009B0C39">
        <w:t> / </w:t>
      </w:r>
      <w:r>
        <w:t>European Heritage</w:t>
      </w:r>
    </w:p>
    <w:p w14:paraId="193E8E54" w14:textId="12C64BC7" w:rsidR="00EC4847" w:rsidRDefault="00EC4847" w:rsidP="00B92AE6">
      <w:pPr>
        <w:pStyle w:val="BodyText"/>
        <w:numPr>
          <w:ilvl w:val="0"/>
          <w:numId w:val="18"/>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Road Traffic Noise Assessment Report.</w:t>
      </w:r>
    </w:p>
    <w:p w14:paraId="15F22A42" w14:textId="0868748B" w:rsidR="00386332" w:rsidRPr="00386332" w:rsidRDefault="00386332" w:rsidP="00386332">
      <w:pPr>
        <w:pStyle w:val="ListParagraph"/>
        <w:numPr>
          <w:ilvl w:val="0"/>
          <w:numId w:val="18"/>
        </w:numPr>
        <w:rPr>
          <w:rFonts w:cs="Arial"/>
          <w:szCs w:val="22"/>
        </w:r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Pr="00386332">
        <w:rPr>
          <w:rFonts w:cs="Arial"/>
          <w:szCs w:val="22"/>
        </w:rPr>
        <w:t xml:space="preserve"> Infrastructure Sustainability Management Plan (Planning)</w:t>
      </w:r>
    </w:p>
    <w:p w14:paraId="77F298FF" w14:textId="0EF10DFE" w:rsidR="002603AB" w:rsidRDefault="002603AB" w:rsidP="002603AB">
      <w:pPr>
        <w:pStyle w:val="BodyText"/>
      </w:pPr>
      <w:r>
        <w:t xml:space="preserve">The Consultant shall ensure </w:t>
      </w:r>
      <w:r w:rsidR="00B8342C">
        <w:t xml:space="preserve">that </w:t>
      </w:r>
      <w:r>
        <w:t>they are familiar with the existing environment</w:t>
      </w:r>
      <w:r w:rsidR="00F03613">
        <w:t>al</w:t>
      </w:r>
      <w:r>
        <w:t xml:space="preserve"> and cultural heritage documentation relating to the project. The Consultant is advised to review any previous environmental and related reports produced during the previous related phases</w:t>
      </w:r>
      <w:r w:rsidR="001C2D18">
        <w:t> </w:t>
      </w:r>
      <w:r>
        <w:t xml:space="preserve">(as determined by the </w:t>
      </w:r>
      <w:proofErr w:type="gramStart"/>
      <w:r>
        <w:t>Principal</w:t>
      </w:r>
      <w:proofErr w:type="gramEnd"/>
      <w:r>
        <w:t>).</w:t>
      </w:r>
    </w:p>
    <w:p w14:paraId="511FF3FC" w14:textId="4D2F70B9" w:rsidR="00386332" w:rsidRDefault="00386332" w:rsidP="002603AB">
      <w:pPr>
        <w:pStyle w:val="BodyText"/>
      </w:pPr>
      <w:r w:rsidRPr="00386332">
        <w:t xml:space="preserve">For major projects undertaking a sustainability assessment (using the Infrastructure Sustainability Council (ISC) rating scheme), environmental and cultural heritage management shall incorporate the Env-1, Env-2, Env-3, Eco-1, Pla-2, and Her-1 credits into the methodology and deliverables where they are additional to those outlined for deliverables in this specification. Additional considerations may also need to be addressed for the Res-1, Sta-1, Sta-2 and Leg-1 credits as identified. The credit requirements are addressed in </w:t>
      </w:r>
      <w:r w:rsidR="009B0295">
        <w:t xml:space="preserve">the </w:t>
      </w:r>
      <w:r w:rsidRPr="00386332">
        <w:t>C7524</w:t>
      </w:r>
      <w:r w:rsidR="009B0295">
        <w:t> </w:t>
      </w:r>
      <w:r w:rsidR="000B4905" w:rsidRPr="00425028">
        <w:rPr>
          <w:rStyle w:val="BodyTextitalic"/>
        </w:rPr>
        <w:t>Infrastructure Sustainability Design Requirements Addendum</w:t>
      </w:r>
      <w:r w:rsidRPr="00386332">
        <w:t xml:space="preserve">. Requirements to interface with specific scope elements and deliverables are reiterated in the ensuing </w:t>
      </w:r>
      <w:r w:rsidR="009B0295">
        <w:t>c</w:t>
      </w:r>
      <w:r w:rsidRPr="00386332">
        <w:t>lauses as applicable.</w:t>
      </w:r>
    </w:p>
    <w:p w14:paraId="30E46074" w14:textId="6DF7DA6C" w:rsidR="002603AB" w:rsidRDefault="002603AB" w:rsidP="002603AB">
      <w:pPr>
        <w:pStyle w:val="Heading3"/>
        <w:keepLines/>
      </w:pPr>
      <w:bookmarkStart w:id="13" w:name="_Toc64289442"/>
      <w:bookmarkStart w:id="14" w:name="_Toc199789774"/>
      <w:r>
        <w:t>Environment</w:t>
      </w:r>
      <w:r w:rsidR="00F03613">
        <w:t>al</w:t>
      </w:r>
      <w:r>
        <w:t xml:space="preserve"> and cultural heritage management process</w:t>
      </w:r>
      <w:bookmarkEnd w:id="13"/>
      <w:bookmarkEnd w:id="14"/>
    </w:p>
    <w:p w14:paraId="12F022DC" w14:textId="77777777" w:rsidR="0087348D" w:rsidRPr="0087348D" w:rsidRDefault="0087348D" w:rsidP="0087348D">
      <w:pPr>
        <w:pStyle w:val="BodyText"/>
      </w:pPr>
      <w:r w:rsidRPr="0087348D">
        <w:t>The environmental management process involved in the Preliminary Design phase is:</w:t>
      </w:r>
    </w:p>
    <w:p w14:paraId="2175FF41" w14:textId="77777777" w:rsidR="0087348D" w:rsidRPr="0087348D" w:rsidRDefault="0087348D" w:rsidP="00A55D6A">
      <w:pPr>
        <w:pStyle w:val="BodyText"/>
        <w:numPr>
          <w:ilvl w:val="0"/>
          <w:numId w:val="86"/>
        </w:numPr>
      </w:pPr>
      <w:r w:rsidRPr="0087348D">
        <w:t>Review previous studies to ensure adequacy.</w:t>
      </w:r>
    </w:p>
    <w:p w14:paraId="46CE3655" w14:textId="42DEFBC7" w:rsidR="0087348D" w:rsidRPr="0087348D" w:rsidRDefault="0087348D" w:rsidP="00A55D6A">
      <w:pPr>
        <w:pStyle w:val="BodyText"/>
        <w:numPr>
          <w:ilvl w:val="0"/>
          <w:numId w:val="86"/>
        </w:numPr>
      </w:pPr>
      <w:r w:rsidRPr="0087348D">
        <w:t xml:space="preserve">If </w:t>
      </w:r>
      <w:r w:rsidR="00C74F83">
        <w:t xml:space="preserve">a </w:t>
      </w:r>
      <w:r w:rsidRPr="0087348D">
        <w:t>detailed assessment</w:t>
      </w:r>
      <w:r w:rsidR="001C2D18">
        <w:t> </w:t>
      </w:r>
      <w:r w:rsidRPr="0087348D">
        <w:t xml:space="preserve">(REF) has been completed during </w:t>
      </w:r>
      <w:r w:rsidR="00C74F83">
        <w:t xml:space="preserve">the </w:t>
      </w:r>
      <w:r w:rsidRPr="0087348D">
        <w:t>Business Case, proceed with addressing environment</w:t>
      </w:r>
      <w:r w:rsidR="00F03613">
        <w:t>al</w:t>
      </w:r>
      <w:r w:rsidRPr="0087348D">
        <w:t xml:space="preserve"> and cultural heritage constraints and opportunities identified in the report through design.</w:t>
      </w:r>
    </w:p>
    <w:p w14:paraId="70072CEC" w14:textId="33E41FE1" w:rsidR="0087348D" w:rsidRPr="0087348D" w:rsidRDefault="0087348D" w:rsidP="00A55D6A">
      <w:pPr>
        <w:pStyle w:val="BodyText"/>
        <w:numPr>
          <w:ilvl w:val="0"/>
          <w:numId w:val="86"/>
        </w:numPr>
      </w:pPr>
      <w:r w:rsidRPr="0087348D">
        <w:t xml:space="preserve">If </w:t>
      </w:r>
      <w:r w:rsidR="00C74F83">
        <w:t xml:space="preserve">a </w:t>
      </w:r>
      <w:r w:rsidRPr="0087348D">
        <w:t xml:space="preserve">detailed assessment was not undertaken during </w:t>
      </w:r>
      <w:r w:rsidR="00C74F83">
        <w:t xml:space="preserve">the </w:t>
      </w:r>
      <w:r w:rsidRPr="0087348D">
        <w:t xml:space="preserve">Business Case, undertake </w:t>
      </w:r>
      <w:r w:rsidR="00C74F83">
        <w:t xml:space="preserve">a </w:t>
      </w:r>
      <w:r w:rsidRPr="0087348D">
        <w:t>suitable detailed assessment</w:t>
      </w:r>
      <w:r w:rsidR="00C74F83">
        <w:t>,</w:t>
      </w:r>
      <w:r w:rsidRPr="0087348D">
        <w:t xml:space="preserve"> based on impact of the environmental constraints on project delivery and uncertainty associated with the project. Then proceed with addressing environment</w:t>
      </w:r>
      <w:r w:rsidR="00F03613">
        <w:t>al</w:t>
      </w:r>
      <w:r w:rsidRPr="0087348D">
        <w:t xml:space="preserve"> and cultural heritage constraints and opportunities identified in the report through design and Contract documentation.</w:t>
      </w:r>
    </w:p>
    <w:p w14:paraId="5E5355F7" w14:textId="77777777" w:rsidR="0087348D" w:rsidRPr="0087348D" w:rsidRDefault="0087348D" w:rsidP="00A55D6A">
      <w:pPr>
        <w:pStyle w:val="BodyText"/>
        <w:numPr>
          <w:ilvl w:val="0"/>
          <w:numId w:val="86"/>
        </w:numPr>
      </w:pPr>
      <w:r w:rsidRPr="0087348D">
        <w:t>Undertake any additional environmental assessments as required.</w:t>
      </w:r>
    </w:p>
    <w:p w14:paraId="3E15C4DD" w14:textId="3D10F1D9" w:rsidR="0087348D" w:rsidRPr="0087348D" w:rsidRDefault="0087348D" w:rsidP="00A55D6A">
      <w:pPr>
        <w:pStyle w:val="BodyText"/>
        <w:numPr>
          <w:ilvl w:val="0"/>
          <w:numId w:val="86"/>
        </w:numPr>
      </w:pPr>
      <w:r w:rsidRPr="0087348D">
        <w:t xml:space="preserve">Where required, undertake </w:t>
      </w:r>
      <w:r w:rsidR="001C2D18">
        <w:t xml:space="preserve">a </w:t>
      </w:r>
      <w:r w:rsidRPr="0087348D">
        <w:t>cultural heritage field assessment.</w:t>
      </w:r>
    </w:p>
    <w:p w14:paraId="642E2DD8" w14:textId="6838E700" w:rsidR="0087348D" w:rsidRPr="0087348D" w:rsidRDefault="0087348D" w:rsidP="00A55D6A">
      <w:pPr>
        <w:pStyle w:val="BodyText"/>
        <w:numPr>
          <w:ilvl w:val="0"/>
          <w:numId w:val="86"/>
        </w:numPr>
      </w:pPr>
      <w:r w:rsidRPr="0087348D">
        <w:t>Where required, develop</w:t>
      </w:r>
      <w:r w:rsidR="00C74F83">
        <w:t xml:space="preserve"> a</w:t>
      </w:r>
      <w:r w:rsidRPr="0087348D">
        <w:t xml:space="preserve"> Cultural Heritage Management Plan</w:t>
      </w:r>
      <w:r w:rsidR="001C2D18">
        <w:t> </w:t>
      </w:r>
      <w:r w:rsidRPr="0087348D">
        <w:t>(CHMP) for the project.</w:t>
      </w:r>
    </w:p>
    <w:p w14:paraId="5AA1B652" w14:textId="517B536E" w:rsidR="0087348D" w:rsidRPr="0087348D" w:rsidRDefault="0087348D" w:rsidP="00A55D6A">
      <w:pPr>
        <w:pStyle w:val="BodyText"/>
        <w:numPr>
          <w:ilvl w:val="0"/>
          <w:numId w:val="86"/>
        </w:numPr>
      </w:pPr>
      <w:r w:rsidRPr="0087348D">
        <w:t>Review the environmental legislation requirements and update as necessary</w:t>
      </w:r>
      <w:r w:rsidR="00C74F83">
        <w:t>,</w:t>
      </w:r>
      <w:r w:rsidRPr="0087348D">
        <w:t xml:space="preserve"> based on changes to legislation or scope of </w:t>
      </w:r>
      <w:r w:rsidR="00C74F83">
        <w:t>W</w:t>
      </w:r>
      <w:r w:rsidRPr="0087348D">
        <w:t>orks.</w:t>
      </w:r>
    </w:p>
    <w:p w14:paraId="094D1F62" w14:textId="58CB2DDB" w:rsidR="002603AB" w:rsidRPr="0087348D" w:rsidRDefault="0087348D" w:rsidP="00A55D6A">
      <w:pPr>
        <w:pStyle w:val="BodyText"/>
        <w:numPr>
          <w:ilvl w:val="0"/>
          <w:numId w:val="86"/>
        </w:numPr>
        <w:spacing w:after="240"/>
        <w:ind w:left="714" w:hanging="357"/>
      </w:pPr>
      <w:r w:rsidRPr="0087348D">
        <w:t xml:space="preserve">Prepare applications for necessary environmental and cultural heritage approvals and submit to </w:t>
      </w:r>
      <w:r w:rsidR="00C74F83">
        <w:t xml:space="preserve">the </w:t>
      </w:r>
      <w:r w:rsidRPr="0087348D">
        <w:t>administering authority</w:t>
      </w:r>
      <w:r w:rsidR="002603AB" w:rsidRPr="0087348D">
        <w:t>.</w:t>
      </w:r>
    </w:p>
    <w:tbl>
      <w:tblPr>
        <w:tblStyle w:val="Commentary"/>
        <w:tblW w:w="0" w:type="auto"/>
        <w:tblLook w:val="04A0" w:firstRow="1" w:lastRow="0" w:firstColumn="1" w:lastColumn="0" w:noHBand="0" w:noVBand="1"/>
      </w:tblPr>
      <w:tblGrid>
        <w:gridCol w:w="9024"/>
      </w:tblGrid>
      <w:tr w:rsidR="002603AB" w:rsidRPr="00254F26" w14:paraId="64B78CD4" w14:textId="77777777" w:rsidTr="00CF537B">
        <w:tc>
          <w:tcPr>
            <w:tcW w:w="9024" w:type="dxa"/>
          </w:tcPr>
          <w:p w14:paraId="6EB9B091" w14:textId="625984FB" w:rsidR="002603AB" w:rsidRPr="00254F26" w:rsidRDefault="002603AB" w:rsidP="00CF537B">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Pr="00254F26">
              <w:t>Project Manager:</w:t>
            </w:r>
            <w:r w:rsidR="007B3355">
              <w:t> </w:t>
            </w:r>
            <w:r>
              <w:t>to delete the outputs not applicable.</w:t>
            </w:r>
          </w:p>
        </w:tc>
      </w:tr>
    </w:tbl>
    <w:p w14:paraId="29CAB61F" w14:textId="2CC15864" w:rsidR="002603AB" w:rsidRDefault="002603AB" w:rsidP="00662076">
      <w:pPr>
        <w:pStyle w:val="BodyText"/>
        <w:keepNext/>
        <w:keepLines/>
        <w:spacing w:before="240"/>
      </w:pPr>
      <w:r>
        <w:lastRenderedPageBreak/>
        <w:t>The outputs of the Preliminary Design environment</w:t>
      </w:r>
      <w:r w:rsidR="00F03613">
        <w:t>al</w:t>
      </w:r>
      <w:r>
        <w:t xml:space="preserve"> and cultural heritage management item are:</w:t>
      </w:r>
    </w:p>
    <w:p w14:paraId="60B98C9D" w14:textId="7B990297" w:rsidR="002603AB" w:rsidRDefault="002603AB" w:rsidP="00A55D6A">
      <w:pPr>
        <w:pStyle w:val="ListB1dotonly"/>
        <w:keepNext/>
        <w:keepLines/>
        <w:numPr>
          <w:ilvl w:val="0"/>
          <w:numId w:val="81"/>
        </w:numPr>
      </w:pPr>
      <w:r>
        <w:t>a Review of Environmental Factors</w:t>
      </w:r>
      <w:r w:rsidR="001C2D18">
        <w:t> </w:t>
      </w:r>
      <w:r>
        <w:t>(REF)</w:t>
      </w:r>
    </w:p>
    <w:p w14:paraId="49545C92" w14:textId="43C6015D" w:rsidR="002603AB" w:rsidRDefault="002603AB" w:rsidP="00A55D6A">
      <w:pPr>
        <w:pStyle w:val="ListB1dotonly"/>
        <w:keepNext/>
        <w:keepLines/>
        <w:numPr>
          <w:ilvl w:val="0"/>
          <w:numId w:val="81"/>
        </w:numPr>
      </w:pPr>
      <w:r>
        <w:t>an Environmental Management Plan</w:t>
      </w:r>
      <w:r w:rsidR="001C2D18">
        <w:t> </w:t>
      </w:r>
      <w:r>
        <w:t>(Planning)</w:t>
      </w:r>
      <w:r w:rsidR="001C2D18">
        <w:t> </w:t>
      </w:r>
      <w:r>
        <w:t>(EMP(P))</w:t>
      </w:r>
    </w:p>
    <w:p w14:paraId="0DFE2E26" w14:textId="77777777" w:rsidR="005039EC" w:rsidRDefault="002603AB" w:rsidP="00A55D6A">
      <w:pPr>
        <w:pStyle w:val="ListB1dotonly"/>
        <w:numPr>
          <w:ilvl w:val="0"/>
          <w:numId w:val="81"/>
        </w:numPr>
      </w:pPr>
      <w:r>
        <w:t>Concept Erosion and Sediment Control Plan</w:t>
      </w:r>
    </w:p>
    <w:p w14:paraId="3419F1BF" w14:textId="15C3A784" w:rsidR="002603AB" w:rsidRDefault="002603AB" w:rsidP="00A55D6A">
      <w:pPr>
        <w:pStyle w:val="ListB1dotonly"/>
        <w:numPr>
          <w:ilvl w:val="0"/>
          <w:numId w:val="81"/>
        </w:numPr>
      </w:pPr>
      <w:r>
        <w:t>Cultural Heritage Assessment</w:t>
      </w:r>
      <w:r w:rsidR="006C6E1D">
        <w:t>s</w:t>
      </w:r>
      <w:r w:rsidR="001C2D18">
        <w:t> </w:t>
      </w:r>
      <w:r>
        <w:t>(CHFA</w:t>
      </w:r>
      <w:r w:rsidR="006C6E1D">
        <w:t>,</w:t>
      </w:r>
      <w:r w:rsidR="001C2D18">
        <w:t> </w:t>
      </w:r>
      <w:r w:rsidR="006C6E1D">
        <w:t>CHMA</w:t>
      </w:r>
      <w:r w:rsidR="001C2D18">
        <w:t> </w:t>
      </w:r>
      <w:r w:rsidR="006C6E1D">
        <w:t>o</w:t>
      </w:r>
      <w:r w:rsidR="001C2D18">
        <w:t>r </w:t>
      </w:r>
      <w:r w:rsidR="006C6E1D">
        <w:t>CHMP</w:t>
      </w:r>
      <w:r>
        <w:t>)</w:t>
      </w:r>
      <w:r w:rsidR="001C2D18">
        <w:t> </w:t>
      </w:r>
      <w:r>
        <w:t>(if applicable)</w:t>
      </w:r>
    </w:p>
    <w:p w14:paraId="303A1CFB" w14:textId="3F79C353" w:rsidR="006C6E1D" w:rsidRDefault="006C6E1D" w:rsidP="00A55D6A">
      <w:pPr>
        <w:pStyle w:val="ListB1dotonly"/>
        <w:numPr>
          <w:ilvl w:val="0"/>
          <w:numId w:val="81"/>
        </w:numPr>
      </w:pPr>
      <w:r>
        <w:t>Historical / European Heritage Approvals</w:t>
      </w:r>
    </w:p>
    <w:p w14:paraId="625BFEA8" w14:textId="117390B4" w:rsidR="002603AB" w:rsidRDefault="002603AB" w:rsidP="00A55D6A">
      <w:pPr>
        <w:pStyle w:val="ListB1dotonly"/>
        <w:numPr>
          <w:ilvl w:val="0"/>
          <w:numId w:val="81"/>
        </w:numPr>
      </w:pPr>
      <w:r>
        <w:t>necessary environmental approvals</w:t>
      </w:r>
    </w:p>
    <w:p w14:paraId="1982FA79" w14:textId="7DB795FA" w:rsidR="000E06AD" w:rsidRDefault="000E06AD" w:rsidP="00A55D6A">
      <w:pPr>
        <w:pStyle w:val="ListB1dotonly"/>
        <w:numPr>
          <w:ilvl w:val="0"/>
          <w:numId w:val="81"/>
        </w:numPr>
      </w:pPr>
      <w:r>
        <w:t>Operation Noise Assessment</w:t>
      </w:r>
    </w:p>
    <w:p w14:paraId="7E455DCD" w14:textId="77777777" w:rsidR="002603AB" w:rsidRDefault="002603AB" w:rsidP="00A55D6A">
      <w:pPr>
        <w:pStyle w:val="ListB1dotonly"/>
        <w:numPr>
          <w:ilvl w:val="0"/>
          <w:numId w:val="81"/>
        </w:numPr>
      </w:pPr>
      <w:r>
        <w:t>noise barrier design</w:t>
      </w:r>
    </w:p>
    <w:p w14:paraId="462C7B75" w14:textId="5FB86341" w:rsidR="002603AB" w:rsidRDefault="002603AB" w:rsidP="00A55D6A">
      <w:pPr>
        <w:pStyle w:val="ListB1dotonly"/>
        <w:numPr>
          <w:ilvl w:val="0"/>
          <w:numId w:val="81"/>
        </w:numPr>
      </w:pPr>
      <w:r>
        <w:t>Noise and/or Vibration Assessment</w:t>
      </w:r>
      <w:r w:rsidR="008C0949">
        <w:noBreakHyphen/>
      </w:r>
      <w:r>
        <w:t>Construction</w:t>
      </w:r>
      <w:r w:rsidR="001C2D18">
        <w:t>, and</w:t>
      </w:r>
    </w:p>
    <w:p w14:paraId="7827BC1C" w14:textId="48337FA5" w:rsidR="000E06AD" w:rsidRDefault="000E06AD" w:rsidP="00A55D6A">
      <w:pPr>
        <w:pStyle w:val="ListB1dotonly"/>
        <w:numPr>
          <w:ilvl w:val="0"/>
          <w:numId w:val="81"/>
        </w:numPr>
      </w:pPr>
      <w:r>
        <w:t>Construction Vibration Assessment. This assessment shall be used to inform the Constructability Review. Vibration damage issues raised</w:t>
      </w:r>
      <w:r w:rsidR="00C74F83">
        <w:t>,</w:t>
      </w:r>
      <w:r>
        <w:t xml:space="preserve"> may require amendment of the Structural Assessment and/or Pavement Design Report.</w:t>
      </w:r>
    </w:p>
    <w:p w14:paraId="33890641" w14:textId="02284495" w:rsidR="002603AB" w:rsidRDefault="001C2D18" w:rsidP="002603AB">
      <w:pPr>
        <w:pStyle w:val="BodyText"/>
      </w:pPr>
      <w:r w:rsidRPr="00106B21">
        <w:t>Note</w:t>
      </w:r>
      <w:r w:rsidR="002603AB" w:rsidRPr="00106B21">
        <w:t>: Where</w:t>
      </w:r>
      <w:r w:rsidR="002603AB">
        <w:t xml:space="preserve"> the Principal has elected to deliver environmental and cultural heritage assessments external to the engineering </w:t>
      </w:r>
      <w:r w:rsidR="00C74F83">
        <w:t>C</w:t>
      </w:r>
      <w:r w:rsidR="002603AB">
        <w:t xml:space="preserve">ontract, the Principal shall ensure that the Consultants receive the assessment reports for consideration as part of the options analysis deliverables. Consultants are required to review the environmental and cultural heritage assessments and consider identified </w:t>
      </w:r>
      <w:r w:rsidR="00A55725">
        <w:t>impacts</w:t>
      </w:r>
      <w:r w:rsidR="002603AB">
        <w:t>, legislative requirements and recommended management strategies and measures.</w:t>
      </w:r>
    </w:p>
    <w:bookmarkStart w:id="15" w:name="_Toc64289443"/>
    <w:bookmarkStart w:id="16" w:name="_Toc199789775"/>
    <w:p w14:paraId="2AC1C1C8" w14:textId="3FC48B02" w:rsidR="002603AB" w:rsidRDefault="00D06D1E" w:rsidP="002603AB">
      <w:pPr>
        <w:pStyle w:val="Heading3"/>
      </w:pPr>
      <w:sdt>
        <w:sdtPr>
          <w:id w:val="-671873124"/>
          <w:placeholder>
            <w:docPart w:val="A020EAFA2CF44E87B75FE17422C3D55F"/>
          </w:placeholder>
        </w:sdtPr>
        <w:sdtEndPr/>
        <w:sdtContent>
          <w:r w:rsidR="002603AB" w:rsidRPr="00B165BC">
            <w:rPr>
              <w:highlight w:val="darkGray"/>
            </w:rPr>
            <w:t>@Type here</w:t>
          </w:r>
        </w:sdtContent>
      </w:sdt>
      <w:r w:rsidR="002603AB">
        <w:t xml:space="preserve"> Review of Environmental Factors</w:t>
      </w:r>
      <w:r w:rsidR="008C0949">
        <w:t> </w:t>
      </w:r>
      <w:r w:rsidR="002603AB">
        <w:t>(REF)</w:t>
      </w:r>
      <w:bookmarkEnd w:id="15"/>
      <w:bookmarkEnd w:id="16"/>
    </w:p>
    <w:tbl>
      <w:tblPr>
        <w:tblStyle w:val="Commentary"/>
        <w:tblW w:w="0" w:type="auto"/>
        <w:tblLook w:val="04A0" w:firstRow="1" w:lastRow="0" w:firstColumn="1" w:lastColumn="0" w:noHBand="0" w:noVBand="1"/>
      </w:tblPr>
      <w:tblGrid>
        <w:gridCol w:w="9024"/>
      </w:tblGrid>
      <w:tr w:rsidR="002603AB" w:rsidRPr="00254F26" w14:paraId="02AEF566" w14:textId="77777777" w:rsidTr="00CF537B">
        <w:tc>
          <w:tcPr>
            <w:tcW w:w="9024" w:type="dxa"/>
          </w:tcPr>
          <w:p w14:paraId="6633EB26" w14:textId="1068B6CB" w:rsidR="002603AB" w:rsidRDefault="002603AB" w:rsidP="00CF537B">
            <w:pPr>
              <w:pStyle w:val="BodyText"/>
            </w:pPr>
            <w:r w:rsidRPr="00254F26">
              <w:t>Project Manager:</w:t>
            </w:r>
            <w:r w:rsidR="007B3355">
              <w:t> </w:t>
            </w:r>
            <w:r>
              <w:t>d</w:t>
            </w:r>
            <w:r w:rsidRPr="00254F26">
              <w:t>elete</w:t>
            </w:r>
            <w:r>
              <w:t> </w:t>
            </w:r>
            <w:r w:rsidRPr="00254F26">
              <w:t>/</w:t>
            </w:r>
            <w:r>
              <w:t> </w:t>
            </w:r>
            <w:r w:rsidRPr="00254F26">
              <w:t xml:space="preserve">modify the </w:t>
            </w:r>
            <w:r w:rsidR="003B3595">
              <w:t xml:space="preserve">following </w:t>
            </w:r>
            <w:r w:rsidRPr="00254F26">
              <w:t xml:space="preserve">relevant </w:t>
            </w:r>
            <w:r w:rsidR="003B3595">
              <w:t>C</w:t>
            </w:r>
            <w:r w:rsidRPr="00254F26">
              <w:t>lauses as applicable</w:t>
            </w:r>
            <w:r w:rsidR="00202AEE">
              <w:t> </w:t>
            </w:r>
            <w:r w:rsidRPr="00254F26">
              <w:t>(including the situation heading).</w:t>
            </w:r>
          </w:p>
          <w:p w14:paraId="70D0F44F" w14:textId="432D7B4C" w:rsidR="002603AB" w:rsidRDefault="002603AB" w:rsidP="00CF537B">
            <w:pPr>
              <w:pStyle w:val="BodyText"/>
            </w:pPr>
            <w:r>
              <w:t>If no previous</w:t>
            </w:r>
            <w:r w:rsidR="001C2D18">
              <w:t> </w:t>
            </w:r>
            <w:r>
              <w:t>REF has been completed go to Situation 1:</w:t>
            </w:r>
            <w:r w:rsidR="001C2D18">
              <w:t> </w:t>
            </w:r>
            <w:r>
              <w:t>Delete Situation 2.</w:t>
            </w:r>
          </w:p>
          <w:p w14:paraId="1B395CEF" w14:textId="50C1F8A0" w:rsidR="002603AB" w:rsidRPr="00254F26" w:rsidRDefault="002603AB" w:rsidP="00CF537B">
            <w:pPr>
              <w:pStyle w:val="BodyText"/>
            </w:pPr>
            <w:r>
              <w:t>If a</w:t>
            </w:r>
            <w:r w:rsidR="001C2D18">
              <w:t>n </w:t>
            </w:r>
            <w:r>
              <w:t xml:space="preserve">REF has been previously completed, such as for </w:t>
            </w:r>
            <w:r w:rsidR="000E06AD">
              <w:t>projects where the environmental constraints have a high impact on project delivery or major projects, go to Situation</w:t>
            </w:r>
            <w:r w:rsidR="001C2D18">
              <w:t> </w:t>
            </w:r>
            <w:r w:rsidR="000E06AD">
              <w:t>2.</w:t>
            </w:r>
            <w:r w:rsidR="001C2D18">
              <w:t> </w:t>
            </w:r>
            <w:r w:rsidR="000E06AD">
              <w:t>Delete Situation</w:t>
            </w:r>
            <w:r w:rsidR="00DD2221">
              <w:t> </w:t>
            </w:r>
            <w:r w:rsidR="000E06AD">
              <w:t>1</w:t>
            </w:r>
            <w:r>
              <w:t>.</w:t>
            </w:r>
          </w:p>
        </w:tc>
      </w:tr>
    </w:tbl>
    <w:p w14:paraId="5A9768B4" w14:textId="3F5D6393" w:rsidR="00A55725" w:rsidRPr="00A55725" w:rsidRDefault="002603AB" w:rsidP="00A55725">
      <w:pPr>
        <w:pStyle w:val="BodyText"/>
        <w:spacing w:before="240"/>
        <w:rPr>
          <w:rStyle w:val="BodyTextbold"/>
        </w:rPr>
      </w:pPr>
      <w:r>
        <w:fldChar w:fldCharType="begin">
          <w:ffData>
            <w:name w:val=""/>
            <w:enabled/>
            <w:calcOnExit w:val="0"/>
            <w:textInput>
              <w:default w:val="@ Type here - Delete if not applicable"/>
            </w:textInput>
          </w:ffData>
        </w:fldChar>
      </w:r>
      <w:r>
        <w:instrText xml:space="preserve"> FORMTEXT </w:instrText>
      </w:r>
      <w:r>
        <w:fldChar w:fldCharType="separate"/>
      </w:r>
      <w:r>
        <w:rPr>
          <w:noProof/>
        </w:rPr>
        <w:t>@ Type here - Delete if not applicable</w:t>
      </w:r>
      <w:r>
        <w:fldChar w:fldCharType="end"/>
      </w:r>
      <w:r>
        <w:t xml:space="preserve"> </w:t>
      </w:r>
      <w:r w:rsidRPr="00254F26">
        <w:rPr>
          <w:rStyle w:val="BodyTextbold"/>
        </w:rPr>
        <w:t>Situation</w:t>
      </w:r>
      <w:r>
        <w:rPr>
          <w:rStyle w:val="BodyTextbold"/>
        </w:rPr>
        <w:t> </w:t>
      </w:r>
      <w:r w:rsidRPr="00254F26">
        <w:rPr>
          <w:rStyle w:val="BodyTextbold"/>
        </w:rPr>
        <w:t>1:</w:t>
      </w:r>
      <w:r w:rsidR="001C2D18">
        <w:rPr>
          <w:rStyle w:val="BodyTextbold"/>
        </w:rPr>
        <w:t> </w:t>
      </w:r>
      <w:r w:rsidR="00A55725" w:rsidRPr="00A55725">
        <w:rPr>
          <w:rStyle w:val="BodyTextbold"/>
        </w:rPr>
        <w:t>Detailed environmental assessment has not been completed for the project. A</w:t>
      </w:r>
      <w:r w:rsidR="001C2D18">
        <w:rPr>
          <w:rStyle w:val="BodyTextbold"/>
        </w:rPr>
        <w:t>n </w:t>
      </w:r>
      <w:r w:rsidR="00A55725" w:rsidRPr="00A55725">
        <w:rPr>
          <w:rStyle w:val="BodyTextbold"/>
        </w:rPr>
        <w:t>REF and</w:t>
      </w:r>
      <w:r w:rsidR="001C2D18">
        <w:rPr>
          <w:rStyle w:val="BodyTextbold"/>
        </w:rPr>
        <w:t> </w:t>
      </w:r>
      <w:r w:rsidR="00A55725" w:rsidRPr="00A55725">
        <w:rPr>
          <w:rStyle w:val="BodyTextbold"/>
        </w:rPr>
        <w:t>EMP(P) is required.</w:t>
      </w:r>
    </w:p>
    <w:p w14:paraId="7D989F1F" w14:textId="5B981DBF" w:rsidR="00A55725" w:rsidRPr="00A55725" w:rsidRDefault="00A55725" w:rsidP="00A55725">
      <w:pPr>
        <w:pStyle w:val="BodyText"/>
      </w:pPr>
      <w:r w:rsidRPr="00A55725">
        <w:t>A detailed environment</w:t>
      </w:r>
      <w:r w:rsidR="00F03613">
        <w:t>al</w:t>
      </w:r>
      <w:r w:rsidRPr="00A55725">
        <w:t xml:space="preserve"> assessment has not been undertaken for the project. Based on Factor risks, the </w:t>
      </w:r>
      <w:proofErr w:type="gramStart"/>
      <w:r w:rsidRPr="00A55725">
        <w:t>Principal</w:t>
      </w:r>
      <w:proofErr w:type="gramEnd"/>
      <w:r w:rsidRPr="00A55725">
        <w:t xml:space="preserve"> has determined that a</w:t>
      </w:r>
      <w:r w:rsidR="001C2D18">
        <w:t>n </w:t>
      </w:r>
      <w:r w:rsidRPr="00A55725">
        <w:t>REF</w:t>
      </w:r>
      <w:r w:rsidR="00202AEE">
        <w:t> </w:t>
      </w:r>
      <w:r w:rsidRPr="00A55725">
        <w:t>and</w:t>
      </w:r>
      <w:r w:rsidR="001C2D18">
        <w:t> </w:t>
      </w:r>
      <w:r w:rsidRPr="00A55725">
        <w:t>EMP(P) is required.</w:t>
      </w:r>
    </w:p>
    <w:p w14:paraId="631D7161" w14:textId="43C14B8B" w:rsidR="00A55725" w:rsidRPr="00A55725" w:rsidRDefault="00A55725" w:rsidP="00A55725">
      <w:pPr>
        <w:pStyle w:val="BodyText"/>
      </w:pPr>
      <w:r w:rsidRPr="00A55725">
        <w:t>The Consultant shall prepare a</w:t>
      </w:r>
      <w:r w:rsidR="001C2D18">
        <w:t>n </w:t>
      </w:r>
      <w:r w:rsidRPr="00A55725">
        <w:t xml:space="preserve">REF in accordance with the </w:t>
      </w:r>
      <w:r w:rsidRPr="009B0295">
        <w:rPr>
          <w:i/>
          <w:iCs/>
        </w:rPr>
        <w:t>Environmental Processes Manual</w:t>
      </w:r>
      <w:r w:rsidRPr="00A55725">
        <w:t xml:space="preserve"> and Clause</w:t>
      </w:r>
      <w:r>
        <w:t> </w:t>
      </w:r>
      <w:r w:rsidRPr="00A55725">
        <w:t>5 of the Functional Specification Annexure.</w:t>
      </w:r>
    </w:p>
    <w:p w14:paraId="7B937FA9" w14:textId="5175379D" w:rsidR="00A55725" w:rsidRPr="00A55725" w:rsidRDefault="00A55725" w:rsidP="00A55725">
      <w:pPr>
        <w:pStyle w:val="BodyText"/>
      </w:pPr>
      <w:r w:rsidRPr="00A55725">
        <w:t>The purpose of the</w:t>
      </w:r>
      <w:r w:rsidR="001C2D18">
        <w:t> </w:t>
      </w:r>
      <w:r w:rsidRPr="00A55725">
        <w:t>REF is to:</w:t>
      </w:r>
    </w:p>
    <w:p w14:paraId="64956609" w14:textId="3AAB07BC" w:rsidR="00A55725" w:rsidRPr="00A55725" w:rsidRDefault="00A55725" w:rsidP="00A55D6A">
      <w:pPr>
        <w:pStyle w:val="BodyText"/>
        <w:numPr>
          <w:ilvl w:val="0"/>
          <w:numId w:val="87"/>
        </w:numPr>
      </w:pPr>
      <w:r w:rsidRPr="00A55725">
        <w:t xml:space="preserve">identify and assess existing environmental values within </w:t>
      </w:r>
      <w:r w:rsidR="008E22F1">
        <w:t xml:space="preserve">the </w:t>
      </w:r>
      <w:r w:rsidRPr="00A55725">
        <w:t>assessment area</w:t>
      </w:r>
    </w:p>
    <w:p w14:paraId="527859FC" w14:textId="50CB4C7D" w:rsidR="00A55725" w:rsidRPr="00A55725" w:rsidRDefault="00A55725" w:rsidP="00A55D6A">
      <w:pPr>
        <w:pStyle w:val="BodyText"/>
        <w:numPr>
          <w:ilvl w:val="0"/>
          <w:numId w:val="87"/>
        </w:numPr>
      </w:pPr>
      <w:r w:rsidRPr="00A55725">
        <w:t>assess the potential impacts of the project on these values during the Construction phase of the project and the ongoing operation of the road section after construction</w:t>
      </w:r>
    </w:p>
    <w:p w14:paraId="6E20F5E8" w14:textId="7BA76C85" w:rsidR="00A55725" w:rsidRPr="00A55725" w:rsidRDefault="00A55725" w:rsidP="00A55D6A">
      <w:pPr>
        <w:pStyle w:val="BodyText"/>
        <w:keepNext/>
        <w:keepLines/>
        <w:numPr>
          <w:ilvl w:val="0"/>
          <w:numId w:val="87"/>
        </w:numPr>
        <w:ind w:left="714" w:hanging="357"/>
      </w:pPr>
      <w:r w:rsidRPr="00A55725">
        <w:lastRenderedPageBreak/>
        <w:t>assess the potential impacts or constraints on the project from the existing environment, and</w:t>
      </w:r>
    </w:p>
    <w:p w14:paraId="0186AB90" w14:textId="386168B6" w:rsidR="00A55725" w:rsidRPr="00A55725" w:rsidRDefault="00A55725" w:rsidP="00A55D6A">
      <w:pPr>
        <w:pStyle w:val="BodyText"/>
        <w:keepNext/>
        <w:keepLines/>
        <w:numPr>
          <w:ilvl w:val="0"/>
          <w:numId w:val="87"/>
        </w:numPr>
        <w:ind w:left="714" w:hanging="357"/>
      </w:pPr>
      <w:r w:rsidRPr="00A55725">
        <w:t xml:space="preserve">consider applicable legislative requirements and potential approval requirements triggered by the </w:t>
      </w:r>
      <w:r w:rsidR="009842B4">
        <w:t>W</w:t>
      </w:r>
      <w:r w:rsidRPr="00A55725">
        <w:t>orks.</w:t>
      </w:r>
    </w:p>
    <w:p w14:paraId="2670648B" w14:textId="10B50F5D" w:rsidR="00A55725" w:rsidRPr="00A55725" w:rsidRDefault="00A55725" w:rsidP="00A55725">
      <w:pPr>
        <w:pStyle w:val="BodyText"/>
      </w:pPr>
      <w:r>
        <w:fldChar w:fldCharType="begin">
          <w:ffData>
            <w:name w:val=""/>
            <w:enabled/>
            <w:calcOnExit w:val="0"/>
            <w:textInput>
              <w:default w:val="@ Type here - Delete if not applicable"/>
            </w:textInput>
          </w:ffData>
        </w:fldChar>
      </w:r>
      <w:r>
        <w:instrText xml:space="preserve"> FORMTEXT </w:instrText>
      </w:r>
      <w:r>
        <w:fldChar w:fldCharType="separate"/>
      </w:r>
      <w:r>
        <w:rPr>
          <w:noProof/>
        </w:rPr>
        <w:t>@ Type here - Delete if not applicable</w:t>
      </w:r>
      <w:r>
        <w:fldChar w:fldCharType="end"/>
      </w:r>
      <w:r>
        <w:t xml:space="preserve"> </w:t>
      </w:r>
      <w:r w:rsidRPr="00A55725">
        <w:rPr>
          <w:b/>
          <w:bCs/>
        </w:rPr>
        <w:t>Situation</w:t>
      </w:r>
      <w:r w:rsidR="001C2D18">
        <w:rPr>
          <w:b/>
          <w:bCs/>
        </w:rPr>
        <w:t> </w:t>
      </w:r>
      <w:r w:rsidRPr="00A55725">
        <w:rPr>
          <w:b/>
          <w:bCs/>
        </w:rPr>
        <w:t>2: Detailed assessments have been completed</w:t>
      </w:r>
      <w:r w:rsidR="0037043A">
        <w:rPr>
          <w:b/>
          <w:bCs/>
        </w:rPr>
        <w:t>,</w:t>
      </w:r>
      <w:r w:rsidRPr="00A55725">
        <w:rPr>
          <w:b/>
          <w:bCs/>
        </w:rPr>
        <w:t xml:space="preserve"> but require review and update due to incomplete assessment, scope change, new information and/or legislation amendments since the assessment report was compiled.</w:t>
      </w:r>
    </w:p>
    <w:p w14:paraId="40CDE8F0" w14:textId="77777777" w:rsidR="00A55725" w:rsidRPr="00A55725" w:rsidRDefault="00A55725" w:rsidP="0037043A">
      <w:pPr>
        <w:pStyle w:val="BodyText"/>
        <w:keepNext/>
        <w:keepLines/>
        <w:rPr>
          <w:u w:val="single"/>
        </w:rPr>
      </w:pPr>
      <w:r w:rsidRPr="00A55725">
        <w:rPr>
          <w:u w:val="single"/>
        </w:rPr>
        <w:t>Review and update previous environmental assessment and management reports</w:t>
      </w:r>
    </w:p>
    <w:p w14:paraId="366E0642" w14:textId="77777777" w:rsidR="00A55725" w:rsidRPr="00A55725" w:rsidRDefault="00A55725" w:rsidP="0037043A">
      <w:pPr>
        <w:pStyle w:val="BodyText"/>
        <w:keepNext/>
        <w:keepLines/>
      </w:pPr>
      <w:r w:rsidRPr="00A55725">
        <w:t>Detailed environmental assessments have been completed during previous phases of this project. However, the Principal has identified that the assessments require review and update due to project scope change, new project information and/or possible legislation amendments that may affect the project occurring since the assessments were completed.</w:t>
      </w:r>
    </w:p>
    <w:p w14:paraId="35F2E3A6" w14:textId="50365EA3" w:rsidR="00A55725" w:rsidRPr="00A55725" w:rsidRDefault="00A55725" w:rsidP="00A55725">
      <w:pPr>
        <w:pStyle w:val="BodyText"/>
      </w:pPr>
      <w:r w:rsidRPr="00A55725">
        <w:t>The Consultant shall review the previous environment</w:t>
      </w:r>
      <w:r w:rsidR="00F03613">
        <w:t>al</w:t>
      </w:r>
      <w:r w:rsidRPr="00A55725">
        <w:t xml:space="preserve"> assessment and management reports</w:t>
      </w:r>
      <w:r w:rsidR="003A4789">
        <w:t>,</w:t>
      </w:r>
      <w:r w:rsidRPr="00A55725">
        <w:t xml:space="preserve"> to ensure the reports comprehensively addresses environment</w:t>
      </w:r>
      <w:r w:rsidR="00F03613">
        <w:t>al</w:t>
      </w:r>
      <w:r w:rsidRPr="00A55725">
        <w:t xml:space="preserve"> risks. The Consultant shall provide the </w:t>
      </w:r>
      <w:proofErr w:type="gramStart"/>
      <w:r w:rsidRPr="00A55725">
        <w:t>Principal</w:t>
      </w:r>
      <w:proofErr w:type="gramEnd"/>
      <w:r w:rsidRPr="00A55725">
        <w:t xml:space="preserve"> with a comprehensive list of additional issues to be assessed and considered as part of an update to the environment</w:t>
      </w:r>
      <w:r w:rsidR="00F03613">
        <w:t>al</w:t>
      </w:r>
      <w:r w:rsidRPr="00A55725">
        <w:t xml:space="preserve"> assessment document.</w:t>
      </w:r>
    </w:p>
    <w:p w14:paraId="421430B2" w14:textId="3D74B3EA" w:rsidR="00A55725" w:rsidRPr="00A55725" w:rsidRDefault="00A55725" w:rsidP="00A55725">
      <w:pPr>
        <w:pStyle w:val="BodyText"/>
      </w:pPr>
      <w:r w:rsidRPr="00A55725">
        <w:t>The additional requirements to complete the</w:t>
      </w:r>
      <w:r w:rsidR="001C2D18">
        <w:t> </w:t>
      </w:r>
      <w:r w:rsidRPr="00A55725">
        <w:t>REF and</w:t>
      </w:r>
      <w:r w:rsidR="001C2D18">
        <w:t> </w:t>
      </w:r>
      <w:r w:rsidRPr="00A55725">
        <w:t>EMP(P)</w:t>
      </w:r>
      <w:r w:rsidR="00965A3E">
        <w:t>,</w:t>
      </w:r>
      <w:r w:rsidRPr="00A55725">
        <w:t xml:space="preserve"> shall be forwarded to the Project Manager by the date specified in the Contract Program referred to in Clause</w:t>
      </w:r>
      <w:r>
        <w:t> </w:t>
      </w:r>
      <w:r w:rsidRPr="00A55725">
        <w:t xml:space="preserve">6.2.3 of </w:t>
      </w:r>
      <w:r w:rsidRPr="00106B21">
        <w:rPr>
          <w:rStyle w:val="BodyTextitalic"/>
        </w:rPr>
        <w:t>Supplementary Conditions of Contract</w:t>
      </w:r>
      <w:r w:rsidR="001C2D18" w:rsidRPr="00106B21">
        <w:rPr>
          <w:rStyle w:val="BodyTextitalic"/>
        </w:rPr>
        <w:t> </w:t>
      </w:r>
      <w:r w:rsidRPr="00106B21">
        <w:rPr>
          <w:rStyle w:val="BodyTextitalic"/>
        </w:rPr>
        <w:t>–</w:t>
      </w:r>
      <w:r w:rsidR="001C2D18" w:rsidRPr="00106B21">
        <w:rPr>
          <w:rStyle w:val="BodyTextitalic"/>
        </w:rPr>
        <w:t> </w:t>
      </w:r>
      <w:r w:rsidRPr="00106B21">
        <w:rPr>
          <w:rStyle w:val="BodyTextitalic"/>
        </w:rPr>
        <w:t>Prequalified Consultants</w:t>
      </w:r>
      <w:r w:rsidR="001C2D18">
        <w:t> </w:t>
      </w:r>
      <w:r w:rsidRPr="00A55725">
        <w:t>(Form</w:t>
      </w:r>
      <w:r>
        <w:t> </w:t>
      </w:r>
      <w:r w:rsidRPr="00A55725">
        <w:t>C7554).</w:t>
      </w:r>
    </w:p>
    <w:p w14:paraId="628940FE" w14:textId="473E0FBD" w:rsidR="002603AB" w:rsidRDefault="00A55725" w:rsidP="002603AB">
      <w:pPr>
        <w:pStyle w:val="BodyText"/>
      </w:pPr>
      <w:r w:rsidRPr="00A55725">
        <w:t>The Consultant shall prepare a</w:t>
      </w:r>
      <w:r w:rsidR="001C2D18">
        <w:t>n </w:t>
      </w:r>
      <w:r w:rsidRPr="00A55725">
        <w:t xml:space="preserve">REF in accordance with the </w:t>
      </w:r>
      <w:r w:rsidRPr="00106B21">
        <w:rPr>
          <w:rStyle w:val="BodyTextitalic"/>
        </w:rPr>
        <w:t>Environmental Processes Manual</w:t>
      </w:r>
      <w:r w:rsidRPr="00A55725">
        <w:t xml:space="preserve"> and Clause</w:t>
      </w:r>
      <w:r>
        <w:t> </w:t>
      </w:r>
      <w:r w:rsidRPr="00A55725">
        <w:t>5 of the Functional Specification Annexure</w:t>
      </w:r>
      <w:r w:rsidR="002603AB">
        <w:t>.</w:t>
      </w:r>
    </w:p>
    <w:p w14:paraId="35B7CE1E" w14:textId="26F95888" w:rsidR="00386332" w:rsidRDefault="00386332" w:rsidP="00386332">
      <w:pPr>
        <w:pStyle w:val="BodyText"/>
      </w:pPr>
      <w:r w:rsidRPr="009B0295">
        <w:rPr>
          <w:b/>
          <w:bCs/>
        </w:rPr>
        <w:t>For both situations:</w:t>
      </w:r>
      <w:r>
        <w:t xml:space="preserve"> For major projects undertaking a sustainability assessment (using the Infrastructure Sustainability Council (ISC) rating scheme), the REF shall incorporate assessment requirements for the Eco-1, Env-1, Env-2, and Env-3 credits into the methodology and deliverables where they are additional to those outlined in the REF. These requirements are addressed in </w:t>
      </w:r>
      <w:r w:rsidR="009B0295">
        <w:t xml:space="preserve">the </w:t>
      </w:r>
      <w:r>
        <w:t>C7524</w:t>
      </w:r>
      <w:r w:rsidR="009B0295">
        <w:t> </w:t>
      </w:r>
      <w:r w:rsidR="000B4905" w:rsidRPr="00425028">
        <w:rPr>
          <w:rStyle w:val="BodyTextitalic"/>
        </w:rPr>
        <w:t>Infrastructure Sustainability Design Requirements Addendum</w:t>
      </w:r>
      <w:r>
        <w:t>.</w:t>
      </w:r>
    </w:p>
    <w:p w14:paraId="468F2A43" w14:textId="0713870E" w:rsidR="002603AB" w:rsidRDefault="002603AB" w:rsidP="002603AB">
      <w:pPr>
        <w:pStyle w:val="Heading4"/>
      </w:pPr>
      <w:r>
        <w:t>Review of</w:t>
      </w:r>
      <w:r w:rsidR="001C2D18">
        <w:t> </w:t>
      </w:r>
      <w:r>
        <w:t>REF</w:t>
      </w:r>
    </w:p>
    <w:p w14:paraId="485C0587" w14:textId="42502BB4" w:rsidR="00A55725" w:rsidRPr="00A55725" w:rsidRDefault="00965A3E" w:rsidP="00A55725">
      <w:pPr>
        <w:pStyle w:val="BodyText"/>
      </w:pPr>
      <w:r>
        <w:t>P</w:t>
      </w:r>
      <w:r w:rsidRPr="00A55725">
        <w:t>rior to finalisation</w:t>
      </w:r>
      <w:r>
        <w:t>, t</w:t>
      </w:r>
      <w:r w:rsidR="00A55725" w:rsidRPr="00A55725">
        <w:t>he Consultant shall provide a draft of the</w:t>
      </w:r>
      <w:r w:rsidR="001C2D18">
        <w:t> </w:t>
      </w:r>
      <w:r w:rsidR="00A55725" w:rsidRPr="00A55725">
        <w:t>REF to the Principal for review. At least 10</w:t>
      </w:r>
      <w:r w:rsidR="00A55725">
        <w:t> </w:t>
      </w:r>
      <w:r w:rsidR="00A55725" w:rsidRPr="00A55725">
        <w:t>business days shall be allowed for department</w:t>
      </w:r>
      <w:r w:rsidR="008E22F1">
        <w:t>al</w:t>
      </w:r>
      <w:r w:rsidR="00A55725" w:rsidRPr="00A55725">
        <w:t xml:space="preserve"> officers to undertake a review of</w:t>
      </w:r>
      <w:r w:rsidR="001C2D18">
        <w:t> </w:t>
      </w:r>
      <w:r w:rsidR="00A55725" w:rsidRPr="00A55725">
        <w:t>EMP(P) in the Consultant</w:t>
      </w:r>
      <w:r w:rsidR="008E22F1">
        <w:t>'</w:t>
      </w:r>
      <w:r w:rsidR="00A55725" w:rsidRPr="00A55725">
        <w:t>s program. The department</w:t>
      </w:r>
      <w:r w:rsidR="008E22F1">
        <w:t>'s</w:t>
      </w:r>
      <w:r w:rsidR="00A55725" w:rsidRPr="00A55725">
        <w:t xml:space="preserve"> Environmental Officer may meet with the Consultant to request amendments to the documents.</w:t>
      </w:r>
    </w:p>
    <w:p w14:paraId="285F56A6" w14:textId="208D4B2B" w:rsidR="002603AB" w:rsidRPr="00A55725" w:rsidRDefault="00A55725" w:rsidP="00A55725">
      <w:pPr>
        <w:pStyle w:val="BodyText"/>
      </w:pPr>
      <w:r w:rsidRPr="00A55725">
        <w:t>The Consultant shall update the</w:t>
      </w:r>
      <w:r w:rsidR="001C2D18">
        <w:t> </w:t>
      </w:r>
      <w:r w:rsidRPr="00A55725">
        <w:t>REF in accordance with department</w:t>
      </w:r>
      <w:r w:rsidR="008E22F1">
        <w:t>al</w:t>
      </w:r>
      <w:r w:rsidRPr="00A55725">
        <w:t xml:space="preserve"> advice and submit the final documentation to the Project Manager</w:t>
      </w:r>
      <w:r w:rsidR="002603AB" w:rsidRPr="00A55725">
        <w:t>.</w:t>
      </w:r>
    </w:p>
    <w:p w14:paraId="6C8BE9FB" w14:textId="3377F9BE" w:rsidR="002603AB" w:rsidRDefault="002603AB" w:rsidP="00576C9A">
      <w:pPr>
        <w:pStyle w:val="Heading3"/>
        <w:spacing w:after="240"/>
      </w:pPr>
      <w:bookmarkStart w:id="17" w:name="_Toc64289444"/>
      <w:bookmarkStart w:id="18" w:name="_Toc199789776"/>
      <w:r>
        <w:t>Environmental Management Plan</w:t>
      </w:r>
      <w:r w:rsidR="001C2D18">
        <w:t> </w:t>
      </w:r>
      <w:r>
        <w:t>(Planning)</w:t>
      </w:r>
      <w:r w:rsidR="001C2D18">
        <w:t> </w:t>
      </w:r>
      <w:r>
        <w:t>(EMP(P))</w:t>
      </w:r>
      <w:bookmarkEnd w:id="17"/>
      <w:bookmarkEnd w:id="18"/>
    </w:p>
    <w:tbl>
      <w:tblPr>
        <w:tblStyle w:val="Commentary"/>
        <w:tblW w:w="0" w:type="auto"/>
        <w:tblLook w:val="04A0" w:firstRow="1" w:lastRow="0" w:firstColumn="1" w:lastColumn="0" w:noHBand="0" w:noVBand="1"/>
      </w:tblPr>
      <w:tblGrid>
        <w:gridCol w:w="9024"/>
      </w:tblGrid>
      <w:tr w:rsidR="002603AB" w:rsidRPr="00F94ACC" w14:paraId="588C85AA" w14:textId="77777777" w:rsidTr="00CF537B">
        <w:tc>
          <w:tcPr>
            <w:tcW w:w="9024" w:type="dxa"/>
          </w:tcPr>
          <w:p w14:paraId="4E9C2D8E" w14:textId="665373C2" w:rsidR="002603AB" w:rsidRPr="00F94ACC" w:rsidRDefault="002603AB" w:rsidP="00CF537B">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Pr="00F94ACC">
              <w:t>Project Manager:</w:t>
            </w:r>
            <w:r w:rsidR="007B3355">
              <w:t> </w:t>
            </w:r>
            <w:r>
              <w:t>d</w:t>
            </w:r>
            <w:r w:rsidRPr="00F94ACC">
              <w:t>elete</w:t>
            </w:r>
            <w:r>
              <w:t> </w:t>
            </w:r>
            <w:r w:rsidRPr="00F94ACC">
              <w:t>/</w:t>
            </w:r>
            <w:r>
              <w:t> </w:t>
            </w:r>
            <w:r w:rsidRPr="00F94ACC">
              <w:t xml:space="preserve">modify the </w:t>
            </w:r>
            <w:r w:rsidR="008E22F1">
              <w:t xml:space="preserve">following </w:t>
            </w:r>
            <w:r w:rsidRPr="00F94ACC">
              <w:t xml:space="preserve">relevant </w:t>
            </w:r>
            <w:r w:rsidR="008E22F1">
              <w:t>C</w:t>
            </w:r>
            <w:r w:rsidRPr="00F94ACC">
              <w:t>lauses as applicable</w:t>
            </w:r>
            <w:r>
              <w:t>.</w:t>
            </w:r>
          </w:p>
        </w:tc>
      </w:tr>
    </w:tbl>
    <w:p w14:paraId="49888CFA" w14:textId="379B9297" w:rsidR="00A55725" w:rsidRPr="000761F0" w:rsidRDefault="00A55725" w:rsidP="00A55725">
      <w:pPr>
        <w:pStyle w:val="BodyText"/>
        <w:spacing w:before="240"/>
      </w:pPr>
      <w:r w:rsidRPr="000761F0">
        <w:t>The outcomes of the</w:t>
      </w:r>
      <w:r w:rsidR="001C2D18" w:rsidRPr="000761F0">
        <w:t> </w:t>
      </w:r>
      <w:r w:rsidRPr="000761F0">
        <w:t>REF shall be used to prepare an Environmental Management Plan</w:t>
      </w:r>
      <w:r w:rsidR="001C2D18" w:rsidRPr="000761F0">
        <w:t> </w:t>
      </w:r>
      <w:r w:rsidRPr="000761F0">
        <w:t>(Planning). The</w:t>
      </w:r>
      <w:r w:rsidR="001C2D18" w:rsidRPr="000761F0">
        <w:t> </w:t>
      </w:r>
      <w:r w:rsidRPr="000761F0">
        <w:t>EMP(P) provides recommendations for the project planning, design and Contract documentation that will avoid and mitigate the various environment</w:t>
      </w:r>
      <w:r w:rsidR="00F03613">
        <w:t>al</w:t>
      </w:r>
      <w:r w:rsidRPr="000761F0">
        <w:t xml:space="preserve"> and cultural heritage impacts identified in the</w:t>
      </w:r>
      <w:r w:rsidR="001C2D18" w:rsidRPr="000761F0">
        <w:t> </w:t>
      </w:r>
      <w:r w:rsidRPr="000761F0">
        <w:t>REF.</w:t>
      </w:r>
    </w:p>
    <w:p w14:paraId="16952039" w14:textId="458E9E85" w:rsidR="00A55725" w:rsidRPr="00A55725" w:rsidRDefault="00A55725" w:rsidP="00A55725">
      <w:pPr>
        <w:pStyle w:val="BodyText"/>
      </w:pPr>
      <w:r w:rsidRPr="000761F0">
        <w:lastRenderedPageBreak/>
        <w:t>The Consultant shall prepare an</w:t>
      </w:r>
      <w:r w:rsidR="001C2D18" w:rsidRPr="000761F0">
        <w:t> </w:t>
      </w:r>
      <w:r w:rsidRPr="000761F0">
        <w:t xml:space="preserve">EMP(P) in accordance with the </w:t>
      </w:r>
      <w:r w:rsidRPr="000761F0">
        <w:rPr>
          <w:rStyle w:val="BodyTextitalic"/>
        </w:rPr>
        <w:t>Environmental Processes Manual</w:t>
      </w:r>
      <w:r w:rsidRPr="000761F0">
        <w:t xml:space="preserve"> and Clause 5 of the Functional Specification Annexure.</w:t>
      </w:r>
    </w:p>
    <w:p w14:paraId="7201F688" w14:textId="22CD5B01" w:rsidR="00A55725" w:rsidRPr="00A55725" w:rsidRDefault="00A55725" w:rsidP="00A55725">
      <w:pPr>
        <w:pStyle w:val="BodyText"/>
      </w:pPr>
      <w:r w:rsidRPr="00A55725">
        <w:t>The Consultant must take a multi</w:t>
      </w:r>
      <w:r w:rsidR="0036176C">
        <w:noBreakHyphen/>
      </w:r>
      <w:r w:rsidRPr="00A55725">
        <w:t>disciplinary consideration to outcomes of the</w:t>
      </w:r>
      <w:r w:rsidR="001C2D18">
        <w:t> </w:t>
      </w:r>
      <w:r w:rsidRPr="00A55725">
        <w:t>REF and recommendations made in the</w:t>
      </w:r>
      <w:r w:rsidR="001C2D18">
        <w:t> </w:t>
      </w:r>
      <w:r w:rsidRPr="00A55725">
        <w:t>EMP(P) shall be integrated with other components of the Business Case services.</w:t>
      </w:r>
    </w:p>
    <w:p w14:paraId="505BB8B7" w14:textId="79195E1B" w:rsidR="00A55725" w:rsidRPr="00A55725" w:rsidRDefault="00A55725" w:rsidP="00A55725">
      <w:pPr>
        <w:pStyle w:val="BodyText"/>
      </w:pPr>
      <w:r w:rsidRPr="00A55725">
        <w:t>The Consultant shall also meet the specific objectives</w:t>
      </w:r>
      <w:r w:rsidR="000761F0">
        <w:t>,</w:t>
      </w:r>
      <w:r w:rsidRPr="00A55725">
        <w:t xml:space="preserve"> guidelines </w:t>
      </w:r>
      <w:r w:rsidR="000761F0">
        <w:t xml:space="preserve">and </w:t>
      </w:r>
      <w:r w:rsidRPr="00A55725">
        <w:t>various departmental policies</w:t>
      </w:r>
      <w:r w:rsidR="00711096">
        <w:t> </w:t>
      </w:r>
      <w:r w:rsidRPr="00A55725">
        <w:t>/</w:t>
      </w:r>
      <w:r w:rsidR="00711096">
        <w:t> </w:t>
      </w:r>
      <w:r w:rsidRPr="00A55725">
        <w:t>manuals that include:</w:t>
      </w:r>
    </w:p>
    <w:p w14:paraId="69CA2150" w14:textId="1FEDF01B" w:rsidR="00A55725" w:rsidRPr="00106B21" w:rsidRDefault="00A55725" w:rsidP="00A55D6A">
      <w:pPr>
        <w:pStyle w:val="BodyText"/>
        <w:numPr>
          <w:ilvl w:val="0"/>
          <w:numId w:val="88"/>
        </w:numPr>
        <w:rPr>
          <w:rStyle w:val="BodyTextitalic"/>
        </w:rPr>
      </w:pPr>
      <w:r w:rsidRPr="00106B21">
        <w:rPr>
          <w:rStyle w:val="BodyTextitalic"/>
        </w:rPr>
        <w:t>Road Landscape Manual</w:t>
      </w:r>
    </w:p>
    <w:p w14:paraId="0A6CFC4B" w14:textId="04AAEBA9" w:rsidR="00A55725" w:rsidRPr="00106B21" w:rsidRDefault="00A55725" w:rsidP="00A55D6A">
      <w:pPr>
        <w:pStyle w:val="BodyText"/>
        <w:numPr>
          <w:ilvl w:val="0"/>
          <w:numId w:val="88"/>
        </w:numPr>
        <w:rPr>
          <w:rStyle w:val="BodyTextitalic"/>
        </w:rPr>
      </w:pPr>
      <w:r w:rsidRPr="00106B21">
        <w:rPr>
          <w:rStyle w:val="BodyTextitalic"/>
        </w:rPr>
        <w:t>Road Traffic Noise Code of Practice Manual Volume 1 and 2</w:t>
      </w:r>
    </w:p>
    <w:p w14:paraId="121770E3" w14:textId="4A3D8ED9" w:rsidR="00A55725" w:rsidRPr="00106B21" w:rsidRDefault="00A55725" w:rsidP="00A55D6A">
      <w:pPr>
        <w:pStyle w:val="BodyText"/>
        <w:numPr>
          <w:ilvl w:val="0"/>
          <w:numId w:val="88"/>
        </w:numPr>
        <w:rPr>
          <w:rStyle w:val="BodyTextitalic"/>
        </w:rPr>
      </w:pPr>
      <w:r w:rsidRPr="00106B21">
        <w:rPr>
          <w:rStyle w:val="BodyTextitalic"/>
        </w:rPr>
        <w:t>Cultural Heritage Requirements</w:t>
      </w:r>
    </w:p>
    <w:p w14:paraId="28526B50" w14:textId="2E39DC72" w:rsidR="00A55725" w:rsidRPr="00A55725" w:rsidRDefault="004D3431" w:rsidP="00A55D6A">
      <w:pPr>
        <w:pStyle w:val="BodyText"/>
        <w:numPr>
          <w:ilvl w:val="0"/>
          <w:numId w:val="88"/>
        </w:numPr>
      </w:pPr>
      <w:r w:rsidRPr="004D3431">
        <w:rPr>
          <w:rStyle w:val="BodyTextitalic"/>
        </w:rPr>
        <w:t>Fauna Sensitive Transport Infrastructure Delivery</w:t>
      </w:r>
      <w:r>
        <w:rPr>
          <w:rStyle w:val="BodyTextitalic"/>
        </w:rPr>
        <w:t xml:space="preserve"> </w:t>
      </w:r>
      <w:r w:rsidRPr="004D3431">
        <w:rPr>
          <w:rStyle w:val="BodyTextitalic"/>
          <w:i w:val="0"/>
          <w:iCs/>
        </w:rPr>
        <w:t>manual</w:t>
      </w:r>
      <w:r w:rsidR="00A55725" w:rsidRPr="00A55725">
        <w:t>, and</w:t>
      </w:r>
    </w:p>
    <w:p w14:paraId="7CEBB466" w14:textId="6B4A01B4" w:rsidR="00A55725" w:rsidRDefault="00A55725" w:rsidP="00A55D6A">
      <w:pPr>
        <w:pStyle w:val="BodyText"/>
        <w:numPr>
          <w:ilvl w:val="0"/>
          <w:numId w:val="88"/>
        </w:numPr>
      </w:pPr>
      <w:r w:rsidRPr="00106B21">
        <w:rPr>
          <w:rStyle w:val="BodyTextitalic"/>
        </w:rPr>
        <w:t>Road Traffic Air Quality Management Manual</w:t>
      </w:r>
      <w:r w:rsidRPr="00A55725">
        <w:t>.</w:t>
      </w:r>
    </w:p>
    <w:p w14:paraId="07E33956" w14:textId="652819BB" w:rsidR="00662076" w:rsidRPr="00662076" w:rsidRDefault="00662076" w:rsidP="00662076">
      <w:pPr>
        <w:pStyle w:val="BodyText"/>
      </w:pPr>
      <w:r w:rsidRPr="00AB033C">
        <w:rPr>
          <w:rStyle w:val="BodyTextitalic"/>
          <w:i w:val="0"/>
          <w:iCs/>
        </w:rPr>
        <w:t xml:space="preserve">Link: </w:t>
      </w:r>
      <w:r w:rsidRPr="00EF5901">
        <w:rPr>
          <w:iCs/>
        </w:rPr>
        <w:t>Technical Publications</w:t>
      </w:r>
      <w:r w:rsidRPr="00AB033C">
        <w:rPr>
          <w:rStyle w:val="BodyTextitalic"/>
          <w:i w:val="0"/>
          <w:iCs/>
        </w:rPr>
        <w:t xml:space="preserve"> </w:t>
      </w:r>
      <w:r w:rsidRPr="00CB37B5">
        <w:rPr>
          <w:rStyle w:val="BodyTextitalic"/>
          <w:i w:val="0"/>
          <w:iCs/>
        </w:rPr>
        <w:t>(</w:t>
      </w:r>
      <w:hyperlink r:id="rId25" w:history="1">
        <w:r w:rsidRPr="00CB37B5">
          <w:rPr>
            <w:rStyle w:val="Hyperlink"/>
            <w:i/>
            <w:iCs/>
          </w:rPr>
          <w:t>https://www.tmr.qld.gov.au/business-industry/Technical-standards-publications.aspx</w:t>
        </w:r>
      </w:hyperlink>
      <w:r w:rsidRPr="00CB37B5">
        <w:rPr>
          <w:rStyle w:val="BodyTextitalic"/>
          <w:i w:val="0"/>
          <w:iCs/>
        </w:rPr>
        <w:t>)</w:t>
      </w:r>
    </w:p>
    <w:p w14:paraId="2818310F" w14:textId="082BD8E9" w:rsidR="002603AB" w:rsidRDefault="00A55725" w:rsidP="00A55725">
      <w:pPr>
        <w:pStyle w:val="BodyText"/>
      </w:pPr>
      <w:r w:rsidRPr="00A55725">
        <w:t>Maintenance requirements for all permanent environmental control devices designed into the project</w:t>
      </w:r>
      <w:r w:rsidR="000761F0">
        <w:t>,</w:t>
      </w:r>
      <w:r w:rsidRPr="00A55725">
        <w:t xml:space="preserve"> shall be included in the</w:t>
      </w:r>
      <w:r w:rsidR="00711096">
        <w:t> </w:t>
      </w:r>
      <w:r w:rsidRPr="00A55725">
        <w:t>EMP(P)</w:t>
      </w:r>
      <w:r w:rsidR="002603AB" w:rsidRPr="00A55725">
        <w:t>.</w:t>
      </w:r>
    </w:p>
    <w:p w14:paraId="16D05BE6" w14:textId="7C67E0CB" w:rsidR="00386332" w:rsidRPr="00A55725" w:rsidRDefault="00386332" w:rsidP="00386332">
      <w:pPr>
        <w:pStyle w:val="BodyText"/>
      </w:pPr>
      <w:r>
        <w:t xml:space="preserve">For major projects undertaking a sustainability assessment (using the Infrastructure Sustainability Council (ISC) rating scheme), the EMP(P) shall incorporate recommendations relating to the Eco-1, Env-1, Env-2, and Env-3 credits into the methodology and deliverables where they are additional to those outlined in the EMP(P). These requirements are addressed in </w:t>
      </w:r>
      <w:r w:rsidR="009B0295">
        <w:t xml:space="preserve">the </w:t>
      </w:r>
      <w:r>
        <w:t>C7524</w:t>
      </w:r>
      <w:r w:rsidR="009B0295">
        <w:t> </w:t>
      </w:r>
      <w:r w:rsidR="000B4905" w:rsidRPr="00425028">
        <w:rPr>
          <w:rStyle w:val="BodyTextitalic"/>
        </w:rPr>
        <w:t>Infrastructure Sustainability Design Requirements Addendum</w:t>
      </w:r>
      <w:r>
        <w:t>.</w:t>
      </w:r>
    </w:p>
    <w:p w14:paraId="431EC625" w14:textId="3D5BED9B" w:rsidR="002603AB" w:rsidRDefault="002603AB" w:rsidP="002603AB">
      <w:pPr>
        <w:pStyle w:val="Heading4"/>
      </w:pPr>
      <w:r>
        <w:t>Review of</w:t>
      </w:r>
      <w:r w:rsidR="00711096">
        <w:t> </w:t>
      </w:r>
      <w:r>
        <w:t>EMP(P)</w:t>
      </w:r>
    </w:p>
    <w:p w14:paraId="0EA44E0A" w14:textId="62D11540" w:rsidR="002603AB" w:rsidRPr="00E95CA0" w:rsidRDefault="00A400AB" w:rsidP="002603AB">
      <w:pPr>
        <w:pStyle w:val="BodyText"/>
      </w:pPr>
      <w:r>
        <w:t>P</w:t>
      </w:r>
      <w:r w:rsidRPr="00E95CA0">
        <w:t>rior to finalisation</w:t>
      </w:r>
      <w:r>
        <w:t>, t</w:t>
      </w:r>
      <w:r w:rsidR="002603AB" w:rsidRPr="00E95CA0">
        <w:t>he Consultant shall provide a draft of the</w:t>
      </w:r>
      <w:r w:rsidR="00711096">
        <w:t> </w:t>
      </w:r>
      <w:r w:rsidR="002603AB" w:rsidRPr="00E95CA0">
        <w:t xml:space="preserve">EMP(P) to the </w:t>
      </w:r>
      <w:proofErr w:type="gramStart"/>
      <w:r w:rsidR="002603AB" w:rsidRPr="00E95CA0">
        <w:t>Principal</w:t>
      </w:r>
      <w:proofErr w:type="gramEnd"/>
      <w:r w:rsidR="002603AB" w:rsidRPr="00E95CA0">
        <w:t xml:space="preserve"> for review. At least 20</w:t>
      </w:r>
      <w:r w:rsidR="002603AB">
        <w:t> </w:t>
      </w:r>
      <w:r w:rsidR="002603AB" w:rsidRPr="00E95CA0">
        <w:t>business</w:t>
      </w:r>
      <w:r w:rsidR="002603AB">
        <w:t> </w:t>
      </w:r>
      <w:r w:rsidR="002603AB" w:rsidRPr="00E95CA0">
        <w:t>days shall be allowed for department</w:t>
      </w:r>
      <w:r w:rsidR="000761F0">
        <w:t>al</w:t>
      </w:r>
      <w:r w:rsidR="002603AB" w:rsidRPr="00E95CA0">
        <w:t xml:space="preserve"> officers to undertake a review of</w:t>
      </w:r>
      <w:r w:rsidR="00711096">
        <w:t> </w:t>
      </w:r>
      <w:r w:rsidR="002603AB" w:rsidRPr="00E95CA0">
        <w:t>EMP(P) in the Consultant</w:t>
      </w:r>
      <w:r w:rsidR="000761F0">
        <w:t>'</w:t>
      </w:r>
      <w:r w:rsidR="002603AB" w:rsidRPr="00E95CA0">
        <w:t>s program. The department</w:t>
      </w:r>
      <w:r w:rsidR="000761F0">
        <w:t>'s</w:t>
      </w:r>
      <w:r w:rsidR="002603AB" w:rsidRPr="00E95CA0">
        <w:t xml:space="preserve"> Environmental Officer may meet with the Consultant to request amendments to the documents. The Consultant shall update the</w:t>
      </w:r>
      <w:r w:rsidR="00711096">
        <w:t> </w:t>
      </w:r>
      <w:r w:rsidR="002603AB" w:rsidRPr="00E95CA0">
        <w:t>EMP(P) in accordance with department</w:t>
      </w:r>
      <w:r w:rsidR="000761F0">
        <w:t>al</w:t>
      </w:r>
      <w:r w:rsidR="002603AB" w:rsidRPr="00E95CA0">
        <w:t xml:space="preserve"> advice and submit the final documentation to the Project Manager.</w:t>
      </w:r>
    </w:p>
    <w:bookmarkStart w:id="19" w:name="_Toc64289445"/>
    <w:bookmarkStart w:id="20" w:name="_Toc199789777"/>
    <w:p w14:paraId="50528BE1" w14:textId="704EA1EF" w:rsidR="002603AB" w:rsidRDefault="00D06D1E" w:rsidP="0049583A">
      <w:pPr>
        <w:pStyle w:val="Heading3"/>
        <w:spacing w:after="240"/>
      </w:pPr>
      <w:sdt>
        <w:sdtPr>
          <w:id w:val="145011774"/>
          <w:placeholder>
            <w:docPart w:val="2B1BC108017948559CB07A4B3ADAD23D"/>
          </w:placeholder>
        </w:sdtPr>
        <w:sdtEndPr/>
        <w:sdtContent>
          <w:r w:rsidR="002603AB" w:rsidRPr="00B165BC">
            <w:rPr>
              <w:highlight w:val="darkGray"/>
            </w:rPr>
            <w:t>@Type here</w:t>
          </w:r>
        </w:sdtContent>
      </w:sdt>
      <w:r w:rsidR="002603AB">
        <w:t xml:space="preserve"> Concept Erosion and Sediment Control Plan</w:t>
      </w:r>
      <w:r w:rsidR="00711096">
        <w:t> </w:t>
      </w:r>
      <w:r w:rsidR="002603AB">
        <w:t>(Concept</w:t>
      </w:r>
      <w:r w:rsidR="00711096">
        <w:t> </w:t>
      </w:r>
      <w:r w:rsidR="002603AB">
        <w:t>ESCP)</w:t>
      </w:r>
      <w:bookmarkEnd w:id="19"/>
      <w:bookmarkEnd w:id="20"/>
    </w:p>
    <w:tbl>
      <w:tblPr>
        <w:tblStyle w:val="Commentary"/>
        <w:tblW w:w="0" w:type="auto"/>
        <w:tblLook w:val="04A0" w:firstRow="1" w:lastRow="0" w:firstColumn="1" w:lastColumn="0" w:noHBand="0" w:noVBand="1"/>
      </w:tblPr>
      <w:tblGrid>
        <w:gridCol w:w="9024"/>
      </w:tblGrid>
      <w:tr w:rsidR="002603AB" w:rsidRPr="00C30593" w14:paraId="1DED2DD1" w14:textId="77777777" w:rsidTr="00CF537B">
        <w:tc>
          <w:tcPr>
            <w:tcW w:w="9024" w:type="dxa"/>
          </w:tcPr>
          <w:p w14:paraId="09CD2410" w14:textId="66DB34AD" w:rsidR="002603AB" w:rsidRPr="00C30593" w:rsidRDefault="002603AB" w:rsidP="00CF537B">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Pr="00C30593">
              <w:t>Project Manager:</w:t>
            </w:r>
            <w:r w:rsidR="007B3355">
              <w:t> </w:t>
            </w:r>
            <w:r>
              <w:t>d</w:t>
            </w:r>
            <w:r w:rsidRPr="00C30593">
              <w:t>elete</w:t>
            </w:r>
            <w:r>
              <w:t> </w:t>
            </w:r>
            <w:r w:rsidRPr="00C30593">
              <w:t>/</w:t>
            </w:r>
            <w:r>
              <w:t> </w:t>
            </w:r>
            <w:r w:rsidRPr="00C30593">
              <w:t xml:space="preserve">modify the </w:t>
            </w:r>
            <w:r w:rsidR="003B3595">
              <w:t xml:space="preserve">following </w:t>
            </w:r>
            <w:r w:rsidRPr="00C30593">
              <w:t xml:space="preserve">relevant </w:t>
            </w:r>
            <w:r w:rsidR="003B3595">
              <w:t>C</w:t>
            </w:r>
            <w:r w:rsidRPr="00C30593">
              <w:t>lauses</w:t>
            </w:r>
            <w:r w:rsidR="003B3595">
              <w:t xml:space="preserve"> </w:t>
            </w:r>
            <w:r w:rsidRPr="00C30593">
              <w:t>as</w:t>
            </w:r>
            <w:r w:rsidR="00A400AB">
              <w:t xml:space="preserve"> </w:t>
            </w:r>
            <w:r w:rsidRPr="00C30593">
              <w:t>applicable</w:t>
            </w:r>
            <w:r w:rsidR="00A400AB">
              <w:t xml:space="preserve"> </w:t>
            </w:r>
            <w:r w:rsidRPr="00C30593">
              <w:t>(including the situation heading).</w:t>
            </w:r>
          </w:p>
        </w:tc>
      </w:tr>
    </w:tbl>
    <w:p w14:paraId="2F9FA336" w14:textId="3C67286C" w:rsidR="002603AB" w:rsidRDefault="002603AB" w:rsidP="00662076">
      <w:pPr>
        <w:pStyle w:val="BodyText"/>
        <w:spacing w:before="240"/>
      </w:pPr>
      <w:r>
        <w:t>For high erosion risk projects, the Consultant shall develop a Concept</w:t>
      </w:r>
      <w:r w:rsidR="00711096">
        <w:t> </w:t>
      </w:r>
      <w:r>
        <w:t>ESCP. The Concept</w:t>
      </w:r>
      <w:r w:rsidR="00711096">
        <w:t> </w:t>
      </w:r>
      <w:r>
        <w:t>ESCP shall:</w:t>
      </w:r>
    </w:p>
    <w:p w14:paraId="1A451F78" w14:textId="51FF70DB" w:rsidR="002603AB" w:rsidRDefault="002603AB" w:rsidP="00A55D6A">
      <w:pPr>
        <w:pStyle w:val="ListB1dotonly"/>
        <w:numPr>
          <w:ilvl w:val="0"/>
          <w:numId w:val="82"/>
        </w:numPr>
      </w:pPr>
      <w:r>
        <w:t xml:space="preserve">sufficiently identify and estimate cost of construction, maintenance and decommissioning of erosion and sediment controls during the construction </w:t>
      </w:r>
      <w:r w:rsidR="009842B4">
        <w:t>C</w:t>
      </w:r>
      <w:r>
        <w:t>ontract period</w:t>
      </w:r>
    </w:p>
    <w:p w14:paraId="68D4F1B1" w14:textId="6C900B71" w:rsidR="002603AB" w:rsidRDefault="002603AB" w:rsidP="00A55D6A">
      <w:pPr>
        <w:pStyle w:val="ListB1dotonly"/>
        <w:numPr>
          <w:ilvl w:val="0"/>
          <w:numId w:val="82"/>
        </w:numPr>
      </w:pPr>
      <w:r>
        <w:t>identify disturbed area and catchment area at clearing stage, at cut and fill and final design formation</w:t>
      </w:r>
    </w:p>
    <w:p w14:paraId="4C490EDB" w14:textId="0280CE82" w:rsidR="002603AB" w:rsidRDefault="002603AB" w:rsidP="00A55D6A">
      <w:pPr>
        <w:pStyle w:val="ListB1dotonly"/>
        <w:numPr>
          <w:ilvl w:val="0"/>
          <w:numId w:val="82"/>
        </w:numPr>
      </w:pPr>
      <w:r>
        <w:lastRenderedPageBreak/>
        <w:t>calculate estimate soil loss for each catchment</w:t>
      </w:r>
      <w:r w:rsidR="00A27742">
        <w:t>,</w:t>
      </w:r>
      <w:r>
        <w:t xml:space="preserve"> using</w:t>
      </w:r>
      <w:r w:rsidR="00711096">
        <w:t> </w:t>
      </w:r>
      <w:r>
        <w:t>RUSLE</w:t>
      </w:r>
      <w:r w:rsidR="00711096">
        <w:t> </w:t>
      </w:r>
      <w:r>
        <w:t>(Revised Universal Soil Loss Equation for each stage</w:t>
      </w:r>
    </w:p>
    <w:p w14:paraId="29CBD58E" w14:textId="77777777" w:rsidR="002603AB" w:rsidRDefault="002603AB" w:rsidP="00A55D6A">
      <w:pPr>
        <w:pStyle w:val="ListB1dotonly"/>
        <w:numPr>
          <w:ilvl w:val="0"/>
          <w:numId w:val="82"/>
        </w:numPr>
      </w:pPr>
      <w:r>
        <w:t>determine the typical types of controls for each catchment at each stage</w:t>
      </w:r>
    </w:p>
    <w:p w14:paraId="0BCC74F1" w14:textId="1B753808" w:rsidR="002603AB" w:rsidRDefault="002603AB" w:rsidP="00A55D6A">
      <w:pPr>
        <w:pStyle w:val="ListB1dotonly"/>
        <w:numPr>
          <w:ilvl w:val="0"/>
          <w:numId w:val="82"/>
        </w:numPr>
      </w:pPr>
      <w:r>
        <w:t>determine the number and approximate size of International Erosion Control Association</w:t>
      </w:r>
      <w:r w:rsidR="000761F0">
        <w:t>,</w:t>
      </w:r>
      <w:r w:rsidR="00711096">
        <w:t> </w:t>
      </w:r>
      <w:r>
        <w:t>Type 1 controls for each catchment</w:t>
      </w:r>
      <w:r w:rsidR="00711096">
        <w:t> </w:t>
      </w:r>
      <w:r>
        <w:t>(for example</w:t>
      </w:r>
      <w:r w:rsidR="000761F0">
        <w:t>,</w:t>
      </w:r>
      <w:r>
        <w:t xml:space="preserve"> sediment basins)</w:t>
      </w:r>
    </w:p>
    <w:p w14:paraId="3DAEF88C" w14:textId="227EF5CB" w:rsidR="002603AB" w:rsidRDefault="002603AB" w:rsidP="00A55D6A">
      <w:pPr>
        <w:pStyle w:val="ListB1dotonly"/>
        <w:numPr>
          <w:ilvl w:val="0"/>
          <w:numId w:val="82"/>
        </w:numPr>
      </w:pPr>
      <w:r>
        <w:t>determine if additional land is likely to be required to be resumed or negotiated for use</w:t>
      </w:r>
      <w:r w:rsidR="00A27742">
        <w:t xml:space="preserve">, </w:t>
      </w:r>
      <w:r>
        <w:t>for Principal to have shown due diligence</w:t>
      </w:r>
    </w:p>
    <w:p w14:paraId="7C81F922" w14:textId="61168561" w:rsidR="002603AB" w:rsidRDefault="002603AB" w:rsidP="00A55D6A">
      <w:pPr>
        <w:pStyle w:val="ListB1dotonly"/>
        <w:numPr>
          <w:ilvl w:val="0"/>
          <w:numId w:val="82"/>
        </w:numPr>
      </w:pPr>
      <w:r>
        <w:t>plan and design erosion and sediment controls that may have a dual function of construction phase control and be permanent control during operation</w:t>
      </w:r>
      <w:r w:rsidR="002504FE">
        <w:t>, and</w:t>
      </w:r>
    </w:p>
    <w:p w14:paraId="213F8B3C" w14:textId="77777777" w:rsidR="002603AB" w:rsidRDefault="002603AB" w:rsidP="00A55D6A">
      <w:pPr>
        <w:pStyle w:val="ListB1dotonly"/>
        <w:numPr>
          <w:ilvl w:val="0"/>
          <w:numId w:val="82"/>
        </w:numPr>
      </w:pPr>
      <w:r>
        <w:t>provide an estimate of costs for construction phase erosion and sediment control.</w:t>
      </w:r>
    </w:p>
    <w:p w14:paraId="1DCD3645" w14:textId="665E785B" w:rsidR="002603AB" w:rsidRDefault="002603AB" w:rsidP="002603AB">
      <w:pPr>
        <w:pStyle w:val="BodyText"/>
      </w:pPr>
      <w:r>
        <w:t>The Consultant shall prepare a Concept</w:t>
      </w:r>
      <w:r w:rsidR="00711096">
        <w:t> </w:t>
      </w:r>
      <w:r>
        <w:t xml:space="preserve">ESCP in accordance with International Erosion Control Associated Australasia </w:t>
      </w:r>
      <w:r w:rsidRPr="00E95CA0">
        <w:rPr>
          <w:rStyle w:val="BodyTextitalic"/>
        </w:rPr>
        <w:t>Best Practice Sediment and Erosion Control Manual</w:t>
      </w:r>
      <w:r>
        <w:t>. The Consultant shall also consider the requirements of the department’s technical specification MRTS52 </w:t>
      </w:r>
      <w:r w:rsidRPr="00E95CA0">
        <w:rPr>
          <w:rStyle w:val="BodyTextitalic"/>
        </w:rPr>
        <w:t>Erosion and Sediment Control</w:t>
      </w:r>
      <w:r>
        <w:t xml:space="preserve"> to ensure suitability and applicability to the Construction phase.</w:t>
      </w:r>
    </w:p>
    <w:p w14:paraId="40A08997" w14:textId="74904D39" w:rsidR="00386332" w:rsidRDefault="00386332" w:rsidP="00386332">
      <w:pPr>
        <w:pStyle w:val="BodyText"/>
      </w:pPr>
      <w:r>
        <w:t xml:space="preserve">For major projects undertaking a sustainability assessment (using the Infrastructure Sustainability Council (ISC) rating scheme), the Concept ESCP shall consider and address requirements under the Env-1 credit. These requirements are addressed in </w:t>
      </w:r>
      <w:r w:rsidR="009B0295">
        <w:t xml:space="preserve">the </w:t>
      </w:r>
      <w:r>
        <w:t>C7524</w:t>
      </w:r>
      <w:r w:rsidR="009B0295">
        <w:t> </w:t>
      </w:r>
      <w:r w:rsidR="000B4905" w:rsidRPr="00425028">
        <w:rPr>
          <w:rStyle w:val="BodyTextitalic"/>
        </w:rPr>
        <w:t>Infrastructure Sustainability Design Requirements Addendum</w:t>
      </w:r>
      <w:r>
        <w:t>.</w:t>
      </w:r>
    </w:p>
    <w:p w14:paraId="64A7B4C1" w14:textId="09E642A0" w:rsidR="002603AB" w:rsidRDefault="002603AB" w:rsidP="00106B21">
      <w:pPr>
        <w:pStyle w:val="Heading4"/>
        <w:keepLines/>
      </w:pPr>
      <w:r>
        <w:t>Review of Concept</w:t>
      </w:r>
      <w:r w:rsidR="00711096">
        <w:t> </w:t>
      </w:r>
      <w:r>
        <w:t>ESCP</w:t>
      </w:r>
    </w:p>
    <w:p w14:paraId="10CE3917" w14:textId="7F97E8F6" w:rsidR="002603AB" w:rsidRDefault="008C2977" w:rsidP="00106B21">
      <w:pPr>
        <w:pStyle w:val="BodyText"/>
        <w:keepNext/>
        <w:keepLines/>
      </w:pPr>
      <w:r>
        <w:t>Prior to finalisation, t</w:t>
      </w:r>
      <w:r w:rsidR="002603AB">
        <w:t>he Consultant shall provide a draft of the Concept</w:t>
      </w:r>
      <w:r w:rsidR="00711096">
        <w:t> </w:t>
      </w:r>
      <w:r w:rsidR="002603AB">
        <w:t>ESCP to the Principal for review</w:t>
      </w:r>
      <w:r>
        <w:t>.</w:t>
      </w:r>
      <w:r w:rsidR="002603AB">
        <w:t xml:space="preserve"> At least 10 business days shall be allowed for department officers to undertake a review of Concept</w:t>
      </w:r>
      <w:r w:rsidR="00711096">
        <w:t> </w:t>
      </w:r>
      <w:r w:rsidR="002603AB">
        <w:t>ESCP in the Consultant</w:t>
      </w:r>
      <w:r>
        <w:t>'</w:t>
      </w:r>
      <w:r w:rsidR="002603AB">
        <w:t>s program. The department may meet with the Consultant to request amendments to the documents.</w:t>
      </w:r>
    </w:p>
    <w:p w14:paraId="5270ED30" w14:textId="581AC00A" w:rsidR="002603AB" w:rsidRDefault="002603AB" w:rsidP="002603AB">
      <w:pPr>
        <w:pStyle w:val="BodyText"/>
      </w:pPr>
      <w:r>
        <w:t>The Consultant shall update the Concept</w:t>
      </w:r>
      <w:r w:rsidR="00711096">
        <w:t> </w:t>
      </w:r>
      <w:r>
        <w:t>ESCP in accordance with department</w:t>
      </w:r>
      <w:r w:rsidR="008C2977">
        <w:t>al</w:t>
      </w:r>
      <w:r>
        <w:t xml:space="preserve"> advice and submit the final documentation to the Project Manager.</w:t>
      </w:r>
    </w:p>
    <w:p w14:paraId="51482F5D" w14:textId="77777777" w:rsidR="002603AB" w:rsidRDefault="002603AB" w:rsidP="002603AB">
      <w:pPr>
        <w:pStyle w:val="Heading3"/>
      </w:pPr>
      <w:bookmarkStart w:id="21" w:name="_Toc64289446"/>
      <w:bookmarkStart w:id="22" w:name="_Toc199789778"/>
      <w:r>
        <w:t>Legislation approvals and offsets</w:t>
      </w:r>
      <w:bookmarkEnd w:id="21"/>
      <w:bookmarkEnd w:id="22"/>
    </w:p>
    <w:p w14:paraId="594DF653" w14:textId="4CD80399" w:rsidR="002603AB" w:rsidRDefault="002603AB" w:rsidP="002603AB">
      <w:pPr>
        <w:pStyle w:val="BodyText"/>
      </w:pPr>
      <w:r>
        <w:t>Where one or more environment</w:t>
      </w:r>
      <w:r w:rsidR="00F03613">
        <w:t>al</w:t>
      </w:r>
      <w:r>
        <w:t xml:space="preserve"> and cultural heritage approvals are required for the project, the Consultant shall determine which approvals can be obtained as part of the preliminary design phase and which approvals will need to be obtained as part of detailed design or construction phase. The Consultant shall seek instruction from the </w:t>
      </w:r>
      <w:proofErr w:type="gramStart"/>
      <w:r>
        <w:t>Principal</w:t>
      </w:r>
      <w:proofErr w:type="gramEnd"/>
      <w:r>
        <w:t xml:space="preserve"> prior to commencing approval applications.</w:t>
      </w:r>
    </w:p>
    <w:p w14:paraId="1EEFAB71" w14:textId="751516B7" w:rsidR="002603AB" w:rsidRDefault="002603AB" w:rsidP="002603AB">
      <w:pPr>
        <w:pStyle w:val="BodyText"/>
      </w:pPr>
      <w:r>
        <w:t>Where approvals can be feasibly obtained during preliminary design, the Consultant will consult with the Project Manager and other disciplines to obtain the necessary information for the approval applications. Prior to submission to administering authorities, the Consultant shall submit the approval applications to the department’s project Environmental and/or Cultural Heritage Officer for review and acceptance. The Consultant will consult with the other disciplines and Project Manager</w:t>
      </w:r>
      <w:r w:rsidR="008C2977">
        <w:t>,</w:t>
      </w:r>
      <w:r>
        <w:t xml:space="preserve"> as required</w:t>
      </w:r>
      <w:r w:rsidR="008C2977">
        <w:t>,</w:t>
      </w:r>
      <w:r>
        <w:t xml:space="preserve"> to obtain the necessary information for the approval applications.</w:t>
      </w:r>
    </w:p>
    <w:p w14:paraId="6B90C6FE" w14:textId="77777777" w:rsidR="002603AB" w:rsidRDefault="002603AB" w:rsidP="002603AB">
      <w:pPr>
        <w:pStyle w:val="BodyText"/>
      </w:pPr>
      <w:r>
        <w:t xml:space="preserve">In drafting permit submission documents and the Contract, the Consultant shall ensure that the responsibility for all conditions and actions to be undertaken by the Contractor are clearly transferred to the Contractor. The Consultant shall seek advice from the </w:t>
      </w:r>
      <w:proofErr w:type="gramStart"/>
      <w:r>
        <w:t>Principal</w:t>
      </w:r>
      <w:proofErr w:type="gramEnd"/>
      <w:r>
        <w:t xml:space="preserve"> as to the devolution of responsibility when uncertain.</w:t>
      </w:r>
    </w:p>
    <w:p w14:paraId="366F0C1C" w14:textId="77777777" w:rsidR="00386332" w:rsidRDefault="002603AB" w:rsidP="00386332">
      <w:pPr>
        <w:pStyle w:val="BodyText"/>
      </w:pPr>
      <w:r>
        <w:lastRenderedPageBreak/>
        <w:t>Where offsets are determined or likely to be triggered, the Consultant shall inform the Project Manager. The Consultant will then be advised by the Project Manager</w:t>
      </w:r>
      <w:r w:rsidR="008C2977">
        <w:t>,</w:t>
      </w:r>
      <w:r>
        <w:t xml:space="preserve"> whether they will be required to negotiate offset arrangements on behalf of the department. The Consultant shall develop </w:t>
      </w:r>
      <w:r w:rsidR="008C2977">
        <w:t xml:space="preserve">a </w:t>
      </w:r>
      <w:r>
        <w:t xml:space="preserve">strategy for offsets and submit to </w:t>
      </w:r>
      <w:r w:rsidR="008C2977">
        <w:t xml:space="preserve">the </w:t>
      </w:r>
      <w:r>
        <w:t xml:space="preserve">Project Manager to obtain approval. The Consultant must have </w:t>
      </w:r>
      <w:r w:rsidR="008C2977">
        <w:t xml:space="preserve">the </w:t>
      </w:r>
      <w:r>
        <w:t>offset plan signed off, or direct offsets paid prior to awarding of tender.</w:t>
      </w:r>
    </w:p>
    <w:p w14:paraId="2C2F0047" w14:textId="5023B2A5" w:rsidR="002603AB" w:rsidRDefault="00386332" w:rsidP="00386332">
      <w:pPr>
        <w:pStyle w:val="BodyText"/>
      </w:pPr>
      <w:r>
        <w:t xml:space="preserve">For major projects undertaking a sustainability assessment (using the Infrastructure Sustainability Council (ISC) rating scheme), the strategy for offsets shall consider, and incorporate where appropriate, opportunities that may support the Eco-1, Env-1, and Pla-2 credits. These requirements are addressed in </w:t>
      </w:r>
      <w:r w:rsidR="009B0295">
        <w:t xml:space="preserve">the </w:t>
      </w:r>
      <w:r>
        <w:t>C7524</w:t>
      </w:r>
      <w:r w:rsidR="009B0295">
        <w:t> </w:t>
      </w:r>
      <w:r w:rsidR="000B4905" w:rsidRPr="00425028">
        <w:rPr>
          <w:rStyle w:val="BodyTextitalic"/>
        </w:rPr>
        <w:t>Infrastructure Sustainability Design Requirements Addendum</w:t>
      </w:r>
      <w:r>
        <w:t>.</w:t>
      </w:r>
    </w:p>
    <w:bookmarkStart w:id="23" w:name="_Toc199789779"/>
    <w:p w14:paraId="50D49EB3" w14:textId="24F38F83" w:rsidR="006C6E1D" w:rsidRDefault="00D06D1E" w:rsidP="006C6E1D">
      <w:pPr>
        <w:pStyle w:val="Heading3"/>
      </w:pPr>
      <w:sdt>
        <w:sdtPr>
          <w:rPr>
            <w:rFonts w:eastAsia="Calibri"/>
            <w:szCs w:val="22"/>
          </w:rPr>
          <w:id w:val="-1839379453"/>
          <w:placeholder>
            <w:docPart w:val="E59AE9316D104611BE0195324A90CE12"/>
          </w:placeholder>
        </w:sdtPr>
        <w:sdtEndPr/>
        <w:sdtContent>
          <w:r w:rsidR="006C6E1D" w:rsidRPr="000D4D13">
            <w:rPr>
              <w:rFonts w:eastAsia="Calibri"/>
              <w:highlight w:val="darkGray"/>
            </w:rPr>
            <w:t>@TypeHere</w:t>
          </w:r>
          <w:r w:rsidR="006C6E1D">
            <w:rPr>
              <w:rFonts w:eastAsia="Calibri"/>
            </w:rPr>
            <w:t xml:space="preserve"> </w:t>
          </w:r>
        </w:sdtContent>
      </w:sdt>
      <w:r w:rsidR="006C6E1D">
        <w:t>Cultural Heritage</w:t>
      </w:r>
      <w:bookmarkEnd w:id="23"/>
    </w:p>
    <w:p w14:paraId="45DFA9B9" w14:textId="0597894D" w:rsidR="002603AB" w:rsidRDefault="002603AB" w:rsidP="006C6E1D">
      <w:pPr>
        <w:pStyle w:val="Heading4"/>
      </w:pPr>
      <w:bookmarkStart w:id="24" w:name="_Toc64289448"/>
      <w:r>
        <w:t xml:space="preserve">Cultural Heritage </w:t>
      </w:r>
      <w:r w:rsidR="00F03613">
        <w:t>Agreements</w:t>
      </w:r>
      <w:r w:rsidR="00711096">
        <w:t> </w:t>
      </w:r>
      <w:r>
        <w:t>(CHFA</w:t>
      </w:r>
      <w:r w:rsidR="009648AD">
        <w:t>,</w:t>
      </w:r>
      <w:r w:rsidR="00711096">
        <w:t> </w:t>
      </w:r>
      <w:r w:rsidR="009648AD">
        <w:t>CHMA</w:t>
      </w:r>
      <w:r w:rsidR="00711096">
        <w:t> </w:t>
      </w:r>
      <w:r w:rsidR="009648AD">
        <w:t>or</w:t>
      </w:r>
      <w:r w:rsidR="00711096">
        <w:t> </w:t>
      </w:r>
      <w:r w:rsidR="009648AD">
        <w:t>CHMP</w:t>
      </w:r>
      <w:r>
        <w:t>)</w:t>
      </w:r>
      <w:bookmarkEnd w:id="24"/>
    </w:p>
    <w:tbl>
      <w:tblPr>
        <w:tblStyle w:val="Commentary"/>
        <w:tblW w:w="0" w:type="auto"/>
        <w:tblLook w:val="04A0" w:firstRow="1" w:lastRow="0" w:firstColumn="1" w:lastColumn="0" w:noHBand="0" w:noVBand="1"/>
      </w:tblPr>
      <w:tblGrid>
        <w:gridCol w:w="9024"/>
      </w:tblGrid>
      <w:tr w:rsidR="002603AB" w:rsidRPr="00D61033" w14:paraId="11E1F754" w14:textId="77777777" w:rsidTr="00CF537B">
        <w:trPr>
          <w:trHeight w:val="472"/>
        </w:trPr>
        <w:tc>
          <w:tcPr>
            <w:tcW w:w="9024" w:type="dxa"/>
          </w:tcPr>
          <w:p w14:paraId="307EF74C" w14:textId="083C1A64" w:rsidR="002603AB" w:rsidRPr="00D61033" w:rsidRDefault="002603AB" w:rsidP="00CF537B">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Pr="00D61033">
              <w:t>Project Manager:</w:t>
            </w:r>
            <w:r w:rsidR="007B3355">
              <w:t> </w:t>
            </w:r>
            <w:r>
              <w:t>d</w:t>
            </w:r>
            <w:r w:rsidRPr="00D61033">
              <w:t>elete</w:t>
            </w:r>
            <w:r>
              <w:t> </w:t>
            </w:r>
            <w:r w:rsidRPr="00D61033">
              <w:t>/</w:t>
            </w:r>
            <w:r>
              <w:t> </w:t>
            </w:r>
            <w:r w:rsidRPr="00D61033">
              <w:t xml:space="preserve">modify the </w:t>
            </w:r>
            <w:r w:rsidR="003B3595">
              <w:t xml:space="preserve">following </w:t>
            </w:r>
            <w:r w:rsidRPr="00D61033">
              <w:t xml:space="preserve">relevant </w:t>
            </w:r>
            <w:r w:rsidR="003B3595">
              <w:t>C</w:t>
            </w:r>
            <w:r w:rsidRPr="00D61033">
              <w:t>lauses</w:t>
            </w:r>
            <w:r w:rsidR="003B3595">
              <w:t xml:space="preserve"> </w:t>
            </w:r>
            <w:r w:rsidRPr="00D61033">
              <w:t>as applicable</w:t>
            </w:r>
            <w:r w:rsidR="008C2977">
              <w:t>,</w:t>
            </w:r>
            <w:r>
              <w:t xml:space="preserve"> </w:t>
            </w:r>
            <w:r w:rsidRPr="00D61033">
              <w:t>including the situation heading.</w:t>
            </w:r>
          </w:p>
        </w:tc>
      </w:tr>
    </w:tbl>
    <w:p w14:paraId="40E10F81" w14:textId="6F384D98" w:rsidR="005819D0" w:rsidRPr="00106B21" w:rsidRDefault="005819D0" w:rsidP="00662076">
      <w:pPr>
        <w:pStyle w:val="BodyText"/>
        <w:spacing w:before="240"/>
      </w:pPr>
      <w:bookmarkStart w:id="25" w:name="_Toc64289449"/>
      <w:r>
        <w:t xml:space="preserve">The Consultant shall draft an agreement in accordance with the department’s current </w:t>
      </w:r>
      <w:r w:rsidRPr="00D61033">
        <w:rPr>
          <w:rStyle w:val="BodyTextitalic"/>
        </w:rPr>
        <w:t>Cultural Heritage Process Manual</w:t>
      </w:r>
      <w:r>
        <w:t xml:space="preserve"> and the Cultural Heritage Agreement requirements outlined in the C7559 </w:t>
      </w:r>
      <w:r w:rsidRPr="00C368E8">
        <w:rPr>
          <w:rStyle w:val="BodyTextitalic"/>
        </w:rPr>
        <w:t xml:space="preserve">Terms of Reference </w:t>
      </w:r>
      <w:r w:rsidRPr="00106B21">
        <w:rPr>
          <w:rStyle w:val="BodyTextitalic"/>
        </w:rPr>
        <w:t>for Cultural Heritage Assessment</w:t>
      </w:r>
      <w:r w:rsidRPr="00106B21">
        <w:t xml:space="preserve">. The </w:t>
      </w:r>
      <w:proofErr w:type="gramStart"/>
      <w:r w:rsidRPr="00106B21">
        <w:t>Principal</w:t>
      </w:r>
      <w:proofErr w:type="gramEnd"/>
      <w:r w:rsidRPr="00106B21">
        <w:t xml:space="preserve"> will stipulate in the Annexure whether a CHFA,</w:t>
      </w:r>
      <w:r w:rsidR="00711096" w:rsidRPr="00106B21">
        <w:t> </w:t>
      </w:r>
      <w:r w:rsidRPr="00106B21">
        <w:t>CHMA</w:t>
      </w:r>
      <w:r w:rsidR="00711096" w:rsidRPr="00106B21">
        <w:t> </w:t>
      </w:r>
      <w:r w:rsidRPr="00106B21">
        <w:t>or</w:t>
      </w:r>
      <w:r w:rsidR="00711096" w:rsidRPr="00106B21">
        <w:t> </w:t>
      </w:r>
      <w:r w:rsidRPr="00106B21">
        <w:t xml:space="preserve">CHMP is required. The field agreement </w:t>
      </w:r>
      <w:r w:rsidR="00F03613">
        <w:t>must</w:t>
      </w:r>
      <w:r w:rsidRPr="00106B21">
        <w:t xml:space="preserve"> cover the design footprint of the project and all areas likely to be </w:t>
      </w:r>
      <w:r w:rsidR="00240A1E">
        <w:t>used</w:t>
      </w:r>
      <w:r w:rsidR="00240A1E" w:rsidRPr="00106B21">
        <w:t xml:space="preserve"> </w:t>
      </w:r>
      <w:r w:rsidRPr="00106B21">
        <w:t xml:space="preserve">for ancillary </w:t>
      </w:r>
      <w:r w:rsidR="009842B4">
        <w:t>W</w:t>
      </w:r>
      <w:r w:rsidRPr="00106B21">
        <w:t>orks for construction, including gravel pits and water sources.</w:t>
      </w:r>
    </w:p>
    <w:p w14:paraId="151CA1A1" w14:textId="3F6A61D7" w:rsidR="005819D0" w:rsidRPr="008C5497" w:rsidRDefault="005819D0" w:rsidP="005819D0">
      <w:pPr>
        <w:pStyle w:val="BodyText"/>
      </w:pPr>
      <w:r w:rsidRPr="00106B21">
        <w:t>Note:</w:t>
      </w:r>
      <w:r w:rsidR="0036176C">
        <w:rPr>
          <w:b/>
          <w:bCs/>
        </w:rPr>
        <w:t> </w:t>
      </w:r>
      <w:r w:rsidRPr="00106B21">
        <w:t>The departmental Project Manager and District Cultural Heritage Officer</w:t>
      </w:r>
      <w:r w:rsidR="00F03613">
        <w:t xml:space="preserve"> must</w:t>
      </w:r>
      <w:r w:rsidRPr="00106B21">
        <w:t xml:space="preserve"> be involved in key decision</w:t>
      </w:r>
      <w:r w:rsidRPr="00106B21">
        <w:noBreakHyphen/>
        <w:t>making steps, particularly where potential issues with the Aboriginal Party(ies) may be involved. Only departmental staff can sign off on any agreements.</w:t>
      </w:r>
    </w:p>
    <w:p w14:paraId="36268732" w14:textId="77777777" w:rsidR="00386332" w:rsidRDefault="005819D0" w:rsidP="00386332">
      <w:pPr>
        <w:pStyle w:val="BodyText"/>
      </w:pPr>
      <w:r>
        <w:t>The Cultural Heritage Agreement</w:t>
      </w:r>
      <w:r w:rsidR="00711096">
        <w:t> </w:t>
      </w:r>
      <w:r>
        <w:t>(CHFA,</w:t>
      </w:r>
      <w:r w:rsidR="00711096">
        <w:t> </w:t>
      </w:r>
      <w:r>
        <w:t>CHMA</w:t>
      </w:r>
      <w:r w:rsidR="00711096">
        <w:t> </w:t>
      </w:r>
      <w:r>
        <w:t>or</w:t>
      </w:r>
      <w:r w:rsidR="00711096">
        <w:t> </w:t>
      </w:r>
      <w:r>
        <w:t xml:space="preserve">CHMP) shall be completed, and a draft submitted with the </w:t>
      </w: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design package.</w:t>
      </w:r>
    </w:p>
    <w:p w14:paraId="06716832" w14:textId="257A66BC" w:rsidR="005819D0" w:rsidRDefault="00386332" w:rsidP="00386332">
      <w:pPr>
        <w:pStyle w:val="BodyText"/>
      </w:pPr>
      <w:r>
        <w:t xml:space="preserve">For major projects undertaking a sustainability assessment (using the Infrastructure Sustainability Council (ISC) rating scheme), the Cultural Heritage Agreement shall incorporate the Her-1, Sta-1 and Sta-2 credits into the methodology and deliverables where they are additional to those outlined in the Cultural Heritage Agreement. These requirements are addressed in </w:t>
      </w:r>
      <w:r w:rsidR="009B0295">
        <w:t xml:space="preserve">the </w:t>
      </w:r>
      <w:r>
        <w:t>C7524</w:t>
      </w:r>
      <w:r w:rsidR="009B0295">
        <w:t> </w:t>
      </w:r>
      <w:r w:rsidR="000B4905" w:rsidRPr="00425028">
        <w:rPr>
          <w:rStyle w:val="BodyTextitalic"/>
        </w:rPr>
        <w:t>Infrastructure Sustainability Design Requirements Addendum</w:t>
      </w:r>
      <w:r>
        <w:t>.</w:t>
      </w:r>
    </w:p>
    <w:p w14:paraId="47B6FD50" w14:textId="51970AF1" w:rsidR="005819D0" w:rsidRDefault="005819D0" w:rsidP="005819D0">
      <w:pPr>
        <w:pStyle w:val="Heading4"/>
      </w:pPr>
      <w:r>
        <w:t>Historic / European Heritage Approvals</w:t>
      </w:r>
    </w:p>
    <w:p w14:paraId="5220B3EA" w14:textId="383F74FA" w:rsidR="005819D0" w:rsidRDefault="005819D0" w:rsidP="005819D0">
      <w:pPr>
        <w:pStyle w:val="BodyText"/>
        <w:rPr>
          <w:i/>
          <w:iCs/>
        </w:rPr>
      </w:pPr>
      <w:r>
        <w:t xml:space="preserve">The Consultant shall manage the process for any required Historical / European heritage approvals in accordance with the department's current </w:t>
      </w:r>
      <w:r w:rsidRPr="00106B21">
        <w:rPr>
          <w:rStyle w:val="BodyTextitalic"/>
        </w:rPr>
        <w:t>Cultural Heritage Process Manual</w:t>
      </w:r>
      <w:r>
        <w:rPr>
          <w:i/>
          <w:iCs/>
        </w:rPr>
        <w:t xml:space="preserve"> </w:t>
      </w:r>
      <w:r>
        <w:t>and the Historical / European Heritage Approvals requirements outlined in the C7559</w:t>
      </w:r>
      <w:r w:rsidR="00711096">
        <w:t> </w:t>
      </w:r>
      <w:r w:rsidRPr="00106B21">
        <w:rPr>
          <w:rStyle w:val="BodyTextitalic"/>
        </w:rPr>
        <w:t>Terms of Reference for Cultural Heritage Assessment.</w:t>
      </w:r>
    </w:p>
    <w:p w14:paraId="4BA2E748" w14:textId="64CC1E3D" w:rsidR="005819D0" w:rsidRDefault="005819D0" w:rsidP="005819D0">
      <w:pPr>
        <w:pStyle w:val="BodyText"/>
      </w:pPr>
      <w:r>
        <w:t xml:space="preserve">The Consultant shall keep the departmental Project Manager and District Cultural Heritage Officer </w:t>
      </w:r>
      <w:proofErr w:type="gramStart"/>
      <w:r>
        <w:t>informed of progress at all times</w:t>
      </w:r>
      <w:proofErr w:type="gramEnd"/>
      <w:r>
        <w:t>, including being copied in on key correspondence.</w:t>
      </w:r>
    </w:p>
    <w:p w14:paraId="1E6D23EA" w14:textId="46F61623" w:rsidR="002603AB" w:rsidRDefault="002603AB" w:rsidP="002603AB">
      <w:pPr>
        <w:pStyle w:val="Heading3"/>
      </w:pPr>
      <w:bookmarkStart w:id="26" w:name="_Toc199789780"/>
      <w:r>
        <w:lastRenderedPageBreak/>
        <w:t>Environmental Management Plan</w:t>
      </w:r>
      <w:r w:rsidR="00711096">
        <w:t> </w:t>
      </w:r>
      <w:r>
        <w:t>(Site Investigations)</w:t>
      </w:r>
      <w:r w:rsidR="00711096">
        <w:t> </w:t>
      </w:r>
      <w:r>
        <w:t>(EMP(SI))</w:t>
      </w:r>
      <w:r w:rsidR="009C6698">
        <w:t> </w:t>
      </w:r>
      <w:r>
        <w:t>(Provisional Item, if ordered)</w:t>
      </w:r>
      <w:bookmarkEnd w:id="25"/>
      <w:bookmarkEnd w:id="26"/>
    </w:p>
    <w:p w14:paraId="5C079136" w14:textId="5F9871BA" w:rsidR="002603AB" w:rsidRDefault="002603AB" w:rsidP="002603AB">
      <w:pPr>
        <w:pStyle w:val="BodyText"/>
      </w:pPr>
      <w:r>
        <w:t xml:space="preserve">The Consultant will advise the Principal of the </w:t>
      </w:r>
      <w:r w:rsidR="009842B4">
        <w:t>S</w:t>
      </w:r>
      <w:r>
        <w:t>ite investigations, such as geotechnical investigations, soil sampling, or vegetation clearing</w:t>
      </w:r>
      <w:r w:rsidR="008C2977">
        <w:t>,</w:t>
      </w:r>
      <w:r>
        <w:t xml:space="preserve"> to inform project design. The </w:t>
      </w:r>
      <w:proofErr w:type="gramStart"/>
      <w:r>
        <w:t>Principal</w:t>
      </w:r>
      <w:proofErr w:type="gramEnd"/>
      <w:r>
        <w:t xml:space="preserve"> shall instruct the Consultant if an</w:t>
      </w:r>
      <w:r w:rsidR="00711096">
        <w:t> </w:t>
      </w:r>
      <w:r>
        <w:t>EMP(SI) is required for these activities. If instructed by the Principal, the Consultant shall develop and implement a suitable</w:t>
      </w:r>
      <w:r w:rsidR="00711096">
        <w:t> </w:t>
      </w:r>
      <w:r>
        <w:t xml:space="preserve">EMP(SI) prior to undertaking the </w:t>
      </w:r>
      <w:r w:rsidR="008C2977">
        <w:t>W</w:t>
      </w:r>
      <w:r>
        <w:t>orks. The</w:t>
      </w:r>
      <w:r w:rsidR="00711096">
        <w:t> </w:t>
      </w:r>
      <w:r>
        <w:t xml:space="preserve">EMP(SI) shall identify the potential environmental and cultural heritage impacts from </w:t>
      </w:r>
      <w:r w:rsidR="008C2977">
        <w:t>S</w:t>
      </w:r>
      <w:r>
        <w:t>ite investigations and mitigation measures and strategies to be implemented.</w:t>
      </w:r>
    </w:p>
    <w:p w14:paraId="295AB037" w14:textId="4C39EE34" w:rsidR="002603AB" w:rsidRDefault="002603AB" w:rsidP="002603AB">
      <w:pPr>
        <w:pStyle w:val="BodyText"/>
      </w:pPr>
      <w:r>
        <w:t>The</w:t>
      </w:r>
      <w:r w:rsidR="00711096">
        <w:t> </w:t>
      </w:r>
      <w:r>
        <w:t xml:space="preserve">EMP(SI) shall be submitted to the </w:t>
      </w:r>
      <w:proofErr w:type="gramStart"/>
      <w:r>
        <w:t>Principal</w:t>
      </w:r>
      <w:proofErr w:type="gramEnd"/>
      <w:r>
        <w:t xml:space="preserve"> for acceptance </w:t>
      </w:r>
      <w:r w:rsidR="00A55D6A">
        <w:t>5 </w:t>
      </w:r>
      <w:r>
        <w:t>business days prior to commencing operations. Site investigations cannot commence unless agreed</w:t>
      </w:r>
      <w:r w:rsidR="008C2977">
        <w:t xml:space="preserve"> to</w:t>
      </w:r>
      <w:r>
        <w:t xml:space="preserve"> by the </w:t>
      </w:r>
      <w:proofErr w:type="gramStart"/>
      <w:r>
        <w:t>Principal</w:t>
      </w:r>
      <w:proofErr w:type="gramEnd"/>
      <w:r>
        <w:t>.</w:t>
      </w:r>
    </w:p>
    <w:p w14:paraId="17270187" w14:textId="6515F522" w:rsidR="002603AB" w:rsidRDefault="002603AB" w:rsidP="002603AB">
      <w:pPr>
        <w:pStyle w:val="BodyText"/>
      </w:pPr>
      <w:r>
        <w:t>The Consultant shall notify the department</w:t>
      </w:r>
      <w:r w:rsidR="005819D0">
        <w:t>al</w:t>
      </w:r>
      <w:r>
        <w:t xml:space="preserve"> </w:t>
      </w:r>
      <w:r w:rsidR="005819D0">
        <w:t>D</w:t>
      </w:r>
      <w:r>
        <w:t xml:space="preserve">istrict Cultural Heritage Officer in the event </w:t>
      </w:r>
      <w:r w:rsidR="008C2977">
        <w:t>S</w:t>
      </w:r>
      <w:r>
        <w:t xml:space="preserve">ite investigations are required to ensure the necessary </w:t>
      </w:r>
      <w:r w:rsidR="005819D0">
        <w:t>heritage</w:t>
      </w:r>
      <w:r>
        <w:t xml:space="preserve"> approvals and agreements are in place prior to commencing </w:t>
      </w:r>
      <w:r w:rsidR="009842B4">
        <w:t>W</w:t>
      </w:r>
      <w:r>
        <w:t>orks.</w:t>
      </w:r>
    </w:p>
    <w:p w14:paraId="286E8E70" w14:textId="16C668E4" w:rsidR="00560D4E" w:rsidRDefault="00560D4E" w:rsidP="00560D4E">
      <w:pPr>
        <w:pStyle w:val="Heading3"/>
      </w:pPr>
      <w:bookmarkStart w:id="27" w:name="_Toc199789781"/>
      <w:r>
        <w:t>Noise and Vibration Assessment</w:t>
      </w:r>
      <w:bookmarkEnd w:id="27"/>
    </w:p>
    <w:p w14:paraId="028379F7" w14:textId="5457DFA4" w:rsidR="00386332" w:rsidRPr="00386332" w:rsidRDefault="00386332" w:rsidP="00386332">
      <w:pPr>
        <w:pStyle w:val="BodyText"/>
      </w:pPr>
      <w:r w:rsidRPr="00386332">
        <w:t>For major projects undertaking a sustainability assessment (using the Infrastructure Sustainability Council (ISC) rating scheme), the Noise and Vibration Assessment shall incorporate the Env-2 and Env-3 credits into the methodology and deliverables where they are additional to those outlined in the Noise and Vibration Assessment. These requirements are addressed in the C7524</w:t>
      </w:r>
      <w:r w:rsidR="006956F7">
        <w:t> </w:t>
      </w:r>
      <w:r w:rsidR="000B4905" w:rsidRPr="00425028">
        <w:rPr>
          <w:rStyle w:val="BodyTextitalic"/>
        </w:rPr>
        <w:t>Infrastructure Sustainability Design Requirements Addendum</w:t>
      </w:r>
      <w:r w:rsidRPr="00386332">
        <w:t>.</w:t>
      </w:r>
    </w:p>
    <w:p w14:paraId="345B19E2" w14:textId="3C49F37F" w:rsidR="00560D4E" w:rsidRDefault="00560D4E" w:rsidP="00560D4E">
      <w:pPr>
        <w:pStyle w:val="Heading4"/>
      </w:pPr>
      <w:r>
        <w:t>Operational Noise Assessment</w:t>
      </w:r>
    </w:p>
    <w:tbl>
      <w:tblPr>
        <w:tblStyle w:val="Commentary"/>
        <w:tblW w:w="0" w:type="auto"/>
        <w:tblLook w:val="04A0" w:firstRow="1" w:lastRow="0" w:firstColumn="1" w:lastColumn="0" w:noHBand="0" w:noVBand="1"/>
      </w:tblPr>
      <w:tblGrid>
        <w:gridCol w:w="9024"/>
      </w:tblGrid>
      <w:tr w:rsidR="00560D4E" w:rsidRPr="00560D4E" w14:paraId="22008A37" w14:textId="77777777" w:rsidTr="00560D4E">
        <w:trPr>
          <w:trHeight w:val="3161"/>
        </w:trPr>
        <w:tc>
          <w:tcPr>
            <w:tcW w:w="9024" w:type="dxa"/>
          </w:tcPr>
          <w:p w14:paraId="306AA41C" w14:textId="764FE068" w:rsidR="00560D4E" w:rsidRPr="00560D4E" w:rsidRDefault="00560D4E" w:rsidP="00D250C9">
            <w:pPr>
              <w:pStyle w:val="BodyText"/>
            </w:pPr>
            <w:r w:rsidRPr="00560D4E">
              <w:t>Project Manager:</w:t>
            </w:r>
            <w:r w:rsidR="007B3355">
              <w:t> </w:t>
            </w:r>
            <w:r w:rsidR="0036176C">
              <w:t>i</w:t>
            </w:r>
            <w:r w:rsidRPr="00560D4E">
              <w:t xml:space="preserve">f </w:t>
            </w:r>
            <w:r w:rsidR="008C2977">
              <w:t xml:space="preserve">a </w:t>
            </w:r>
            <w:r w:rsidRPr="00560D4E">
              <w:t>noise assessment is required</w:t>
            </w:r>
            <w:r w:rsidR="008C2977">
              <w:t>,</w:t>
            </w:r>
            <w:r w:rsidRPr="00560D4E">
              <w:t xml:space="preserve"> nominate the number of measurement </w:t>
            </w:r>
            <w:r w:rsidR="008C2977">
              <w:t>S</w:t>
            </w:r>
            <w:r w:rsidRPr="00560D4E">
              <w:t>ites anticipated.</w:t>
            </w:r>
          </w:p>
          <w:p w14:paraId="06268C89" w14:textId="62509EB2" w:rsidR="00560D4E" w:rsidRPr="00560D4E" w:rsidRDefault="00560D4E" w:rsidP="00D250C9">
            <w:pPr>
              <w:pStyle w:val="BodyText"/>
            </w:pPr>
            <w:r w:rsidRPr="00560D4E">
              <w:t>Operational railway noise and vibration and/or operational car park</w:t>
            </w:r>
            <w:r w:rsidR="00711096">
              <w:t> </w:t>
            </w:r>
            <w:r w:rsidRPr="00560D4E">
              <w:t>/</w:t>
            </w:r>
            <w:r w:rsidR="00711096">
              <w:t> </w:t>
            </w:r>
            <w:r w:rsidRPr="00560D4E">
              <w:t>bus terminal noise</w:t>
            </w:r>
            <w:r w:rsidR="008C2977">
              <w:t>,</w:t>
            </w:r>
            <w:r w:rsidRPr="00560D4E">
              <w:t xml:space="preserve"> will need additional requirements to those included below.</w:t>
            </w:r>
          </w:p>
          <w:p w14:paraId="0FEA0664" w14:textId="3DEEF69A" w:rsidR="00560D4E" w:rsidRPr="00560D4E" w:rsidRDefault="00560D4E" w:rsidP="00D250C9">
            <w:pPr>
              <w:pStyle w:val="BodyText"/>
            </w:pPr>
            <w:r w:rsidRPr="00560D4E">
              <w:t>In some instances, the operational scope of the assessment may be reduced where all</w:t>
            </w:r>
            <w:r w:rsidR="00711096">
              <w:t> </w:t>
            </w:r>
            <w:r w:rsidRPr="00560D4E">
              <w:t xml:space="preserve">(or the majority of) sensitive receivers have direct access to the state-controlled road corridor or the project does not trigger Upgrading Existing Road or New Road in the </w:t>
            </w:r>
            <w:r w:rsidRPr="00106B21">
              <w:rPr>
                <w:rStyle w:val="BodyTextitalic"/>
              </w:rPr>
              <w:t>Transport Noise Management Code of Practice</w:t>
            </w:r>
            <w:r w:rsidR="00711096" w:rsidRPr="00106B21">
              <w:rPr>
                <w:rStyle w:val="BodyTextitalic"/>
              </w:rPr>
              <w:t> </w:t>
            </w:r>
            <w:r w:rsidR="00DD2221" w:rsidRPr="00106B21">
              <w:rPr>
                <w:rStyle w:val="BodyTextitalic"/>
              </w:rPr>
              <w:t>–</w:t>
            </w:r>
            <w:r w:rsidR="00711096" w:rsidRPr="00106B21">
              <w:rPr>
                <w:rStyle w:val="BodyTextitalic"/>
              </w:rPr>
              <w:t> </w:t>
            </w:r>
            <w:r w:rsidRPr="00106B21">
              <w:rPr>
                <w:rStyle w:val="BodyTextitalic"/>
              </w:rPr>
              <w:t>Volume 1</w:t>
            </w:r>
            <w:r w:rsidRPr="00560D4E">
              <w:t>.</w:t>
            </w:r>
          </w:p>
          <w:p w14:paraId="6782DA60" w14:textId="0FEE5F13" w:rsidR="00560D4E" w:rsidRPr="00560D4E" w:rsidRDefault="00560D4E" w:rsidP="00D250C9">
            <w:pPr>
              <w:pStyle w:val="BodyText"/>
            </w:pPr>
            <w:r w:rsidRPr="00560D4E">
              <w:t>Please contact</w:t>
            </w:r>
            <w:r w:rsidR="00711096">
              <w:t> </w:t>
            </w:r>
            <w:r w:rsidR="008C2977">
              <w:t xml:space="preserve">the </w:t>
            </w:r>
            <w:r w:rsidRPr="00560D4E">
              <w:t>E</w:t>
            </w:r>
            <w:r w:rsidR="00711096">
              <w:t> </w:t>
            </w:r>
            <w:r w:rsidRPr="00560D4E">
              <w:t>&amp;</w:t>
            </w:r>
            <w:r w:rsidR="00711096">
              <w:t> </w:t>
            </w:r>
            <w:r w:rsidRPr="00560D4E">
              <w:t>T</w:t>
            </w:r>
            <w:r w:rsidR="00202AEE">
              <w:t> </w:t>
            </w:r>
            <w:r w:rsidRPr="00560D4E">
              <w:t>noise team to confirm project requirements.</w:t>
            </w:r>
          </w:p>
        </w:tc>
      </w:tr>
    </w:tbl>
    <w:p w14:paraId="22EBA84C" w14:textId="1D071F17" w:rsidR="00560D4E" w:rsidRPr="007B3355" w:rsidRDefault="00560D4E" w:rsidP="00662076">
      <w:pPr>
        <w:pStyle w:val="BodyText"/>
        <w:spacing w:before="240"/>
      </w:pPr>
      <w:r w:rsidRPr="007B3355">
        <w:t xml:space="preserve">The Consultant shall undertake a Noise Assessment in accordance with the department’s current </w:t>
      </w:r>
      <w:hyperlink r:id="rId26" w:history="1">
        <w:r w:rsidRPr="006956F7">
          <w:rPr>
            <w:rStyle w:val="Hyperlink"/>
            <w:i/>
            <w:iCs/>
          </w:rPr>
          <w:t>Transport Noise Management Code of Practice</w:t>
        </w:r>
        <w:r w:rsidR="00711096" w:rsidRPr="006956F7">
          <w:rPr>
            <w:rStyle w:val="Hyperlink"/>
            <w:i/>
            <w:iCs/>
          </w:rPr>
          <w:t> </w:t>
        </w:r>
        <w:r w:rsidR="00DD2221" w:rsidRPr="006956F7">
          <w:rPr>
            <w:rStyle w:val="Hyperlink"/>
            <w:i/>
            <w:iCs/>
          </w:rPr>
          <w:t>–</w:t>
        </w:r>
        <w:r w:rsidR="00711096" w:rsidRPr="006956F7">
          <w:rPr>
            <w:rStyle w:val="Hyperlink"/>
            <w:i/>
            <w:iCs/>
          </w:rPr>
          <w:t> </w:t>
        </w:r>
        <w:r w:rsidRPr="006956F7">
          <w:rPr>
            <w:rStyle w:val="Hyperlink"/>
            <w:i/>
            <w:iCs/>
          </w:rPr>
          <w:t>Volume</w:t>
        </w:r>
        <w:r w:rsidR="00DD2221" w:rsidRPr="006956F7">
          <w:rPr>
            <w:rStyle w:val="Hyperlink"/>
            <w:i/>
            <w:iCs/>
          </w:rPr>
          <w:t> </w:t>
        </w:r>
        <w:r w:rsidRPr="006956F7">
          <w:rPr>
            <w:rStyle w:val="Hyperlink"/>
            <w:i/>
            <w:iCs/>
          </w:rPr>
          <w:t>1</w:t>
        </w:r>
      </w:hyperlink>
      <w:r w:rsidRPr="007B3355">
        <w:rPr>
          <w:i/>
          <w:iCs/>
        </w:rPr>
        <w:t>.</w:t>
      </w:r>
      <w:r w:rsidRPr="007B3355">
        <w:t xml:space="preserve"> The Consultant shall also meet the requirements specified in applicable industry standards.</w:t>
      </w:r>
    </w:p>
    <w:p w14:paraId="45A443E0" w14:textId="2CF7D669" w:rsidR="00560D4E" w:rsidRPr="007B3355" w:rsidRDefault="00560D4E" w:rsidP="00560D4E">
      <w:pPr>
        <w:pStyle w:val="BodyText"/>
      </w:pPr>
      <w:r w:rsidRPr="007B3355">
        <w:t xml:space="preserve">The Consultant shall produce a Noise Assessment Report that complies with the requirements of </w:t>
      </w:r>
      <w:r w:rsidRPr="00106B21">
        <w:rPr>
          <w:rStyle w:val="BodyTextitalic"/>
        </w:rPr>
        <w:t>Transport Noise Management Code of Practice</w:t>
      </w:r>
      <w:r w:rsidR="00711096" w:rsidRPr="00106B21">
        <w:rPr>
          <w:rStyle w:val="BodyTextitalic"/>
        </w:rPr>
        <w:t> </w:t>
      </w:r>
      <w:r w:rsidR="00DD2221" w:rsidRPr="00106B21">
        <w:rPr>
          <w:rStyle w:val="BodyTextitalic"/>
        </w:rPr>
        <w:t>–</w:t>
      </w:r>
      <w:r w:rsidR="00711096" w:rsidRPr="00106B21">
        <w:rPr>
          <w:rStyle w:val="BodyTextitalic"/>
        </w:rPr>
        <w:t> </w:t>
      </w:r>
      <w:r w:rsidRPr="00106B21">
        <w:rPr>
          <w:rStyle w:val="BodyTextitalic"/>
        </w:rPr>
        <w:t>Volume</w:t>
      </w:r>
      <w:r w:rsidR="007B2474" w:rsidRPr="007B3355">
        <w:rPr>
          <w:i/>
          <w:iCs/>
        </w:rPr>
        <w:t> </w:t>
      </w:r>
      <w:r w:rsidRPr="007B3355">
        <w:rPr>
          <w:i/>
          <w:iCs/>
        </w:rPr>
        <w:t>1</w:t>
      </w:r>
      <w:r w:rsidRPr="007B3355">
        <w:t>.</w:t>
      </w:r>
    </w:p>
    <w:p w14:paraId="49CCC12A" w14:textId="2EBB6274" w:rsidR="00560D4E" w:rsidRPr="00560D4E" w:rsidRDefault="00560D4E" w:rsidP="00560D4E">
      <w:pPr>
        <w:pStyle w:val="BodyText"/>
      </w:pPr>
      <w:r w:rsidRPr="007B3355">
        <w:t>The Consultant shall conduct all field work required</w:t>
      </w:r>
      <w:r w:rsidR="002C0AF1">
        <w:t>,</w:t>
      </w:r>
      <w:r w:rsidRPr="007B3355">
        <w:t xml:space="preserve"> to ensure that the noise model is an adequate representation of the project </w:t>
      </w:r>
      <w:r w:rsidR="002C0AF1">
        <w:t>S</w:t>
      </w:r>
      <w:r w:rsidRPr="007B3355">
        <w:t>ite and surrounds, including field</w:t>
      </w:r>
      <w:r w:rsidRPr="00560D4E">
        <w:t xml:space="preserve"> checking existing noise barriers (</w:t>
      </w:r>
      <w:r w:rsidR="002C0AF1">
        <w:t>together with,</w:t>
      </w:r>
      <w:r w:rsidR="002C0AF1" w:rsidRPr="00560D4E">
        <w:t xml:space="preserve"> </w:t>
      </w:r>
      <w:r w:rsidRPr="00560D4E">
        <w:t>type, ownership</w:t>
      </w:r>
      <w:r w:rsidR="00711096">
        <w:t> </w:t>
      </w:r>
      <w:r w:rsidRPr="00560D4E">
        <w:t>(any relevant development conditions), condition, height) and sensitive receivers</w:t>
      </w:r>
      <w:r w:rsidR="00711096">
        <w:t> </w:t>
      </w:r>
      <w:r w:rsidRPr="00560D4E">
        <w:t>(including tenancies).</w:t>
      </w:r>
    </w:p>
    <w:p w14:paraId="4F1B4B76" w14:textId="0DAD4899" w:rsidR="00560D4E" w:rsidRPr="00560D4E" w:rsidRDefault="00560D4E" w:rsidP="00560D4E">
      <w:pPr>
        <w:pStyle w:val="BodyText"/>
      </w:pPr>
      <w:r w:rsidRPr="00560D4E">
        <w:lastRenderedPageBreak/>
        <w:t>The Consultant shall include all approved development</w:t>
      </w:r>
      <w:r w:rsidR="007B3355">
        <w:t> </w:t>
      </w:r>
      <w:r w:rsidRPr="00560D4E">
        <w:t>(including unbuilt) in the assessment. The relevant conditions and application details are required to be summarised in the report</w:t>
      </w:r>
      <w:r w:rsidR="002C0AF1">
        <w:t>,</w:t>
      </w:r>
      <w:r w:rsidRPr="00560D4E">
        <w:t xml:space="preserve"> to ensure that all project obligations are considered.</w:t>
      </w:r>
    </w:p>
    <w:p w14:paraId="652ADA96" w14:textId="1436C03A" w:rsidR="00560D4E" w:rsidRPr="00560D4E" w:rsidRDefault="00560D4E" w:rsidP="00560D4E">
      <w:pPr>
        <w:pStyle w:val="BodyText"/>
      </w:pPr>
      <w:r w:rsidRPr="00560D4E">
        <w:t>The Consultant shall determine the need for noise barriers and, where required</w:t>
      </w:r>
      <w:r w:rsidR="002C0AF1">
        <w:t>,</w:t>
      </w:r>
      <w:r w:rsidRPr="00560D4E">
        <w:t xml:space="preserve"> shall determine the length, height and offset from the road in consultation with the design team. The minimum noise barrier height shall be 2.4</w:t>
      </w:r>
      <w:r w:rsidR="007B2474">
        <w:t> </w:t>
      </w:r>
      <w:r w:rsidRPr="00560D4E">
        <w:t>m. The Consultant shall present investigations in the report which have led to the final recommended noise treatment design (</w:t>
      </w:r>
      <w:r w:rsidR="007B3355">
        <w:t>that is,</w:t>
      </w:r>
      <w:r w:rsidRPr="00560D4E">
        <w:t xml:space="preserve"> review of different barrier heights).</w:t>
      </w:r>
      <w:r w:rsidR="007B3355">
        <w:t xml:space="preserve"> </w:t>
      </w:r>
      <w:r w:rsidRPr="00560D4E">
        <w:t>The noise barriers shall cover a reasonable angle of view from the receiver</w:t>
      </w:r>
      <w:r w:rsidR="002C0AF1">
        <w:t>'s</w:t>
      </w:r>
      <w:r w:rsidRPr="00560D4E">
        <w:t xml:space="preserve"> perspective, for example </w:t>
      </w:r>
      <w:r w:rsidR="002C0AF1">
        <w:t xml:space="preserve">it </w:t>
      </w:r>
      <w:r w:rsidRPr="00560D4E">
        <w:t xml:space="preserve">does not terminate </w:t>
      </w:r>
      <w:r w:rsidR="002C0AF1">
        <w:t xml:space="preserve">at the </w:t>
      </w:r>
      <w:r w:rsidRPr="00560D4E">
        <w:t>mid</w:t>
      </w:r>
      <w:r w:rsidR="002C0AF1">
        <w:noBreakHyphen/>
      </w:r>
      <w:r w:rsidRPr="00560D4E">
        <w:t xml:space="preserve">property </w:t>
      </w:r>
      <w:r w:rsidR="00240A1E" w:rsidRPr="00560D4E">
        <w:t>boundary and</w:t>
      </w:r>
      <w:r w:rsidRPr="00560D4E">
        <w:t xml:space="preserve"> extended for equity for a row of sensitive receivers in accordance with the requirements of </w:t>
      </w:r>
      <w:r w:rsidRPr="00106B21">
        <w:rPr>
          <w:rStyle w:val="BodyTextitalic"/>
        </w:rPr>
        <w:t>Transport Noise Management Code of Practice</w:t>
      </w:r>
      <w:r w:rsidR="007B3355" w:rsidRPr="00106B21">
        <w:rPr>
          <w:rStyle w:val="BodyTextitalic"/>
        </w:rPr>
        <w:t> </w:t>
      </w:r>
      <w:r w:rsidR="00DD2221" w:rsidRPr="00106B21">
        <w:rPr>
          <w:rStyle w:val="BodyTextitalic"/>
        </w:rPr>
        <w:t>–</w:t>
      </w:r>
      <w:r w:rsidR="007B3355" w:rsidRPr="00106B21">
        <w:rPr>
          <w:rStyle w:val="BodyTextitalic"/>
        </w:rPr>
        <w:t> </w:t>
      </w:r>
      <w:r w:rsidRPr="00106B21">
        <w:rPr>
          <w:rStyle w:val="BodyTextitalic"/>
        </w:rPr>
        <w:t>Volume</w:t>
      </w:r>
      <w:r w:rsidR="007B2474" w:rsidRPr="00106B21">
        <w:rPr>
          <w:rStyle w:val="BodyTextitalic"/>
        </w:rPr>
        <w:t> </w:t>
      </w:r>
      <w:r w:rsidRPr="00106B21">
        <w:rPr>
          <w:rStyle w:val="BodyTextitalic"/>
        </w:rPr>
        <w:t>1.</w:t>
      </w:r>
    </w:p>
    <w:p w14:paraId="38109BD6" w14:textId="60F2922B" w:rsidR="00560D4E" w:rsidRPr="00560D4E" w:rsidRDefault="00560D4E" w:rsidP="009F7E3F">
      <w:pPr>
        <w:pStyle w:val="BodyText"/>
        <w:spacing w:after="240"/>
      </w:pPr>
      <w:r w:rsidRPr="00560D4E">
        <w:t>The assessment shall be conducted and/or supervised by a Registered Professional Engineer of Queensland</w:t>
      </w:r>
      <w:r w:rsidR="007B3355">
        <w:t> </w:t>
      </w:r>
      <w:r w:rsidRPr="00560D4E">
        <w:t xml:space="preserve">(RPEQ) with relevant experience in noise assessment for infrastructure projects. The report shall be submitted to the </w:t>
      </w:r>
      <w:proofErr w:type="gramStart"/>
      <w:r w:rsidRPr="00560D4E">
        <w:t>Principal</w:t>
      </w:r>
      <w:proofErr w:type="gramEnd"/>
      <w:r w:rsidRPr="00560D4E">
        <w:t xml:space="preserve"> by the signing</w:t>
      </w:r>
      <w:r w:rsidR="007B3355">
        <w:t> </w:t>
      </w:r>
      <w:r w:rsidRPr="00560D4E">
        <w:t>RPEQ and not the report author</w:t>
      </w:r>
      <w:r w:rsidR="002C0AF1">
        <w:t>,</w:t>
      </w:r>
      <w:r w:rsidRPr="00560D4E">
        <w:t xml:space="preserve"> unless they are the signing</w:t>
      </w:r>
      <w:r w:rsidR="007B3355">
        <w:t> </w:t>
      </w:r>
      <w:r w:rsidRPr="00560D4E">
        <w:t>RPEQ.</w:t>
      </w:r>
    </w:p>
    <w:tbl>
      <w:tblPr>
        <w:tblStyle w:val="Commentary"/>
        <w:tblW w:w="0" w:type="auto"/>
        <w:tblLook w:val="04A0" w:firstRow="1" w:lastRow="0" w:firstColumn="1" w:lastColumn="0" w:noHBand="0" w:noVBand="1"/>
      </w:tblPr>
      <w:tblGrid>
        <w:gridCol w:w="9024"/>
      </w:tblGrid>
      <w:tr w:rsidR="007B2474" w:rsidRPr="007B2474" w14:paraId="52BC6FD9" w14:textId="77777777" w:rsidTr="00FC2EA3">
        <w:tc>
          <w:tcPr>
            <w:tcW w:w="9024" w:type="dxa"/>
          </w:tcPr>
          <w:p w14:paraId="40D1FBFA" w14:textId="25D23B0B" w:rsidR="007B2474" w:rsidRPr="007B2474" w:rsidRDefault="007B2474" w:rsidP="007B2474">
            <w:pPr>
              <w:pStyle w:val="BodyText"/>
            </w:pPr>
            <w:r w:rsidRPr="007B2474">
              <w:t>Project Manager:</w:t>
            </w:r>
            <w:r w:rsidR="007B3355">
              <w:t> </w:t>
            </w:r>
            <w:r w:rsidRPr="007B2474">
              <w:t xml:space="preserve">include reference to local document, for example, the district’s </w:t>
            </w:r>
            <w:r w:rsidRPr="00106B21">
              <w:rPr>
                <w:rStyle w:val="BodyTextitalic"/>
              </w:rPr>
              <w:t>Design Guide</w:t>
            </w:r>
            <w:r w:rsidR="007B3355" w:rsidRPr="00106B21">
              <w:rPr>
                <w:rStyle w:val="BodyTextitalic"/>
              </w:rPr>
              <w:t> </w:t>
            </w:r>
            <w:r w:rsidR="00DD2221" w:rsidRPr="00106B21">
              <w:rPr>
                <w:rStyle w:val="BodyTextitalic"/>
              </w:rPr>
              <w:t>–</w:t>
            </w:r>
            <w:r w:rsidR="007B3355" w:rsidRPr="00106B21">
              <w:rPr>
                <w:rStyle w:val="BodyTextitalic"/>
              </w:rPr>
              <w:t> </w:t>
            </w:r>
            <w:r w:rsidRPr="00106B21">
              <w:rPr>
                <w:rStyle w:val="BodyTextitalic"/>
              </w:rPr>
              <w:t>Noise Issues</w:t>
            </w:r>
            <w:r w:rsidRPr="007B2474">
              <w:t>.</w:t>
            </w:r>
          </w:p>
        </w:tc>
      </w:tr>
    </w:tbl>
    <w:p w14:paraId="674F9FFE" w14:textId="0C0EF5DD" w:rsidR="00560D4E" w:rsidRPr="00560D4E" w:rsidRDefault="00560D4E" w:rsidP="009F7E3F">
      <w:pPr>
        <w:pStyle w:val="BodyText"/>
        <w:spacing w:before="240"/>
      </w:pPr>
      <w:r w:rsidRPr="00560D4E">
        <w:t xml:space="preserve">The Consultant shall submit a road traffic noise monitoring proposal to the </w:t>
      </w:r>
      <w:proofErr w:type="gramStart"/>
      <w:r w:rsidRPr="00560D4E">
        <w:t>Principal</w:t>
      </w:r>
      <w:proofErr w:type="gramEnd"/>
      <w:r w:rsidRPr="00560D4E">
        <w:t xml:space="preserve"> for acceptance prior to conducting road traffic noise measurements. The proposal shall detail the nominated noise measurement and traffic monitoring </w:t>
      </w:r>
      <w:r w:rsidR="009842B4">
        <w:t>S</w:t>
      </w:r>
      <w:r w:rsidRPr="00560D4E">
        <w:t>ites, proposed duration and schedule for the monitoring to be carried out.</w:t>
      </w:r>
    </w:p>
    <w:p w14:paraId="74B9BFD7" w14:textId="34FAD948" w:rsidR="00560D4E" w:rsidRPr="00560D4E" w:rsidRDefault="00560D4E" w:rsidP="00560D4E">
      <w:pPr>
        <w:pStyle w:val="BodyText"/>
      </w:pPr>
      <w:r w:rsidRPr="00560D4E">
        <w:t xml:space="preserve">The </w:t>
      </w:r>
      <w:proofErr w:type="gramStart"/>
      <w:r w:rsidRPr="00560D4E">
        <w:t>Principal</w:t>
      </w:r>
      <w:proofErr w:type="gramEnd"/>
      <w:r w:rsidRPr="00560D4E">
        <w:t xml:space="preserve"> may request</w:t>
      </w:r>
      <w:r w:rsidR="007B3355">
        <w:t> </w:t>
      </w:r>
      <w:r w:rsidRPr="00560D4E">
        <w:t xml:space="preserve">(with justification) changes to or additional noise measurement and/or traffic monitoring </w:t>
      </w:r>
      <w:r w:rsidR="002C0AF1">
        <w:t>S</w:t>
      </w:r>
      <w:r w:rsidRPr="00560D4E">
        <w:t>ites to be included in the Consultant’s road traffic noise monitoring proposal.</w:t>
      </w:r>
    </w:p>
    <w:p w14:paraId="1501A2E1" w14:textId="218D656D" w:rsidR="00560D4E" w:rsidRPr="00560D4E" w:rsidRDefault="00560D4E" w:rsidP="00560D4E">
      <w:pPr>
        <w:pStyle w:val="BodyText"/>
      </w:pPr>
      <w:r w:rsidRPr="00560D4E">
        <w:t xml:space="preserve">All noise and meteorological measurements shall be carried out in accordance with the department’s current </w:t>
      </w:r>
      <w:r w:rsidRPr="00106B21">
        <w:rPr>
          <w:rStyle w:val="BodyTextitalic"/>
        </w:rPr>
        <w:t>Transport Noise Management Code of Practice</w:t>
      </w:r>
      <w:r w:rsidR="007B3355" w:rsidRPr="00106B21">
        <w:rPr>
          <w:rStyle w:val="BodyTextitalic"/>
        </w:rPr>
        <w:t> </w:t>
      </w:r>
      <w:r w:rsidRPr="00106B21">
        <w:rPr>
          <w:rStyle w:val="BodyTextitalic"/>
        </w:rPr>
        <w:t>–</w:t>
      </w:r>
      <w:r w:rsidR="007B3355" w:rsidRPr="00106B21">
        <w:rPr>
          <w:rStyle w:val="BodyTextitalic"/>
        </w:rPr>
        <w:t> </w:t>
      </w:r>
      <w:r w:rsidRPr="00106B21">
        <w:rPr>
          <w:rStyle w:val="BodyTextitalic"/>
        </w:rPr>
        <w:t>Volume</w:t>
      </w:r>
      <w:r w:rsidR="007B2474" w:rsidRPr="00106B21">
        <w:rPr>
          <w:rStyle w:val="BodyTextitalic"/>
        </w:rPr>
        <w:t> </w:t>
      </w:r>
      <w:r w:rsidRPr="00106B21">
        <w:rPr>
          <w:rStyle w:val="BodyTextitalic"/>
        </w:rPr>
        <w:t>1</w:t>
      </w:r>
      <w:r w:rsidRPr="00560D4E">
        <w:t>.</w:t>
      </w:r>
    </w:p>
    <w:p w14:paraId="7AD24A4E" w14:textId="77777777" w:rsidR="00560D4E" w:rsidRPr="00560D4E" w:rsidRDefault="00560D4E" w:rsidP="00DD2221">
      <w:pPr>
        <w:pStyle w:val="BodyText"/>
        <w:keepNext/>
        <w:keepLines/>
      </w:pPr>
      <w:r w:rsidRPr="00560D4E">
        <w:t>The Consultant shall not undertake any noise measurements before the:</w:t>
      </w:r>
    </w:p>
    <w:p w14:paraId="707997DB" w14:textId="166E6943" w:rsidR="00560D4E" w:rsidRPr="00560D4E" w:rsidRDefault="00560D4E" w:rsidP="00A55D6A">
      <w:pPr>
        <w:pStyle w:val="BodyText"/>
        <w:keepNext/>
        <w:keepLines/>
        <w:numPr>
          <w:ilvl w:val="0"/>
          <w:numId w:val="89"/>
        </w:numPr>
      </w:pPr>
      <w:r w:rsidRPr="00106B21">
        <w:rPr>
          <w:rStyle w:val="BodyTextitalic"/>
        </w:rPr>
        <w:t>Principal issues Notice of Entry</w:t>
      </w:r>
      <w:r w:rsidR="007B3355">
        <w:rPr>
          <w:i/>
          <w:iCs/>
        </w:rPr>
        <w:t> </w:t>
      </w:r>
      <w:r w:rsidRPr="00560D4E">
        <w:t>(Corporate Form</w:t>
      </w:r>
      <w:r w:rsidR="007B2474">
        <w:t> </w:t>
      </w:r>
      <w:r w:rsidRPr="00560D4E">
        <w:t>M727) forms,) and acceptance</w:t>
      </w:r>
      <w:r w:rsidR="0036176C">
        <w:t> </w:t>
      </w:r>
      <w:r w:rsidRPr="00560D4E">
        <w:t>(completed M727</w:t>
      </w:r>
      <w:r w:rsidR="007B3355">
        <w:t> </w:t>
      </w:r>
      <w:r w:rsidRPr="00560D4E">
        <w:t xml:space="preserve">form) in writing is received from the owner and/or occupier for the </w:t>
      </w:r>
      <w:r w:rsidR="002C0AF1">
        <w:t>S</w:t>
      </w:r>
      <w:r w:rsidRPr="00560D4E">
        <w:t>ite</w:t>
      </w:r>
      <w:r w:rsidR="007B2474">
        <w:t>,</w:t>
      </w:r>
      <w:r w:rsidRPr="00560D4E">
        <w:t xml:space="preserve"> and</w:t>
      </w:r>
    </w:p>
    <w:p w14:paraId="03C3A0C7" w14:textId="7DB026E7" w:rsidR="00560D4E" w:rsidRPr="00560D4E" w:rsidRDefault="00560D4E" w:rsidP="00A55D6A">
      <w:pPr>
        <w:pStyle w:val="BodyText"/>
        <w:keepNext/>
        <w:keepLines/>
        <w:numPr>
          <w:ilvl w:val="0"/>
          <w:numId w:val="89"/>
        </w:numPr>
      </w:pPr>
      <w:r w:rsidRPr="00560D4E">
        <w:t>Principal completes an Authorisation to Enter Upon Land</w:t>
      </w:r>
      <w:r w:rsidR="0036176C">
        <w:t> </w:t>
      </w:r>
      <w:r w:rsidRPr="00560D4E">
        <w:t>(Corporate Form</w:t>
      </w:r>
      <w:r w:rsidR="007B3355">
        <w:t> </w:t>
      </w:r>
      <w:r w:rsidRPr="00560D4E">
        <w:t>F5163) form.</w:t>
      </w:r>
    </w:p>
    <w:p w14:paraId="02FB9B48" w14:textId="74619F01" w:rsidR="00560D4E" w:rsidRPr="00560D4E" w:rsidRDefault="002C0AF1" w:rsidP="007B2474">
      <w:pPr>
        <w:pStyle w:val="BodyText"/>
        <w:spacing w:after="240"/>
      </w:pPr>
      <w:r>
        <w:t>It is the</w:t>
      </w:r>
      <w:r w:rsidR="00560D4E" w:rsidRPr="00560D4E">
        <w:t xml:space="preserve"> Consultant</w:t>
      </w:r>
      <w:r>
        <w:t>'s responsibility</w:t>
      </w:r>
      <w:r w:rsidR="00560D4E" w:rsidRPr="00560D4E">
        <w:t xml:space="preserve"> to update the road traffic noise monitoring proposal</w:t>
      </w:r>
      <w:r>
        <w:t>,</w:t>
      </w:r>
      <w:r w:rsidR="00560D4E" w:rsidRPr="00560D4E">
        <w:t xml:space="preserve"> to ensure adequate coverage for the project</w:t>
      </w:r>
      <w:r>
        <w:t>,</w:t>
      </w:r>
      <w:r w:rsidR="00560D4E" w:rsidRPr="00560D4E">
        <w:t xml:space="preserve"> </w:t>
      </w:r>
      <w:r w:rsidR="007B3355" w:rsidRPr="00560D4E">
        <w:t>if</w:t>
      </w:r>
      <w:r w:rsidR="00560D4E" w:rsidRPr="00560D4E">
        <w:t xml:space="preserve"> a Notice of Entry is not signed and returned to the </w:t>
      </w:r>
      <w:proofErr w:type="gramStart"/>
      <w:r w:rsidR="00560D4E" w:rsidRPr="00560D4E">
        <w:t>Principal</w:t>
      </w:r>
      <w:proofErr w:type="gramEnd"/>
      <w:r w:rsidR="00560D4E" w:rsidRPr="00560D4E">
        <w:t xml:space="preserve">. The Consultant shall submit an updated road traffic noise monitoring proposal to the </w:t>
      </w:r>
      <w:proofErr w:type="gramStart"/>
      <w:r w:rsidR="00560D4E" w:rsidRPr="00560D4E">
        <w:t>Principal</w:t>
      </w:r>
      <w:proofErr w:type="gramEnd"/>
      <w:r w:rsidR="00560D4E" w:rsidRPr="00560D4E">
        <w:t xml:space="preserve"> for acceptance prior to conducting road traffic noise measurements.</w:t>
      </w:r>
    </w:p>
    <w:tbl>
      <w:tblPr>
        <w:tblStyle w:val="Commentary"/>
        <w:tblW w:w="0" w:type="auto"/>
        <w:tblLook w:val="04A0" w:firstRow="1" w:lastRow="0" w:firstColumn="1" w:lastColumn="0" w:noHBand="0" w:noVBand="1"/>
      </w:tblPr>
      <w:tblGrid>
        <w:gridCol w:w="9024"/>
      </w:tblGrid>
      <w:tr w:rsidR="007B2474" w:rsidRPr="007B2474" w14:paraId="72DC89F2" w14:textId="77777777" w:rsidTr="00D20B7B">
        <w:tc>
          <w:tcPr>
            <w:tcW w:w="9024" w:type="dxa"/>
          </w:tcPr>
          <w:p w14:paraId="57765D0C" w14:textId="7D333B3D" w:rsidR="007B2474" w:rsidRPr="007B2474" w:rsidRDefault="007B2474" w:rsidP="007B2474">
            <w:pPr>
              <w:pStyle w:val="BodyText"/>
            </w:pPr>
            <w:r w:rsidRPr="007B2474">
              <w:t>Project Manager:</w:t>
            </w:r>
            <w:r w:rsidR="007B3355">
              <w:t> </w:t>
            </w:r>
            <w:r w:rsidRPr="007B2474">
              <w:t xml:space="preserve">include reference to relevant local document, for example, the district's </w:t>
            </w:r>
            <w:r w:rsidRPr="00106B21">
              <w:rPr>
                <w:rStyle w:val="BodyTextitalic"/>
              </w:rPr>
              <w:t>Design Guide</w:t>
            </w:r>
            <w:r w:rsidR="007B3355" w:rsidRPr="00106B21">
              <w:rPr>
                <w:rStyle w:val="BodyTextitalic"/>
              </w:rPr>
              <w:t> </w:t>
            </w:r>
            <w:r w:rsidR="00DD2221" w:rsidRPr="00106B21">
              <w:rPr>
                <w:rStyle w:val="BodyTextitalic"/>
              </w:rPr>
              <w:t>–</w:t>
            </w:r>
            <w:r w:rsidR="007B3355" w:rsidRPr="00106B21">
              <w:rPr>
                <w:rStyle w:val="BodyTextitalic"/>
              </w:rPr>
              <w:t> </w:t>
            </w:r>
            <w:r w:rsidRPr="00106B21">
              <w:rPr>
                <w:rStyle w:val="BodyTextitalic"/>
              </w:rPr>
              <w:t>Noise Issues</w:t>
            </w:r>
            <w:r w:rsidRPr="007B2474">
              <w:rPr>
                <w:i/>
                <w:iCs/>
              </w:rPr>
              <w:t>.</w:t>
            </w:r>
          </w:p>
        </w:tc>
      </w:tr>
    </w:tbl>
    <w:p w14:paraId="0E3C9B0F" w14:textId="6A22534D" w:rsidR="00560D4E" w:rsidRPr="000761F0" w:rsidRDefault="00560D4E" w:rsidP="009F7E3F">
      <w:pPr>
        <w:pStyle w:val="BodyText"/>
        <w:spacing w:before="240"/>
      </w:pPr>
      <w:r w:rsidRPr="008E22F1">
        <w:t>The Consultant will need to consult with the owner</w:t>
      </w:r>
      <w:r w:rsidR="007B3355" w:rsidRPr="008E22F1">
        <w:t> </w:t>
      </w:r>
      <w:r w:rsidRPr="008E22F1">
        <w:t>/</w:t>
      </w:r>
      <w:r w:rsidR="007B3355" w:rsidRPr="008E22F1">
        <w:t> </w:t>
      </w:r>
      <w:r w:rsidRPr="008E22F1">
        <w:t xml:space="preserve">occupier at the nominated road traffic noise measurement </w:t>
      </w:r>
      <w:r w:rsidR="002C0AF1">
        <w:t>S</w:t>
      </w:r>
      <w:r w:rsidRPr="008E22F1">
        <w:t>ites.</w:t>
      </w:r>
    </w:p>
    <w:p w14:paraId="46153C31" w14:textId="7B277087" w:rsidR="00560D4E" w:rsidRPr="00560D4E" w:rsidRDefault="00560D4E" w:rsidP="00560D4E">
      <w:pPr>
        <w:pStyle w:val="BodyText"/>
      </w:pPr>
      <w:r w:rsidRPr="0036176C">
        <w:lastRenderedPageBreak/>
        <w:t>Any enquiries received from the community by the Consultant whil</w:t>
      </w:r>
      <w:r w:rsidR="002C0AF1">
        <w:t>e</w:t>
      </w:r>
      <w:r w:rsidRPr="0036176C">
        <w:t xml:space="preserve"> conducting the assessment</w:t>
      </w:r>
      <w:r w:rsidR="002C0AF1">
        <w:t>,</w:t>
      </w:r>
      <w:r w:rsidRPr="0036176C">
        <w:t xml:space="preserve"> shall be referred promptly to the Project Manager.</w:t>
      </w:r>
    </w:p>
    <w:p w14:paraId="37B30CAA" w14:textId="3BE35C1C" w:rsidR="00560D4E" w:rsidRPr="00560D4E" w:rsidRDefault="00560D4E" w:rsidP="00560D4E">
      <w:pPr>
        <w:pStyle w:val="BodyText"/>
      </w:pPr>
      <w:r w:rsidRPr="00560D4E">
        <w:t>The Consultant shall not advise any residents that noise barriers</w:t>
      </w:r>
      <w:r w:rsidR="002C0AF1">
        <w:t>,</w:t>
      </w:r>
      <w:r w:rsidRPr="00560D4E">
        <w:t xml:space="preserve"> or any other noise amelioration measures</w:t>
      </w:r>
      <w:r w:rsidR="002C0AF1">
        <w:t>,</w:t>
      </w:r>
      <w:r w:rsidRPr="00560D4E">
        <w:t xml:space="preserve"> are to be incorporated into the project</w:t>
      </w:r>
      <w:r w:rsidR="002C0AF1">
        <w:t>,</w:t>
      </w:r>
      <w:r w:rsidRPr="00560D4E">
        <w:t xml:space="preserve"> until advised in writing by the Project Manager that such measures are to be included in the project. All project communications shall be carried out via the Project Manager.</w:t>
      </w:r>
    </w:p>
    <w:p w14:paraId="6AF9A448" w14:textId="0B25EFCA" w:rsidR="00560D4E" w:rsidRPr="00560D4E" w:rsidRDefault="00560D4E" w:rsidP="00C13C4D">
      <w:pPr>
        <w:pStyle w:val="Heading4"/>
      </w:pPr>
      <w:r w:rsidRPr="00560D4E">
        <w:t>Construction Vibration Assessment</w:t>
      </w:r>
    </w:p>
    <w:tbl>
      <w:tblPr>
        <w:tblStyle w:val="Commentary"/>
        <w:tblW w:w="0" w:type="auto"/>
        <w:tblLook w:val="04A0" w:firstRow="1" w:lastRow="0" w:firstColumn="1" w:lastColumn="0" w:noHBand="0" w:noVBand="1"/>
      </w:tblPr>
      <w:tblGrid>
        <w:gridCol w:w="9024"/>
      </w:tblGrid>
      <w:tr w:rsidR="00C13C4D" w:rsidRPr="00C13C4D" w14:paraId="56A42DCE" w14:textId="77777777" w:rsidTr="00C13C4D">
        <w:tc>
          <w:tcPr>
            <w:tcW w:w="9024" w:type="dxa"/>
          </w:tcPr>
          <w:p w14:paraId="69254A67" w14:textId="601DDED9" w:rsidR="00C13C4D" w:rsidRPr="00C13C4D" w:rsidRDefault="00C13C4D" w:rsidP="00B37662">
            <w:pPr>
              <w:pStyle w:val="BodyText"/>
            </w:pPr>
            <w:r w:rsidRPr="00C13C4D">
              <w:t>Project Manager:</w:t>
            </w:r>
            <w:r w:rsidR="007B3355">
              <w:t> </w:t>
            </w:r>
            <w:r w:rsidR="0036176C">
              <w:t>p</w:t>
            </w:r>
            <w:r w:rsidRPr="00C13C4D">
              <w:t>lease contact E</w:t>
            </w:r>
            <w:r w:rsidR="00DD2221">
              <w:t>ngineering and Technology</w:t>
            </w:r>
            <w:r w:rsidRPr="00C13C4D">
              <w:t xml:space="preserve"> noise team to confirm project requirements.</w:t>
            </w:r>
          </w:p>
        </w:tc>
      </w:tr>
    </w:tbl>
    <w:p w14:paraId="1F21EB97" w14:textId="3A79AFCB" w:rsidR="00560D4E" w:rsidRPr="00560D4E" w:rsidRDefault="00560D4E" w:rsidP="00C13C4D">
      <w:pPr>
        <w:pStyle w:val="BodyText"/>
        <w:spacing w:before="240" w:after="240"/>
      </w:pPr>
      <w:r w:rsidRPr="007B3355">
        <w:t xml:space="preserve">The Consultant shall undertake a construction Vibration Assessment in accordance with the department’s current </w:t>
      </w:r>
      <w:hyperlink r:id="rId27" w:history="1">
        <w:r w:rsidRPr="009F7E3F">
          <w:rPr>
            <w:rStyle w:val="Hyperlink"/>
            <w:i/>
            <w:iCs/>
          </w:rPr>
          <w:t>Transport Noise Management Code of Practice</w:t>
        </w:r>
        <w:r w:rsidR="007B3355" w:rsidRPr="009F7E3F">
          <w:rPr>
            <w:rStyle w:val="Hyperlink"/>
            <w:i/>
            <w:iCs/>
          </w:rPr>
          <w:t> </w:t>
        </w:r>
        <w:r w:rsidR="00714E45" w:rsidRPr="009F7E3F">
          <w:rPr>
            <w:rStyle w:val="Hyperlink"/>
            <w:i/>
            <w:iCs/>
          </w:rPr>
          <w:t>–</w:t>
        </w:r>
        <w:r w:rsidR="007B3355" w:rsidRPr="009F7E3F">
          <w:rPr>
            <w:rStyle w:val="Hyperlink"/>
            <w:i/>
            <w:iCs/>
          </w:rPr>
          <w:t> </w:t>
        </w:r>
        <w:r w:rsidRPr="009F7E3F">
          <w:rPr>
            <w:rStyle w:val="Hyperlink"/>
            <w:i/>
            <w:iCs/>
          </w:rPr>
          <w:t>Volume</w:t>
        </w:r>
        <w:r w:rsidR="00714E45" w:rsidRPr="009F7E3F">
          <w:rPr>
            <w:rStyle w:val="Hyperlink"/>
            <w:i/>
            <w:iCs/>
          </w:rPr>
          <w:t> </w:t>
        </w:r>
        <w:r w:rsidRPr="009F7E3F">
          <w:rPr>
            <w:rStyle w:val="Hyperlink"/>
            <w:i/>
            <w:iCs/>
          </w:rPr>
          <w:t>2</w:t>
        </w:r>
      </w:hyperlink>
      <w:r w:rsidRPr="007B3355">
        <w:t>. The Consultant shall also meet the requirements specified in applicable industry standards.</w:t>
      </w:r>
    </w:p>
    <w:tbl>
      <w:tblPr>
        <w:tblStyle w:val="Commentary"/>
        <w:tblW w:w="0" w:type="auto"/>
        <w:tblLook w:val="04A0" w:firstRow="1" w:lastRow="0" w:firstColumn="1" w:lastColumn="0" w:noHBand="0" w:noVBand="1"/>
      </w:tblPr>
      <w:tblGrid>
        <w:gridCol w:w="9024"/>
      </w:tblGrid>
      <w:tr w:rsidR="00C13C4D" w:rsidRPr="00C13C4D" w14:paraId="5E87AC3A" w14:textId="77777777" w:rsidTr="00932F5D">
        <w:tc>
          <w:tcPr>
            <w:tcW w:w="9024" w:type="dxa"/>
          </w:tcPr>
          <w:p w14:paraId="793417F3" w14:textId="27CFD7F3" w:rsidR="00C13C4D" w:rsidRPr="00C13C4D" w:rsidRDefault="00C13C4D" w:rsidP="00C13C4D">
            <w:pPr>
              <w:pStyle w:val="BodyText"/>
            </w:pPr>
            <w:r w:rsidRPr="00C13C4D">
              <w:t>Project Manager:</w:t>
            </w:r>
            <w:r w:rsidR="007B3355">
              <w:t> </w:t>
            </w:r>
            <w:r w:rsidRPr="00C13C4D">
              <w:t xml:space="preserve">include reference to local document, for example, the district’s </w:t>
            </w:r>
            <w:r w:rsidRPr="00106B21">
              <w:rPr>
                <w:rStyle w:val="BodyTextitalic"/>
              </w:rPr>
              <w:t>Design Guide</w:t>
            </w:r>
            <w:r w:rsidR="0036176C">
              <w:rPr>
                <w:rStyle w:val="BodyTextitalic"/>
              </w:rPr>
              <w:t> </w:t>
            </w:r>
            <w:r w:rsidRPr="00106B21">
              <w:rPr>
                <w:rStyle w:val="BodyTextitalic"/>
              </w:rPr>
              <w:t>- Noise Issues.</w:t>
            </w:r>
          </w:p>
        </w:tc>
      </w:tr>
    </w:tbl>
    <w:p w14:paraId="4570BB0E" w14:textId="763B48B9" w:rsidR="00560D4E" w:rsidRPr="00560D4E" w:rsidRDefault="00560D4E" w:rsidP="009F7E3F">
      <w:pPr>
        <w:pStyle w:val="BodyText"/>
        <w:spacing w:before="240"/>
      </w:pPr>
      <w:r w:rsidRPr="00560D4E">
        <w:t xml:space="preserve">The assessment shall be conducted and/or supervised by </w:t>
      </w:r>
      <w:r w:rsidR="007B3355">
        <w:t>an </w:t>
      </w:r>
      <w:r w:rsidRPr="00560D4E">
        <w:t xml:space="preserve">RPEQ with relevant experience in vibration assessment for infrastructure projects. The report shall be submitted to the </w:t>
      </w:r>
      <w:r w:rsidR="002C0AF1">
        <w:t>d</w:t>
      </w:r>
      <w:r w:rsidRPr="00560D4E">
        <w:t>epartment by the signing</w:t>
      </w:r>
      <w:r w:rsidR="007B3355">
        <w:t> </w:t>
      </w:r>
      <w:r w:rsidRPr="00560D4E">
        <w:t>RPEQ and not the report author</w:t>
      </w:r>
      <w:r w:rsidR="002C0AF1">
        <w:t>,</w:t>
      </w:r>
      <w:r w:rsidRPr="00560D4E">
        <w:t xml:space="preserve"> unless they are the signing</w:t>
      </w:r>
      <w:r w:rsidR="007B3355">
        <w:t> </w:t>
      </w:r>
      <w:r w:rsidRPr="00560D4E">
        <w:t>RPEQ.</w:t>
      </w:r>
    </w:p>
    <w:p w14:paraId="10C4DE1B" w14:textId="66C0AD2D" w:rsidR="00560D4E" w:rsidRPr="00560D4E" w:rsidRDefault="00560D4E" w:rsidP="00560D4E">
      <w:pPr>
        <w:pStyle w:val="BodyText"/>
      </w:pPr>
      <w:r w:rsidRPr="00560D4E">
        <w:t>Vibration assessment, mitigation and management for Public Utility Plant</w:t>
      </w:r>
      <w:r w:rsidR="007B3355">
        <w:t> </w:t>
      </w:r>
      <w:r w:rsidRPr="00560D4E">
        <w:t xml:space="preserve">(PUP) shall be as per </w:t>
      </w:r>
      <w:r w:rsidR="00C13C4D">
        <w:t>C</w:t>
      </w:r>
      <w:r w:rsidRPr="00560D4E">
        <w:t>lause</w:t>
      </w:r>
      <w:r w:rsidR="00C13C4D">
        <w:t> </w:t>
      </w:r>
      <w:r w:rsidRPr="00560D4E">
        <w:t xml:space="preserve">2.10 and shall be excluded from the </w:t>
      </w:r>
      <w:r w:rsidRPr="00106B21">
        <w:rPr>
          <w:rStyle w:val="BodyTextitalic"/>
        </w:rPr>
        <w:t>Transport Noise Management Code of Practice</w:t>
      </w:r>
      <w:r w:rsidR="0036176C">
        <w:rPr>
          <w:rStyle w:val="BodyTextitalic"/>
        </w:rPr>
        <w:t> </w:t>
      </w:r>
      <w:r w:rsidR="00C13C4D" w:rsidRPr="00106B21">
        <w:rPr>
          <w:rStyle w:val="BodyTextitalic"/>
        </w:rPr>
        <w:t xml:space="preserve">– </w:t>
      </w:r>
      <w:r w:rsidRPr="00106B21">
        <w:rPr>
          <w:rStyle w:val="BodyTextitalic"/>
        </w:rPr>
        <w:t>Volume</w:t>
      </w:r>
      <w:r w:rsidR="00C13C4D" w:rsidRPr="00106B21">
        <w:rPr>
          <w:rStyle w:val="BodyTextitalic"/>
        </w:rPr>
        <w:t> </w:t>
      </w:r>
      <w:r w:rsidRPr="00106B21">
        <w:rPr>
          <w:rStyle w:val="BodyTextitalic"/>
        </w:rPr>
        <w:t>2</w:t>
      </w:r>
      <w:r w:rsidRPr="00560D4E">
        <w:t xml:space="preserve"> assessment.</w:t>
      </w:r>
    </w:p>
    <w:p w14:paraId="6B89795D" w14:textId="74FB23D7" w:rsidR="00560D4E" w:rsidRPr="00106B21" w:rsidRDefault="00560D4E" w:rsidP="00C13C4D">
      <w:pPr>
        <w:pStyle w:val="BodyText"/>
        <w:keepNext/>
        <w:keepLines/>
      </w:pPr>
      <w:r w:rsidRPr="00106B21">
        <w:t>The Consultant's</w:t>
      </w:r>
      <w:r w:rsidR="00084928" w:rsidRPr="00106B21">
        <w:t> </w:t>
      </w:r>
      <w:r w:rsidRPr="00106B21">
        <w:t>RPEQ</w:t>
      </w:r>
      <w:r w:rsidR="00084928" w:rsidRPr="00106B21">
        <w:t> </w:t>
      </w:r>
      <w:r w:rsidRPr="00106B21">
        <w:t>(conducting the vibration assessment) shall consult with the design team to obtain expected details of construction. The Consultant will assess a range of different equipment sizes and methods</w:t>
      </w:r>
      <w:r w:rsidR="00084928" w:rsidRPr="00106B21">
        <w:t> </w:t>
      </w:r>
      <w:r w:rsidRPr="00106B21">
        <w:t>(</w:t>
      </w:r>
      <w:r w:rsidR="00084928" w:rsidRPr="00106B21">
        <w:t>for example,</w:t>
      </w:r>
      <w:r w:rsidRPr="00106B21">
        <w:t xml:space="preserve"> different piling methods, multiple roller sizes, multiple hammer sizes, </w:t>
      </w:r>
      <w:r w:rsidR="00106B21" w:rsidRPr="00106B21">
        <w:t>and so on</w:t>
      </w:r>
      <w:r w:rsidRPr="00106B21">
        <w:t>) to determine if there are any restrictions</w:t>
      </w:r>
      <w:r w:rsidR="0036176C">
        <w:t> </w:t>
      </w:r>
      <w:r w:rsidRPr="00106B21">
        <w:t>/</w:t>
      </w:r>
      <w:r w:rsidR="0036176C">
        <w:t> </w:t>
      </w:r>
      <w:r w:rsidRPr="00106B21">
        <w:t xml:space="preserve">limitations to equipment selection </w:t>
      </w:r>
      <w:r w:rsidR="00084928" w:rsidRPr="00106B21">
        <w:t>to</w:t>
      </w:r>
      <w:r w:rsidRPr="00106B21">
        <w:t xml:space="preserve"> maintain safe working distances. Where a vibration issue arises, it is expected that the Consultant's</w:t>
      </w:r>
      <w:r w:rsidR="00084928" w:rsidRPr="00106B21">
        <w:t> </w:t>
      </w:r>
      <w:r w:rsidRPr="00106B21">
        <w:t>RPEQ (conducting the vibration assessment) shall develop a solution to vibration issues in consultation with the design team and revise the vibration assessment to resolve any issues</w:t>
      </w:r>
      <w:r w:rsidR="00084928" w:rsidRPr="00106B21">
        <w:t> </w:t>
      </w:r>
      <w:r w:rsidRPr="00106B21">
        <w:t>(</w:t>
      </w:r>
      <w:r w:rsidR="00084928" w:rsidRPr="00106B21">
        <w:t>for example,</w:t>
      </w:r>
      <w:r w:rsidRPr="00106B21">
        <w:t xml:space="preserve"> initial piling method is not suitable due to potential for damage to structures, </w:t>
      </w:r>
      <w:r w:rsidR="00106B21" w:rsidRPr="00106B21">
        <w:t>and so on,</w:t>
      </w:r>
      <w:r w:rsidRPr="00106B21">
        <w:t xml:space="preserve"> and an alternative piling method is required).</w:t>
      </w:r>
    </w:p>
    <w:p w14:paraId="1401D089" w14:textId="7A868926" w:rsidR="00560D4E" w:rsidRPr="00560D4E" w:rsidRDefault="00560D4E" w:rsidP="00560D4E">
      <w:pPr>
        <w:pStyle w:val="BodyText"/>
      </w:pPr>
      <w:r w:rsidRPr="00106B21">
        <w:t>It is the responsibility of the assessing Consultant's</w:t>
      </w:r>
      <w:r w:rsidR="00084928" w:rsidRPr="00106B21">
        <w:t> </w:t>
      </w:r>
      <w:r w:rsidRPr="00106B21">
        <w:t>RPEQ</w:t>
      </w:r>
      <w:r w:rsidR="00084928" w:rsidRPr="00106B21">
        <w:t> </w:t>
      </w:r>
      <w:r w:rsidRPr="00106B21">
        <w:t>(conducting the vibration assessment) to contact relevant asset owners and obtain their vibration criteria and other requirements. Vibration limits and requirements shall be requested</w:t>
      </w:r>
      <w:r w:rsidRPr="00560D4E">
        <w:t xml:space="preserve"> by the Consultant's</w:t>
      </w:r>
      <w:r w:rsidR="00084928">
        <w:t> </w:t>
      </w:r>
      <w:r w:rsidRPr="00560D4E">
        <w:t>RPEQ</w:t>
      </w:r>
      <w:r w:rsidR="00084928">
        <w:t> </w:t>
      </w:r>
      <w:r w:rsidRPr="00560D4E">
        <w:t>(conducting the vibration assessment) in writing and all correspondence to and from the asset owner shall be appended to the report.</w:t>
      </w:r>
    </w:p>
    <w:p w14:paraId="24A9D30A" w14:textId="1EACD7D1" w:rsidR="00560D4E" w:rsidRPr="00560D4E" w:rsidRDefault="00560D4E" w:rsidP="00560D4E">
      <w:pPr>
        <w:pStyle w:val="BodyText"/>
      </w:pPr>
      <w:r w:rsidRPr="00560D4E">
        <w:t>The Consultant's</w:t>
      </w:r>
      <w:r w:rsidR="00084928">
        <w:t> </w:t>
      </w:r>
      <w:r w:rsidRPr="00560D4E">
        <w:t>RPEQ</w:t>
      </w:r>
      <w:r w:rsidR="00084928">
        <w:t> </w:t>
      </w:r>
      <w:r w:rsidRPr="00560D4E">
        <w:t>(conducting the vibration assessment) will need to source information</w:t>
      </w:r>
      <w:r w:rsidR="00084928">
        <w:t> </w:t>
      </w:r>
      <w:r w:rsidRPr="00560D4E">
        <w:t xml:space="preserve">(via written correspondence) on the type, location, condition, </w:t>
      </w:r>
      <w:r w:rsidR="00106B21">
        <w:t>and so on,</w:t>
      </w:r>
      <w:r w:rsidRPr="00560D4E">
        <w:t xml:space="preserve"> of assets and summarise the information in their report. The information obtained by the Consultant's</w:t>
      </w:r>
      <w:r w:rsidR="00084928">
        <w:t> </w:t>
      </w:r>
      <w:r w:rsidRPr="00560D4E">
        <w:t>RPEQ</w:t>
      </w:r>
      <w:r w:rsidR="00084928">
        <w:t> </w:t>
      </w:r>
      <w:r w:rsidRPr="00560D4E">
        <w:t>(conducting the vibration assessment) shall be clearly documented in the assessment report.</w:t>
      </w:r>
    </w:p>
    <w:p w14:paraId="2211F41C" w14:textId="41D759A4" w:rsidR="00560D4E" w:rsidRPr="00560D4E" w:rsidRDefault="00560D4E" w:rsidP="00560D4E">
      <w:pPr>
        <w:pStyle w:val="BodyText"/>
      </w:pPr>
      <w:r w:rsidRPr="00560D4E">
        <w:lastRenderedPageBreak/>
        <w:t>The Consultant's</w:t>
      </w:r>
      <w:r w:rsidR="00084928">
        <w:t> </w:t>
      </w:r>
      <w:r w:rsidRPr="00560D4E">
        <w:t>RPEQ</w:t>
      </w:r>
      <w:r w:rsidR="00084928">
        <w:t> </w:t>
      </w:r>
      <w:r w:rsidRPr="00560D4E">
        <w:t>(conducting the vibration assessment) shall provide project</w:t>
      </w:r>
      <w:r w:rsidR="007A50E2">
        <w:noBreakHyphen/>
      </w:r>
      <w:r w:rsidRPr="00560D4E">
        <w:t>specific vibration mitigation. Vibration mitigation shall be provided to ensure that safe working distances are maintained.</w:t>
      </w:r>
    </w:p>
    <w:p w14:paraId="25CEA8F8" w14:textId="4CB146D6" w:rsidR="00560D4E" w:rsidRPr="00560D4E" w:rsidRDefault="00560D4E" w:rsidP="00195DBA">
      <w:pPr>
        <w:pStyle w:val="BodyText"/>
        <w:spacing w:after="240"/>
      </w:pPr>
      <w:r w:rsidRPr="00560D4E">
        <w:t>The Consultant's</w:t>
      </w:r>
      <w:r w:rsidR="00084928">
        <w:t> </w:t>
      </w:r>
      <w:r w:rsidRPr="00560D4E">
        <w:t>RPEQ</w:t>
      </w:r>
      <w:r w:rsidR="00084928">
        <w:t> </w:t>
      </w:r>
      <w:r w:rsidRPr="00560D4E">
        <w:t xml:space="preserve">(conducting the vibration assessment) shall prepare a Construction Noise and Vibration Assessment Report in accordance with </w:t>
      </w:r>
      <w:r w:rsidRPr="00106B21">
        <w:rPr>
          <w:rStyle w:val="BodyTextitalic"/>
        </w:rPr>
        <w:t>Transport Noise Management Code of Practice</w:t>
      </w:r>
      <w:r w:rsidR="00084928" w:rsidRPr="00106B21">
        <w:rPr>
          <w:rStyle w:val="BodyTextitalic"/>
        </w:rPr>
        <w:t> </w:t>
      </w:r>
      <w:r w:rsidRPr="00106B21">
        <w:rPr>
          <w:rStyle w:val="BodyTextitalic"/>
        </w:rPr>
        <w:t>– Volume</w:t>
      </w:r>
      <w:r w:rsidR="005448FA" w:rsidRPr="00106B21">
        <w:rPr>
          <w:rStyle w:val="BodyTextitalic"/>
        </w:rPr>
        <w:t> </w:t>
      </w:r>
      <w:r w:rsidRPr="00106B21">
        <w:rPr>
          <w:rStyle w:val="BodyTextitalic"/>
        </w:rPr>
        <w:t>2.</w:t>
      </w:r>
      <w:r w:rsidRPr="00560D4E">
        <w:t xml:space="preserve"> The Consultant's</w:t>
      </w:r>
      <w:r w:rsidR="00084928">
        <w:t> </w:t>
      </w:r>
      <w:r w:rsidRPr="00560D4E">
        <w:t>RPEQ</w:t>
      </w:r>
      <w:r w:rsidR="00084928">
        <w:t> </w:t>
      </w:r>
      <w:r w:rsidRPr="00560D4E">
        <w:t xml:space="preserve">(conducting the vibration assessment) shall summarise vibration issues, equipment restrictions, </w:t>
      </w:r>
      <w:r w:rsidR="00106B21">
        <w:t>and so on,</w:t>
      </w:r>
      <w:r w:rsidRPr="00560D4E">
        <w:t xml:space="preserve"> and ensure that they are included in the Constructability Review.</w:t>
      </w:r>
      <w:r w:rsidR="007B3355">
        <w:t xml:space="preserve"> </w:t>
      </w:r>
      <w:r w:rsidRPr="00560D4E">
        <w:t>Vibration damage issues raised may require amendment of the Structural Assessment and/or Pavement Design Report.</w:t>
      </w:r>
    </w:p>
    <w:tbl>
      <w:tblPr>
        <w:tblStyle w:val="Commentary"/>
        <w:tblW w:w="0" w:type="auto"/>
        <w:tblLook w:val="04A0" w:firstRow="1" w:lastRow="0" w:firstColumn="1" w:lastColumn="0" w:noHBand="0" w:noVBand="1"/>
      </w:tblPr>
      <w:tblGrid>
        <w:gridCol w:w="9024"/>
      </w:tblGrid>
      <w:tr w:rsidR="00C13C4D" w:rsidRPr="00C13C4D" w14:paraId="6DA9AC2E" w14:textId="77777777" w:rsidTr="00925220">
        <w:tc>
          <w:tcPr>
            <w:tcW w:w="9024" w:type="dxa"/>
          </w:tcPr>
          <w:p w14:paraId="4B2F38FA" w14:textId="2FEFB7D6" w:rsidR="00C13C4D" w:rsidRPr="00C13C4D" w:rsidRDefault="00C13C4D" w:rsidP="00C13C4D">
            <w:pPr>
              <w:pStyle w:val="BodyText"/>
            </w:pPr>
            <w:r w:rsidRPr="00C13C4D">
              <w:t>Project Manager:</w:t>
            </w:r>
            <w:r w:rsidR="00084928">
              <w:t> </w:t>
            </w:r>
            <w:r w:rsidRPr="00C13C4D">
              <w:t xml:space="preserve">include reference to relevant local document, for example, the district's </w:t>
            </w:r>
            <w:r w:rsidRPr="00106B21">
              <w:rPr>
                <w:rStyle w:val="BodyTextitalic"/>
              </w:rPr>
              <w:t>Design Guide</w:t>
            </w:r>
            <w:r w:rsidR="00084928" w:rsidRPr="00106B21">
              <w:rPr>
                <w:rStyle w:val="BodyTextitalic"/>
              </w:rPr>
              <w:t> </w:t>
            </w:r>
            <w:r w:rsidR="005448FA" w:rsidRPr="00106B21">
              <w:rPr>
                <w:rStyle w:val="BodyTextitalic"/>
              </w:rPr>
              <w:t>–</w:t>
            </w:r>
            <w:r w:rsidR="00084928" w:rsidRPr="00106B21">
              <w:rPr>
                <w:rStyle w:val="BodyTextitalic"/>
              </w:rPr>
              <w:t> </w:t>
            </w:r>
            <w:r w:rsidRPr="00106B21">
              <w:rPr>
                <w:rStyle w:val="BodyTextitalic"/>
              </w:rPr>
              <w:t>Noise Issues.</w:t>
            </w:r>
          </w:p>
        </w:tc>
      </w:tr>
    </w:tbl>
    <w:p w14:paraId="252689FB" w14:textId="77777777" w:rsidR="005039EC" w:rsidRDefault="00560D4E" w:rsidP="009F7E3F">
      <w:pPr>
        <w:pStyle w:val="BodyText"/>
        <w:spacing w:before="240"/>
      </w:pPr>
      <w:r w:rsidRPr="00560D4E">
        <w:t>Any enquiries received from the community by the Consultant whil</w:t>
      </w:r>
      <w:r w:rsidR="007A50E2">
        <w:t>e</w:t>
      </w:r>
      <w:r w:rsidRPr="00560D4E">
        <w:t xml:space="preserve"> conducting the assessment</w:t>
      </w:r>
      <w:r w:rsidR="007A50E2">
        <w:t>,</w:t>
      </w:r>
      <w:r w:rsidRPr="00560D4E">
        <w:t xml:space="preserve"> shall be </w:t>
      </w:r>
      <w:r w:rsidR="007A50E2" w:rsidRPr="00560D4E">
        <w:t xml:space="preserve">promptly </w:t>
      </w:r>
      <w:r w:rsidRPr="00560D4E">
        <w:t xml:space="preserve">referred to the Project Manager. All project communications shall be carried out via the </w:t>
      </w:r>
      <w:proofErr w:type="gramStart"/>
      <w:r w:rsidRPr="00560D4E">
        <w:t>Principal</w:t>
      </w:r>
      <w:proofErr w:type="gramEnd"/>
      <w:r w:rsidR="005448FA">
        <w:t>.</w:t>
      </w:r>
    </w:p>
    <w:p w14:paraId="7D1821AA" w14:textId="6B3D2E4F" w:rsidR="002603AB" w:rsidRDefault="002603AB" w:rsidP="002603AB">
      <w:pPr>
        <w:pStyle w:val="Heading3"/>
        <w:keepLines/>
      </w:pPr>
      <w:bookmarkStart w:id="28" w:name="_Toc64289451"/>
      <w:bookmarkStart w:id="29" w:name="_Toc199789782"/>
      <w:r>
        <w:t>Payment</w:t>
      </w:r>
      <w:bookmarkEnd w:id="28"/>
      <w:bookmarkEnd w:id="29"/>
    </w:p>
    <w:p w14:paraId="21D08426" w14:textId="65D3A4BB" w:rsidR="002603AB" w:rsidRDefault="009F7E3F" w:rsidP="002603AB">
      <w:pPr>
        <w:pStyle w:val="BodyText"/>
      </w:pPr>
      <w:r>
        <w:t>The Lump Sum for Item No. PD 03 Environmental and Cultural Heritage Management</w:t>
      </w:r>
      <w:r w:rsidR="002603AB">
        <w:t xml:space="preserve"> shall include all </w:t>
      </w:r>
      <w:r w:rsidR="007A50E2">
        <w:t>W</w:t>
      </w:r>
      <w:r w:rsidR="002603AB">
        <w:t>orks necessary to complete the identified deliverables as specified in Clause 2.3 of this Functional Specification</w:t>
      </w:r>
      <w:r w:rsidR="00084928">
        <w:t> </w:t>
      </w:r>
      <w:r w:rsidR="002603AB">
        <w:t>-</w:t>
      </w:r>
      <w:r w:rsidR="00084928">
        <w:t> </w:t>
      </w:r>
      <w:r w:rsidR="002603AB">
        <w:t>Preliminary Design. This includes the consultation specified in this Clause 2.3, to be carried out as part of the</w:t>
      </w:r>
      <w:r w:rsidR="00084928">
        <w:t> </w:t>
      </w:r>
      <w:r w:rsidR="002603AB">
        <w:t>EMP.</w:t>
      </w:r>
    </w:p>
    <w:p w14:paraId="576A765A" w14:textId="77777777" w:rsidR="002603AB" w:rsidRDefault="002603AB" w:rsidP="002603AB">
      <w:pPr>
        <w:pStyle w:val="BodyText"/>
      </w:pPr>
      <w:r>
        <w:t>Locating Potential Acid Sulphate Soils shall be paid for in the item for geotechnical investigation.</w:t>
      </w:r>
    </w:p>
    <w:p w14:paraId="52F766CD" w14:textId="634E9EA9" w:rsidR="004D52E5" w:rsidRDefault="009D59B1" w:rsidP="009D59B1">
      <w:pPr>
        <w:pStyle w:val="Heading2"/>
      </w:pPr>
      <w:bookmarkStart w:id="30" w:name="_Toc199789783"/>
      <w:r>
        <w:t xml:space="preserve">Public </w:t>
      </w:r>
      <w:r w:rsidR="00C75582">
        <w:t>C</w:t>
      </w:r>
      <w:r>
        <w:t>onsultation</w:t>
      </w:r>
      <w:r w:rsidR="00084928">
        <w:t> </w:t>
      </w:r>
      <w:r>
        <w:t>(Item</w:t>
      </w:r>
      <w:r w:rsidR="00084928">
        <w:t> </w:t>
      </w:r>
      <w:r>
        <w:t>No.</w:t>
      </w:r>
      <w:r w:rsidR="00084928">
        <w:t> </w:t>
      </w:r>
      <w:r>
        <w:t>PD 04</w:t>
      </w:r>
      <w:r w:rsidR="00084928">
        <w:t> and </w:t>
      </w:r>
      <w:r>
        <w:t>PD 05)</w:t>
      </w:r>
      <w:bookmarkEnd w:id="30"/>
    </w:p>
    <w:p w14:paraId="782FB24B" w14:textId="5EBDAB6B" w:rsidR="004D52E5" w:rsidRDefault="004D52E5" w:rsidP="00627995">
      <w:pPr>
        <w:pStyle w:val="Heading3"/>
        <w:spacing w:after="240"/>
      </w:pPr>
      <w:bookmarkStart w:id="31" w:name="_Toc199789784"/>
      <w:r>
        <w:t xml:space="preserve">Consultation </w:t>
      </w:r>
      <w:r w:rsidR="00E80AE2">
        <w:t>P</w:t>
      </w:r>
      <w:r>
        <w:t>lanner</w:t>
      </w:r>
      <w:bookmarkEnd w:id="31"/>
    </w:p>
    <w:tbl>
      <w:tblPr>
        <w:tblStyle w:val="Commentary"/>
        <w:tblW w:w="0" w:type="auto"/>
        <w:tblLook w:val="04A0" w:firstRow="1" w:lastRow="0" w:firstColumn="1" w:lastColumn="0" w:noHBand="0" w:noVBand="1"/>
      </w:tblPr>
      <w:tblGrid>
        <w:gridCol w:w="9024"/>
      </w:tblGrid>
      <w:tr w:rsidR="009D59B1" w:rsidRPr="009D59B1" w14:paraId="4A047F05" w14:textId="77777777" w:rsidTr="009D59B1">
        <w:tc>
          <w:tcPr>
            <w:tcW w:w="9024" w:type="dxa"/>
          </w:tcPr>
          <w:p w14:paraId="76D44FC0" w14:textId="0C1E4697" w:rsidR="009D59B1" w:rsidRPr="009D59B1" w:rsidRDefault="009D59B1" w:rsidP="00E80AE2">
            <w:pPr>
              <w:pStyle w:val="BodyText"/>
            </w:pPr>
            <w:r w:rsidRPr="009D59B1">
              <w:t>Project Manager:</w:t>
            </w:r>
            <w:r w:rsidR="00084928">
              <w:t> </w:t>
            </w:r>
            <w:r w:rsidR="0036176C">
              <w:t>t</w:t>
            </w:r>
            <w:r w:rsidRPr="009D59B1">
              <w:t xml:space="preserve">he </w:t>
            </w:r>
            <w:r w:rsidR="00E80AE2">
              <w:t>Consultation Planner</w:t>
            </w:r>
            <w:r w:rsidRPr="009D59B1">
              <w:t xml:space="preserve"> for this project may have been compiled during the Concept </w:t>
            </w:r>
            <w:r w:rsidR="00C75582">
              <w:t>p</w:t>
            </w:r>
            <w:r w:rsidRPr="009D59B1">
              <w:t>hase. If this is the case</w:t>
            </w:r>
            <w:r w:rsidR="005448FA">
              <w:t>,</w:t>
            </w:r>
            <w:r w:rsidRPr="009D59B1">
              <w:t xml:space="preserve"> it is to be reviewed and resubmitted for approval. If not</w:t>
            </w:r>
            <w:r w:rsidR="00843E49">
              <w:t>,</w:t>
            </w:r>
            <w:r w:rsidRPr="009D59B1">
              <w:t xml:space="preserve"> follow the normal course below.</w:t>
            </w:r>
          </w:p>
        </w:tc>
      </w:tr>
    </w:tbl>
    <w:p w14:paraId="6A47C198" w14:textId="1CC0501F" w:rsidR="004D52E5" w:rsidRDefault="00C75582" w:rsidP="002C3BF5">
      <w:pPr>
        <w:pStyle w:val="BodyText"/>
        <w:spacing w:before="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w:t>
      </w:r>
      <w:r>
        <w:t>t</w:t>
      </w:r>
      <w:r w:rsidR="004D52E5">
        <w:t xml:space="preserve">he </w:t>
      </w:r>
      <w:r w:rsidR="00E80AE2">
        <w:t>Consultation Planner</w:t>
      </w:r>
      <w:r w:rsidR="004D52E5">
        <w:t xml:space="preserve"> for this project was completed as part of the Concept </w:t>
      </w:r>
      <w:r>
        <w:t>phase</w:t>
      </w:r>
      <w:r w:rsidR="004D52E5">
        <w:t>.</w:t>
      </w:r>
    </w:p>
    <w:p w14:paraId="5DDACD91" w14:textId="79C6F5B5" w:rsidR="004D52E5" w:rsidRDefault="00C75582" w:rsidP="004D52E5">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t</w:t>
      </w:r>
      <w:r w:rsidR="004D52E5">
        <w:t xml:space="preserve">he </w:t>
      </w:r>
      <w:r w:rsidR="00E80AE2">
        <w:t>Consultation Planner</w:t>
      </w:r>
      <w:r w:rsidR="004D52E5">
        <w:t xml:space="preserve"> for this project has been completed</w:t>
      </w:r>
      <w:r w:rsidR="00843E49">
        <w:t>,</w:t>
      </w:r>
      <w:r w:rsidR="004D52E5">
        <w:t xml:space="preserve"> but not signed off.</w:t>
      </w:r>
    </w:p>
    <w:p w14:paraId="2E0D1C5A" w14:textId="3BB46839" w:rsidR="004D52E5" w:rsidRDefault="004D52E5" w:rsidP="004D52E5">
      <w:pPr>
        <w:pStyle w:val="BodyText"/>
      </w:pPr>
      <w:r>
        <w:t xml:space="preserve">The Consultant shall review the planner and submit for approval at the Milestone </w:t>
      </w:r>
      <w:r w:rsidR="009D59B1">
        <w:t>r</w:t>
      </w:r>
      <w:r>
        <w:t xml:space="preserve">eference </w:t>
      </w:r>
      <w:r w:rsidR="009D59B1">
        <w:t>p</w:t>
      </w:r>
      <w:r>
        <w:t>oint (Review of Proposed Public Consultation Process).</w:t>
      </w:r>
    </w:p>
    <w:p w14:paraId="48057905" w14:textId="35936A10" w:rsidR="004D52E5" w:rsidRDefault="004D52E5" w:rsidP="004D52E5">
      <w:pPr>
        <w:pStyle w:val="BodyText"/>
      </w:pPr>
      <w:r>
        <w:t xml:space="preserve">The Consultant shall carry out the </w:t>
      </w:r>
      <w:r w:rsidR="009D59B1">
        <w:t>p</w:t>
      </w:r>
      <w:r>
        <w:t xml:space="preserve">ublic </w:t>
      </w:r>
      <w:r w:rsidR="009D59B1">
        <w:t>c</w:t>
      </w:r>
      <w:r>
        <w:t xml:space="preserve">onsultation in accordance with the approved </w:t>
      </w:r>
      <w:r w:rsidR="00E80AE2">
        <w:t>Consultation Planner</w:t>
      </w:r>
      <w:r>
        <w:t xml:space="preserve"> and complete the </w:t>
      </w:r>
      <w:r w:rsidR="00E80AE2">
        <w:t>Consultation Planner</w:t>
      </w:r>
      <w:r>
        <w:t xml:space="preserve"> for the project. Where a sign</w:t>
      </w:r>
      <w:r w:rsidR="00843E49">
        <w:noBreakHyphen/>
      </w:r>
      <w:r>
        <w:t>off is required</w:t>
      </w:r>
      <w:r w:rsidR="005448FA">
        <w:t>,</w:t>
      </w:r>
      <w:r>
        <w:t xml:space="preserve"> the Consultant shall forward the </w:t>
      </w:r>
      <w:r w:rsidR="00E80AE2">
        <w:t>Consultation Planner</w:t>
      </w:r>
      <w:r>
        <w:t xml:space="preserve"> to the Project Manager before proceeding to the next stage.</w:t>
      </w:r>
    </w:p>
    <w:p w14:paraId="4FCFA753" w14:textId="0C4C4425" w:rsidR="004D52E5" w:rsidRDefault="004D52E5" w:rsidP="002C3BF5">
      <w:pPr>
        <w:pStyle w:val="Heading3"/>
        <w:keepLines/>
      </w:pPr>
      <w:bookmarkStart w:id="32" w:name="_Toc199789785"/>
      <w:r>
        <w:lastRenderedPageBreak/>
        <w:t xml:space="preserve">Aims </w:t>
      </w:r>
      <w:r w:rsidR="009D59B1">
        <w:t>o</w:t>
      </w:r>
      <w:r>
        <w:t xml:space="preserve">f </w:t>
      </w:r>
      <w:r w:rsidR="009D59B1">
        <w:t>p</w:t>
      </w:r>
      <w:r>
        <w:t xml:space="preserve">ublic </w:t>
      </w:r>
      <w:r w:rsidR="009D59B1">
        <w:t>c</w:t>
      </w:r>
      <w:r>
        <w:t>onsultation</w:t>
      </w:r>
      <w:bookmarkEnd w:id="32"/>
    </w:p>
    <w:p w14:paraId="6C530686" w14:textId="467242D1" w:rsidR="004D52E5" w:rsidRDefault="004D52E5" w:rsidP="002C3BF5">
      <w:pPr>
        <w:pStyle w:val="BodyText"/>
        <w:keepNext/>
        <w:keepLines/>
      </w:pPr>
      <w:r>
        <w:t xml:space="preserve">The aims of the </w:t>
      </w:r>
      <w:r w:rsidR="009D59B1">
        <w:t>p</w:t>
      </w:r>
      <w:r>
        <w:t xml:space="preserve">ublic </w:t>
      </w:r>
      <w:r w:rsidR="009D59B1">
        <w:t>c</w:t>
      </w:r>
      <w:r>
        <w:t>onsultation include:</w:t>
      </w:r>
    </w:p>
    <w:p w14:paraId="482E27AF" w14:textId="6E28B3C6" w:rsidR="004D52E5" w:rsidRDefault="00843E49" w:rsidP="00A55D6A">
      <w:pPr>
        <w:pStyle w:val="BodyText"/>
        <w:keepNext/>
        <w:keepLines/>
        <w:numPr>
          <w:ilvl w:val="0"/>
          <w:numId w:val="19"/>
        </w:numPr>
      </w:pPr>
      <w:r>
        <w:t>a</w:t>
      </w:r>
      <w:r w:rsidR="004D52E5">
        <w:t xml:space="preserve">dding value to the </w:t>
      </w:r>
      <w:r w:rsidR="00084928">
        <w:t>decision</w:t>
      </w:r>
      <w:r w:rsidR="00084928">
        <w:noBreakHyphen/>
        <w:t>making</w:t>
      </w:r>
      <w:r w:rsidR="004D52E5">
        <w:t xml:space="preserve"> process by seeking public input into a wide range of issues</w:t>
      </w:r>
      <w:r>
        <w:t>,</w:t>
      </w:r>
      <w:r w:rsidR="004D52E5">
        <w:t xml:space="preserve"> including but not limited to environmental issues, social issues, traffic operations, access, potential effect of resumptions, potential effect on business operations and </w:t>
      </w:r>
      <w:proofErr w:type="gramStart"/>
      <w:r w:rsidR="004D52E5">
        <w:t>local residents</w:t>
      </w:r>
      <w:proofErr w:type="gramEnd"/>
      <w:r w:rsidR="004D52E5">
        <w:t>, road safety, traffic operations, and so on</w:t>
      </w:r>
      <w:r>
        <w:t>,</w:t>
      </w:r>
      <w:r w:rsidR="004D52E5">
        <w:t xml:space="preserve"> that specifically relate to this project</w:t>
      </w:r>
      <w:r w:rsidR="00087C8D">
        <w:t>.</w:t>
      </w:r>
    </w:p>
    <w:p w14:paraId="2DB538B8" w14:textId="6697ACB3" w:rsidR="004D52E5" w:rsidRDefault="00087C8D" w:rsidP="00A55D6A">
      <w:pPr>
        <w:pStyle w:val="BodyText"/>
        <w:numPr>
          <w:ilvl w:val="0"/>
          <w:numId w:val="19"/>
        </w:numPr>
        <w:ind w:left="714" w:hanging="357"/>
      </w:pPr>
      <w:r>
        <w:t>O</w:t>
      </w:r>
      <w:r w:rsidR="004D52E5">
        <w:t xml:space="preserve">btaining specific information for input into the planning and subsequent design. This is defined in the following </w:t>
      </w:r>
      <w:r w:rsidR="00843E49">
        <w:t>C</w:t>
      </w:r>
      <w:r w:rsidR="004D52E5">
        <w:t>lauses of this Functional Specification</w:t>
      </w:r>
      <w:r w:rsidR="00084928">
        <w:t> </w:t>
      </w:r>
      <w:r w:rsidR="00E80AE2">
        <w:t>-</w:t>
      </w:r>
      <w:r w:rsidR="00084928">
        <w:t> </w:t>
      </w:r>
      <w:r w:rsidR="004D52E5">
        <w:t>Preliminary Design</w:t>
      </w:r>
      <w:r w:rsidR="00084928">
        <w:t> </w:t>
      </w:r>
      <w:r w:rsidR="004D52E5">
        <w:t xml:space="preserve">(where applicable): </w:t>
      </w:r>
      <w:r w:rsidR="00E80AE2">
        <w:fldChar w:fldCharType="begin">
          <w:ffData>
            <w:name w:val="Text1"/>
            <w:enabled/>
            <w:calcOnExit w:val="0"/>
            <w:textInput>
              <w:default w:val="@ Type here"/>
            </w:textInput>
          </w:ffData>
        </w:fldChar>
      </w:r>
      <w:r w:rsidR="00E80AE2">
        <w:instrText xml:space="preserve"> FORMTEXT </w:instrText>
      </w:r>
      <w:r w:rsidR="00E80AE2">
        <w:fldChar w:fldCharType="separate"/>
      </w:r>
      <w:r w:rsidR="00E80AE2">
        <w:rPr>
          <w:noProof/>
        </w:rPr>
        <w:t>@ Type here</w:t>
      </w:r>
      <w:r w:rsidR="00E80AE2">
        <w:fldChar w:fldCharType="end"/>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6088"/>
      </w:tblGrid>
      <w:tr w:rsidR="00087C8D" w14:paraId="0111A494" w14:textId="77777777" w:rsidTr="00087C8D">
        <w:tc>
          <w:tcPr>
            <w:tcW w:w="2693" w:type="dxa"/>
          </w:tcPr>
          <w:p w14:paraId="5AAE7B96" w14:textId="39058715" w:rsidR="00087C8D" w:rsidRDefault="00087C8D" w:rsidP="00A55D6A">
            <w:pPr>
              <w:pStyle w:val="BodyText"/>
              <w:keepNext w:val="0"/>
              <w:keepLines w:val="0"/>
              <w:numPr>
                <w:ilvl w:val="0"/>
                <w:numId w:val="20"/>
              </w:numPr>
            </w:pPr>
            <w:r>
              <w:t>Clause 2.3</w:t>
            </w:r>
          </w:p>
        </w:tc>
        <w:tc>
          <w:tcPr>
            <w:tcW w:w="6088" w:type="dxa"/>
            <w:vAlign w:val="top"/>
          </w:tcPr>
          <w:p w14:paraId="72C8166F" w14:textId="60C69DCA" w:rsidR="00087C8D" w:rsidRDefault="00087C8D" w:rsidP="00E80AE2">
            <w:pPr>
              <w:pStyle w:val="BodyText"/>
              <w:keepNext w:val="0"/>
              <w:keepLines w:val="0"/>
            </w:pPr>
            <w:r w:rsidRPr="00CD0E58">
              <w:t>Environmental Management</w:t>
            </w:r>
          </w:p>
        </w:tc>
      </w:tr>
      <w:tr w:rsidR="00087C8D" w14:paraId="64933694" w14:textId="77777777" w:rsidTr="00087C8D">
        <w:tc>
          <w:tcPr>
            <w:tcW w:w="2693" w:type="dxa"/>
          </w:tcPr>
          <w:p w14:paraId="1CE365CF" w14:textId="1AAD1E24" w:rsidR="00087C8D" w:rsidRDefault="00087C8D" w:rsidP="00A55D6A">
            <w:pPr>
              <w:pStyle w:val="BodyText"/>
              <w:keepNext w:val="0"/>
              <w:keepLines w:val="0"/>
              <w:numPr>
                <w:ilvl w:val="0"/>
                <w:numId w:val="20"/>
              </w:numPr>
            </w:pPr>
            <w:r>
              <w:t>Clause 2.5</w:t>
            </w:r>
          </w:p>
        </w:tc>
        <w:tc>
          <w:tcPr>
            <w:tcW w:w="6088" w:type="dxa"/>
            <w:vAlign w:val="top"/>
          </w:tcPr>
          <w:p w14:paraId="5AC577D6" w14:textId="3EA027EC" w:rsidR="00087C8D" w:rsidRDefault="00087C8D" w:rsidP="00E80AE2">
            <w:pPr>
              <w:pStyle w:val="BodyText"/>
              <w:keepNext w:val="0"/>
              <w:keepLines w:val="0"/>
            </w:pPr>
            <w:r w:rsidRPr="00CD0E58">
              <w:t>Traffic Counting and Analysis</w:t>
            </w:r>
          </w:p>
        </w:tc>
      </w:tr>
      <w:tr w:rsidR="00087C8D" w14:paraId="43487CD2" w14:textId="77777777" w:rsidTr="00087C8D">
        <w:tc>
          <w:tcPr>
            <w:tcW w:w="2693" w:type="dxa"/>
          </w:tcPr>
          <w:p w14:paraId="7EA1A839" w14:textId="71C159DD" w:rsidR="00087C8D" w:rsidRDefault="00087C8D" w:rsidP="00A55D6A">
            <w:pPr>
              <w:pStyle w:val="BodyText"/>
              <w:keepNext w:val="0"/>
              <w:keepLines w:val="0"/>
              <w:numPr>
                <w:ilvl w:val="0"/>
                <w:numId w:val="21"/>
              </w:numPr>
            </w:pPr>
            <w:r>
              <w:t>Clause 2.6</w:t>
            </w:r>
          </w:p>
        </w:tc>
        <w:tc>
          <w:tcPr>
            <w:tcW w:w="6088" w:type="dxa"/>
            <w:vAlign w:val="top"/>
          </w:tcPr>
          <w:p w14:paraId="1ABF9875" w14:textId="212864E6" w:rsidR="00087C8D" w:rsidRDefault="00087C8D" w:rsidP="00E80AE2">
            <w:pPr>
              <w:pStyle w:val="BodyText"/>
              <w:keepNext w:val="0"/>
              <w:keepLines w:val="0"/>
            </w:pPr>
            <w:r w:rsidRPr="00CD0E58">
              <w:t>Property Access</w:t>
            </w:r>
          </w:p>
        </w:tc>
      </w:tr>
      <w:tr w:rsidR="00087C8D" w14:paraId="22418F6E" w14:textId="77777777" w:rsidTr="00087C8D">
        <w:tc>
          <w:tcPr>
            <w:tcW w:w="2693" w:type="dxa"/>
          </w:tcPr>
          <w:p w14:paraId="4EE96698" w14:textId="75F3E4CA" w:rsidR="00087C8D" w:rsidRDefault="00087C8D" w:rsidP="00A55D6A">
            <w:pPr>
              <w:pStyle w:val="BodyText"/>
              <w:keepNext w:val="0"/>
              <w:keepLines w:val="0"/>
              <w:numPr>
                <w:ilvl w:val="0"/>
                <w:numId w:val="21"/>
              </w:numPr>
            </w:pPr>
            <w:r>
              <w:t>Clause 2.7</w:t>
            </w:r>
          </w:p>
        </w:tc>
        <w:tc>
          <w:tcPr>
            <w:tcW w:w="6088" w:type="dxa"/>
            <w:vAlign w:val="top"/>
          </w:tcPr>
          <w:p w14:paraId="6B11BB0B" w14:textId="25B38F11" w:rsidR="00087C8D" w:rsidRDefault="00087C8D" w:rsidP="00E80AE2">
            <w:pPr>
              <w:pStyle w:val="BodyText"/>
              <w:keepNext w:val="0"/>
              <w:keepLines w:val="0"/>
            </w:pPr>
            <w:r w:rsidRPr="00CD0E58">
              <w:t>Hydraulic Analysis</w:t>
            </w:r>
          </w:p>
        </w:tc>
      </w:tr>
      <w:tr w:rsidR="00087C8D" w14:paraId="79A6B1C3" w14:textId="77777777" w:rsidTr="00087C8D">
        <w:tc>
          <w:tcPr>
            <w:tcW w:w="2693" w:type="dxa"/>
          </w:tcPr>
          <w:p w14:paraId="4828414F" w14:textId="5AB2E6D2" w:rsidR="00087C8D" w:rsidRDefault="00087C8D" w:rsidP="00A55D6A">
            <w:pPr>
              <w:pStyle w:val="BodyText"/>
              <w:keepNext w:val="0"/>
              <w:keepLines w:val="0"/>
              <w:numPr>
                <w:ilvl w:val="0"/>
                <w:numId w:val="21"/>
              </w:numPr>
            </w:pPr>
            <w:r>
              <w:t>Clause 2.9</w:t>
            </w:r>
          </w:p>
        </w:tc>
        <w:tc>
          <w:tcPr>
            <w:tcW w:w="6088" w:type="dxa"/>
            <w:vAlign w:val="top"/>
          </w:tcPr>
          <w:p w14:paraId="4B5E3F14" w14:textId="6F75306E" w:rsidR="00087C8D" w:rsidRDefault="00087C8D" w:rsidP="00E80AE2">
            <w:pPr>
              <w:pStyle w:val="BodyText"/>
              <w:keepNext w:val="0"/>
              <w:keepLines w:val="0"/>
            </w:pPr>
            <w:r w:rsidRPr="00CD0E58">
              <w:t>Bus Facilities</w:t>
            </w:r>
          </w:p>
        </w:tc>
      </w:tr>
      <w:tr w:rsidR="00087C8D" w14:paraId="0081C426" w14:textId="77777777" w:rsidTr="00087C8D">
        <w:tc>
          <w:tcPr>
            <w:tcW w:w="2693" w:type="dxa"/>
          </w:tcPr>
          <w:p w14:paraId="0AFE7B55" w14:textId="6CC9DA9F" w:rsidR="00087C8D" w:rsidRDefault="00087C8D" w:rsidP="00A55D6A">
            <w:pPr>
              <w:pStyle w:val="BodyText"/>
              <w:keepNext w:val="0"/>
              <w:keepLines w:val="0"/>
              <w:numPr>
                <w:ilvl w:val="0"/>
                <w:numId w:val="21"/>
              </w:numPr>
            </w:pPr>
            <w:r>
              <w:t>Clause 2.9.3.4</w:t>
            </w:r>
          </w:p>
        </w:tc>
        <w:tc>
          <w:tcPr>
            <w:tcW w:w="6088" w:type="dxa"/>
            <w:vAlign w:val="top"/>
          </w:tcPr>
          <w:p w14:paraId="5FCE1829" w14:textId="74844BE6" w:rsidR="00087C8D" w:rsidRDefault="00087C8D" w:rsidP="00E80AE2">
            <w:pPr>
              <w:pStyle w:val="BodyText"/>
              <w:keepNext w:val="0"/>
              <w:keepLines w:val="0"/>
            </w:pPr>
            <w:r w:rsidRPr="00CD0E58">
              <w:t>Service Roads</w:t>
            </w:r>
          </w:p>
        </w:tc>
      </w:tr>
      <w:tr w:rsidR="00087C8D" w14:paraId="6AC8CD11" w14:textId="77777777" w:rsidTr="00087C8D">
        <w:tc>
          <w:tcPr>
            <w:tcW w:w="2693" w:type="dxa"/>
          </w:tcPr>
          <w:p w14:paraId="0D4EA4D3" w14:textId="31E7B7CE" w:rsidR="00087C8D" w:rsidRDefault="00087C8D" w:rsidP="00A55D6A">
            <w:pPr>
              <w:pStyle w:val="BodyText"/>
              <w:keepNext w:val="0"/>
              <w:keepLines w:val="0"/>
              <w:numPr>
                <w:ilvl w:val="0"/>
                <w:numId w:val="21"/>
              </w:numPr>
            </w:pPr>
            <w:r>
              <w:t>Clause 2.9.5</w:t>
            </w:r>
          </w:p>
        </w:tc>
        <w:tc>
          <w:tcPr>
            <w:tcW w:w="6088" w:type="dxa"/>
            <w:vAlign w:val="top"/>
          </w:tcPr>
          <w:p w14:paraId="1D15DCEA" w14:textId="1260B6C3" w:rsidR="00087C8D" w:rsidRDefault="00087C8D" w:rsidP="00E80AE2">
            <w:pPr>
              <w:pStyle w:val="BodyText"/>
              <w:keepNext w:val="0"/>
              <w:keepLines w:val="0"/>
            </w:pPr>
            <w:r w:rsidRPr="00CD0E58">
              <w:t>Resumption Requirements</w:t>
            </w:r>
          </w:p>
        </w:tc>
      </w:tr>
      <w:tr w:rsidR="00087C8D" w14:paraId="26688351" w14:textId="77777777" w:rsidTr="00087C8D">
        <w:tc>
          <w:tcPr>
            <w:tcW w:w="2693" w:type="dxa"/>
          </w:tcPr>
          <w:p w14:paraId="346FF562" w14:textId="45F4F581" w:rsidR="00087C8D" w:rsidRDefault="00087C8D" w:rsidP="00A55D6A">
            <w:pPr>
              <w:pStyle w:val="BodyText"/>
              <w:keepNext w:val="0"/>
              <w:keepLines w:val="0"/>
              <w:numPr>
                <w:ilvl w:val="0"/>
                <w:numId w:val="21"/>
              </w:numPr>
            </w:pPr>
            <w:r>
              <w:t>Clause 2.10</w:t>
            </w:r>
          </w:p>
        </w:tc>
        <w:tc>
          <w:tcPr>
            <w:tcW w:w="6088" w:type="dxa"/>
            <w:vAlign w:val="top"/>
          </w:tcPr>
          <w:p w14:paraId="4625778F" w14:textId="2350023A" w:rsidR="00087C8D" w:rsidRDefault="00087C8D" w:rsidP="00E80AE2">
            <w:pPr>
              <w:pStyle w:val="BodyText"/>
              <w:keepNext w:val="0"/>
              <w:keepLines w:val="0"/>
            </w:pPr>
            <w:r w:rsidRPr="00CD0E58">
              <w:t>Public Utility Plant Conflicts</w:t>
            </w:r>
          </w:p>
        </w:tc>
      </w:tr>
      <w:tr w:rsidR="00087C8D" w14:paraId="092D02C4" w14:textId="77777777" w:rsidTr="00087C8D">
        <w:tc>
          <w:tcPr>
            <w:tcW w:w="2693" w:type="dxa"/>
          </w:tcPr>
          <w:p w14:paraId="6A990FEC" w14:textId="21A80FD5" w:rsidR="00087C8D" w:rsidRDefault="00087C8D" w:rsidP="00A55D6A">
            <w:pPr>
              <w:pStyle w:val="BodyText"/>
              <w:keepNext w:val="0"/>
              <w:keepLines w:val="0"/>
              <w:numPr>
                <w:ilvl w:val="0"/>
                <w:numId w:val="21"/>
              </w:numPr>
            </w:pPr>
            <w:r>
              <w:t>Clause 2.11 to 2.12</w:t>
            </w:r>
          </w:p>
        </w:tc>
        <w:tc>
          <w:tcPr>
            <w:tcW w:w="6088" w:type="dxa"/>
            <w:vAlign w:val="top"/>
          </w:tcPr>
          <w:p w14:paraId="0D04B8AA" w14:textId="6904C747" w:rsidR="00087C8D" w:rsidRDefault="00087C8D" w:rsidP="00E80AE2">
            <w:pPr>
              <w:pStyle w:val="BodyText"/>
              <w:keepNext w:val="0"/>
              <w:keepLines w:val="0"/>
            </w:pPr>
            <w:r w:rsidRPr="00CD0E58">
              <w:t>Geotechnical Investigation</w:t>
            </w:r>
          </w:p>
        </w:tc>
      </w:tr>
      <w:tr w:rsidR="00087C8D" w14:paraId="3F7A1A30" w14:textId="77777777" w:rsidTr="00087C8D">
        <w:tc>
          <w:tcPr>
            <w:tcW w:w="2693" w:type="dxa"/>
          </w:tcPr>
          <w:p w14:paraId="266BAF61" w14:textId="142746DF" w:rsidR="00087C8D" w:rsidRDefault="00087C8D" w:rsidP="00A55D6A">
            <w:pPr>
              <w:pStyle w:val="BodyText"/>
              <w:keepNext w:val="0"/>
              <w:keepLines w:val="0"/>
              <w:numPr>
                <w:ilvl w:val="0"/>
                <w:numId w:val="21"/>
              </w:numPr>
            </w:pPr>
            <w:r>
              <w:t>Clause 2.15</w:t>
            </w:r>
          </w:p>
        </w:tc>
        <w:tc>
          <w:tcPr>
            <w:tcW w:w="6088" w:type="dxa"/>
            <w:vAlign w:val="top"/>
          </w:tcPr>
          <w:p w14:paraId="0C33EF90" w14:textId="679875F9" w:rsidR="00087C8D" w:rsidRDefault="00087C8D" w:rsidP="00E80AE2">
            <w:pPr>
              <w:pStyle w:val="BodyText"/>
              <w:keepNext w:val="0"/>
              <w:keepLines w:val="0"/>
            </w:pPr>
            <w:r w:rsidRPr="00CD0E58">
              <w:t>Local Government Involvement</w:t>
            </w:r>
            <w:r>
              <w:t>,</w:t>
            </w:r>
            <w:r w:rsidRPr="00CD0E58">
              <w:t xml:space="preserve"> and</w:t>
            </w:r>
          </w:p>
        </w:tc>
      </w:tr>
      <w:tr w:rsidR="00087C8D" w14:paraId="2B210BAE" w14:textId="77777777" w:rsidTr="00087C8D">
        <w:tc>
          <w:tcPr>
            <w:tcW w:w="2693" w:type="dxa"/>
          </w:tcPr>
          <w:p w14:paraId="6341AB0E" w14:textId="6A9409C8" w:rsidR="00087C8D" w:rsidRDefault="00087C8D" w:rsidP="00A55D6A">
            <w:pPr>
              <w:pStyle w:val="BodyText"/>
              <w:keepNext w:val="0"/>
              <w:keepLines w:val="0"/>
              <w:numPr>
                <w:ilvl w:val="0"/>
                <w:numId w:val="21"/>
              </w:numPr>
            </w:pPr>
            <w:r>
              <w:t>Clause 2.25</w:t>
            </w:r>
          </w:p>
        </w:tc>
        <w:tc>
          <w:tcPr>
            <w:tcW w:w="6088" w:type="dxa"/>
            <w:vAlign w:val="top"/>
          </w:tcPr>
          <w:p w14:paraId="694C31D8" w14:textId="5EF2C42C" w:rsidR="00087C8D" w:rsidRDefault="00087C8D" w:rsidP="00E80AE2">
            <w:pPr>
              <w:pStyle w:val="BodyText"/>
              <w:keepNext w:val="0"/>
              <w:keepLines w:val="0"/>
            </w:pPr>
            <w:r w:rsidRPr="00CD0E58">
              <w:t>Bridge Planning Report</w:t>
            </w:r>
          </w:p>
        </w:tc>
      </w:tr>
    </w:tbl>
    <w:p w14:paraId="3525BB6D" w14:textId="77777777" w:rsidR="004D52E5" w:rsidRDefault="004D52E5" w:rsidP="002C3BF5">
      <w:pPr>
        <w:pStyle w:val="BodyText"/>
        <w:keepNext/>
        <w:keepLines/>
        <w:spacing w:before="240" w:after="240"/>
      </w:pPr>
      <w:r>
        <w:t>and in the relevant sections of the following local Code of Practice:</w:t>
      </w:r>
    </w:p>
    <w:tbl>
      <w:tblPr>
        <w:tblStyle w:val="Commentary"/>
        <w:tblW w:w="0" w:type="auto"/>
        <w:tblLook w:val="04A0" w:firstRow="1" w:lastRow="0" w:firstColumn="1" w:lastColumn="0" w:noHBand="0" w:noVBand="1"/>
      </w:tblPr>
      <w:tblGrid>
        <w:gridCol w:w="9024"/>
      </w:tblGrid>
      <w:tr w:rsidR="00087C8D" w:rsidRPr="00087C8D" w14:paraId="1B632710" w14:textId="77777777" w:rsidTr="004E3356">
        <w:tc>
          <w:tcPr>
            <w:tcW w:w="9024" w:type="dxa"/>
          </w:tcPr>
          <w:p w14:paraId="52261E3F" w14:textId="23E74B5D" w:rsidR="00087C8D" w:rsidRPr="00087C8D" w:rsidRDefault="00087C8D" w:rsidP="00843E49">
            <w:pPr>
              <w:pStyle w:val="BodyText"/>
              <w:keepNext/>
              <w:keepLines/>
            </w:pPr>
            <w:r w:rsidRPr="00087C8D">
              <w:t>Project Manager:</w:t>
            </w:r>
            <w:r w:rsidR="00084928">
              <w:t> </w:t>
            </w:r>
            <w:r>
              <w:t>i</w:t>
            </w:r>
            <w:r w:rsidRPr="00087C8D">
              <w:t xml:space="preserve">nclude reference to local document, for example, </w:t>
            </w:r>
            <w:r w:rsidRPr="00811FE5">
              <w:rPr>
                <w:rStyle w:val="BodyTextitalic"/>
              </w:rPr>
              <w:t>Design Guide</w:t>
            </w:r>
            <w:r w:rsidR="00084928">
              <w:rPr>
                <w:rStyle w:val="BodyTextitalic"/>
              </w:rPr>
              <w:t> </w:t>
            </w:r>
            <w:r w:rsidRPr="00811FE5">
              <w:rPr>
                <w:rStyle w:val="BodyTextitalic"/>
              </w:rPr>
              <w:t>-</w:t>
            </w:r>
            <w:r w:rsidR="00084928">
              <w:rPr>
                <w:rStyle w:val="BodyTextitalic"/>
              </w:rPr>
              <w:t> </w:t>
            </w:r>
            <w:r w:rsidRPr="00811FE5">
              <w:rPr>
                <w:rStyle w:val="BodyTextitalic"/>
              </w:rPr>
              <w:t>Design Vehicles and Curve Widening</w:t>
            </w:r>
            <w:r w:rsidRPr="00087C8D">
              <w:t>.</w:t>
            </w:r>
          </w:p>
        </w:tc>
      </w:tr>
    </w:tbl>
    <w:p w14:paraId="59DEE789" w14:textId="64D969D4" w:rsidR="004D52E5" w:rsidRDefault="00087C8D" w:rsidP="00A55D6A">
      <w:pPr>
        <w:pStyle w:val="BodyText"/>
        <w:numPr>
          <w:ilvl w:val="0"/>
          <w:numId w:val="22"/>
        </w:numPr>
        <w:spacing w:before="240"/>
        <w:ind w:left="1077" w:hanging="357"/>
      </w:pPr>
      <w:r>
        <w:t>d</w:t>
      </w:r>
      <w:r w:rsidR="004D52E5">
        <w:t xml:space="preserve">etermining and reaching agreement with </w:t>
      </w:r>
      <w:r>
        <w:t>l</w:t>
      </w:r>
      <w:r w:rsidR="004D52E5">
        <w:t xml:space="preserve">ocal </w:t>
      </w:r>
      <w:r>
        <w:t>g</w:t>
      </w:r>
      <w:r w:rsidR="004D52E5">
        <w:t xml:space="preserve">overnment on </w:t>
      </w:r>
      <w:r>
        <w:t>c</w:t>
      </w:r>
      <w:r w:rsidR="004D52E5">
        <w:t xml:space="preserve">ost </w:t>
      </w:r>
      <w:r>
        <w:t>s</w:t>
      </w:r>
      <w:r w:rsidR="004D52E5">
        <w:t>haring as applicable</w:t>
      </w:r>
    </w:p>
    <w:p w14:paraId="57654ACF" w14:textId="0086C70E" w:rsidR="004D52E5" w:rsidRDefault="004D52E5" w:rsidP="00A55D6A">
      <w:pPr>
        <w:pStyle w:val="BodyText"/>
        <w:numPr>
          <w:ilvl w:val="0"/>
          <w:numId w:val="22"/>
        </w:numPr>
      </w:pPr>
      <w:r>
        <w:t xml:space="preserve">reducing the risk to the </w:t>
      </w:r>
      <w:proofErr w:type="gramStart"/>
      <w:r>
        <w:t>Principal</w:t>
      </w:r>
      <w:proofErr w:type="gramEnd"/>
      <w:r>
        <w:t xml:space="preserve"> by identifying constraints to successful implementation of the project as early as possible and recommending appropriate courses of action</w:t>
      </w:r>
    </w:p>
    <w:p w14:paraId="63F3D172" w14:textId="4D8F2067" w:rsidR="004D52E5" w:rsidRDefault="006B0228" w:rsidP="00A55D6A">
      <w:pPr>
        <w:pStyle w:val="BodyText"/>
        <w:numPr>
          <w:ilvl w:val="0"/>
          <w:numId w:val="22"/>
        </w:numPr>
      </w:pPr>
      <w:r>
        <w:t xml:space="preserve">liaising </w:t>
      </w:r>
      <w:r w:rsidR="004D52E5">
        <w:t>with property owners and others affected by resumption and limited access issues</w:t>
      </w:r>
      <w:r>
        <w:t>,</w:t>
      </w:r>
      <w:r w:rsidR="004D52E5">
        <w:t xml:space="preserve"> as requested by the </w:t>
      </w:r>
      <w:proofErr w:type="gramStart"/>
      <w:r w:rsidR="004D52E5">
        <w:t>Principal</w:t>
      </w:r>
      <w:proofErr w:type="gramEnd"/>
    </w:p>
    <w:p w14:paraId="1BB6F1FC" w14:textId="442F701E" w:rsidR="004D52E5" w:rsidRDefault="004D52E5" w:rsidP="00A55D6A">
      <w:pPr>
        <w:pStyle w:val="BodyText"/>
        <w:numPr>
          <w:ilvl w:val="0"/>
          <w:numId w:val="22"/>
        </w:numPr>
      </w:pPr>
      <w:r>
        <w:t>keeping the agenda relevant to the project</w:t>
      </w:r>
    </w:p>
    <w:p w14:paraId="546E15C8" w14:textId="51C660CD" w:rsidR="004D52E5" w:rsidRDefault="004D52E5" w:rsidP="00A55D6A">
      <w:pPr>
        <w:pStyle w:val="BodyText"/>
        <w:numPr>
          <w:ilvl w:val="0"/>
          <w:numId w:val="22"/>
        </w:numPr>
      </w:pPr>
      <w:r>
        <w:t>gauging public opinion</w:t>
      </w:r>
      <w:r w:rsidR="00084928">
        <w:t> </w:t>
      </w:r>
      <w:r>
        <w:t>(polling is not acceptable)</w:t>
      </w:r>
    </w:p>
    <w:p w14:paraId="1E466D34" w14:textId="07219FB6" w:rsidR="004D52E5" w:rsidRDefault="004D52E5" w:rsidP="00A55D6A">
      <w:pPr>
        <w:pStyle w:val="BodyText"/>
        <w:numPr>
          <w:ilvl w:val="0"/>
          <w:numId w:val="22"/>
        </w:numPr>
      </w:pPr>
      <w:r>
        <w:t>seeking public comment on all issues relevant to the project</w:t>
      </w:r>
      <w:r w:rsidR="00087C8D">
        <w:t>,</w:t>
      </w:r>
      <w:r>
        <w:t xml:space="preserve"> and</w:t>
      </w:r>
    </w:p>
    <w:p w14:paraId="0ED82BAD" w14:textId="51F9055F" w:rsidR="004D52E5" w:rsidRDefault="004D52E5" w:rsidP="00A55D6A">
      <w:pPr>
        <w:pStyle w:val="BodyText"/>
        <w:numPr>
          <w:ilvl w:val="0"/>
          <w:numId w:val="22"/>
        </w:numPr>
      </w:pPr>
      <w:r>
        <w:t>keeping the public informed of the project’s progress, conclusions and decisions.</w:t>
      </w:r>
    </w:p>
    <w:p w14:paraId="086B640D" w14:textId="77777777" w:rsidR="004D52E5" w:rsidRDefault="004D52E5" w:rsidP="002C3BF5">
      <w:pPr>
        <w:pStyle w:val="BodyText"/>
        <w:keepNext/>
      </w:pPr>
      <w:r>
        <w:lastRenderedPageBreak/>
        <w:t>The Consultant shall ensure the public understands that:</w:t>
      </w:r>
    </w:p>
    <w:p w14:paraId="1AEA0763" w14:textId="2FAE19B7" w:rsidR="004D52E5" w:rsidRDefault="004D52E5" w:rsidP="00A55D6A">
      <w:pPr>
        <w:pStyle w:val="BodyText"/>
        <w:numPr>
          <w:ilvl w:val="0"/>
          <w:numId w:val="23"/>
        </w:numPr>
      </w:pPr>
      <w:r>
        <w:t>the decision</w:t>
      </w:r>
      <w:r w:rsidR="006B0228">
        <w:noBreakHyphen/>
      </w:r>
      <w:r>
        <w:t>making shall not be handed over to the public</w:t>
      </w:r>
    </w:p>
    <w:p w14:paraId="1F2A3171" w14:textId="18783780" w:rsidR="004D52E5" w:rsidRDefault="004D52E5" w:rsidP="00A55D6A">
      <w:pPr>
        <w:pStyle w:val="BodyText"/>
        <w:numPr>
          <w:ilvl w:val="0"/>
          <w:numId w:val="23"/>
        </w:numPr>
      </w:pPr>
      <w:r>
        <w:t xml:space="preserve">the </w:t>
      </w:r>
      <w:r w:rsidR="00084928">
        <w:t>decision</w:t>
      </w:r>
      <w:r w:rsidR="00084928">
        <w:noBreakHyphen/>
        <w:t>making</w:t>
      </w:r>
      <w:r>
        <w:t xml:space="preserve"> processes will </w:t>
      </w:r>
      <w:r w:rsidR="00EE632B">
        <w:t>consider</w:t>
      </w:r>
      <w:r>
        <w:t xml:space="preserve"> public concerns, information and submissions</w:t>
      </w:r>
      <w:r w:rsidR="00087C8D">
        <w:t>,</w:t>
      </w:r>
      <w:r>
        <w:t xml:space="preserve"> and</w:t>
      </w:r>
    </w:p>
    <w:p w14:paraId="30B772AD" w14:textId="3CEC2AF7" w:rsidR="004D52E5" w:rsidRDefault="004D52E5" w:rsidP="00A55D6A">
      <w:pPr>
        <w:pStyle w:val="BodyText"/>
        <w:numPr>
          <w:ilvl w:val="0"/>
          <w:numId w:val="23"/>
        </w:numPr>
      </w:pPr>
      <w:r>
        <w:t xml:space="preserve">decisions will be made by the </w:t>
      </w:r>
      <w:r w:rsidR="00087C8D">
        <w:t>d</w:t>
      </w:r>
      <w:r>
        <w:t>epartment.</w:t>
      </w:r>
    </w:p>
    <w:p w14:paraId="5DADFC12" w14:textId="77777777" w:rsidR="00386332" w:rsidRDefault="004D52E5" w:rsidP="00386332">
      <w:pPr>
        <w:pStyle w:val="BodyText"/>
      </w:pPr>
      <w:r>
        <w:t xml:space="preserve">The Consultant's </w:t>
      </w:r>
      <w:r w:rsidR="00087C8D">
        <w:t>s</w:t>
      </w:r>
      <w:r>
        <w:t xml:space="preserve">taff involved in the </w:t>
      </w:r>
      <w:r w:rsidR="00087C8D">
        <w:t>p</w:t>
      </w:r>
      <w:r>
        <w:t xml:space="preserve">ublic </w:t>
      </w:r>
      <w:r w:rsidR="00087C8D">
        <w:t>c</w:t>
      </w:r>
      <w:r>
        <w:t>onsultation process</w:t>
      </w:r>
      <w:r w:rsidR="006B0228">
        <w:t>,</w:t>
      </w:r>
      <w:r>
        <w:t xml:space="preserve"> shall not convey the impression that they are employees of the </w:t>
      </w:r>
      <w:r w:rsidR="00087C8D">
        <w:t>d</w:t>
      </w:r>
      <w:r>
        <w:t>epartment.</w:t>
      </w:r>
    </w:p>
    <w:p w14:paraId="73782846" w14:textId="0A9B007F" w:rsidR="004D52E5" w:rsidRDefault="00386332" w:rsidP="00386332">
      <w:pPr>
        <w:pStyle w:val="BodyText"/>
      </w:pPr>
      <w:r>
        <w:t>For major projects undertaking a sustainability assessment (using the Infrastructure Sustainability Council (ISC) rating scheme), public consultation shall incorporate the Sta-1, Sta-2, Leg-1, and Her-1 credits, and relevant stakeholder engagement considerations from the Res-1, Env-1, Env-2, and</w:t>
      </w:r>
      <w:r w:rsidR="006956F7">
        <w:br/>
      </w:r>
      <w:r>
        <w:t>Env-3 credits, into the methodology and deliverables where they are additional to those outlined for public consultation. These requirements are addressed in the C7524</w:t>
      </w:r>
      <w:r w:rsidR="006956F7">
        <w:t> </w:t>
      </w:r>
      <w:r w:rsidR="000B4905" w:rsidRPr="00425028">
        <w:rPr>
          <w:rStyle w:val="BodyTextitalic"/>
        </w:rPr>
        <w:t>Infrastructure Sustainability Design Requirements Addendum</w:t>
      </w:r>
      <w:r>
        <w:t>.</w:t>
      </w:r>
    </w:p>
    <w:p w14:paraId="26B90290" w14:textId="680F5974" w:rsidR="004D52E5" w:rsidRDefault="004D52E5" w:rsidP="00087C8D">
      <w:pPr>
        <w:pStyle w:val="Heading3"/>
      </w:pPr>
      <w:bookmarkStart w:id="33" w:name="_Toc199789786"/>
      <w:r>
        <w:t xml:space="preserve">Consultant's </w:t>
      </w:r>
      <w:r w:rsidR="00087C8D">
        <w:t>p</w:t>
      </w:r>
      <w:r>
        <w:t>erformance</w:t>
      </w:r>
      <w:bookmarkEnd w:id="33"/>
    </w:p>
    <w:p w14:paraId="22A412CD" w14:textId="77777777" w:rsidR="004D52E5" w:rsidRDefault="004D52E5" w:rsidP="004D52E5">
      <w:pPr>
        <w:pStyle w:val="BodyText"/>
      </w:pPr>
      <w:r>
        <w:t>The Consultant shall demonstrate:</w:t>
      </w:r>
    </w:p>
    <w:p w14:paraId="0B71F6B4" w14:textId="15077DFC" w:rsidR="004D52E5" w:rsidRDefault="00087C8D" w:rsidP="00A55D6A">
      <w:pPr>
        <w:pStyle w:val="BodyText"/>
        <w:numPr>
          <w:ilvl w:val="0"/>
          <w:numId w:val="24"/>
        </w:numPr>
      </w:pPr>
      <w:r>
        <w:t>t</w:t>
      </w:r>
      <w:r w:rsidR="004D52E5">
        <w:t>he ability to work as part of a project team, within specified times and with specific goals</w:t>
      </w:r>
    </w:p>
    <w:p w14:paraId="2E11FBA8" w14:textId="47CF70FF" w:rsidR="004D52E5" w:rsidRDefault="00087C8D" w:rsidP="00A55D6A">
      <w:pPr>
        <w:pStyle w:val="BodyText"/>
        <w:numPr>
          <w:ilvl w:val="0"/>
          <w:numId w:val="24"/>
        </w:numPr>
      </w:pPr>
      <w:r>
        <w:t>t</w:t>
      </w:r>
      <w:r w:rsidR="004D52E5">
        <w:t>he ability to adapt the public consultation strategy to meet changed circumstances and project needs</w:t>
      </w:r>
    </w:p>
    <w:p w14:paraId="02F03294" w14:textId="2A4CE677" w:rsidR="004D52E5" w:rsidRDefault="00087C8D" w:rsidP="00A55D6A">
      <w:pPr>
        <w:pStyle w:val="BodyText"/>
        <w:numPr>
          <w:ilvl w:val="0"/>
          <w:numId w:val="24"/>
        </w:numPr>
      </w:pPr>
      <w:r>
        <w:t>a</w:t>
      </w:r>
      <w:r w:rsidR="004D52E5">
        <w:t>n appreciation of the sensitive nature of issues</w:t>
      </w:r>
    </w:p>
    <w:p w14:paraId="53D1035F" w14:textId="180A7C79" w:rsidR="004D52E5" w:rsidRDefault="00087C8D" w:rsidP="00A55D6A">
      <w:pPr>
        <w:pStyle w:val="BodyText"/>
        <w:numPr>
          <w:ilvl w:val="0"/>
          <w:numId w:val="24"/>
        </w:numPr>
      </w:pPr>
      <w:r>
        <w:t>a</w:t>
      </w:r>
      <w:r w:rsidR="004D52E5">
        <w:t xml:space="preserve"> proactive approach</w:t>
      </w:r>
    </w:p>
    <w:p w14:paraId="147B48C8" w14:textId="2E878507" w:rsidR="004D52E5" w:rsidRDefault="00087C8D" w:rsidP="00A55D6A">
      <w:pPr>
        <w:pStyle w:val="BodyText"/>
        <w:numPr>
          <w:ilvl w:val="0"/>
          <w:numId w:val="24"/>
        </w:numPr>
      </w:pPr>
      <w:r>
        <w:t>t</w:t>
      </w:r>
      <w:r w:rsidR="004D52E5">
        <w:t>he ability to monitor the process as it occurs</w:t>
      </w:r>
      <w:r>
        <w:t>,</w:t>
      </w:r>
      <w:r w:rsidR="004D52E5">
        <w:t xml:space="preserve"> and</w:t>
      </w:r>
    </w:p>
    <w:p w14:paraId="58A3CF09" w14:textId="4CD0DFB5" w:rsidR="004D52E5" w:rsidRDefault="00087C8D" w:rsidP="00A55D6A">
      <w:pPr>
        <w:pStyle w:val="BodyText"/>
        <w:numPr>
          <w:ilvl w:val="0"/>
          <w:numId w:val="24"/>
        </w:numPr>
      </w:pPr>
      <w:r>
        <w:t>t</w:t>
      </w:r>
      <w:r w:rsidR="004D52E5">
        <w:t>he ability to consult with people from diverse backgrounds.</w:t>
      </w:r>
    </w:p>
    <w:p w14:paraId="1F4A76D2" w14:textId="7A572660" w:rsidR="004D52E5" w:rsidRDefault="004D52E5" w:rsidP="00627995">
      <w:pPr>
        <w:pStyle w:val="Heading3"/>
        <w:spacing w:after="240"/>
      </w:pPr>
      <w:bookmarkStart w:id="34" w:name="_Toc199789787"/>
      <w:r>
        <w:t xml:space="preserve">Toll </w:t>
      </w:r>
      <w:r w:rsidR="00087C8D">
        <w:t>f</w:t>
      </w:r>
      <w:r>
        <w:t xml:space="preserve">ree </w:t>
      </w:r>
      <w:r w:rsidR="00087C8D">
        <w:t>p</w:t>
      </w:r>
      <w:r>
        <w:t>hone</w:t>
      </w:r>
      <w:bookmarkEnd w:id="34"/>
    </w:p>
    <w:tbl>
      <w:tblPr>
        <w:tblStyle w:val="Commentary"/>
        <w:tblW w:w="0" w:type="auto"/>
        <w:tblLook w:val="04A0" w:firstRow="1" w:lastRow="0" w:firstColumn="1" w:lastColumn="0" w:noHBand="0" w:noVBand="1"/>
      </w:tblPr>
      <w:tblGrid>
        <w:gridCol w:w="9024"/>
      </w:tblGrid>
      <w:tr w:rsidR="00087C8D" w:rsidRPr="00087C8D" w14:paraId="4307FAD9" w14:textId="77777777" w:rsidTr="00087C8D">
        <w:trPr>
          <w:trHeight w:val="712"/>
        </w:trPr>
        <w:tc>
          <w:tcPr>
            <w:tcW w:w="9024" w:type="dxa"/>
          </w:tcPr>
          <w:p w14:paraId="063BE68A" w14:textId="51D67EB2" w:rsidR="00087C8D" w:rsidRPr="00087C8D" w:rsidRDefault="00087C8D" w:rsidP="00087C8D">
            <w:pPr>
              <w:pStyle w:val="BodyText"/>
            </w:pPr>
            <w:r w:rsidRPr="00087C8D">
              <w:t>Project Manager:</w:t>
            </w:r>
            <w:r w:rsidR="00084928">
              <w:t> </w:t>
            </w:r>
            <w:r>
              <w:t>c</w:t>
            </w:r>
            <w:r w:rsidRPr="00087C8D">
              <w:t>onsider deleting this section for projects that are expected to raise few public concerns or where not warranted. On major projects</w:t>
            </w:r>
            <w:r w:rsidR="006B0228">
              <w:t>,</w:t>
            </w:r>
            <w:r>
              <w:t xml:space="preserve"> </w:t>
            </w:r>
            <w:r w:rsidRPr="00087C8D">
              <w:t>consider adding paragraphs on shop fronts</w:t>
            </w:r>
            <w:r>
              <w:t xml:space="preserve"> </w:t>
            </w:r>
            <w:r w:rsidRPr="00087C8D">
              <w:t>Internet page</w:t>
            </w:r>
            <w:r>
              <w:t xml:space="preserve"> </w:t>
            </w:r>
            <w:r w:rsidRPr="00087C8D">
              <w:t>and so on.</w:t>
            </w:r>
          </w:p>
        </w:tc>
      </w:tr>
    </w:tbl>
    <w:p w14:paraId="1EDBA27A" w14:textId="15609818" w:rsidR="004D52E5" w:rsidRDefault="004D52E5" w:rsidP="002718EF">
      <w:pPr>
        <w:pStyle w:val="BodyText"/>
        <w:spacing w:before="240"/>
      </w:pPr>
      <w:r>
        <w:t>The Consultant shall establish a toll free 1800</w:t>
      </w:r>
      <w:r w:rsidR="00084928">
        <w:t> </w:t>
      </w:r>
      <w:r>
        <w:t>telephone number for this project. This hot</w:t>
      </w:r>
      <w:r w:rsidR="008052F2">
        <w:t> </w:t>
      </w:r>
      <w:r>
        <w:t>line shall be monitored by the Consultant when possible and by an answering service out of hours.</w:t>
      </w:r>
    </w:p>
    <w:p w14:paraId="6AF4F75D" w14:textId="56F5F58D" w:rsidR="004D52E5" w:rsidRDefault="004D52E5" w:rsidP="004D52E5">
      <w:pPr>
        <w:pStyle w:val="BodyText"/>
      </w:pPr>
      <w:r>
        <w:t xml:space="preserve">The </w:t>
      </w:r>
      <w:r w:rsidR="00F54D90">
        <w:t>d</w:t>
      </w:r>
      <w:r>
        <w:t>epartment will pay telephone expenses separately</w:t>
      </w:r>
      <w:r w:rsidR="008052F2">
        <w:t>,</w:t>
      </w:r>
      <w:r>
        <w:t xml:space="preserve"> including connection and calls associated with public consultation for this project. The Consultant shall include an allowance for this in the offer.</w:t>
      </w:r>
    </w:p>
    <w:p w14:paraId="52C28AD8" w14:textId="42364BFE" w:rsidR="004D52E5" w:rsidRDefault="004D52E5" w:rsidP="00F54D90">
      <w:pPr>
        <w:pStyle w:val="Heading3"/>
      </w:pPr>
      <w:bookmarkStart w:id="35" w:name="_Toc199789788"/>
      <w:r>
        <w:t xml:space="preserve">Consultation </w:t>
      </w:r>
      <w:r w:rsidR="00F54D90">
        <w:t>w</w:t>
      </w:r>
      <w:r>
        <w:t xml:space="preserve">ith </w:t>
      </w:r>
      <w:r w:rsidR="00F54D90">
        <w:t>c</w:t>
      </w:r>
      <w:r>
        <w:t xml:space="preserve">ontiguous </w:t>
      </w:r>
      <w:r w:rsidR="00F54D90">
        <w:t>p</w:t>
      </w:r>
      <w:r>
        <w:t xml:space="preserve">roperty </w:t>
      </w:r>
      <w:r w:rsidR="00F54D90">
        <w:t>o</w:t>
      </w:r>
      <w:r>
        <w:t xml:space="preserve">wners </w:t>
      </w:r>
      <w:r w:rsidR="00F54D90">
        <w:t>a</w:t>
      </w:r>
      <w:r>
        <w:t xml:space="preserve">nd </w:t>
      </w:r>
      <w:r w:rsidR="00F54D90">
        <w:t>l</w:t>
      </w:r>
      <w:r>
        <w:t>essees</w:t>
      </w:r>
      <w:bookmarkEnd w:id="35"/>
    </w:p>
    <w:p w14:paraId="0C555537" w14:textId="4AD62AA4" w:rsidR="004D52E5" w:rsidRDefault="004D52E5" w:rsidP="004D52E5">
      <w:pPr>
        <w:pStyle w:val="BodyText"/>
      </w:pPr>
      <w:r>
        <w:t xml:space="preserve">The Project Manager will supply </w:t>
      </w:r>
      <w:r w:rsidR="00F54D90">
        <w:t>t</w:t>
      </w:r>
      <w:r>
        <w:t xml:space="preserve">itle </w:t>
      </w:r>
      <w:r w:rsidR="00F54D90">
        <w:t>s</w:t>
      </w:r>
      <w:r>
        <w:t>earches for all properties that are contiguous with the project.</w:t>
      </w:r>
    </w:p>
    <w:p w14:paraId="40B2E32A" w14:textId="3B79A8A1" w:rsidR="004D52E5" w:rsidRDefault="004D52E5" w:rsidP="004D52E5">
      <w:pPr>
        <w:pStyle w:val="BodyText"/>
      </w:pPr>
      <w:r>
        <w:t>The Consultant shall be particularly sensitive to the impacts of the road project on owners, residents and organisations whose property is contiguous with the proposed project.</w:t>
      </w:r>
    </w:p>
    <w:p w14:paraId="29C1A756" w14:textId="4E8A0C56" w:rsidR="004D52E5" w:rsidRDefault="004D52E5" w:rsidP="004D52E5">
      <w:pPr>
        <w:pStyle w:val="BodyText"/>
      </w:pPr>
      <w:r>
        <w:lastRenderedPageBreak/>
        <w:t>An overriding principle on consultation</w:t>
      </w:r>
      <w:r w:rsidR="008052F2">
        <w:t>,</w:t>
      </w:r>
      <w:r>
        <w:t xml:space="preserve"> is that the Consultant shall not discuss any issues, layouts and so on</w:t>
      </w:r>
      <w:r w:rsidR="008052F2">
        <w:t>,</w:t>
      </w:r>
      <w:r>
        <w:t xml:space="preserve"> before people whose land is directly affected by possible land acquisition action</w:t>
      </w:r>
      <w:r w:rsidR="008052F2">
        <w:t>,</w:t>
      </w:r>
      <w:r>
        <w:t xml:space="preserve"> have been consulted.</w:t>
      </w:r>
    </w:p>
    <w:p w14:paraId="053D695C" w14:textId="77777777" w:rsidR="004D52E5" w:rsidRDefault="004D52E5" w:rsidP="002718EF">
      <w:pPr>
        <w:pStyle w:val="BodyText"/>
      </w:pPr>
      <w:r>
        <w:t>The Consultant shall identify the names and addresses of all lessees and all other persons or organisations with an interest in the property.</w:t>
      </w:r>
    </w:p>
    <w:p w14:paraId="1FFF9D1B" w14:textId="5AC58A13" w:rsidR="004D52E5" w:rsidRDefault="004D52E5" w:rsidP="00A55D6A">
      <w:pPr>
        <w:pStyle w:val="BodyText"/>
        <w:numPr>
          <w:ilvl w:val="0"/>
          <w:numId w:val="25"/>
        </w:numPr>
      </w:pPr>
      <w:r>
        <w:t>Access</w:t>
      </w:r>
    </w:p>
    <w:p w14:paraId="2C3ACE81" w14:textId="210824EC" w:rsidR="004D52E5" w:rsidRDefault="004D52E5" w:rsidP="002718EF">
      <w:pPr>
        <w:pStyle w:val="BodyText"/>
        <w:ind w:left="720"/>
      </w:pPr>
      <w:r>
        <w:t xml:space="preserve">The Consultant shall consult with </w:t>
      </w:r>
      <w:r w:rsidR="00F54D90">
        <w:t>p</w:t>
      </w:r>
      <w:r>
        <w:t xml:space="preserve">roperty </w:t>
      </w:r>
      <w:r w:rsidR="00F54D90">
        <w:t>o</w:t>
      </w:r>
      <w:r>
        <w:t xml:space="preserve">wners and </w:t>
      </w:r>
      <w:r w:rsidR="00F54D90">
        <w:t>l</w:t>
      </w:r>
      <w:r>
        <w:t>essees whose property abuts the project</w:t>
      </w:r>
      <w:r w:rsidR="008052F2">
        <w:t>,</w:t>
      </w:r>
      <w:r>
        <w:t xml:space="preserve"> or whose access is affected by the project as defined in Clause</w:t>
      </w:r>
      <w:r w:rsidR="00F54D90">
        <w:t> </w:t>
      </w:r>
      <w:r>
        <w:t>2.6 of this Functional Specification</w:t>
      </w:r>
      <w:r w:rsidR="00084928">
        <w:t> </w:t>
      </w:r>
      <w:r w:rsidR="00F54D90">
        <w:t>-</w:t>
      </w:r>
      <w:r w:rsidR="00084928">
        <w:t> </w:t>
      </w:r>
      <w:r>
        <w:t>Preliminary Design.</w:t>
      </w:r>
    </w:p>
    <w:p w14:paraId="6710FF75" w14:textId="1AA93789" w:rsidR="004D52E5" w:rsidRDefault="004D52E5" w:rsidP="00A55D6A">
      <w:pPr>
        <w:pStyle w:val="BodyText"/>
        <w:numPr>
          <w:ilvl w:val="0"/>
          <w:numId w:val="25"/>
        </w:numPr>
        <w:ind w:left="714" w:hanging="357"/>
      </w:pPr>
      <w:r>
        <w:t xml:space="preserve">Possible </w:t>
      </w:r>
      <w:r w:rsidR="00F54D90">
        <w:t>p</w:t>
      </w:r>
      <w:r>
        <w:t xml:space="preserve">roperty </w:t>
      </w:r>
      <w:r w:rsidR="00F54D90">
        <w:t>a</w:t>
      </w:r>
      <w:r>
        <w:t xml:space="preserve">cquisition </w:t>
      </w:r>
      <w:r w:rsidR="00F54D90">
        <w:t>i</w:t>
      </w:r>
      <w:r>
        <w:t>mpacts</w:t>
      </w:r>
    </w:p>
    <w:p w14:paraId="1225081E" w14:textId="166D284C" w:rsidR="004D52E5" w:rsidRDefault="004D52E5" w:rsidP="002718EF">
      <w:pPr>
        <w:pStyle w:val="BodyText"/>
        <w:ind w:left="720"/>
      </w:pPr>
      <w:r>
        <w:t>When a proposal is likely to impact privately</w:t>
      </w:r>
      <w:r w:rsidR="008052F2">
        <w:noBreakHyphen/>
      </w:r>
      <w:r>
        <w:t>owned land, the Consultant shall consult with the potentially directly</w:t>
      </w:r>
      <w:r w:rsidR="008052F2">
        <w:noBreakHyphen/>
      </w:r>
      <w:r>
        <w:t>affected property owners and any lessees.</w:t>
      </w:r>
    </w:p>
    <w:p w14:paraId="31B52DDB" w14:textId="74AFA467" w:rsidR="004D52E5" w:rsidRDefault="004D52E5" w:rsidP="00F54D90">
      <w:pPr>
        <w:pStyle w:val="BodyText"/>
        <w:ind w:left="720"/>
      </w:pPr>
      <w:r>
        <w:t xml:space="preserve">Through consultation, the Consultant shall seek to achieve practicable and economical solutions which will maintain the viability of existing businesses, agricultural land and other property. Normally the Consultant will be accompanied by </w:t>
      </w:r>
      <w:r w:rsidR="00F54D90">
        <w:t>d</w:t>
      </w:r>
      <w:r>
        <w:t xml:space="preserve">epartmental </w:t>
      </w:r>
      <w:r w:rsidR="00F54D90">
        <w:t>s</w:t>
      </w:r>
      <w:r>
        <w:t>taff</w:t>
      </w:r>
      <w:r w:rsidR="008052F2">
        <w:t>,</w:t>
      </w:r>
      <w:r>
        <w:t xml:space="preserve"> which may include the </w:t>
      </w:r>
      <w:r w:rsidR="00F54D90">
        <w:t>d</w:t>
      </w:r>
      <w:r>
        <w:t xml:space="preserve">epartment’s </w:t>
      </w:r>
      <w:r w:rsidR="00F54D90">
        <w:t>P</w:t>
      </w:r>
      <w:r>
        <w:t xml:space="preserve">roperty </w:t>
      </w:r>
      <w:r w:rsidR="00F54D90">
        <w:t>O</w:t>
      </w:r>
      <w:r>
        <w:t>fficer and other representatives.</w:t>
      </w:r>
    </w:p>
    <w:p w14:paraId="1EA2ADD3" w14:textId="4E7D1B77" w:rsidR="004D52E5" w:rsidRDefault="004D52E5" w:rsidP="00F54D90">
      <w:pPr>
        <w:pStyle w:val="BodyText"/>
        <w:ind w:left="720"/>
      </w:pPr>
      <w:r>
        <w:t xml:space="preserve">Normally the Principal negotiates directly with property owners during the resumption and access limitation phase concerning compensation. However, the Principal reserves the right to determine </w:t>
      </w:r>
      <w:r w:rsidR="00EE632B">
        <w:t>whether</w:t>
      </w:r>
      <w:r>
        <w:t xml:space="preserve"> the Consultant shall be present during discussions on land acquisition and access limitation issues with affected property owners, particularly during compensation discussions.</w:t>
      </w:r>
    </w:p>
    <w:p w14:paraId="61F33431" w14:textId="5D78D3F9" w:rsidR="004D52E5" w:rsidRDefault="004D52E5" w:rsidP="00627995">
      <w:pPr>
        <w:pStyle w:val="Heading3"/>
        <w:spacing w:after="240"/>
      </w:pPr>
      <w:bookmarkStart w:id="36" w:name="_Toc199789789"/>
      <w:r>
        <w:t xml:space="preserve">Consultation </w:t>
      </w:r>
      <w:r w:rsidR="00F54D90">
        <w:t>w</w:t>
      </w:r>
      <w:r>
        <w:t xml:space="preserve">ith </w:t>
      </w:r>
      <w:r w:rsidR="009B0138">
        <w:t>Aboriginal or Torres Strait Islander Parties</w:t>
      </w:r>
      <w:r w:rsidR="00084928">
        <w:t> </w:t>
      </w:r>
      <w:r w:rsidR="009B0138">
        <w:t>(if ordered)</w:t>
      </w:r>
      <w:bookmarkEnd w:id="36"/>
    </w:p>
    <w:tbl>
      <w:tblPr>
        <w:tblStyle w:val="Commentary"/>
        <w:tblW w:w="0" w:type="auto"/>
        <w:tblLook w:val="04A0" w:firstRow="1" w:lastRow="0" w:firstColumn="1" w:lastColumn="0" w:noHBand="0" w:noVBand="1"/>
      </w:tblPr>
      <w:tblGrid>
        <w:gridCol w:w="9024"/>
      </w:tblGrid>
      <w:tr w:rsidR="00F54D90" w:rsidRPr="00F54D90" w14:paraId="74007117" w14:textId="77777777" w:rsidTr="009B0138">
        <w:trPr>
          <w:trHeight w:val="551"/>
        </w:trPr>
        <w:tc>
          <w:tcPr>
            <w:tcW w:w="9024" w:type="dxa"/>
          </w:tcPr>
          <w:p w14:paraId="7CA2CF25" w14:textId="0FE0E835" w:rsidR="009B0138" w:rsidRPr="00F54D90" w:rsidRDefault="009B0138" w:rsidP="009B0138">
            <w:pPr>
              <w:pStyle w:val="BodyText"/>
            </w:pPr>
            <w:r w:rsidRPr="00F54D90">
              <w:t>Project Manager:</w:t>
            </w:r>
            <w:r w:rsidR="00084928">
              <w:t> </w:t>
            </w:r>
            <w:r>
              <w:t>p</w:t>
            </w:r>
            <w:r w:rsidRPr="00F54D90">
              <w:t xml:space="preserve">lease ensure </w:t>
            </w:r>
            <w:r>
              <w:t>Aboriginal or Torres Strait Islander Parties</w:t>
            </w:r>
            <w:r w:rsidRPr="00F54D90">
              <w:t xml:space="preserve"> are mentioned in the Consultation Planner. Depending on the project, responsibility will generally </w:t>
            </w:r>
            <w:r w:rsidR="00087CC3">
              <w:t>rest</w:t>
            </w:r>
            <w:r w:rsidRPr="00F54D90">
              <w:t xml:space="preserve"> with the </w:t>
            </w:r>
            <w:r>
              <w:t>departmental District Cultural Heritage Officer. However, the Consultant's representatives may need to attend meetings or provide information</w:t>
            </w:r>
            <w:r w:rsidRPr="00F54D90">
              <w:t xml:space="preserve">. Allow for </w:t>
            </w:r>
            <w:r w:rsidR="00A55D6A">
              <w:t>2</w:t>
            </w:r>
            <w:r w:rsidRPr="00F54D90">
              <w:t xml:space="preserve">, </w:t>
            </w:r>
            <w:proofErr w:type="gramStart"/>
            <w:r w:rsidR="00A55D6A">
              <w:t>2 </w:t>
            </w:r>
            <w:r w:rsidRPr="00F54D90">
              <w:t>hour</w:t>
            </w:r>
            <w:proofErr w:type="gramEnd"/>
            <w:r w:rsidRPr="00F54D90">
              <w:t xml:space="preserve"> meetings with each </w:t>
            </w:r>
            <w:r>
              <w:t>party</w:t>
            </w:r>
            <w:r w:rsidRPr="00F54D90">
              <w:t xml:space="preserve">. Delete the following </w:t>
            </w:r>
            <w:r>
              <w:t>sentence</w:t>
            </w:r>
            <w:r w:rsidRPr="00F54D90">
              <w:t xml:space="preserve"> and the </w:t>
            </w:r>
            <w:r w:rsidR="00087CC3">
              <w:t>P</w:t>
            </w:r>
            <w:r w:rsidRPr="00F54D90">
              <w:t xml:space="preserve">ayment </w:t>
            </w:r>
            <w:r w:rsidR="00087CC3">
              <w:t>C</w:t>
            </w:r>
            <w:r w:rsidRPr="00F54D90">
              <w:t xml:space="preserve">lause if a Cultural Heritage </w:t>
            </w:r>
            <w:r>
              <w:t>Agreement</w:t>
            </w:r>
            <w:r w:rsidRPr="00F54D90">
              <w:t xml:space="preserve"> is not to be ordered.</w:t>
            </w:r>
          </w:p>
          <w:p w14:paraId="5780671C" w14:textId="56BA7B83" w:rsidR="00F54D90" w:rsidRPr="00F54D90" w:rsidRDefault="009B0138" w:rsidP="009B0138">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Pr="00F54D90">
              <w:t xml:space="preserve"> Consultation with </w:t>
            </w:r>
            <w:r>
              <w:t>Aboriginal or Torres Strait Islander Parties</w:t>
            </w:r>
            <w:r w:rsidRPr="00F54D90">
              <w:t xml:space="preserve"> is only to be undertaken by </w:t>
            </w:r>
            <w:r>
              <w:t>departmental D</w:t>
            </w:r>
            <w:r w:rsidRPr="00F54D90">
              <w:t>istrict Cultural Heritage Officers</w:t>
            </w:r>
            <w:r>
              <w:t>, unless specified otherwise</w:t>
            </w:r>
            <w:r w:rsidRPr="00F54D90">
              <w:t>.</w:t>
            </w:r>
          </w:p>
        </w:tc>
      </w:tr>
    </w:tbl>
    <w:p w14:paraId="2AE098FF" w14:textId="77777777" w:rsidR="008C7862" w:rsidRDefault="008C7862" w:rsidP="002718EF">
      <w:pPr>
        <w:pStyle w:val="Heading3"/>
        <w:spacing w:before="240"/>
      </w:pPr>
      <w:bookmarkStart w:id="37" w:name="_Toc64289459"/>
      <w:bookmarkStart w:id="38" w:name="_Toc199789790"/>
      <w:r>
        <w:t>Consultation with local interest groups</w:t>
      </w:r>
      <w:bookmarkEnd w:id="37"/>
      <w:bookmarkEnd w:id="38"/>
    </w:p>
    <w:p w14:paraId="055A4795" w14:textId="072A0012" w:rsidR="008C7862" w:rsidRPr="00C83C29" w:rsidRDefault="008C7862" w:rsidP="008C7862">
      <w:pPr>
        <w:pStyle w:val="BodyText"/>
      </w:pPr>
      <w:r w:rsidRPr="00C83C29">
        <w:t>Consultation with local environmental interest groups should be limited until a clear understanding of the likely issues has emerged. The Consultant shall seek information from local environmental groups who shall be contacted through the Project Manager and the district’s Environmental Officer. The Consultant shall contact such groups by personal visitation. Two meetings per group with</w:t>
      </w:r>
      <w:r w:rsidR="003D4691">
        <w:t> </w:t>
      </w:r>
      <w:r w:rsidRPr="00C83C29">
        <w:t>@</w:t>
      </w:r>
      <w:r w:rsidR="003D4691">
        <w:t> </w:t>
      </w:r>
      <w:r w:rsidRPr="00C83C29">
        <w:t>groups shall be allowed in the offer.</w:t>
      </w:r>
    </w:p>
    <w:p w14:paraId="60E3C3C7" w14:textId="5908369E" w:rsidR="004D52E5" w:rsidRDefault="004D52E5" w:rsidP="00F54D90">
      <w:pPr>
        <w:pStyle w:val="Heading4"/>
      </w:pPr>
      <w:r>
        <w:lastRenderedPageBreak/>
        <w:t>Payment</w:t>
      </w:r>
    </w:p>
    <w:p w14:paraId="1CDA974A" w14:textId="7EE801A9" w:rsidR="004D52E5" w:rsidRDefault="00811FE5" w:rsidP="004D52E5">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w:t>
      </w:r>
      <w:r>
        <w:t>p</w:t>
      </w:r>
      <w:r w:rsidR="004D52E5">
        <w:t>ayment for this part of the consultation process shall be made under the Fixed Fee Item PD</w:t>
      </w:r>
      <w:r w:rsidR="00F54D90">
        <w:t> </w:t>
      </w:r>
      <w:r>
        <w:t xml:space="preserve">03 </w:t>
      </w:r>
      <w:r w:rsidR="004D52E5">
        <w:t>Environmental Management.</w:t>
      </w:r>
    </w:p>
    <w:p w14:paraId="08EABE3D" w14:textId="5C32D9C3" w:rsidR="004D52E5" w:rsidRDefault="00811FE5" w:rsidP="004D52E5">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w:t>
      </w:r>
      <w:r>
        <w:t>t</w:t>
      </w:r>
      <w:r w:rsidR="004D52E5">
        <w:t xml:space="preserve">he </w:t>
      </w:r>
      <w:proofErr w:type="gramStart"/>
      <w:r w:rsidR="004D52E5">
        <w:t>Principal</w:t>
      </w:r>
      <w:proofErr w:type="gramEnd"/>
      <w:r w:rsidR="004D52E5">
        <w:t xml:space="preserve"> will undertake consultation directly</w:t>
      </w:r>
      <w:r w:rsidR="00087CC3">
        <w:t xml:space="preserve"> with </w:t>
      </w:r>
      <w:r w:rsidR="004D52E5">
        <w:t>Traditional Owners</w:t>
      </w:r>
      <w:r w:rsidR="00087CC3">
        <w:t>' representatives</w:t>
      </w:r>
      <w:r w:rsidR="004D52E5">
        <w:t>. The Project Manager will take minutes or notes of conversations for inclusion in the Consultation Report.</w:t>
      </w:r>
    </w:p>
    <w:p w14:paraId="3090E129" w14:textId="59F3DF2B" w:rsidR="004D52E5" w:rsidRDefault="004D52E5" w:rsidP="00F54D90">
      <w:pPr>
        <w:pStyle w:val="Heading3"/>
      </w:pPr>
      <w:bookmarkStart w:id="39" w:name="_Toc199789791"/>
      <w:r>
        <w:t xml:space="preserve">Project </w:t>
      </w:r>
      <w:r w:rsidR="00F54D90">
        <w:t>s</w:t>
      </w:r>
      <w:r>
        <w:t>tages</w:t>
      </w:r>
      <w:bookmarkEnd w:id="39"/>
    </w:p>
    <w:p w14:paraId="411AA1CF" w14:textId="25D8EF53" w:rsidR="004D52E5" w:rsidRDefault="004D52E5" w:rsidP="004D52E5">
      <w:pPr>
        <w:pStyle w:val="BodyText"/>
      </w:pPr>
      <w:r>
        <w:t xml:space="preserve">Public </w:t>
      </w:r>
      <w:r w:rsidR="00811FE5">
        <w:t>c</w:t>
      </w:r>
      <w:r>
        <w:t>onsultation must be structured to mesh with the various stages of project implementation.</w:t>
      </w:r>
    </w:p>
    <w:p w14:paraId="35BE59B7" w14:textId="576461C9" w:rsidR="004D52E5" w:rsidRDefault="004D52E5" w:rsidP="00A55D6A">
      <w:pPr>
        <w:pStyle w:val="BodyText"/>
        <w:numPr>
          <w:ilvl w:val="0"/>
          <w:numId w:val="26"/>
        </w:numPr>
        <w:spacing w:after="240"/>
        <w:ind w:left="714" w:hanging="357"/>
      </w:pPr>
      <w:r>
        <w:t xml:space="preserve">Concept </w:t>
      </w:r>
      <w:r w:rsidR="00C75582">
        <w:t>phase</w:t>
      </w:r>
      <w:r w:rsidR="00084928">
        <w:t> </w:t>
      </w:r>
      <w:r>
        <w:t>@</w:t>
      </w:r>
      <w:r w:rsidR="00084928">
        <w:t> </w:t>
      </w:r>
      <w:r>
        <w:t>(</w:t>
      </w:r>
      <w:r w:rsidR="00811FE5">
        <w:t>n</w:t>
      </w:r>
      <w:r>
        <w:t xml:space="preserve">ot in </w:t>
      </w:r>
      <w:r w:rsidR="00811FE5">
        <w:t>t</w:t>
      </w:r>
      <w:r>
        <w:t>his Contract)</w:t>
      </w:r>
    </w:p>
    <w:tbl>
      <w:tblPr>
        <w:tblStyle w:val="Commentary"/>
        <w:tblW w:w="0" w:type="auto"/>
        <w:tblLook w:val="04A0" w:firstRow="1" w:lastRow="0" w:firstColumn="1" w:lastColumn="0" w:noHBand="0" w:noVBand="1"/>
      </w:tblPr>
      <w:tblGrid>
        <w:gridCol w:w="9024"/>
      </w:tblGrid>
      <w:tr w:rsidR="00486092" w:rsidRPr="00486092" w14:paraId="5E95748D" w14:textId="77777777" w:rsidTr="00486092">
        <w:tc>
          <w:tcPr>
            <w:tcW w:w="9024" w:type="dxa"/>
          </w:tcPr>
          <w:p w14:paraId="4363969A" w14:textId="683F5465" w:rsidR="00486092" w:rsidRPr="00486092" w:rsidRDefault="00486092" w:rsidP="00486092">
            <w:pPr>
              <w:pStyle w:val="BodyText"/>
            </w:pPr>
            <w:r w:rsidRPr="00486092">
              <w:t>Project Manager:</w:t>
            </w:r>
            <w:r w:rsidR="00084928">
              <w:t> </w:t>
            </w:r>
            <w:r>
              <w:t>r</w:t>
            </w:r>
            <w:r w:rsidRPr="00486092">
              <w:t xml:space="preserve">eword the following </w:t>
            </w:r>
            <w:r w:rsidR="00087CC3">
              <w:t>C</w:t>
            </w:r>
            <w:r w:rsidRPr="00486092">
              <w:t xml:space="preserve">lauses to reflect the extent of the targeted public consultation undertaken during the Concept </w:t>
            </w:r>
            <w:r w:rsidR="00C75582">
              <w:t>phase</w:t>
            </w:r>
            <w:r w:rsidRPr="00486092">
              <w:t>.</w:t>
            </w:r>
          </w:p>
        </w:tc>
      </w:tr>
    </w:tbl>
    <w:p w14:paraId="152D601E" w14:textId="3A33284B" w:rsidR="004D52E5" w:rsidRDefault="004D52E5" w:rsidP="002718EF">
      <w:pPr>
        <w:pStyle w:val="BodyText"/>
        <w:spacing w:before="240"/>
        <w:ind w:left="720"/>
      </w:pPr>
      <w:r>
        <w:t xml:space="preserve">Throughout the Options Analysis </w:t>
      </w:r>
      <w:r w:rsidR="00486092">
        <w:t>s</w:t>
      </w:r>
      <w:r>
        <w:t xml:space="preserve">tage, </w:t>
      </w:r>
      <w:r w:rsidR="00486092">
        <w:t>t</w:t>
      </w:r>
      <w:r>
        <w:t>argeted</w:t>
      </w:r>
      <w:r w:rsidR="00B47BC3">
        <w:t> / </w:t>
      </w:r>
      <w:r w:rsidR="00486092">
        <w:t>p</w:t>
      </w:r>
      <w:r>
        <w:t xml:space="preserve">ublic </w:t>
      </w:r>
      <w:r w:rsidR="00486092">
        <w:t>c</w:t>
      </w:r>
      <w:r>
        <w:t>onsultation focused on identifying stakeholders, and obtaining input from targeted sources</w:t>
      </w:r>
      <w:r w:rsidR="00084928">
        <w:t> </w:t>
      </w:r>
      <w:r>
        <w:t xml:space="preserve">(which may include shire councils and other </w:t>
      </w:r>
      <w:r w:rsidR="00486092">
        <w:t>g</w:t>
      </w:r>
      <w:r>
        <w:t>overnment departments).</w:t>
      </w:r>
    </w:p>
    <w:p w14:paraId="08CD2183" w14:textId="67251CE3" w:rsidR="004D52E5" w:rsidRDefault="004D52E5" w:rsidP="00486092">
      <w:pPr>
        <w:pStyle w:val="BodyText"/>
        <w:ind w:left="720"/>
      </w:pPr>
      <w:r>
        <w:t xml:space="preserve">Throughout the Business Case </w:t>
      </w:r>
      <w:r w:rsidR="00486092">
        <w:t>s</w:t>
      </w:r>
      <w:r>
        <w:t xml:space="preserve">tage, </w:t>
      </w:r>
      <w:r w:rsidR="00486092">
        <w:t>t</w:t>
      </w:r>
      <w:r>
        <w:t>argeted</w:t>
      </w:r>
      <w:r w:rsidR="00B47BC3">
        <w:t> / </w:t>
      </w:r>
      <w:r w:rsidR="00486092">
        <w:t>p</w:t>
      </w:r>
      <w:r>
        <w:t xml:space="preserve">ublic </w:t>
      </w:r>
      <w:r w:rsidR="00486092">
        <w:t>c</w:t>
      </w:r>
      <w:r>
        <w:t>onsultation refined the consultation</w:t>
      </w:r>
      <w:r w:rsidR="00084928">
        <w:t> </w:t>
      </w:r>
      <w:r>
        <w:t>(if any)</w:t>
      </w:r>
      <w:r w:rsidR="00087CC3">
        <w:t>,</w:t>
      </w:r>
      <w:r>
        <w:t xml:space="preserve"> undertaken during the Options Analysis </w:t>
      </w:r>
      <w:r w:rsidR="00486092">
        <w:t>s</w:t>
      </w:r>
      <w:r>
        <w:t>tage</w:t>
      </w:r>
      <w:r w:rsidR="00087CC3">
        <w:t>,</w:t>
      </w:r>
      <w:r>
        <w:t xml:space="preserve"> focusing on issues relating to the Approved Recommended Option. Possible mitigation measures were discussed in general terms.</w:t>
      </w:r>
    </w:p>
    <w:p w14:paraId="408B646C" w14:textId="0C764565" w:rsidR="004D52E5" w:rsidRDefault="00811FE5" w:rsidP="00486092">
      <w:pPr>
        <w:pStyle w:val="BodyText"/>
        <w:ind w:left="72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w:t>
      </w:r>
      <w:r>
        <w:t>w</w:t>
      </w:r>
      <w:r w:rsidR="004D52E5">
        <w:t>here an</w:t>
      </w:r>
      <w:r w:rsidR="003D4691">
        <w:t> </w:t>
      </w:r>
      <w:r w:rsidR="004D52E5">
        <w:t xml:space="preserve">IAS is necessary seeking comment on the Terms of Reference should happen in this </w:t>
      </w:r>
      <w:r w:rsidR="00486092">
        <w:t>s</w:t>
      </w:r>
      <w:r w:rsidR="004D52E5">
        <w:t xml:space="preserve">tage. Public </w:t>
      </w:r>
      <w:r w:rsidR="00486092">
        <w:t>e</w:t>
      </w:r>
      <w:r w:rsidR="004D52E5">
        <w:t xml:space="preserve">ducation </w:t>
      </w:r>
      <w:r w:rsidR="00F60C52">
        <w:t>may</w:t>
      </w:r>
      <w:r w:rsidR="004D52E5">
        <w:t xml:space="preserve"> be most cost effective during this </w:t>
      </w:r>
      <w:r w:rsidR="00486092">
        <w:t>s</w:t>
      </w:r>
      <w:r w:rsidR="004D52E5">
        <w:t>tage.</w:t>
      </w:r>
    </w:p>
    <w:p w14:paraId="3E98682A" w14:textId="5850D2F8" w:rsidR="004D52E5" w:rsidRDefault="004D52E5" w:rsidP="00A55D6A">
      <w:pPr>
        <w:pStyle w:val="BodyText"/>
        <w:numPr>
          <w:ilvl w:val="0"/>
          <w:numId w:val="26"/>
        </w:numPr>
      </w:pPr>
      <w:r>
        <w:t xml:space="preserve">Preliminary Design </w:t>
      </w:r>
      <w:r w:rsidR="00486092">
        <w:t>s</w:t>
      </w:r>
      <w:r>
        <w:t>tage</w:t>
      </w:r>
    </w:p>
    <w:p w14:paraId="77E0E06E" w14:textId="1919B255" w:rsidR="004D52E5" w:rsidRDefault="004D52E5" w:rsidP="00486092">
      <w:pPr>
        <w:pStyle w:val="BodyText"/>
        <w:ind w:left="720"/>
      </w:pPr>
      <w:r>
        <w:t xml:space="preserve">Throughout the Preliminary Design </w:t>
      </w:r>
      <w:r w:rsidR="00486092">
        <w:t>s</w:t>
      </w:r>
      <w:r>
        <w:t xml:space="preserve">tage, </w:t>
      </w:r>
      <w:r w:rsidR="00486092">
        <w:t>p</w:t>
      </w:r>
      <w:r>
        <w:t xml:space="preserve">ublic </w:t>
      </w:r>
      <w:r w:rsidR="00486092">
        <w:t>c</w:t>
      </w:r>
      <w:r>
        <w:t>onsultation shall focus on identifying additional stakeholders, obtaining public input, identifying issues</w:t>
      </w:r>
      <w:r w:rsidR="00087CC3">
        <w:t xml:space="preserve"> and</w:t>
      </w:r>
      <w:r>
        <w:t xml:space="preserve"> identifying public perception of impacts. Public </w:t>
      </w:r>
      <w:r w:rsidR="00486092">
        <w:t>e</w:t>
      </w:r>
      <w:r>
        <w:t xml:space="preserve">ducation </w:t>
      </w:r>
      <w:r w:rsidR="00F60C52">
        <w:t>may</w:t>
      </w:r>
      <w:r>
        <w:t xml:space="preserve"> be most cost effective during this </w:t>
      </w:r>
      <w:r w:rsidR="00486092">
        <w:t>s</w:t>
      </w:r>
      <w:r>
        <w:t xml:space="preserve">tage. </w:t>
      </w:r>
      <w:r w:rsidR="00811FE5">
        <w:fldChar w:fldCharType="begin">
          <w:ffData>
            <w:name w:val="Text1"/>
            <w:enabled/>
            <w:calcOnExit w:val="0"/>
            <w:textInput>
              <w:default w:val="@ Type here"/>
            </w:textInput>
          </w:ffData>
        </w:fldChar>
      </w:r>
      <w:r w:rsidR="00811FE5">
        <w:instrText xml:space="preserve"> FORMTEXT </w:instrText>
      </w:r>
      <w:r w:rsidR="00811FE5">
        <w:fldChar w:fldCharType="separate"/>
      </w:r>
      <w:r w:rsidR="00811FE5">
        <w:rPr>
          <w:noProof/>
        </w:rPr>
        <w:t>@ Type here</w:t>
      </w:r>
      <w:r w:rsidR="00811FE5">
        <w:fldChar w:fldCharType="end"/>
      </w:r>
      <w:r w:rsidR="00811FE5">
        <w:t xml:space="preserve"> w</w:t>
      </w:r>
      <w:r>
        <w:t>here an</w:t>
      </w:r>
      <w:r w:rsidR="003D4691">
        <w:t> </w:t>
      </w:r>
      <w:r>
        <w:t>IAS is necessary</w:t>
      </w:r>
      <w:r w:rsidR="00087CC3">
        <w:t>,</w:t>
      </w:r>
      <w:r>
        <w:t xml:space="preserve"> seeking comment on the Terms of Reference should </w:t>
      </w:r>
      <w:r w:rsidR="00087CC3">
        <w:t>occur at</w:t>
      </w:r>
      <w:r>
        <w:t xml:space="preserve"> this </w:t>
      </w:r>
      <w:r w:rsidR="00486092">
        <w:t>s</w:t>
      </w:r>
      <w:r>
        <w:t xml:space="preserve">tage. Public </w:t>
      </w:r>
      <w:r w:rsidR="00486092">
        <w:t>e</w:t>
      </w:r>
      <w:r>
        <w:t xml:space="preserve">ducation </w:t>
      </w:r>
      <w:r w:rsidR="00F60C52">
        <w:t>may</w:t>
      </w:r>
      <w:r>
        <w:t xml:space="preserve"> be most cost effective during this </w:t>
      </w:r>
      <w:r w:rsidR="00486092">
        <w:t>s</w:t>
      </w:r>
      <w:r>
        <w:t>tage.</w:t>
      </w:r>
    </w:p>
    <w:p w14:paraId="090EDF9D" w14:textId="11BE3135" w:rsidR="004D52E5" w:rsidRDefault="004D52E5" w:rsidP="00A55D6A">
      <w:pPr>
        <w:pStyle w:val="BodyText"/>
        <w:numPr>
          <w:ilvl w:val="0"/>
          <w:numId w:val="26"/>
        </w:numPr>
      </w:pPr>
      <w:r>
        <w:t xml:space="preserve">Detailed Design </w:t>
      </w:r>
      <w:r w:rsidR="00811FE5">
        <w:t>s</w:t>
      </w:r>
      <w:r>
        <w:t xml:space="preserve">tage </w:t>
      </w:r>
      <w:r w:rsidR="00811FE5">
        <w:fldChar w:fldCharType="begin">
          <w:ffData>
            <w:name w:val="Text1"/>
            <w:enabled/>
            <w:calcOnExit w:val="0"/>
            <w:textInput>
              <w:default w:val="@ Type here"/>
            </w:textInput>
          </w:ffData>
        </w:fldChar>
      </w:r>
      <w:r w:rsidR="00811FE5">
        <w:instrText xml:space="preserve"> FORMTEXT </w:instrText>
      </w:r>
      <w:r w:rsidR="00811FE5">
        <w:fldChar w:fldCharType="separate"/>
      </w:r>
      <w:r w:rsidR="00811FE5">
        <w:rPr>
          <w:noProof/>
        </w:rPr>
        <w:t>@ Type here</w:t>
      </w:r>
      <w:r w:rsidR="00811FE5">
        <w:fldChar w:fldCharType="end"/>
      </w:r>
      <w:r>
        <w:t xml:space="preserve"> (</w:t>
      </w:r>
      <w:r w:rsidR="00811FE5">
        <w:t>n</w:t>
      </w:r>
      <w:r>
        <w:t>ot in this Contract)</w:t>
      </w:r>
    </w:p>
    <w:p w14:paraId="1AA5430F" w14:textId="781A6B78" w:rsidR="004D52E5" w:rsidRDefault="004D52E5" w:rsidP="00486092">
      <w:pPr>
        <w:pStyle w:val="BodyText"/>
        <w:ind w:left="720"/>
      </w:pPr>
      <w:r>
        <w:t xml:space="preserve">A focus of the Detailed Design </w:t>
      </w:r>
      <w:r w:rsidR="00486092">
        <w:t>s</w:t>
      </w:r>
      <w:r>
        <w:t xml:space="preserve">tage will be to provide feedback and obtain public acceptance of decisions made during project planning and to provide general information to the public on the proposed </w:t>
      </w:r>
      <w:r w:rsidR="00087CC3">
        <w:t>W</w:t>
      </w:r>
      <w:r>
        <w:t>orks.</w:t>
      </w:r>
    </w:p>
    <w:p w14:paraId="510A52B1" w14:textId="09DB15F0" w:rsidR="004D52E5" w:rsidRDefault="004D52E5" w:rsidP="00486092">
      <w:pPr>
        <w:pStyle w:val="BodyText"/>
        <w:ind w:left="720"/>
      </w:pPr>
      <w:r>
        <w:t xml:space="preserve">Another focus will be on </w:t>
      </w:r>
      <w:r w:rsidR="00087CC3">
        <w:t xml:space="preserve">liaising </w:t>
      </w:r>
      <w:r>
        <w:t>with the local government, contiguous and other affected property owners</w:t>
      </w:r>
      <w:r w:rsidR="00087CC3">
        <w:t>,</w:t>
      </w:r>
      <w:r>
        <w:t xml:space="preserve"> to achieve practicable solutions, particularly on access, construction impacts and accommodation </w:t>
      </w:r>
      <w:r w:rsidR="00087CC3">
        <w:t>W</w:t>
      </w:r>
      <w:r>
        <w:t>orks issues.</w:t>
      </w:r>
    </w:p>
    <w:p w14:paraId="14132BA4" w14:textId="080A2F9E" w:rsidR="004D52E5" w:rsidRDefault="004D52E5" w:rsidP="00A55D6A">
      <w:pPr>
        <w:pStyle w:val="BodyText"/>
        <w:numPr>
          <w:ilvl w:val="0"/>
          <w:numId w:val="26"/>
        </w:numPr>
      </w:pPr>
      <w:r>
        <w:t xml:space="preserve">Construction </w:t>
      </w:r>
      <w:r w:rsidR="00811FE5">
        <w:fldChar w:fldCharType="begin">
          <w:ffData>
            <w:name w:val="Text1"/>
            <w:enabled/>
            <w:calcOnExit w:val="0"/>
            <w:textInput>
              <w:default w:val="@ Type here"/>
            </w:textInput>
          </w:ffData>
        </w:fldChar>
      </w:r>
      <w:r w:rsidR="00811FE5">
        <w:instrText xml:space="preserve"> FORMTEXT </w:instrText>
      </w:r>
      <w:r w:rsidR="00811FE5">
        <w:fldChar w:fldCharType="separate"/>
      </w:r>
      <w:r w:rsidR="00811FE5">
        <w:rPr>
          <w:noProof/>
        </w:rPr>
        <w:t>@ Type here</w:t>
      </w:r>
      <w:r w:rsidR="00811FE5">
        <w:fldChar w:fldCharType="end"/>
      </w:r>
      <w:r>
        <w:t xml:space="preserve"> (</w:t>
      </w:r>
      <w:r w:rsidR="00811FE5">
        <w:t>n</w:t>
      </w:r>
      <w:r>
        <w:t>ot in this Contract)</w:t>
      </w:r>
    </w:p>
    <w:p w14:paraId="3E7DF62A" w14:textId="5972C0BE" w:rsidR="004D52E5" w:rsidRDefault="004D52E5" w:rsidP="00627995">
      <w:pPr>
        <w:pStyle w:val="BodyText"/>
        <w:spacing w:after="240"/>
      </w:pPr>
      <w:r>
        <w:t>The Construction Contractor will be responsible for public relations concerning the construction of the project.</w:t>
      </w:r>
    </w:p>
    <w:tbl>
      <w:tblPr>
        <w:tblStyle w:val="Commentary"/>
        <w:tblW w:w="0" w:type="auto"/>
        <w:tblLook w:val="04A0" w:firstRow="1" w:lastRow="0" w:firstColumn="1" w:lastColumn="0" w:noHBand="0" w:noVBand="1"/>
      </w:tblPr>
      <w:tblGrid>
        <w:gridCol w:w="9024"/>
      </w:tblGrid>
      <w:tr w:rsidR="00486092" w:rsidRPr="00486092" w14:paraId="57E68247" w14:textId="77777777" w:rsidTr="004E3356">
        <w:tc>
          <w:tcPr>
            <w:tcW w:w="9024" w:type="dxa"/>
          </w:tcPr>
          <w:p w14:paraId="52C12CF5" w14:textId="5BFC05C6" w:rsidR="00486092" w:rsidRPr="00486092" w:rsidRDefault="00336EBF" w:rsidP="00486092">
            <w:pPr>
              <w:pStyle w:val="BodyText"/>
            </w:pPr>
            <w:r w:rsidRPr="00486092">
              <w:lastRenderedPageBreak/>
              <w:t>Project Manager:</w:t>
            </w:r>
            <w:r w:rsidR="00084928">
              <w:t> </w:t>
            </w:r>
            <w:proofErr w:type="gramStart"/>
            <w:r>
              <w:t>g</w:t>
            </w:r>
            <w:r w:rsidRPr="00486092">
              <w:t>enerally</w:t>
            </w:r>
            <w:proofErr w:type="gramEnd"/>
            <w:r w:rsidRPr="00486092">
              <w:t xml:space="preserve"> the </w:t>
            </w:r>
            <w:r>
              <w:t>p</w:t>
            </w:r>
            <w:r w:rsidRPr="00486092">
              <w:t xml:space="preserve">ublic </w:t>
            </w:r>
            <w:r>
              <w:t>c</w:t>
            </w:r>
            <w:r w:rsidRPr="00486092">
              <w:t xml:space="preserve">onsultation shall not extend past the </w:t>
            </w:r>
            <w:r>
              <w:t>D</w:t>
            </w:r>
            <w:r w:rsidRPr="00486092">
              <w:t xml:space="preserve">evelopment </w:t>
            </w:r>
            <w:r>
              <w:t>p</w:t>
            </w:r>
            <w:r w:rsidRPr="00486092">
              <w:t>hase</w:t>
            </w:r>
            <w:r w:rsidR="00087CC3">
              <w:t>,</w:t>
            </w:r>
            <w:r>
              <w:t xml:space="preserve"> </w:t>
            </w:r>
            <w:r w:rsidRPr="00486092">
              <w:t>however</w:t>
            </w:r>
            <w:r>
              <w:t xml:space="preserve"> </w:t>
            </w:r>
            <w:r w:rsidRPr="00486092">
              <w:t xml:space="preserve">public education may need to extend into this </w:t>
            </w:r>
            <w:r>
              <w:t>s</w:t>
            </w:r>
            <w:r w:rsidRPr="00486092">
              <w:t>tage where unusual or different traffic operations are incorporated into the design</w:t>
            </w:r>
            <w:r w:rsidR="00084928">
              <w:t> </w:t>
            </w:r>
            <w:r w:rsidRPr="00486092">
              <w:t>(for example</w:t>
            </w:r>
            <w:r w:rsidR="00087CC3">
              <w:t>,</w:t>
            </w:r>
            <w:r>
              <w:t xml:space="preserve"> </w:t>
            </w:r>
            <w:r w:rsidRPr="00486092">
              <w:t>some median closures</w:t>
            </w:r>
            <w:r>
              <w:t xml:space="preserve"> </w:t>
            </w:r>
            <w:r w:rsidRPr="00486092">
              <w:t>removal</w:t>
            </w:r>
            <w:r w:rsidR="00087CC3">
              <w:t>,</w:t>
            </w:r>
            <w:r w:rsidRPr="00486092">
              <w:t xml:space="preserve"> or U</w:t>
            </w:r>
            <w:r w:rsidR="00F60C52">
              <w:noBreakHyphen/>
            </w:r>
            <w:r w:rsidRPr="00486092">
              <w:t>turn facilities</w:t>
            </w:r>
            <w:r w:rsidR="00087CC3">
              <w:t xml:space="preserve"> and</w:t>
            </w:r>
            <w:r>
              <w:t xml:space="preserve"> </w:t>
            </w:r>
            <w:r w:rsidRPr="00486092">
              <w:t xml:space="preserve">roundabouts in towns without existing roundabouts). </w:t>
            </w:r>
            <w:r>
              <w:fldChar w:fldCharType="begin">
                <w:ffData>
                  <w:name w:val="Text1"/>
                  <w:enabled/>
                  <w:calcOnExit w:val="0"/>
                  <w:textInput>
                    <w:default w:val="@"/>
                  </w:textInput>
                </w:ffData>
              </w:fldChar>
            </w:r>
            <w:bookmarkStart w:id="40" w:name="Text1"/>
            <w:r>
              <w:instrText xml:space="preserve"> FORMTEXT </w:instrText>
            </w:r>
            <w:r>
              <w:fldChar w:fldCharType="separate"/>
            </w:r>
            <w:r>
              <w:rPr>
                <w:noProof/>
              </w:rPr>
              <w:t>@</w:t>
            </w:r>
            <w:r>
              <w:fldChar w:fldCharType="end"/>
            </w:r>
            <w:bookmarkEnd w:id="40"/>
            <w:r w:rsidR="003D4691">
              <w:t> </w:t>
            </w:r>
            <w:r w:rsidRPr="00486092">
              <w:t>Add text if this applies.</w:t>
            </w:r>
          </w:p>
        </w:tc>
      </w:tr>
    </w:tbl>
    <w:p w14:paraId="74FF0577" w14:textId="4F01D269" w:rsidR="004D52E5" w:rsidRDefault="004D52E5" w:rsidP="002718EF">
      <w:pPr>
        <w:pStyle w:val="Heading3"/>
        <w:spacing w:before="240"/>
      </w:pPr>
      <w:bookmarkStart w:id="41" w:name="_Toc199789792"/>
      <w:r>
        <w:t>Queensland Rail</w:t>
      </w:r>
      <w:bookmarkEnd w:id="41"/>
    </w:p>
    <w:p w14:paraId="7681ADEC" w14:textId="7F214204" w:rsidR="004D52E5" w:rsidRDefault="00087CC3" w:rsidP="004D52E5">
      <w:pPr>
        <w:pStyle w:val="BodyText"/>
      </w:pPr>
      <w:r>
        <w:t>If t</w:t>
      </w:r>
      <w:r w:rsidR="004D52E5">
        <w:t xml:space="preserve">his project is close to a Queensland </w:t>
      </w:r>
      <w:r>
        <w:t>R</w:t>
      </w:r>
      <w:r w:rsidR="004D52E5">
        <w:t xml:space="preserve">ail </w:t>
      </w:r>
      <w:r w:rsidR="00486092">
        <w:t>l</w:t>
      </w:r>
      <w:r w:rsidR="004D52E5">
        <w:t>ine</w:t>
      </w:r>
      <w:r>
        <w:t>, t</w:t>
      </w:r>
      <w:r w:rsidR="004D52E5">
        <w:t xml:space="preserve">he Consultant shall consult with </w:t>
      </w:r>
      <w:r w:rsidR="00811FE5">
        <w:t xml:space="preserve">the department’s </w:t>
      </w:r>
      <w:r w:rsidR="00811FE5">
        <w:fldChar w:fldCharType="begin">
          <w:ffData>
            <w:name w:val="Text1"/>
            <w:enabled/>
            <w:calcOnExit w:val="0"/>
            <w:textInput>
              <w:default w:val="@ Type here"/>
            </w:textInput>
          </w:ffData>
        </w:fldChar>
      </w:r>
      <w:r w:rsidR="00811FE5">
        <w:instrText xml:space="preserve"> FORMTEXT </w:instrText>
      </w:r>
      <w:r w:rsidR="00811FE5">
        <w:fldChar w:fldCharType="separate"/>
      </w:r>
      <w:r w:rsidR="00811FE5">
        <w:rPr>
          <w:noProof/>
        </w:rPr>
        <w:t>@ Type here</w:t>
      </w:r>
      <w:r w:rsidR="00811FE5">
        <w:fldChar w:fldCharType="end"/>
      </w:r>
      <w:r w:rsidR="004D52E5">
        <w:t xml:space="preserve"> area</w:t>
      </w:r>
      <w:r w:rsidR="00084928">
        <w:t> </w:t>
      </w:r>
      <w:r w:rsidR="004D52E5">
        <w:t xml:space="preserve">(contact name is </w:t>
      </w:r>
      <w:r w:rsidR="00811FE5">
        <w:fldChar w:fldCharType="begin">
          <w:ffData>
            <w:name w:val="Text1"/>
            <w:enabled/>
            <w:calcOnExit w:val="0"/>
            <w:textInput>
              <w:default w:val="@ Type here"/>
            </w:textInput>
          </w:ffData>
        </w:fldChar>
      </w:r>
      <w:r w:rsidR="00811FE5">
        <w:instrText xml:space="preserve"> FORMTEXT </w:instrText>
      </w:r>
      <w:r w:rsidR="00811FE5">
        <w:fldChar w:fldCharType="separate"/>
      </w:r>
      <w:r w:rsidR="00811FE5">
        <w:rPr>
          <w:noProof/>
        </w:rPr>
        <w:t>@ Type here</w:t>
      </w:r>
      <w:r w:rsidR="00811FE5">
        <w:fldChar w:fldCharType="end"/>
      </w:r>
      <w:r w:rsidR="004D52E5">
        <w:t>) to determine if Queensland Rail has any requirements in the area.</w:t>
      </w:r>
    </w:p>
    <w:p w14:paraId="67FA3523" w14:textId="1EEB8AFF" w:rsidR="004D52E5" w:rsidRDefault="00486092" w:rsidP="00486092">
      <w:pPr>
        <w:pStyle w:val="Heading3"/>
      </w:pPr>
      <w:bookmarkStart w:id="42" w:name="_Toc199789793"/>
      <w:r>
        <w:t>Monitoring</w:t>
      </w:r>
      <w:bookmarkEnd w:id="42"/>
    </w:p>
    <w:p w14:paraId="04D56A0B" w14:textId="77E2501D" w:rsidR="004D52E5" w:rsidRDefault="004D52E5" w:rsidP="004D52E5">
      <w:pPr>
        <w:pStyle w:val="BodyText"/>
      </w:pPr>
      <w:r>
        <w:t>The Consultant shall monitor the effectiveness of the public consultation. The extent of monitoring shall reflect the size and importance of the project. Phone sampling of residents in the nearby area may be a suitable method.</w:t>
      </w:r>
    </w:p>
    <w:p w14:paraId="0A51D1CF" w14:textId="62B45036" w:rsidR="004D52E5" w:rsidRDefault="004D52E5" w:rsidP="001F3672">
      <w:pPr>
        <w:pStyle w:val="Heading3"/>
      </w:pPr>
      <w:bookmarkStart w:id="43" w:name="_Toc199789794"/>
      <w:r>
        <w:t>Reporting</w:t>
      </w:r>
      <w:bookmarkEnd w:id="43"/>
    </w:p>
    <w:p w14:paraId="7FEAB34F" w14:textId="03166C91" w:rsidR="004D52E5" w:rsidRDefault="004D52E5" w:rsidP="004D52E5">
      <w:pPr>
        <w:pStyle w:val="BodyText"/>
      </w:pPr>
      <w:r>
        <w:t xml:space="preserve">The Consultant shall produce a report on the </w:t>
      </w:r>
      <w:r w:rsidR="001F3672">
        <w:t>p</w:t>
      </w:r>
      <w:r>
        <w:t xml:space="preserve">ublic </w:t>
      </w:r>
      <w:r w:rsidR="001F3672">
        <w:t>c</w:t>
      </w:r>
      <w:r>
        <w:t>onsultation detailing:</w:t>
      </w:r>
    </w:p>
    <w:p w14:paraId="69EDD7FB" w14:textId="524B193C" w:rsidR="004D52E5" w:rsidRDefault="001F3672" w:rsidP="00A55D6A">
      <w:pPr>
        <w:pStyle w:val="BodyText"/>
        <w:numPr>
          <w:ilvl w:val="0"/>
          <w:numId w:val="27"/>
        </w:numPr>
      </w:pPr>
      <w:r>
        <w:t>a</w:t>
      </w:r>
      <w:r w:rsidR="004D52E5">
        <w:t>n outline of the Public Consultation Model and Program</w:t>
      </w:r>
      <w:r w:rsidR="00084928">
        <w:t> </w:t>
      </w:r>
      <w:r w:rsidR="004D52E5">
        <w:t>(including public education and monitoring)</w:t>
      </w:r>
    </w:p>
    <w:p w14:paraId="6483A2CE" w14:textId="104D29A9" w:rsidR="004D52E5" w:rsidRDefault="001F3672" w:rsidP="00A55D6A">
      <w:pPr>
        <w:pStyle w:val="BodyText"/>
        <w:numPr>
          <w:ilvl w:val="0"/>
          <w:numId w:val="27"/>
        </w:numPr>
      </w:pPr>
      <w:r>
        <w:t>c</w:t>
      </w:r>
      <w:r w:rsidR="004D52E5">
        <w:t xml:space="preserve">opies of </w:t>
      </w:r>
      <w:r>
        <w:t>c</w:t>
      </w:r>
      <w:r w:rsidR="004D52E5">
        <w:t xml:space="preserve">onsultation </w:t>
      </w:r>
      <w:r>
        <w:t>m</w:t>
      </w:r>
      <w:r w:rsidR="004D52E5">
        <w:t>aterial issued during consultation</w:t>
      </w:r>
      <w:r w:rsidR="00084928">
        <w:t> </w:t>
      </w:r>
      <w:r w:rsidR="004D52E5">
        <w:t>(for example: copies of press releases, mail outs, letter box drops, displays, and so on)</w:t>
      </w:r>
    </w:p>
    <w:p w14:paraId="2909A4E2" w14:textId="2D6AD880" w:rsidR="004D52E5" w:rsidRDefault="001F3672" w:rsidP="00A55D6A">
      <w:pPr>
        <w:pStyle w:val="BodyText"/>
        <w:numPr>
          <w:ilvl w:val="0"/>
          <w:numId w:val="27"/>
        </w:numPr>
      </w:pPr>
      <w:r>
        <w:t>e</w:t>
      </w:r>
      <w:r w:rsidR="004D52E5">
        <w:t>ffectiveness of monitoring and methods of monitoring used</w:t>
      </w:r>
    </w:p>
    <w:p w14:paraId="72074917" w14:textId="20E4D744" w:rsidR="004D52E5" w:rsidRDefault="001F3672" w:rsidP="00A55D6A">
      <w:pPr>
        <w:pStyle w:val="BodyText"/>
        <w:numPr>
          <w:ilvl w:val="0"/>
          <w:numId w:val="27"/>
        </w:numPr>
      </w:pPr>
      <w:r>
        <w:t>i</w:t>
      </w:r>
      <w:r w:rsidR="004D52E5">
        <w:t>nformation on how the model</w:t>
      </w:r>
      <w:r w:rsidR="00084928">
        <w:t> </w:t>
      </w:r>
      <w:r w:rsidR="004D52E5">
        <w:t xml:space="preserve">(including public education and monitoring) was implemented and amended throughout the process to address the </w:t>
      </w:r>
      <w:r>
        <w:t>p</w:t>
      </w:r>
      <w:r w:rsidR="004D52E5">
        <w:t>ublic's needs</w:t>
      </w:r>
    </w:p>
    <w:p w14:paraId="1C8BF324" w14:textId="09B82176" w:rsidR="004D52E5" w:rsidRDefault="001F3672" w:rsidP="00A55D6A">
      <w:pPr>
        <w:pStyle w:val="BodyText"/>
        <w:numPr>
          <w:ilvl w:val="0"/>
          <w:numId w:val="27"/>
        </w:numPr>
      </w:pPr>
      <w:r>
        <w:t>d</w:t>
      </w:r>
      <w:r w:rsidR="004D52E5">
        <w:t xml:space="preserve">etails of public involvement, how public input was </w:t>
      </w:r>
      <w:r w:rsidR="00084928">
        <w:t>considered</w:t>
      </w:r>
    </w:p>
    <w:p w14:paraId="3FFB6240" w14:textId="1BFC5245" w:rsidR="004D52E5" w:rsidRDefault="001F3672" w:rsidP="00A55D6A">
      <w:pPr>
        <w:pStyle w:val="BodyText"/>
        <w:numPr>
          <w:ilvl w:val="0"/>
          <w:numId w:val="27"/>
        </w:numPr>
      </w:pPr>
      <w:r>
        <w:t>d</w:t>
      </w:r>
      <w:r w:rsidR="004D52E5">
        <w:t xml:space="preserve">etails of specific issues raised and </w:t>
      </w:r>
      <w:r w:rsidR="00C35503">
        <w:t xml:space="preserve">the </w:t>
      </w:r>
      <w:r w:rsidR="004D52E5">
        <w:t>amount of interest in each issue</w:t>
      </w:r>
    </w:p>
    <w:p w14:paraId="29F5179B" w14:textId="17084D5E" w:rsidR="004D52E5" w:rsidRDefault="001F3672" w:rsidP="00A55D6A">
      <w:pPr>
        <w:pStyle w:val="BodyText"/>
        <w:numPr>
          <w:ilvl w:val="0"/>
          <w:numId w:val="27"/>
        </w:numPr>
      </w:pPr>
      <w:r>
        <w:t>d</w:t>
      </w:r>
      <w:r w:rsidR="004D52E5">
        <w:t>etails of the outcomes and conclusions</w:t>
      </w:r>
      <w:r>
        <w:t>,</w:t>
      </w:r>
      <w:r w:rsidR="004D52E5">
        <w:t xml:space="preserve"> and</w:t>
      </w:r>
    </w:p>
    <w:p w14:paraId="3A974D6E" w14:textId="30553427" w:rsidR="004D52E5" w:rsidRDefault="001F3672" w:rsidP="00A55D6A">
      <w:pPr>
        <w:pStyle w:val="BodyText"/>
        <w:numPr>
          <w:ilvl w:val="0"/>
          <w:numId w:val="27"/>
        </w:numPr>
      </w:pPr>
      <w:r>
        <w:t>i</w:t>
      </w:r>
      <w:r w:rsidR="004D52E5">
        <w:t>nformation gathered to address the requirements defined throughout this Functional Specification</w:t>
      </w:r>
      <w:r w:rsidR="00084928">
        <w:t> </w:t>
      </w:r>
      <w:r>
        <w:t>-</w:t>
      </w:r>
      <w:r w:rsidR="00084928">
        <w:t> </w:t>
      </w:r>
      <w:r w:rsidR="004D52E5">
        <w:t>Preliminary Design.</w:t>
      </w:r>
    </w:p>
    <w:p w14:paraId="598250AC" w14:textId="2EBD0FDE" w:rsidR="004D52E5" w:rsidRDefault="004D52E5" w:rsidP="001F3672">
      <w:pPr>
        <w:pStyle w:val="Heading3"/>
      </w:pPr>
      <w:bookmarkStart w:id="44" w:name="_Toc199789795"/>
      <w:r>
        <w:t>Payment</w:t>
      </w:r>
      <w:bookmarkEnd w:id="44"/>
    </w:p>
    <w:p w14:paraId="775DBCE9" w14:textId="324528ED" w:rsidR="004D52E5" w:rsidRDefault="004D52E5" w:rsidP="004D52E5">
      <w:pPr>
        <w:pStyle w:val="BodyText"/>
      </w:pPr>
      <w:r>
        <w:t xml:space="preserve">The </w:t>
      </w:r>
      <w:r w:rsidR="00472827">
        <w:t>d</w:t>
      </w:r>
      <w:r>
        <w:t>raft Consultation Planner identifies which aspects of public consultation shall be deemed to be covered in Item</w:t>
      </w:r>
      <w:r w:rsidR="00084928">
        <w:t> </w:t>
      </w:r>
      <w:r>
        <w:t>No.</w:t>
      </w:r>
      <w:r w:rsidR="00084928">
        <w:t> </w:t>
      </w:r>
      <w:r>
        <w:t>PD</w:t>
      </w:r>
      <w:r w:rsidR="001F3672">
        <w:t> </w:t>
      </w:r>
      <w:r>
        <w:t>04 Public Consultation</w:t>
      </w:r>
      <w:r w:rsidR="00084928">
        <w:t> </w:t>
      </w:r>
      <w:r>
        <w:t>(Fixed Fee), and which aspects are deemed to be covered in Item</w:t>
      </w:r>
      <w:r w:rsidR="00084928">
        <w:t> </w:t>
      </w:r>
      <w:r>
        <w:t>No.</w:t>
      </w:r>
      <w:r w:rsidR="00084928">
        <w:t> </w:t>
      </w:r>
      <w:r>
        <w:t>PD</w:t>
      </w:r>
      <w:r w:rsidR="001F3672">
        <w:t> </w:t>
      </w:r>
      <w:r>
        <w:t>05 Public Consultation</w:t>
      </w:r>
      <w:r w:rsidR="00084928">
        <w:t> </w:t>
      </w:r>
      <w:r>
        <w:t>(Time Rate).</w:t>
      </w:r>
    </w:p>
    <w:p w14:paraId="62251C18" w14:textId="79FE61B0" w:rsidR="004D52E5" w:rsidRDefault="004D52E5" w:rsidP="004D52E5">
      <w:pPr>
        <w:pStyle w:val="BodyText"/>
      </w:pPr>
      <w:r>
        <w:t xml:space="preserve">The following </w:t>
      </w:r>
      <w:r w:rsidR="00C35503">
        <w:t>C</w:t>
      </w:r>
      <w:r>
        <w:t>lause of this Functional Specification</w:t>
      </w:r>
      <w:r w:rsidR="00084928">
        <w:t> </w:t>
      </w:r>
      <w:r w:rsidR="001F3672">
        <w:t>-</w:t>
      </w:r>
      <w:r w:rsidR="00084928">
        <w:t> </w:t>
      </w:r>
      <w:r>
        <w:t>Preliminary Design</w:t>
      </w:r>
      <w:r w:rsidR="00C35503">
        <w:t>,</w:t>
      </w:r>
      <w:r>
        <w:t xml:space="preserve"> include other consultation that is </w:t>
      </w:r>
      <w:r w:rsidR="00C35503">
        <w:t xml:space="preserve">covered </w:t>
      </w:r>
      <w:r>
        <w:t>in the Fixed Fee Item</w:t>
      </w:r>
      <w:r w:rsidR="00084928">
        <w:t> </w:t>
      </w:r>
      <w:r>
        <w:t>No</w:t>
      </w:r>
      <w:r w:rsidR="00084928">
        <w:t> </w:t>
      </w:r>
      <w:r>
        <w:t>PD</w:t>
      </w:r>
      <w:r w:rsidR="001F3672">
        <w:t> </w:t>
      </w:r>
      <w:r>
        <w:t>04:</w:t>
      </w:r>
    </w:p>
    <w:p w14:paraId="44B3C2D3" w14:textId="0B8CEF36" w:rsidR="004D52E5" w:rsidRDefault="004D52E5" w:rsidP="00A55D6A">
      <w:pPr>
        <w:pStyle w:val="BodyText"/>
        <w:numPr>
          <w:ilvl w:val="0"/>
          <w:numId w:val="28"/>
        </w:numPr>
      </w:pPr>
      <w:r>
        <w:t>Clause</w:t>
      </w:r>
      <w:r w:rsidR="001F3672">
        <w:t> </w:t>
      </w:r>
      <w:r>
        <w:t>2.6</w:t>
      </w:r>
      <w:r>
        <w:tab/>
        <w:t>Property Access</w:t>
      </w:r>
    </w:p>
    <w:p w14:paraId="3F45E707" w14:textId="2EF68610" w:rsidR="004D52E5" w:rsidRDefault="004D52E5" w:rsidP="004D52E5">
      <w:pPr>
        <w:pStyle w:val="BodyText"/>
      </w:pPr>
      <w:r>
        <w:t xml:space="preserve">The following </w:t>
      </w:r>
      <w:r w:rsidR="001F3672">
        <w:t>C</w:t>
      </w:r>
      <w:r>
        <w:t xml:space="preserve">lauses of this </w:t>
      </w:r>
      <w:r w:rsidR="001F3672">
        <w:t>F</w:t>
      </w:r>
      <w:r>
        <w:t>unctional Specification</w:t>
      </w:r>
      <w:r w:rsidR="00084928">
        <w:t> </w:t>
      </w:r>
      <w:r w:rsidR="001F3672">
        <w:t>-</w:t>
      </w:r>
      <w:r w:rsidR="00084928">
        <w:t> </w:t>
      </w:r>
      <w:r>
        <w:t xml:space="preserve">Preliminary Design may include other consultation that is to be </w:t>
      </w:r>
      <w:r w:rsidR="00C35503">
        <w:t xml:space="preserve">covered </w:t>
      </w:r>
      <w:r>
        <w:t>in the Time Rate Item</w:t>
      </w:r>
      <w:r w:rsidR="00084928">
        <w:t> </w:t>
      </w:r>
      <w:r>
        <w:t>No</w:t>
      </w:r>
      <w:r w:rsidR="00084928">
        <w:t> </w:t>
      </w:r>
      <w:r>
        <w:t>PD</w:t>
      </w:r>
      <w:r w:rsidR="001F3672">
        <w:t> </w:t>
      </w:r>
      <w:r>
        <w:t>05:</w:t>
      </w:r>
    </w:p>
    <w:p w14:paraId="77BCD13B" w14:textId="04C86712" w:rsidR="004D52E5" w:rsidRDefault="004D52E5" w:rsidP="00A55D6A">
      <w:pPr>
        <w:pStyle w:val="BodyText"/>
        <w:numPr>
          <w:ilvl w:val="0"/>
          <w:numId w:val="29"/>
        </w:numPr>
      </w:pPr>
      <w:r>
        <w:t>Clause</w:t>
      </w:r>
      <w:r w:rsidR="001F3672">
        <w:t> </w:t>
      </w:r>
      <w:r>
        <w:t>2.6</w:t>
      </w:r>
      <w:r>
        <w:tab/>
        <w:t>Property Access</w:t>
      </w:r>
    </w:p>
    <w:p w14:paraId="21B3AE89" w14:textId="480AAE2B" w:rsidR="004D52E5" w:rsidRDefault="004D52E5" w:rsidP="00A55D6A">
      <w:pPr>
        <w:pStyle w:val="BodyText"/>
        <w:numPr>
          <w:ilvl w:val="0"/>
          <w:numId w:val="29"/>
        </w:numPr>
      </w:pPr>
      <w:r>
        <w:lastRenderedPageBreak/>
        <w:t>Clause</w:t>
      </w:r>
      <w:r w:rsidR="001F3672">
        <w:t> </w:t>
      </w:r>
      <w:r>
        <w:t>2.7</w:t>
      </w:r>
      <w:r>
        <w:tab/>
        <w:t>Hydraulic Analysis</w:t>
      </w:r>
    </w:p>
    <w:p w14:paraId="053B790B" w14:textId="117A904B" w:rsidR="004D52E5" w:rsidRDefault="004D52E5" w:rsidP="00A55D6A">
      <w:pPr>
        <w:pStyle w:val="BodyText"/>
        <w:numPr>
          <w:ilvl w:val="0"/>
          <w:numId w:val="29"/>
        </w:numPr>
      </w:pPr>
      <w:r>
        <w:t>Clause</w:t>
      </w:r>
      <w:r w:rsidR="001F3672">
        <w:t> </w:t>
      </w:r>
      <w:r>
        <w:t>2.25</w:t>
      </w:r>
      <w:r>
        <w:tab/>
        <w:t>Bridge Planning Report</w:t>
      </w:r>
    </w:p>
    <w:p w14:paraId="559F421C" w14:textId="41C3BC29" w:rsidR="004D52E5" w:rsidRDefault="004D52E5" w:rsidP="001F3672">
      <w:pPr>
        <w:pStyle w:val="Heading4"/>
      </w:pPr>
      <w:r>
        <w:t>Payment</w:t>
      </w:r>
    </w:p>
    <w:p w14:paraId="59B7FEF7" w14:textId="4281E7A8" w:rsidR="004D52E5" w:rsidRPr="00A17A58" w:rsidRDefault="004D52E5" w:rsidP="004D52E5">
      <w:pPr>
        <w:pStyle w:val="BodyText"/>
      </w:pPr>
      <w:r w:rsidRPr="00B341E1">
        <w:t xml:space="preserve">All costs associated with the consultation with </w:t>
      </w:r>
      <w:r w:rsidR="00472827" w:rsidRPr="00B341E1">
        <w:t>c</w:t>
      </w:r>
      <w:r w:rsidRPr="00C52FEB">
        <w:t>ouncil</w:t>
      </w:r>
      <w:r w:rsidR="003F7145">
        <w:t>,</w:t>
      </w:r>
      <w:r w:rsidRPr="00B341E1">
        <w:t xml:space="preserve"> shall be </w:t>
      </w:r>
      <w:r w:rsidR="00C35503" w:rsidRPr="003F7145">
        <w:t>provided for</w:t>
      </w:r>
      <w:r w:rsidRPr="003F7145">
        <w:t xml:space="preserve"> in </w:t>
      </w:r>
      <w:r w:rsidRPr="00B341E1">
        <w:t>Item</w:t>
      </w:r>
      <w:r w:rsidR="003F7145">
        <w:t> </w:t>
      </w:r>
      <w:r w:rsidRPr="00B341E1">
        <w:t>No.</w:t>
      </w:r>
      <w:r w:rsidR="003F7145">
        <w:t> </w:t>
      </w:r>
      <w:r w:rsidRPr="00B341E1">
        <w:t>PD</w:t>
      </w:r>
      <w:r w:rsidR="003F7145">
        <w:t> </w:t>
      </w:r>
      <w:r w:rsidRPr="00B341E1">
        <w:t>04</w:t>
      </w:r>
      <w:r w:rsidR="003F7145">
        <w:t> </w:t>
      </w:r>
      <w:r w:rsidRPr="00B341E1">
        <w:t>or</w:t>
      </w:r>
      <w:r w:rsidR="003F7145">
        <w:t xml:space="preserve"> </w:t>
      </w:r>
      <w:r w:rsidRPr="00B341E1">
        <w:t>PD</w:t>
      </w:r>
      <w:r w:rsidR="001F3672" w:rsidRPr="00B341E1">
        <w:t> </w:t>
      </w:r>
      <w:r w:rsidRPr="00B341E1">
        <w:t>05 Public Cons</w:t>
      </w:r>
      <w:r w:rsidRPr="00C52FEB">
        <w:t>ultation as specified elsewhere.</w:t>
      </w:r>
    </w:p>
    <w:p w14:paraId="02BD3EEC" w14:textId="512D47A4" w:rsidR="004D52E5" w:rsidRDefault="004D52E5" w:rsidP="004D52E5">
      <w:pPr>
        <w:pStyle w:val="BodyText"/>
      </w:pPr>
      <w:r w:rsidRPr="003F7145">
        <w:t xml:space="preserve">All costs associated with </w:t>
      </w:r>
      <w:r w:rsidR="000E7807">
        <w:t>preparing the report</w:t>
      </w:r>
      <w:r w:rsidRPr="003F7145">
        <w:t xml:space="preserve"> shall be </w:t>
      </w:r>
      <w:r w:rsidR="00C35503" w:rsidRPr="003F7145">
        <w:t>provided for</w:t>
      </w:r>
      <w:r w:rsidRPr="003F7145">
        <w:t xml:space="preserve"> in </w:t>
      </w:r>
      <w:r w:rsidRPr="00B341E1">
        <w:t>Item</w:t>
      </w:r>
      <w:r w:rsidR="00084928" w:rsidRPr="00B341E1">
        <w:t> No. </w:t>
      </w:r>
      <w:r w:rsidRPr="00B341E1">
        <w:t>PD</w:t>
      </w:r>
      <w:r w:rsidR="001F3672" w:rsidRPr="00B341E1">
        <w:t> </w:t>
      </w:r>
      <w:r w:rsidRPr="00B341E1">
        <w:t>21 Planning Report.</w:t>
      </w:r>
    </w:p>
    <w:p w14:paraId="31239A82" w14:textId="497D8C1D" w:rsidR="004D52E5" w:rsidRDefault="001F3672" w:rsidP="001F3672">
      <w:pPr>
        <w:pStyle w:val="Heading2"/>
      </w:pPr>
      <w:bookmarkStart w:id="45" w:name="_Toc199789796"/>
      <w:r>
        <w:t xml:space="preserve">Traffic </w:t>
      </w:r>
      <w:r w:rsidR="00472827">
        <w:t>C</w:t>
      </w:r>
      <w:r>
        <w:t xml:space="preserve">ounting and </w:t>
      </w:r>
      <w:r w:rsidR="00472827">
        <w:t>A</w:t>
      </w:r>
      <w:r>
        <w:t>nalysis</w:t>
      </w:r>
      <w:r w:rsidR="00084928">
        <w:t> </w:t>
      </w:r>
      <w:r>
        <w:t>(Item</w:t>
      </w:r>
      <w:r w:rsidR="00084928">
        <w:t> </w:t>
      </w:r>
      <w:r>
        <w:t>No.</w:t>
      </w:r>
      <w:r w:rsidR="00084928">
        <w:t> </w:t>
      </w:r>
      <w:r>
        <w:t>PD 06)</w:t>
      </w:r>
      <w:bookmarkEnd w:id="45"/>
    </w:p>
    <w:p w14:paraId="3DEB3E9A" w14:textId="27316F0F" w:rsidR="004D52E5" w:rsidRDefault="004D52E5" w:rsidP="00627995">
      <w:pPr>
        <w:pStyle w:val="BodyText"/>
        <w:spacing w:after="240"/>
      </w:pPr>
      <w:r>
        <w:t xml:space="preserve">The </w:t>
      </w:r>
      <w:proofErr w:type="gramStart"/>
      <w:r>
        <w:t>Principal</w:t>
      </w:r>
      <w:proofErr w:type="gramEnd"/>
      <w:r>
        <w:t xml:space="preserve"> has provided </w:t>
      </w:r>
      <w:r w:rsidR="001F3672">
        <w:t>t</w:t>
      </w:r>
      <w:r>
        <w:t xml:space="preserve">raffic </w:t>
      </w:r>
      <w:r w:rsidR="001F3672">
        <w:t>c</w:t>
      </w:r>
      <w:r>
        <w:t>ounts as detailed on the following:</w:t>
      </w:r>
    </w:p>
    <w:tbl>
      <w:tblPr>
        <w:tblStyle w:val="Commentary"/>
        <w:tblW w:w="0" w:type="auto"/>
        <w:tblLook w:val="04A0" w:firstRow="1" w:lastRow="0" w:firstColumn="1" w:lastColumn="0" w:noHBand="0" w:noVBand="1"/>
      </w:tblPr>
      <w:tblGrid>
        <w:gridCol w:w="9024"/>
      </w:tblGrid>
      <w:tr w:rsidR="001F3672" w:rsidRPr="001F3672" w14:paraId="705B36E6" w14:textId="77777777" w:rsidTr="001F3672">
        <w:tc>
          <w:tcPr>
            <w:tcW w:w="9024" w:type="dxa"/>
          </w:tcPr>
          <w:p w14:paraId="184A2ADE" w14:textId="5889A9F5" w:rsidR="001F3672" w:rsidRPr="001F3672" w:rsidRDefault="001F3672" w:rsidP="001F3672">
            <w:pPr>
              <w:pStyle w:val="BodyText"/>
            </w:pPr>
            <w:r w:rsidRPr="001F3672">
              <w:t>Project Manager:</w:t>
            </w:r>
            <w:r w:rsidR="00084928">
              <w:t> </w:t>
            </w:r>
            <w:r>
              <w:t>i</w:t>
            </w:r>
            <w:r w:rsidRPr="001F3672">
              <w:t>nclude reference to local documents</w:t>
            </w:r>
            <w:r>
              <w:t>.</w:t>
            </w:r>
          </w:p>
        </w:tc>
      </w:tr>
    </w:tbl>
    <w:p w14:paraId="040F7C75" w14:textId="77777777" w:rsidR="004D52E5" w:rsidRDefault="004D52E5" w:rsidP="00084928">
      <w:pPr>
        <w:pStyle w:val="BodyText"/>
        <w:spacing w:before="240"/>
      </w:pPr>
      <w:r>
        <w:t>and is currently obtaining traffic counts at:</w:t>
      </w:r>
    </w:p>
    <w:p w14:paraId="61264821" w14:textId="225387A4" w:rsidR="004D52E5" w:rsidRDefault="00472827" w:rsidP="00A55D6A">
      <w:pPr>
        <w:pStyle w:val="BodyText"/>
        <w:numPr>
          <w:ilvl w:val="0"/>
          <w:numId w:val="30"/>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1F3672">
        <w:t>,</w:t>
      </w:r>
      <w:r w:rsidR="004D52E5">
        <w:t xml:space="preserve"> and</w:t>
      </w:r>
    </w:p>
    <w:p w14:paraId="14A9F99A" w14:textId="5832AB72" w:rsidR="004D52E5" w:rsidRDefault="00472827" w:rsidP="00A55D6A">
      <w:pPr>
        <w:pStyle w:val="BodyText"/>
        <w:numPr>
          <w:ilvl w:val="0"/>
          <w:numId w:val="30"/>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w:t>
      </w:r>
    </w:p>
    <w:p w14:paraId="57D933BA" w14:textId="51223784" w:rsidR="004D52E5" w:rsidRDefault="004D52E5" w:rsidP="004D52E5">
      <w:pPr>
        <w:pStyle w:val="BodyText"/>
      </w:pPr>
      <w:r>
        <w:t xml:space="preserve">The Consultant is responsible </w:t>
      </w:r>
      <w:r w:rsidR="00C52FEB">
        <w:t>for determining</w:t>
      </w:r>
      <w:r>
        <w:t xml:space="preserve"> if any additional traffic information is required. The </w:t>
      </w:r>
      <w:proofErr w:type="gramStart"/>
      <w:r>
        <w:t>Principal</w:t>
      </w:r>
      <w:proofErr w:type="gramEnd"/>
      <w:r>
        <w:t xml:space="preserve"> will not unreasonably reject requests for additional traffic information.</w:t>
      </w:r>
    </w:p>
    <w:p w14:paraId="42A25BE8" w14:textId="50E1E132" w:rsidR="004D52E5" w:rsidRDefault="004D52E5" w:rsidP="004D52E5">
      <w:pPr>
        <w:pStyle w:val="BodyText"/>
      </w:pPr>
      <w:r>
        <w:t xml:space="preserve">When additional traffic counting is required, the </w:t>
      </w:r>
      <w:proofErr w:type="gramStart"/>
      <w:r>
        <w:t>Principal</w:t>
      </w:r>
      <w:proofErr w:type="gramEnd"/>
      <w:r>
        <w:t xml:space="preserve"> will generally supply </w:t>
      </w:r>
      <w:r w:rsidR="00C52FEB">
        <w:t xml:space="preserve">that </w:t>
      </w:r>
      <w:r>
        <w:t>traffic information within ten</w:t>
      </w:r>
      <w:r w:rsidR="00472827">
        <w:t> </w:t>
      </w:r>
      <w:r>
        <w:t xml:space="preserve">business days. The Consultant is responsible </w:t>
      </w:r>
      <w:r w:rsidR="00C52FEB">
        <w:t>for providing</w:t>
      </w:r>
      <w:r>
        <w:t xml:space="preserve"> adequate and timely requests to the </w:t>
      </w:r>
      <w:proofErr w:type="gramStart"/>
      <w:r>
        <w:t>Principal</w:t>
      </w:r>
      <w:proofErr w:type="gramEnd"/>
      <w:r w:rsidR="00C52FEB">
        <w:t>,</w:t>
      </w:r>
      <w:r>
        <w:t xml:space="preserve"> to ensure that the Contract can be completed on time.</w:t>
      </w:r>
    </w:p>
    <w:p w14:paraId="69ACBE5A" w14:textId="77777777" w:rsidR="004D52E5" w:rsidRDefault="004D52E5" w:rsidP="004D52E5">
      <w:pPr>
        <w:pStyle w:val="BodyText"/>
      </w:pPr>
      <w:r>
        <w:t>Where the Principal considers that additional traffic counts are unwarranted or impracticable for any reason, the Consultant shall estimate the traffic volumes.</w:t>
      </w:r>
    </w:p>
    <w:p w14:paraId="230F7231" w14:textId="1DC24E9B" w:rsidR="004D52E5" w:rsidRDefault="004D52E5" w:rsidP="00627995">
      <w:pPr>
        <w:pStyle w:val="Heading3"/>
        <w:spacing w:after="240"/>
      </w:pPr>
      <w:bookmarkStart w:id="46" w:name="_Toc199789797"/>
      <w:r>
        <w:t xml:space="preserve">Traffic </w:t>
      </w:r>
      <w:r w:rsidR="001F3672">
        <w:t>a</w:t>
      </w:r>
      <w:r>
        <w:t>nalysis</w:t>
      </w:r>
      <w:bookmarkEnd w:id="46"/>
    </w:p>
    <w:tbl>
      <w:tblPr>
        <w:tblStyle w:val="Commentary"/>
        <w:tblW w:w="0" w:type="auto"/>
        <w:tblLook w:val="04A0" w:firstRow="1" w:lastRow="0" w:firstColumn="1" w:lastColumn="0" w:noHBand="0" w:noVBand="1"/>
      </w:tblPr>
      <w:tblGrid>
        <w:gridCol w:w="9024"/>
      </w:tblGrid>
      <w:tr w:rsidR="001F3672" w:rsidRPr="001F3672" w14:paraId="48248037" w14:textId="77777777" w:rsidTr="001F3672">
        <w:tc>
          <w:tcPr>
            <w:tcW w:w="9024" w:type="dxa"/>
          </w:tcPr>
          <w:p w14:paraId="54AE9204" w14:textId="16C20C47" w:rsidR="001F3672" w:rsidRPr="001F3672" w:rsidRDefault="001F3672" w:rsidP="004E3356">
            <w:pPr>
              <w:pStyle w:val="BodyText"/>
            </w:pPr>
            <w:r w:rsidRPr="001F3672">
              <w:t>Project Manager:</w:t>
            </w:r>
            <w:r w:rsidR="00084928">
              <w:t> </w:t>
            </w:r>
            <w:r w:rsidRPr="001F3672">
              <w:t>the following is for a simple traffic analysis. A more rigorous approach is usually appropriate on major projects or projects that will significantly alter the traffic regime. These will require a detailed traffic model and so on and the following is not appropriate in such situations.</w:t>
            </w:r>
          </w:p>
        </w:tc>
      </w:tr>
    </w:tbl>
    <w:p w14:paraId="68E9E3D7" w14:textId="77777777" w:rsidR="004D52E5" w:rsidRDefault="004D52E5" w:rsidP="00627995">
      <w:pPr>
        <w:pStyle w:val="BodyText"/>
        <w:spacing w:before="240"/>
      </w:pPr>
      <w:r>
        <w:t>The Consultant shall be responsible for all traffic analysis and interpretation of results.</w:t>
      </w:r>
    </w:p>
    <w:p w14:paraId="6FD69CDF" w14:textId="164C10B6" w:rsidR="004D52E5" w:rsidRDefault="004D52E5" w:rsidP="004D52E5">
      <w:pPr>
        <w:pStyle w:val="BodyText"/>
      </w:pPr>
      <w:r>
        <w:t xml:space="preserve">The Consultant shall consult with and obtain from the </w:t>
      </w:r>
      <w:r w:rsidR="001F3672">
        <w:t>l</w:t>
      </w:r>
      <w:r>
        <w:t xml:space="preserve">ocal </w:t>
      </w:r>
      <w:r w:rsidR="001F3672">
        <w:t>g</w:t>
      </w:r>
      <w:r>
        <w:t>overnment, future traffic management proposals that may affect the project.</w:t>
      </w:r>
    </w:p>
    <w:p w14:paraId="174D1B30" w14:textId="04892B43" w:rsidR="004D52E5" w:rsidRDefault="004D52E5" w:rsidP="004D52E5">
      <w:pPr>
        <w:pStyle w:val="BodyText"/>
      </w:pPr>
      <w:r>
        <w:t xml:space="preserve">The Consultant shall predict growth rates and percentage </w:t>
      </w:r>
      <w:r w:rsidR="00213AFA">
        <w:t xml:space="preserve">of </w:t>
      </w:r>
      <w:r>
        <w:t>heavy vehicles</w:t>
      </w:r>
      <w:r w:rsidR="00213AFA">
        <w:t>,</w:t>
      </w:r>
      <w:r>
        <w:t xml:space="preserve"> by analysing historic traffic figures, </w:t>
      </w:r>
      <w:r w:rsidR="001F3672">
        <w:t>l</w:t>
      </w:r>
      <w:r>
        <w:t xml:space="preserve">ocal </w:t>
      </w:r>
      <w:r w:rsidR="001F3672">
        <w:t>g</w:t>
      </w:r>
      <w:r>
        <w:t xml:space="preserve">overnment's strategic plan and previous traffic studies of the area where these are available. The traffic analysis shall </w:t>
      </w:r>
      <w:r w:rsidR="00213AFA">
        <w:t>allow</w:t>
      </w:r>
      <w:r>
        <w:t xml:space="preserve"> for traffic likely to be generated by possible future developments and </w:t>
      </w:r>
      <w:r w:rsidR="001F3672">
        <w:t>l</w:t>
      </w:r>
      <w:r>
        <w:t xml:space="preserve">ocal </w:t>
      </w:r>
      <w:r w:rsidR="001F3672">
        <w:t>g</w:t>
      </w:r>
      <w:r>
        <w:t>overnment's future traffic management proposals.</w:t>
      </w:r>
    </w:p>
    <w:p w14:paraId="0418C3CD" w14:textId="12572DB9" w:rsidR="004D52E5" w:rsidRDefault="004D52E5" w:rsidP="004D52E5">
      <w:pPr>
        <w:pStyle w:val="BodyText"/>
      </w:pPr>
      <w:r>
        <w:t>The required design life is specified in Clause</w:t>
      </w:r>
      <w:r w:rsidR="001F3672">
        <w:t> </w:t>
      </w:r>
      <w:r>
        <w:t>3 of the Functional Specification</w:t>
      </w:r>
      <w:r w:rsidR="00084928">
        <w:t> </w:t>
      </w:r>
      <w:r w:rsidR="001F3672">
        <w:t>-</w:t>
      </w:r>
      <w:r w:rsidR="00084928">
        <w:t> </w:t>
      </w:r>
      <w:r>
        <w:t>Preliminary Design Annexure.</w:t>
      </w:r>
    </w:p>
    <w:p w14:paraId="451C4E43" w14:textId="64EBB81B" w:rsidR="004D52E5" w:rsidRDefault="00213AFA" w:rsidP="004D52E5">
      <w:pPr>
        <w:pStyle w:val="BodyText"/>
      </w:pPr>
      <w:r>
        <w:t>S</w:t>
      </w:r>
      <w:r w:rsidR="004D52E5">
        <w:t>ignalised and unsignalised Intersection Design and Research Aid or a similar computer program shall be used to analyse intersections.</w:t>
      </w:r>
    </w:p>
    <w:p w14:paraId="3447FA28" w14:textId="077DC9B1" w:rsidR="004D52E5" w:rsidRDefault="004D52E5" w:rsidP="00576C9A">
      <w:pPr>
        <w:pStyle w:val="Heading3"/>
        <w:keepLines/>
      </w:pPr>
      <w:bookmarkStart w:id="47" w:name="_Toc199789798"/>
      <w:r>
        <w:lastRenderedPageBreak/>
        <w:t xml:space="preserve">Traffic </w:t>
      </w:r>
      <w:r w:rsidR="001F3672">
        <w:t>r</w:t>
      </w:r>
      <w:r>
        <w:t>eport</w:t>
      </w:r>
      <w:bookmarkEnd w:id="47"/>
    </w:p>
    <w:p w14:paraId="4854B0F7" w14:textId="5BE7D48E" w:rsidR="004D52E5" w:rsidRDefault="004D52E5" w:rsidP="00576C9A">
      <w:pPr>
        <w:pStyle w:val="BodyText"/>
        <w:keepNext/>
        <w:keepLines/>
      </w:pPr>
      <w:r>
        <w:t xml:space="preserve">The Consultant shall produce a </w:t>
      </w:r>
      <w:r w:rsidR="00226A0D">
        <w:t>t</w:t>
      </w:r>
      <w:r>
        <w:t xml:space="preserve">raffic </w:t>
      </w:r>
      <w:r w:rsidR="00226A0D">
        <w:t>r</w:t>
      </w:r>
      <w:r>
        <w:t>eport that:</w:t>
      </w:r>
    </w:p>
    <w:p w14:paraId="7415C4CD" w14:textId="4202C225" w:rsidR="004D52E5" w:rsidRDefault="004D52E5" w:rsidP="00A55D6A">
      <w:pPr>
        <w:pStyle w:val="BodyText"/>
        <w:keepNext/>
        <w:keepLines/>
        <w:numPr>
          <w:ilvl w:val="0"/>
          <w:numId w:val="31"/>
        </w:numPr>
      </w:pPr>
      <w:r>
        <w:t xml:space="preserve">details traffic issues raised during </w:t>
      </w:r>
      <w:r w:rsidR="00226A0D">
        <w:t>p</w:t>
      </w:r>
      <w:r>
        <w:t xml:space="preserve">ublic </w:t>
      </w:r>
      <w:r w:rsidR="00226A0D">
        <w:t>c</w:t>
      </w:r>
      <w:r>
        <w:t>onsultation</w:t>
      </w:r>
    </w:p>
    <w:p w14:paraId="022BDAD9" w14:textId="71907844" w:rsidR="004D52E5" w:rsidRDefault="004D52E5" w:rsidP="00A55D6A">
      <w:pPr>
        <w:pStyle w:val="BodyText"/>
        <w:numPr>
          <w:ilvl w:val="0"/>
          <w:numId w:val="31"/>
        </w:numPr>
      </w:pPr>
      <w:r>
        <w:t>justifies adopted growth rates and other assumptions</w:t>
      </w:r>
    </w:p>
    <w:p w14:paraId="6777595F" w14:textId="7EDED337" w:rsidR="004D52E5" w:rsidRDefault="004D52E5" w:rsidP="00A55D6A">
      <w:pPr>
        <w:pStyle w:val="BodyText"/>
        <w:numPr>
          <w:ilvl w:val="0"/>
          <w:numId w:val="31"/>
        </w:numPr>
      </w:pPr>
      <w:r>
        <w:t>includes all traffic calculations</w:t>
      </w:r>
      <w:r w:rsidR="00084928">
        <w:t> </w:t>
      </w:r>
      <w:r>
        <w:t>(degree of saturation, signal phasing, and so on)</w:t>
      </w:r>
    </w:p>
    <w:p w14:paraId="68AC8799" w14:textId="685DA3CD" w:rsidR="004D52E5" w:rsidRDefault="004D52E5" w:rsidP="00A55D6A">
      <w:pPr>
        <w:pStyle w:val="BodyText"/>
        <w:numPr>
          <w:ilvl w:val="0"/>
          <w:numId w:val="31"/>
        </w:numPr>
      </w:pPr>
      <w:r>
        <w:t>details the outcomes of the investigation</w:t>
      </w:r>
      <w:r w:rsidR="00226A0D">
        <w:t>,</w:t>
      </w:r>
      <w:r>
        <w:t xml:space="preserve"> and</w:t>
      </w:r>
    </w:p>
    <w:p w14:paraId="3DDAF39D" w14:textId="4559D3A6" w:rsidR="004D52E5" w:rsidRDefault="004D52E5" w:rsidP="00A55D6A">
      <w:pPr>
        <w:pStyle w:val="BodyText"/>
        <w:numPr>
          <w:ilvl w:val="0"/>
          <w:numId w:val="31"/>
        </w:numPr>
      </w:pPr>
      <w:r>
        <w:t>lists the advantages and disadvantages of future traffic management, of the various options considered.</w:t>
      </w:r>
    </w:p>
    <w:p w14:paraId="13C0B19E" w14:textId="77777777" w:rsidR="004D52E5" w:rsidRDefault="004D52E5" w:rsidP="004D52E5">
      <w:pPr>
        <w:pStyle w:val="BodyText"/>
      </w:pPr>
      <w:r>
        <w:t>The Traffic Analysis Report shall be appended to the Planning and Preliminary Design Report.</w:t>
      </w:r>
    </w:p>
    <w:p w14:paraId="626ABD3C" w14:textId="31EA8265" w:rsidR="004D52E5" w:rsidRDefault="004D52E5" w:rsidP="00226A0D">
      <w:pPr>
        <w:pStyle w:val="Heading3"/>
      </w:pPr>
      <w:bookmarkStart w:id="48" w:name="_Toc199789799"/>
      <w:r>
        <w:t>Payment</w:t>
      </w:r>
      <w:bookmarkEnd w:id="48"/>
    </w:p>
    <w:p w14:paraId="33EA8189" w14:textId="47AC8B25" w:rsidR="004D52E5" w:rsidRDefault="00226A0D" w:rsidP="004D52E5">
      <w:pPr>
        <w:pStyle w:val="BodyText"/>
      </w:pPr>
      <w:r>
        <w:t>The Lump Sum for Item</w:t>
      </w:r>
      <w:r w:rsidR="00084928">
        <w:t> </w:t>
      </w:r>
      <w:r>
        <w:t>No.</w:t>
      </w:r>
      <w:r w:rsidR="00084928">
        <w:t> </w:t>
      </w:r>
      <w:r>
        <w:t>PD </w:t>
      </w:r>
      <w:r w:rsidR="004D52E5">
        <w:t>06 Traffic Counting and Analysis</w:t>
      </w:r>
      <w:r w:rsidR="00604CCC">
        <w:t>,</w:t>
      </w:r>
      <w:r w:rsidR="004D52E5">
        <w:t xml:space="preserve"> shall include all </w:t>
      </w:r>
      <w:r w:rsidR="00604CCC">
        <w:t>W</w:t>
      </w:r>
      <w:r w:rsidR="004D52E5">
        <w:t>orks necessary to complete the Traffic Analysis Report as specified in Clause</w:t>
      </w:r>
      <w:r>
        <w:t> </w:t>
      </w:r>
      <w:r w:rsidR="004D52E5">
        <w:t>2.5 of this Functional Specification</w:t>
      </w:r>
      <w:r w:rsidR="00084928">
        <w:t> </w:t>
      </w:r>
      <w:r w:rsidR="004D52E5">
        <w:t xml:space="preserve">- Preliminary Design. This includes consultation with </w:t>
      </w:r>
      <w:r>
        <w:t>l</w:t>
      </w:r>
      <w:r w:rsidR="004D52E5">
        <w:t xml:space="preserve">ocal </w:t>
      </w:r>
      <w:r>
        <w:t>g</w:t>
      </w:r>
      <w:r w:rsidR="004D52E5">
        <w:t>overnment.</w:t>
      </w:r>
    </w:p>
    <w:p w14:paraId="0DD5DA8C" w14:textId="160C653A" w:rsidR="004D52E5" w:rsidRDefault="00226A0D" w:rsidP="00226A0D">
      <w:pPr>
        <w:pStyle w:val="Heading2"/>
      </w:pPr>
      <w:bookmarkStart w:id="49" w:name="_Toc199789800"/>
      <w:r>
        <w:t xml:space="preserve">Property </w:t>
      </w:r>
      <w:r w:rsidR="00472827">
        <w:t>A</w:t>
      </w:r>
      <w:r>
        <w:t>ccess</w:t>
      </w:r>
      <w:r w:rsidR="00084928">
        <w:t> </w:t>
      </w:r>
      <w:r>
        <w:t>(Item</w:t>
      </w:r>
      <w:r w:rsidR="00084928">
        <w:t> </w:t>
      </w:r>
      <w:r>
        <w:t>No.</w:t>
      </w:r>
      <w:r w:rsidR="00084928">
        <w:t> </w:t>
      </w:r>
      <w:r>
        <w:t>PD 07)</w:t>
      </w:r>
      <w:bookmarkEnd w:id="49"/>
    </w:p>
    <w:p w14:paraId="602DD937" w14:textId="22196C16" w:rsidR="004D52E5" w:rsidRDefault="004D52E5" w:rsidP="0036176C">
      <w:pPr>
        <w:pStyle w:val="BodyText"/>
      </w:pPr>
      <w:r>
        <w:t>The following outcomes are not</w:t>
      </w:r>
      <w:r w:rsidR="00604CCC">
        <w:noBreakHyphen/>
      </w:r>
      <w:r>
        <w:t>negotiable:</w:t>
      </w:r>
    </w:p>
    <w:tbl>
      <w:tblPr>
        <w:tblStyle w:val="Commentary"/>
        <w:tblW w:w="0" w:type="auto"/>
        <w:tblLook w:val="04A0" w:firstRow="1" w:lastRow="0" w:firstColumn="1" w:lastColumn="0" w:noHBand="0" w:noVBand="1"/>
      </w:tblPr>
      <w:tblGrid>
        <w:gridCol w:w="9024"/>
      </w:tblGrid>
      <w:tr w:rsidR="00226A0D" w:rsidRPr="00226A0D" w14:paraId="7FEC0CC4" w14:textId="77777777" w:rsidTr="00226A0D">
        <w:trPr>
          <w:trHeight w:val="982"/>
        </w:trPr>
        <w:tc>
          <w:tcPr>
            <w:tcW w:w="9024" w:type="dxa"/>
          </w:tcPr>
          <w:p w14:paraId="11E261EE" w14:textId="273DDB5A" w:rsidR="00226A0D" w:rsidRPr="00226A0D" w:rsidRDefault="00226A0D" w:rsidP="004E3356">
            <w:pPr>
              <w:pStyle w:val="BodyText"/>
            </w:pPr>
            <w:r w:rsidRPr="00226A0D">
              <w:t xml:space="preserve">No direct property access shall be permitted to </w:t>
            </w:r>
            <w:r w:rsidR="00472827">
              <w:fldChar w:fldCharType="begin">
                <w:ffData>
                  <w:name w:val="Text1"/>
                  <w:enabled/>
                  <w:calcOnExit w:val="0"/>
                  <w:textInput>
                    <w:default w:val="@ Type here"/>
                  </w:textInput>
                </w:ffData>
              </w:fldChar>
            </w:r>
            <w:r w:rsidR="00472827">
              <w:instrText xml:space="preserve"> FORMTEXT </w:instrText>
            </w:r>
            <w:r w:rsidR="00472827">
              <w:fldChar w:fldCharType="separate"/>
            </w:r>
            <w:r w:rsidR="00472827">
              <w:rPr>
                <w:noProof/>
              </w:rPr>
              <w:t>@ Type here</w:t>
            </w:r>
            <w:r w:rsidR="00472827">
              <w:fldChar w:fldCharType="end"/>
            </w:r>
            <w:r w:rsidRPr="00226A0D">
              <w:t xml:space="preserve"> Road.</w:t>
            </w:r>
          </w:p>
          <w:p w14:paraId="34D3B174" w14:textId="37B178BE" w:rsidR="00226A0D" w:rsidRPr="00226A0D" w:rsidRDefault="00226A0D" w:rsidP="004E3356">
            <w:pPr>
              <w:pStyle w:val="BodyText"/>
            </w:pPr>
            <w:r w:rsidRPr="00226A0D">
              <w:t xml:space="preserve">No direct access from any of the following properties shall be permitted onto </w:t>
            </w:r>
            <w:r w:rsidR="00472827">
              <w:fldChar w:fldCharType="begin">
                <w:ffData>
                  <w:name w:val="Text1"/>
                  <w:enabled/>
                  <w:calcOnExit w:val="0"/>
                  <w:textInput>
                    <w:default w:val="@ Type here"/>
                  </w:textInput>
                </w:ffData>
              </w:fldChar>
            </w:r>
            <w:r w:rsidR="00472827">
              <w:instrText xml:space="preserve"> FORMTEXT </w:instrText>
            </w:r>
            <w:r w:rsidR="00472827">
              <w:fldChar w:fldCharType="separate"/>
            </w:r>
            <w:r w:rsidR="00472827">
              <w:rPr>
                <w:noProof/>
              </w:rPr>
              <w:t>@ Type here</w:t>
            </w:r>
            <w:r w:rsidR="00472827">
              <w:fldChar w:fldCharType="end"/>
            </w:r>
            <w:r w:rsidRPr="00226A0D">
              <w:t xml:space="preserve"> Road:</w:t>
            </w:r>
          </w:p>
          <w:p w14:paraId="3DE471BC" w14:textId="736F8679" w:rsidR="00226A0D" w:rsidRPr="00226A0D" w:rsidRDefault="00226A0D" w:rsidP="004E3356">
            <w:pPr>
              <w:pStyle w:val="BodyText"/>
            </w:pPr>
            <w:r w:rsidRPr="00226A0D">
              <w:t>@</w:t>
            </w:r>
            <w:r w:rsidR="00084928">
              <w:t> </w:t>
            </w:r>
            <w:r w:rsidRPr="00226A0D">
              <w:t xml:space="preserve">No additional direct property access shall be permitted onto </w:t>
            </w:r>
            <w:r w:rsidR="00472827">
              <w:fldChar w:fldCharType="begin">
                <w:ffData>
                  <w:name w:val="Text1"/>
                  <w:enabled/>
                  <w:calcOnExit w:val="0"/>
                  <w:textInput>
                    <w:default w:val="@ Type here"/>
                  </w:textInput>
                </w:ffData>
              </w:fldChar>
            </w:r>
            <w:r w:rsidR="00472827">
              <w:instrText xml:space="preserve"> FORMTEXT </w:instrText>
            </w:r>
            <w:r w:rsidR="00472827">
              <w:fldChar w:fldCharType="separate"/>
            </w:r>
            <w:r w:rsidR="00472827">
              <w:rPr>
                <w:noProof/>
              </w:rPr>
              <w:t>@ Type here</w:t>
            </w:r>
            <w:r w:rsidR="00472827">
              <w:fldChar w:fldCharType="end"/>
            </w:r>
            <w:r w:rsidRPr="00226A0D">
              <w:t xml:space="preserve"> Road.</w:t>
            </w:r>
          </w:p>
        </w:tc>
      </w:tr>
    </w:tbl>
    <w:p w14:paraId="0B14F883" w14:textId="23FD54EE" w:rsidR="004D52E5" w:rsidRDefault="004D52E5" w:rsidP="0036176C">
      <w:pPr>
        <w:pStyle w:val="BodyText"/>
        <w:spacing w:before="240"/>
      </w:pPr>
      <w:r>
        <w:t>The Consultant must negotiate with property owners concerning access</w:t>
      </w:r>
      <w:r w:rsidR="00604CCC">
        <w:t>,</w:t>
      </w:r>
      <w:r>
        <w:t xml:space="preserve"> to ensure the above not</w:t>
      </w:r>
      <w:r w:rsidR="00604CCC">
        <w:noBreakHyphen/>
      </w:r>
      <w:r>
        <w:t>negotiable outcome. Refer also to local documents:</w:t>
      </w:r>
    </w:p>
    <w:tbl>
      <w:tblPr>
        <w:tblStyle w:val="Commentary"/>
        <w:tblW w:w="0" w:type="auto"/>
        <w:tblLook w:val="04A0" w:firstRow="1" w:lastRow="0" w:firstColumn="1" w:lastColumn="0" w:noHBand="0" w:noVBand="1"/>
      </w:tblPr>
      <w:tblGrid>
        <w:gridCol w:w="9024"/>
      </w:tblGrid>
      <w:tr w:rsidR="00493C40" w:rsidRPr="00493C40" w14:paraId="56FC3EDD" w14:textId="77777777" w:rsidTr="004E3356">
        <w:tc>
          <w:tcPr>
            <w:tcW w:w="9024" w:type="dxa"/>
          </w:tcPr>
          <w:p w14:paraId="4EF98F53" w14:textId="61DAFC09" w:rsidR="00493C40" w:rsidRPr="00493C40" w:rsidRDefault="00493C40" w:rsidP="00472827">
            <w:pPr>
              <w:pStyle w:val="BodyText"/>
            </w:pPr>
            <w:r w:rsidRPr="00493C40">
              <w:t>P</w:t>
            </w:r>
            <w:r w:rsidR="00472827" w:rsidRPr="00493C40">
              <w:t xml:space="preserve">roject </w:t>
            </w:r>
            <w:r w:rsidR="00472827">
              <w:t>M</w:t>
            </w:r>
            <w:r w:rsidR="00472827" w:rsidRPr="00493C40">
              <w:t>anager</w:t>
            </w:r>
            <w:r w:rsidRPr="00493C40">
              <w:t>:</w:t>
            </w:r>
            <w:r w:rsidR="00084928">
              <w:t> </w:t>
            </w:r>
            <w:r w:rsidR="00472827">
              <w:t>i</w:t>
            </w:r>
            <w:r w:rsidRPr="00493C40">
              <w:t xml:space="preserve">nclude reference to local document, for example, </w:t>
            </w:r>
            <w:r w:rsidRPr="00472827">
              <w:rPr>
                <w:rStyle w:val="BodyTextitalic"/>
              </w:rPr>
              <w:t>Design Guide</w:t>
            </w:r>
            <w:r w:rsidR="00084928">
              <w:rPr>
                <w:rStyle w:val="BodyTextitalic"/>
              </w:rPr>
              <w:t> </w:t>
            </w:r>
            <w:r w:rsidRPr="00472827">
              <w:rPr>
                <w:rStyle w:val="BodyTextitalic"/>
              </w:rPr>
              <w:t>-</w:t>
            </w:r>
            <w:r w:rsidR="00084928">
              <w:rPr>
                <w:rStyle w:val="BodyTextitalic"/>
              </w:rPr>
              <w:t> </w:t>
            </w:r>
            <w:r w:rsidRPr="00472827">
              <w:rPr>
                <w:rStyle w:val="BodyTextitalic"/>
              </w:rPr>
              <w:t>Design Vehicles and Curve Widening</w:t>
            </w:r>
            <w:r w:rsidRPr="00493C40">
              <w:t>.</w:t>
            </w:r>
          </w:p>
        </w:tc>
      </w:tr>
    </w:tbl>
    <w:p w14:paraId="20A55DC9" w14:textId="0395C6EE" w:rsidR="004D52E5" w:rsidRDefault="004D52E5" w:rsidP="002718EF">
      <w:pPr>
        <w:pStyle w:val="BodyText"/>
        <w:spacing w:before="240"/>
      </w:pPr>
      <w:r>
        <w:t xml:space="preserve">Notwithstanding </w:t>
      </w:r>
      <w:r w:rsidR="00604CCC">
        <w:t xml:space="preserve">the department's </w:t>
      </w:r>
      <w:r>
        <w:t xml:space="preserve">preferred location indicated </w:t>
      </w:r>
      <w:r w:rsidR="00240A1E">
        <w:t>below;</w:t>
      </w:r>
      <w:r>
        <w:t xml:space="preserve"> the Consultant shall ensure that all access locations are located where road safety can be adequately addressed.</w:t>
      </w:r>
    </w:p>
    <w:p w14:paraId="6FFFE14E" w14:textId="6525751D" w:rsidR="004D52E5" w:rsidRDefault="004D52E5" w:rsidP="006956F7">
      <w:pPr>
        <w:pStyle w:val="BodyText"/>
        <w:widowControl w:val="0"/>
        <w:spacing w:after="240"/>
      </w:pPr>
      <w:r>
        <w:t xml:space="preserve">The </w:t>
      </w:r>
      <w:r w:rsidR="00493C40">
        <w:t>d</w:t>
      </w:r>
      <w:r>
        <w:t>epartment’s preferred access provision or service roads to some other properties is as follows:</w:t>
      </w:r>
    </w:p>
    <w:tbl>
      <w:tblPr>
        <w:tblStyle w:val="TableGrid"/>
        <w:tblW w:w="0" w:type="auto"/>
        <w:tblLook w:val="04A0" w:firstRow="1" w:lastRow="0" w:firstColumn="1" w:lastColumn="0" w:noHBand="0" w:noVBand="1"/>
      </w:tblPr>
      <w:tblGrid>
        <w:gridCol w:w="2265"/>
        <w:gridCol w:w="2265"/>
        <w:gridCol w:w="2265"/>
        <w:gridCol w:w="2265"/>
      </w:tblGrid>
      <w:tr w:rsidR="00493C40" w:rsidRPr="00493C40" w14:paraId="73DE1308" w14:textId="77777777" w:rsidTr="004210F1">
        <w:tc>
          <w:tcPr>
            <w:tcW w:w="2265" w:type="dxa"/>
            <w:vAlign w:val="top"/>
          </w:tcPr>
          <w:p w14:paraId="14D8CAC1" w14:textId="77777777" w:rsidR="00493C40" w:rsidRPr="00493C40" w:rsidRDefault="00493C40" w:rsidP="006956F7">
            <w:pPr>
              <w:pStyle w:val="TableHeading"/>
              <w:keepNext w:val="0"/>
              <w:keepLines w:val="0"/>
              <w:widowControl w:val="0"/>
            </w:pPr>
            <w:r w:rsidRPr="00493C40">
              <w:t>Property description</w:t>
            </w:r>
          </w:p>
        </w:tc>
        <w:tc>
          <w:tcPr>
            <w:tcW w:w="2265" w:type="dxa"/>
            <w:vAlign w:val="top"/>
          </w:tcPr>
          <w:p w14:paraId="5BE6FE71" w14:textId="77777777" w:rsidR="00493C40" w:rsidRPr="00493C40" w:rsidRDefault="00493C40" w:rsidP="006956F7">
            <w:pPr>
              <w:pStyle w:val="TableHeading"/>
              <w:keepNext w:val="0"/>
              <w:keepLines w:val="0"/>
              <w:widowControl w:val="0"/>
            </w:pPr>
            <w:r w:rsidRPr="00493C40">
              <w:t>Name of Road property is to access</w:t>
            </w:r>
          </w:p>
        </w:tc>
        <w:tc>
          <w:tcPr>
            <w:tcW w:w="2265" w:type="dxa"/>
            <w:vAlign w:val="top"/>
          </w:tcPr>
          <w:p w14:paraId="47BC14F5" w14:textId="77777777" w:rsidR="00493C40" w:rsidRPr="00493C40" w:rsidRDefault="00493C40" w:rsidP="006956F7">
            <w:pPr>
              <w:pStyle w:val="TableHeading"/>
              <w:keepNext w:val="0"/>
              <w:keepLines w:val="0"/>
              <w:widowControl w:val="0"/>
            </w:pPr>
            <w:r w:rsidRPr="00493C40">
              <w:t>Department preferred location for proposed new access</w:t>
            </w:r>
          </w:p>
        </w:tc>
        <w:tc>
          <w:tcPr>
            <w:tcW w:w="2265" w:type="dxa"/>
            <w:vAlign w:val="top"/>
          </w:tcPr>
          <w:p w14:paraId="157CE807" w14:textId="77777777" w:rsidR="00493C40" w:rsidRPr="00493C40" w:rsidRDefault="00493C40" w:rsidP="006956F7">
            <w:pPr>
              <w:pStyle w:val="TableHeading"/>
              <w:keepNext w:val="0"/>
              <w:keepLines w:val="0"/>
              <w:widowControl w:val="0"/>
            </w:pPr>
            <w:r w:rsidRPr="00493C40">
              <w:t>Other Comments</w:t>
            </w:r>
          </w:p>
        </w:tc>
      </w:tr>
      <w:tr w:rsidR="00493C40" w:rsidRPr="00493C40" w14:paraId="7E21B38D" w14:textId="77777777" w:rsidTr="004210F1">
        <w:tc>
          <w:tcPr>
            <w:tcW w:w="2265" w:type="dxa"/>
            <w:vAlign w:val="top"/>
          </w:tcPr>
          <w:p w14:paraId="54B44FF0" w14:textId="27E38230" w:rsidR="00493C40" w:rsidRPr="00493C40" w:rsidRDefault="00493C40" w:rsidP="006956F7">
            <w:pPr>
              <w:pStyle w:val="TableBodyText"/>
              <w:keepNext w:val="0"/>
              <w:keepLines w:val="0"/>
              <w:widowControl w:val="0"/>
            </w:pPr>
            <w:r w:rsidRPr="00C02699">
              <w:t xml:space="preserve">Lot </w:t>
            </w:r>
            <w:r w:rsidR="00472827">
              <w:fldChar w:fldCharType="begin">
                <w:ffData>
                  <w:name w:val="Text1"/>
                  <w:enabled/>
                  <w:calcOnExit w:val="0"/>
                  <w:textInput>
                    <w:default w:val="@ Type here"/>
                  </w:textInput>
                </w:ffData>
              </w:fldChar>
            </w:r>
            <w:r w:rsidR="00472827">
              <w:instrText xml:space="preserve"> FORMTEXT </w:instrText>
            </w:r>
            <w:r w:rsidR="00472827">
              <w:fldChar w:fldCharType="separate"/>
            </w:r>
            <w:r w:rsidR="00472827">
              <w:rPr>
                <w:noProof/>
              </w:rPr>
              <w:t>@ Type here</w:t>
            </w:r>
            <w:r w:rsidR="00472827">
              <w:fldChar w:fldCharType="end"/>
            </w:r>
            <w:r w:rsidRPr="00C02699">
              <w:t xml:space="preserve"> RP </w:t>
            </w:r>
            <w:r w:rsidR="00472827">
              <w:fldChar w:fldCharType="begin">
                <w:ffData>
                  <w:name w:val="Text1"/>
                  <w:enabled/>
                  <w:calcOnExit w:val="0"/>
                  <w:textInput>
                    <w:default w:val="@ Type here"/>
                  </w:textInput>
                </w:ffData>
              </w:fldChar>
            </w:r>
            <w:r w:rsidR="00472827">
              <w:instrText xml:space="preserve"> FORMTEXT </w:instrText>
            </w:r>
            <w:r w:rsidR="00472827">
              <w:fldChar w:fldCharType="separate"/>
            </w:r>
            <w:r w:rsidR="00472827">
              <w:rPr>
                <w:noProof/>
              </w:rPr>
              <w:t>@ Type here</w:t>
            </w:r>
            <w:r w:rsidR="00472827">
              <w:fldChar w:fldCharType="end"/>
            </w:r>
          </w:p>
        </w:tc>
        <w:tc>
          <w:tcPr>
            <w:tcW w:w="2265" w:type="dxa"/>
            <w:vAlign w:val="top"/>
          </w:tcPr>
          <w:p w14:paraId="246B9A22" w14:textId="141F1FDC" w:rsidR="00493C40" w:rsidRPr="00493C40" w:rsidRDefault="00472827" w:rsidP="006956F7">
            <w:pPr>
              <w:pStyle w:val="TableBodyText"/>
              <w:keepNext w:val="0"/>
              <w:keepLines w:val="0"/>
              <w:widowControl w:val="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93C40" w:rsidRPr="00C02699">
              <w:t xml:space="preserve"> Road via Service Road</w:t>
            </w:r>
          </w:p>
        </w:tc>
        <w:tc>
          <w:tcPr>
            <w:tcW w:w="2265" w:type="dxa"/>
            <w:vAlign w:val="top"/>
          </w:tcPr>
          <w:p w14:paraId="4F04CC10" w14:textId="77777777" w:rsidR="00493C40" w:rsidRPr="00493C40" w:rsidRDefault="00493C40" w:rsidP="006956F7">
            <w:pPr>
              <w:pStyle w:val="TableBodyText"/>
              <w:keepNext w:val="0"/>
              <w:keepLines w:val="0"/>
              <w:widowControl w:val="0"/>
            </w:pPr>
          </w:p>
        </w:tc>
        <w:tc>
          <w:tcPr>
            <w:tcW w:w="2265" w:type="dxa"/>
            <w:vAlign w:val="top"/>
          </w:tcPr>
          <w:p w14:paraId="0615671F" w14:textId="2EAE4838" w:rsidR="00493C40" w:rsidRPr="00493C40" w:rsidRDefault="00493C40" w:rsidP="006956F7">
            <w:pPr>
              <w:pStyle w:val="TableBodyText"/>
              <w:keepNext w:val="0"/>
              <w:keepLines w:val="0"/>
              <w:widowControl w:val="0"/>
            </w:pPr>
            <w:r w:rsidRPr="00C02699">
              <w:t xml:space="preserve">Refer Note </w:t>
            </w:r>
            <w:r w:rsidR="00472827">
              <w:fldChar w:fldCharType="begin">
                <w:ffData>
                  <w:name w:val="Text1"/>
                  <w:enabled/>
                  <w:calcOnExit w:val="0"/>
                  <w:textInput>
                    <w:default w:val="@ Type here"/>
                  </w:textInput>
                </w:ffData>
              </w:fldChar>
            </w:r>
            <w:r w:rsidR="00472827">
              <w:instrText xml:space="preserve"> FORMTEXT </w:instrText>
            </w:r>
            <w:r w:rsidR="00472827">
              <w:fldChar w:fldCharType="separate"/>
            </w:r>
            <w:r w:rsidR="00472827">
              <w:rPr>
                <w:noProof/>
              </w:rPr>
              <w:t>@ Type here</w:t>
            </w:r>
            <w:r w:rsidR="00472827">
              <w:fldChar w:fldCharType="end"/>
            </w:r>
          </w:p>
        </w:tc>
      </w:tr>
      <w:tr w:rsidR="00493C40" w:rsidRPr="00493C40" w14:paraId="5FCEB7D1" w14:textId="77777777" w:rsidTr="004210F1">
        <w:tc>
          <w:tcPr>
            <w:tcW w:w="2265" w:type="dxa"/>
            <w:vAlign w:val="top"/>
          </w:tcPr>
          <w:p w14:paraId="7E37C914" w14:textId="77777777" w:rsidR="00493C40" w:rsidRPr="00493C40" w:rsidRDefault="00493C40" w:rsidP="006956F7">
            <w:pPr>
              <w:pStyle w:val="TableBodyText"/>
              <w:keepNext w:val="0"/>
              <w:keepLines w:val="0"/>
              <w:widowControl w:val="0"/>
              <w:jc w:val="center"/>
            </w:pPr>
          </w:p>
        </w:tc>
        <w:tc>
          <w:tcPr>
            <w:tcW w:w="2265" w:type="dxa"/>
            <w:vAlign w:val="top"/>
          </w:tcPr>
          <w:p w14:paraId="3D2A0ECF" w14:textId="77777777" w:rsidR="00493C40" w:rsidRPr="00493C40" w:rsidRDefault="00493C40" w:rsidP="006956F7">
            <w:pPr>
              <w:pStyle w:val="TableBodyText"/>
              <w:keepNext w:val="0"/>
              <w:keepLines w:val="0"/>
              <w:widowControl w:val="0"/>
              <w:jc w:val="center"/>
            </w:pPr>
          </w:p>
        </w:tc>
        <w:tc>
          <w:tcPr>
            <w:tcW w:w="2265" w:type="dxa"/>
            <w:vAlign w:val="top"/>
          </w:tcPr>
          <w:p w14:paraId="1186EF7F" w14:textId="77777777" w:rsidR="00493C40" w:rsidRPr="00493C40" w:rsidRDefault="00493C40" w:rsidP="006956F7">
            <w:pPr>
              <w:pStyle w:val="TableBodyText"/>
              <w:keepNext w:val="0"/>
              <w:keepLines w:val="0"/>
              <w:widowControl w:val="0"/>
              <w:jc w:val="center"/>
            </w:pPr>
          </w:p>
        </w:tc>
        <w:tc>
          <w:tcPr>
            <w:tcW w:w="2265" w:type="dxa"/>
            <w:vAlign w:val="top"/>
          </w:tcPr>
          <w:p w14:paraId="009E9BE1" w14:textId="64BC6313" w:rsidR="00493C40" w:rsidRPr="00493C40" w:rsidRDefault="00493C40" w:rsidP="006956F7">
            <w:pPr>
              <w:pStyle w:val="TableBodyText"/>
              <w:keepNext w:val="0"/>
              <w:keepLines w:val="0"/>
              <w:widowControl w:val="0"/>
              <w:jc w:val="center"/>
            </w:pPr>
            <w:r w:rsidRPr="00C02699">
              <w:t>Note</w:t>
            </w:r>
            <w:r>
              <w:t> </w:t>
            </w:r>
            <w:r w:rsidRPr="00C02699">
              <w:t>1</w:t>
            </w:r>
          </w:p>
        </w:tc>
      </w:tr>
    </w:tbl>
    <w:p w14:paraId="4A3A5296" w14:textId="6ED06BBF" w:rsidR="004D52E5" w:rsidRDefault="004D52E5" w:rsidP="006956F7">
      <w:pPr>
        <w:pStyle w:val="TableNotes"/>
        <w:keepNext w:val="0"/>
        <w:keepLines w:val="0"/>
        <w:widowControl w:val="0"/>
      </w:pPr>
      <w:r>
        <w:t>Note</w:t>
      </w:r>
      <w:r w:rsidR="00493C40">
        <w:t> </w:t>
      </w:r>
      <w:r>
        <w:t>1</w:t>
      </w:r>
      <w:r>
        <w:tab/>
        <w:t xml:space="preserve">This property is owned by the </w:t>
      </w:r>
      <w:r w:rsidR="00493C40">
        <w:t>d</w:t>
      </w:r>
      <w:r>
        <w:t>epartment</w:t>
      </w:r>
      <w:r w:rsidR="00493C40">
        <w:t>.</w:t>
      </w:r>
    </w:p>
    <w:p w14:paraId="3A7F1EDB" w14:textId="23234911" w:rsidR="004D52E5" w:rsidRDefault="004D52E5" w:rsidP="006956F7">
      <w:pPr>
        <w:pStyle w:val="TableNotes"/>
        <w:keepNext w:val="0"/>
        <w:keepLines w:val="0"/>
        <w:widowControl w:val="0"/>
      </w:pPr>
      <w:r>
        <w:t>Note</w:t>
      </w:r>
      <w:r w:rsidR="00493C40">
        <w:t> </w:t>
      </w:r>
      <w:r>
        <w:t>2</w:t>
      </w:r>
      <w:r>
        <w:tab/>
      </w:r>
      <w:r w:rsidR="00472827">
        <w:fldChar w:fldCharType="begin">
          <w:ffData>
            <w:name w:val="Text1"/>
            <w:enabled/>
            <w:calcOnExit w:val="0"/>
            <w:textInput>
              <w:default w:val="@ Type here"/>
            </w:textInput>
          </w:ffData>
        </w:fldChar>
      </w:r>
      <w:r w:rsidR="00472827">
        <w:instrText xml:space="preserve"> FORMTEXT </w:instrText>
      </w:r>
      <w:r w:rsidR="00472827">
        <w:fldChar w:fldCharType="separate"/>
      </w:r>
      <w:r w:rsidR="00472827">
        <w:rPr>
          <w:noProof/>
        </w:rPr>
        <w:t>@ Type here</w:t>
      </w:r>
      <w:r w:rsidR="00472827">
        <w:fldChar w:fldCharType="end"/>
      </w:r>
    </w:p>
    <w:p w14:paraId="39CF93A5" w14:textId="3CC5ADBD" w:rsidR="004D52E5" w:rsidRDefault="004D52E5" w:rsidP="009C0A50">
      <w:pPr>
        <w:pStyle w:val="BodyText"/>
        <w:spacing w:before="240"/>
      </w:pPr>
      <w:r>
        <w:lastRenderedPageBreak/>
        <w:t xml:space="preserve">The following applies to all accesses, whether </w:t>
      </w:r>
      <w:r w:rsidR="00493C40">
        <w:t>a</w:t>
      </w:r>
      <w:r>
        <w:t xml:space="preserve">ccess </w:t>
      </w:r>
      <w:r w:rsidR="00493C40">
        <w:t>l</w:t>
      </w:r>
      <w:r>
        <w:t>imitation exists or not.</w:t>
      </w:r>
    </w:p>
    <w:p w14:paraId="6B6003D8" w14:textId="3A97278E" w:rsidR="004D52E5" w:rsidRDefault="004D52E5" w:rsidP="004D52E5">
      <w:pPr>
        <w:pStyle w:val="BodyText"/>
      </w:pPr>
      <w:r>
        <w:t xml:space="preserve">The Consultant shall seek, through negotiation with the </w:t>
      </w:r>
      <w:r w:rsidR="00493C40">
        <w:t>p</w:t>
      </w:r>
      <w:r>
        <w:t xml:space="preserve">roperty </w:t>
      </w:r>
      <w:r w:rsidR="00493C40">
        <w:t>o</w:t>
      </w:r>
      <w:r>
        <w:t>wner to:</w:t>
      </w:r>
    </w:p>
    <w:p w14:paraId="5D806CAE" w14:textId="7C36239E" w:rsidR="004D52E5" w:rsidRDefault="00493C40" w:rsidP="00A55D6A">
      <w:pPr>
        <w:pStyle w:val="BodyText"/>
        <w:numPr>
          <w:ilvl w:val="0"/>
          <w:numId w:val="32"/>
        </w:numPr>
      </w:pPr>
      <w:r>
        <w:t>r</w:t>
      </w:r>
      <w:r w:rsidR="004D52E5">
        <w:t>educe the total number of accesses where multiple accesses to one property exist</w:t>
      </w:r>
    </w:p>
    <w:p w14:paraId="22D628C1" w14:textId="63293C89" w:rsidR="004D52E5" w:rsidRDefault="00493C40" w:rsidP="00A55D6A">
      <w:pPr>
        <w:pStyle w:val="BodyText"/>
        <w:numPr>
          <w:ilvl w:val="0"/>
          <w:numId w:val="32"/>
        </w:numPr>
      </w:pPr>
      <w:r>
        <w:t>r</w:t>
      </w:r>
      <w:r w:rsidR="004D52E5">
        <w:t>educe the total number of access points where accesses to adjacent properties can be amalgamated</w:t>
      </w:r>
    </w:p>
    <w:p w14:paraId="0CE629EA" w14:textId="3F7BE5D2" w:rsidR="004D52E5" w:rsidRDefault="00493C40" w:rsidP="00A55D6A">
      <w:pPr>
        <w:pStyle w:val="BodyText"/>
        <w:numPr>
          <w:ilvl w:val="0"/>
          <w:numId w:val="32"/>
        </w:numPr>
      </w:pPr>
      <w:r>
        <w:t>r</w:t>
      </w:r>
      <w:r w:rsidR="004D52E5">
        <w:t>elocate the access onto a lower order road</w:t>
      </w:r>
      <w:r>
        <w:t>,</w:t>
      </w:r>
      <w:r w:rsidR="004D52E5">
        <w:t xml:space="preserve"> and</w:t>
      </w:r>
    </w:p>
    <w:p w14:paraId="74E2B984" w14:textId="365F60D0" w:rsidR="004D52E5" w:rsidRDefault="00493C40" w:rsidP="00A55D6A">
      <w:pPr>
        <w:pStyle w:val="BodyText"/>
        <w:numPr>
          <w:ilvl w:val="0"/>
          <w:numId w:val="32"/>
        </w:numPr>
      </w:pPr>
      <w:r>
        <w:t>p</w:t>
      </w:r>
      <w:r w:rsidR="004D52E5">
        <w:t>rovide accesses at locations that maximise visibility and safety.</w:t>
      </w:r>
    </w:p>
    <w:p w14:paraId="38F3F00B" w14:textId="7DC1930F" w:rsidR="004D52E5" w:rsidRDefault="004D52E5" w:rsidP="004D52E5">
      <w:pPr>
        <w:pStyle w:val="BodyText"/>
      </w:pPr>
      <w:r>
        <w:t xml:space="preserve">The Consultant shall communicate to </w:t>
      </w:r>
      <w:r w:rsidR="00493C40">
        <w:t>p</w:t>
      </w:r>
      <w:r>
        <w:t xml:space="preserve">roperty </w:t>
      </w:r>
      <w:r w:rsidR="00493C40">
        <w:t>o</w:t>
      </w:r>
      <w:r>
        <w:t>wners that</w:t>
      </w:r>
      <w:r w:rsidR="00604CCC">
        <w:t>,</w:t>
      </w:r>
      <w:r>
        <w:t xml:space="preserve"> upon completion of the </w:t>
      </w:r>
      <w:r w:rsidR="00704CE7">
        <w:t>Construction phase</w:t>
      </w:r>
      <w:r>
        <w:t xml:space="preserve"> of the </w:t>
      </w:r>
      <w:r w:rsidR="00493C40">
        <w:t>p</w:t>
      </w:r>
      <w:r>
        <w:t>roject, all legal property accesses shall be reinstated to a standard at least equivalent to that which existed prior to the commencement of construction. Illegal property accesses are dealt with in Clause</w:t>
      </w:r>
      <w:r w:rsidR="00493C40">
        <w:t> </w:t>
      </w:r>
      <w:r>
        <w:t>2.6.2 of this Functional Specification.</w:t>
      </w:r>
    </w:p>
    <w:p w14:paraId="014CAFD7" w14:textId="77777777" w:rsidR="004D52E5" w:rsidRDefault="004D52E5" w:rsidP="004D52E5">
      <w:pPr>
        <w:pStyle w:val="BodyText"/>
      </w:pPr>
      <w:r>
        <w:t>Details of these communications shall form part of the Planning Report.</w:t>
      </w:r>
    </w:p>
    <w:p w14:paraId="76027669" w14:textId="7077DDA3" w:rsidR="004D52E5" w:rsidRDefault="004D52E5" w:rsidP="00493C40">
      <w:pPr>
        <w:pStyle w:val="Heading3"/>
      </w:pPr>
      <w:bookmarkStart w:id="50" w:name="_Toc199789801"/>
      <w:r>
        <w:t xml:space="preserve">Property </w:t>
      </w:r>
      <w:r w:rsidR="00493C40">
        <w:t>o</w:t>
      </w:r>
      <w:r>
        <w:t>wners</w:t>
      </w:r>
      <w:bookmarkEnd w:id="50"/>
    </w:p>
    <w:p w14:paraId="578599E6" w14:textId="40043E65" w:rsidR="004D52E5" w:rsidRDefault="004D52E5" w:rsidP="004D52E5">
      <w:pPr>
        <w:pStyle w:val="BodyText"/>
      </w:pPr>
      <w:r>
        <w:t>It is the Consultant</w:t>
      </w:r>
      <w:r w:rsidR="00A17A58">
        <w:t>'</w:t>
      </w:r>
      <w:r>
        <w:t xml:space="preserve">s responsibility to obtain </w:t>
      </w:r>
      <w:r w:rsidR="00493C40">
        <w:t>n</w:t>
      </w:r>
      <w:r>
        <w:t xml:space="preserve">ames and </w:t>
      </w:r>
      <w:r w:rsidR="00493C40">
        <w:t>a</w:t>
      </w:r>
      <w:r>
        <w:t xml:space="preserve">ddresses of </w:t>
      </w:r>
      <w:r w:rsidR="00493C40">
        <w:t>p</w:t>
      </w:r>
      <w:r>
        <w:t xml:space="preserve">roperty </w:t>
      </w:r>
      <w:r w:rsidR="00493C40">
        <w:t>o</w:t>
      </w:r>
      <w:r>
        <w:t>wners and lessees unless these have been supplied with the Invitation Documents.</w:t>
      </w:r>
    </w:p>
    <w:p w14:paraId="3B6DE665" w14:textId="681B2E13" w:rsidR="004D52E5" w:rsidRDefault="004D52E5" w:rsidP="00493C40">
      <w:pPr>
        <w:pStyle w:val="Heading3"/>
      </w:pPr>
      <w:bookmarkStart w:id="51" w:name="_Toc199789802"/>
      <w:r>
        <w:t xml:space="preserve">Existing </w:t>
      </w:r>
      <w:r w:rsidR="00493C40">
        <w:t>a</w:t>
      </w:r>
      <w:r>
        <w:t xml:space="preserve">ccesses </w:t>
      </w:r>
      <w:r w:rsidR="00493C40">
        <w:t>a</w:t>
      </w:r>
      <w:r>
        <w:t xml:space="preserve">nd </w:t>
      </w:r>
      <w:r w:rsidR="00493C40">
        <w:t>c</w:t>
      </w:r>
      <w:r>
        <w:t xml:space="preserve">onsultation </w:t>
      </w:r>
      <w:r w:rsidR="00493C40">
        <w:t>w</w:t>
      </w:r>
      <w:r>
        <w:t xml:space="preserve">ith </w:t>
      </w:r>
      <w:r w:rsidR="00493C40">
        <w:t>p</w:t>
      </w:r>
      <w:r>
        <w:t xml:space="preserve">roperty </w:t>
      </w:r>
      <w:r w:rsidR="00493C40">
        <w:t>o</w:t>
      </w:r>
      <w:r>
        <w:t xml:space="preserve">wners </w:t>
      </w:r>
      <w:r w:rsidR="00493C40">
        <w:t>a</w:t>
      </w:r>
      <w:r>
        <w:t xml:space="preserve">nd </w:t>
      </w:r>
      <w:r w:rsidR="00493C40">
        <w:t>l</w:t>
      </w:r>
      <w:r>
        <w:t xml:space="preserve">essees </w:t>
      </w:r>
      <w:r w:rsidR="00493C40">
        <w:t>c</w:t>
      </w:r>
      <w:r>
        <w:t xml:space="preserve">oncerning </w:t>
      </w:r>
      <w:r w:rsidR="00493C40">
        <w:t>a</w:t>
      </w:r>
      <w:r>
        <w:t>ccess</w:t>
      </w:r>
      <w:bookmarkEnd w:id="51"/>
    </w:p>
    <w:p w14:paraId="022C825E" w14:textId="77777777" w:rsidR="004D52E5" w:rsidRDefault="004D52E5" w:rsidP="004D52E5">
      <w:pPr>
        <w:pStyle w:val="BodyText"/>
      </w:pPr>
      <w:r>
        <w:t>Should the Consultant find the need to modify or relocate an existing access remaining within the completed project, the Consultant shall evaluate the existing access and modify as practicable observing the following:</w:t>
      </w:r>
    </w:p>
    <w:p w14:paraId="0092032E" w14:textId="607EBCB7" w:rsidR="004D52E5" w:rsidRDefault="004D52E5" w:rsidP="00A55D6A">
      <w:pPr>
        <w:pStyle w:val="BodyText"/>
        <w:numPr>
          <w:ilvl w:val="0"/>
          <w:numId w:val="33"/>
        </w:numPr>
      </w:pPr>
      <w:r>
        <w:t>Available visibility to all existing accesses shall be determined</w:t>
      </w:r>
      <w:r w:rsidR="00084928">
        <w:t> </w:t>
      </w:r>
      <w:r>
        <w:t>(ASD,</w:t>
      </w:r>
      <w:r w:rsidR="00084928">
        <w:t> </w:t>
      </w:r>
      <w:r>
        <w:t>SISD</w:t>
      </w:r>
      <w:r w:rsidR="00084928">
        <w:t> </w:t>
      </w:r>
      <w:r>
        <w:t>and</w:t>
      </w:r>
      <w:r w:rsidR="00084928">
        <w:t> </w:t>
      </w:r>
      <w:r>
        <w:t xml:space="preserve">MGSD) and, where practicable, maximised or increased to meet minimum visibility standards or greater. Design for sight lines must address requirements of </w:t>
      </w:r>
      <w:r w:rsidRPr="00493C40">
        <w:rPr>
          <w:rStyle w:val="BodyTextitalic"/>
        </w:rPr>
        <w:t>Austroads Guide to Road Design</w:t>
      </w:r>
      <w:r w:rsidR="004210F1">
        <w:t> </w:t>
      </w:r>
      <w:r w:rsidR="00493C40">
        <w:t>-</w:t>
      </w:r>
      <w:r w:rsidR="004210F1">
        <w:t> </w:t>
      </w:r>
      <w:r>
        <w:t>4A</w:t>
      </w:r>
      <w:r w:rsidR="009C0A50">
        <w:t> </w:t>
      </w:r>
      <w:r>
        <w:t>– Chapter</w:t>
      </w:r>
      <w:r w:rsidR="00493C40">
        <w:t> </w:t>
      </w:r>
      <w:r>
        <w:t>3</w:t>
      </w:r>
      <w:r w:rsidR="004210F1">
        <w:t> </w:t>
      </w:r>
      <w:r>
        <w:t>(design speeds where the 85</w:t>
      </w:r>
      <w:r w:rsidRPr="004210F1">
        <w:rPr>
          <w:vertAlign w:val="superscript"/>
        </w:rPr>
        <w:t>th</w:t>
      </w:r>
      <w:r w:rsidR="004210F1">
        <w:t> </w:t>
      </w:r>
      <w:r>
        <w:t>percentile is not known shall be taken as posted speed plus</w:t>
      </w:r>
      <w:r w:rsidR="009C0A50">
        <w:t> </w:t>
      </w:r>
      <w:r>
        <w:t>10</w:t>
      </w:r>
      <w:r w:rsidR="00493C40">
        <w:t> </w:t>
      </w:r>
      <w:r>
        <w:t>km/h.</w:t>
      </w:r>
    </w:p>
    <w:p w14:paraId="7C90A392" w14:textId="7DDA6E5F" w:rsidR="004D52E5" w:rsidRDefault="004D52E5" w:rsidP="00493C40">
      <w:pPr>
        <w:pStyle w:val="BodyText"/>
        <w:ind w:left="720"/>
      </w:pPr>
      <w:r>
        <w:t>This may involve shifting access locations, gates, and so on and connecting to the existing access either within the property or within the road reserve. Any other safety issues concerning accesses will also be considered. Note the requirements of Clause</w:t>
      </w:r>
      <w:r w:rsidR="00493C40">
        <w:t> </w:t>
      </w:r>
      <w:r>
        <w:t>2.6.4).</w:t>
      </w:r>
    </w:p>
    <w:p w14:paraId="53E02127" w14:textId="3FC92FDE" w:rsidR="004D52E5" w:rsidRDefault="004D52E5" w:rsidP="00A55D6A">
      <w:pPr>
        <w:pStyle w:val="BodyText"/>
        <w:numPr>
          <w:ilvl w:val="0"/>
          <w:numId w:val="33"/>
        </w:numPr>
      </w:pPr>
      <w:r>
        <w:t xml:space="preserve">The Consultant shall determine the maximum sized vehicle that regularly uses the access requiring modification. Where this vehicle is larger than the design vehicle indicated in the </w:t>
      </w:r>
      <w:r w:rsidR="00493C40">
        <w:t>d</w:t>
      </w:r>
      <w:r>
        <w:t>epartment’s</w:t>
      </w:r>
      <w:r w:rsidR="00E2749F">
        <w:t xml:space="preserve"> current</w:t>
      </w:r>
      <w:r>
        <w:t xml:space="preserve"> </w:t>
      </w:r>
      <w:r w:rsidRPr="00493C40">
        <w:rPr>
          <w:rStyle w:val="BodyTextitalic"/>
        </w:rPr>
        <w:t>Road Planning and Design Manual</w:t>
      </w:r>
      <w:r>
        <w:t>, the larger vehicle shall be the design vehicle.</w:t>
      </w:r>
    </w:p>
    <w:p w14:paraId="5864AB69" w14:textId="0056A196" w:rsidR="004D52E5" w:rsidRDefault="004D52E5" w:rsidP="00A55D6A">
      <w:pPr>
        <w:pStyle w:val="BodyText"/>
        <w:numPr>
          <w:ilvl w:val="0"/>
          <w:numId w:val="33"/>
        </w:numPr>
      </w:pPr>
      <w:r>
        <w:t xml:space="preserve">Where there is an existing gate that abuts the road that is not to be used in the future or an access that is to be closed, the Consultant shall negotiate with the property owner to have </w:t>
      </w:r>
      <w:r w:rsidR="00A17A58">
        <w:t xml:space="preserve">that </w:t>
      </w:r>
      <w:r>
        <w:t xml:space="preserve">gate or access to be completely removed </w:t>
      </w:r>
      <w:r w:rsidR="00A17A58">
        <w:t>from</w:t>
      </w:r>
      <w:r>
        <w:t xml:space="preserve"> the construction project.</w:t>
      </w:r>
    </w:p>
    <w:p w14:paraId="2910B79C" w14:textId="54655977" w:rsidR="004D52E5" w:rsidRDefault="004D52E5" w:rsidP="00A55D6A">
      <w:pPr>
        <w:pStyle w:val="BodyText"/>
        <w:numPr>
          <w:ilvl w:val="0"/>
          <w:numId w:val="33"/>
        </w:numPr>
      </w:pPr>
      <w:r>
        <w:t>Where it is necessary to work within private property boundaries to provide adequate access to a property, the Consultant shall discuss this issue with the property owner.</w:t>
      </w:r>
    </w:p>
    <w:p w14:paraId="016094B2" w14:textId="320CEB4A" w:rsidR="004D52E5" w:rsidRDefault="004D52E5" w:rsidP="008A523F">
      <w:pPr>
        <w:pStyle w:val="BodyText"/>
        <w:keepNext/>
        <w:keepLines/>
      </w:pPr>
      <w:r>
        <w:lastRenderedPageBreak/>
        <w:t xml:space="preserve">The Consultant shall prepare a draft letter to each </w:t>
      </w:r>
      <w:r w:rsidR="00472827">
        <w:t>p</w:t>
      </w:r>
      <w:r>
        <w:t xml:space="preserve">roperty </w:t>
      </w:r>
      <w:r w:rsidR="00472827">
        <w:t>o</w:t>
      </w:r>
      <w:r>
        <w:t xml:space="preserve">wner whose access is proposed to be altered, removed or relocated. </w:t>
      </w:r>
      <w:r w:rsidR="00A17A58">
        <w:t>This</w:t>
      </w:r>
      <w:r>
        <w:t xml:space="preserve"> letter will refer to the meeting held with the </w:t>
      </w:r>
      <w:r w:rsidR="00493C40">
        <w:t>p</w:t>
      </w:r>
      <w:r>
        <w:t xml:space="preserve">roperty </w:t>
      </w:r>
      <w:r w:rsidR="00493C40">
        <w:t>o</w:t>
      </w:r>
      <w:r>
        <w:t xml:space="preserve">wner to discuss the issue and will be forwarded to the Project Manager for approval within </w:t>
      </w:r>
      <w:r w:rsidR="00A55D6A">
        <w:t>5</w:t>
      </w:r>
      <w:r w:rsidR="00493C40">
        <w:t> </w:t>
      </w:r>
      <w:r>
        <w:t>business days of such a meeting. Where it is necessary to work within the private property boundaries to provide adequate access to any property, the Consultant shall include this issue in the letter.</w:t>
      </w:r>
    </w:p>
    <w:p w14:paraId="71352CE7" w14:textId="6D5369CB" w:rsidR="004D52E5" w:rsidRDefault="004D52E5" w:rsidP="008A523F">
      <w:pPr>
        <w:pStyle w:val="Heading3"/>
        <w:keepLines/>
      </w:pPr>
      <w:bookmarkStart w:id="52" w:name="_Toc199789803"/>
      <w:r>
        <w:t xml:space="preserve">Existing </w:t>
      </w:r>
      <w:r w:rsidR="00493C40">
        <w:t>a</w:t>
      </w:r>
      <w:r>
        <w:t xml:space="preserve">ccess </w:t>
      </w:r>
      <w:r w:rsidR="00493C40">
        <w:t>l</w:t>
      </w:r>
      <w:r>
        <w:t>imitation</w:t>
      </w:r>
      <w:bookmarkEnd w:id="52"/>
    </w:p>
    <w:p w14:paraId="20089B9F" w14:textId="5C331AE4" w:rsidR="004D52E5" w:rsidRDefault="004D52E5" w:rsidP="004D52E5">
      <w:pPr>
        <w:pStyle w:val="BodyText"/>
      </w:pPr>
      <w:r>
        <w:t xml:space="preserve">In addition to the above requirements, where </w:t>
      </w:r>
      <w:r w:rsidR="00493C40">
        <w:t>l</w:t>
      </w:r>
      <w:r>
        <w:t xml:space="preserve">imited </w:t>
      </w:r>
      <w:r w:rsidR="00493C40">
        <w:t>a</w:t>
      </w:r>
      <w:r>
        <w:t>ccess exists on a road, existing illegal accesses shall not be included in the planning or subsequent design.</w:t>
      </w:r>
    </w:p>
    <w:p w14:paraId="0546F1F7" w14:textId="08CAAF49" w:rsidR="004D52E5" w:rsidRDefault="004210F1" w:rsidP="00030029">
      <w:pPr>
        <w:pStyle w:val="BodyText"/>
        <w:spacing w:after="240"/>
      </w:pPr>
      <w:r>
        <w:t>If</w:t>
      </w:r>
      <w:r w:rsidR="004D52E5">
        <w:t xml:space="preserve"> the Consultant finds that an existing access is not shown on the Limited Access Plan or detailed in approved access locations supplied with local documents:</w:t>
      </w:r>
    </w:p>
    <w:tbl>
      <w:tblPr>
        <w:tblStyle w:val="Commentary"/>
        <w:tblW w:w="0" w:type="auto"/>
        <w:tblLook w:val="04A0" w:firstRow="1" w:lastRow="0" w:firstColumn="1" w:lastColumn="0" w:noHBand="0" w:noVBand="1"/>
      </w:tblPr>
      <w:tblGrid>
        <w:gridCol w:w="9024"/>
      </w:tblGrid>
      <w:tr w:rsidR="00493C40" w:rsidRPr="00493C40" w14:paraId="5255C041" w14:textId="77777777" w:rsidTr="004E3356">
        <w:tc>
          <w:tcPr>
            <w:tcW w:w="9024" w:type="dxa"/>
          </w:tcPr>
          <w:p w14:paraId="19BF1357" w14:textId="528D38B0" w:rsidR="00493C40" w:rsidRPr="00493C40" w:rsidRDefault="00493C40" w:rsidP="00493C40">
            <w:pPr>
              <w:pStyle w:val="BodyText"/>
            </w:pPr>
            <w:r w:rsidRPr="00493C40">
              <w:t>Project Manager:</w:t>
            </w:r>
            <w:r w:rsidR="004210F1">
              <w:t> </w:t>
            </w:r>
            <w:r>
              <w:t>i</w:t>
            </w:r>
            <w:r w:rsidRPr="00493C40">
              <w:t>nclude reference to local document</w:t>
            </w:r>
            <w:r>
              <w:t>.</w:t>
            </w:r>
          </w:p>
        </w:tc>
      </w:tr>
    </w:tbl>
    <w:p w14:paraId="30E5D751" w14:textId="6B657A2E" w:rsidR="004D52E5" w:rsidRDefault="00D80DAD" w:rsidP="002718EF">
      <w:pPr>
        <w:pStyle w:val="BodyText"/>
        <w:spacing w:before="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the Consultant shall confirm with the </w:t>
      </w:r>
      <w:r w:rsidR="00493C40">
        <w:t>p</w:t>
      </w:r>
      <w:r w:rsidR="004D52E5">
        <w:t xml:space="preserve">roperty </w:t>
      </w:r>
      <w:r w:rsidR="00493C40">
        <w:t>o</w:t>
      </w:r>
      <w:r w:rsidR="004D52E5">
        <w:t>wner that they do not have written approval for such access.</w:t>
      </w:r>
    </w:p>
    <w:p w14:paraId="7C81FDD0" w14:textId="434F513C" w:rsidR="004D52E5" w:rsidRDefault="004D52E5" w:rsidP="00493C40">
      <w:pPr>
        <w:pStyle w:val="Heading3"/>
      </w:pPr>
      <w:bookmarkStart w:id="53" w:name="_Toc199789804"/>
      <w:r>
        <w:t xml:space="preserve">New </w:t>
      </w:r>
      <w:r w:rsidR="00493C40">
        <w:t>c</w:t>
      </w:r>
      <w:r>
        <w:t xml:space="preserve">entral </w:t>
      </w:r>
      <w:r w:rsidR="00493C40">
        <w:t>m</w:t>
      </w:r>
      <w:r>
        <w:t>edian</w:t>
      </w:r>
      <w:bookmarkEnd w:id="53"/>
    </w:p>
    <w:p w14:paraId="21F30807" w14:textId="16416239" w:rsidR="004D52E5" w:rsidRDefault="004D52E5" w:rsidP="004D52E5">
      <w:pPr>
        <w:pStyle w:val="BodyText"/>
      </w:pPr>
      <w:r>
        <w:t xml:space="preserve">Where it is intended to install a central median, all affected </w:t>
      </w:r>
      <w:r w:rsidR="00493C40">
        <w:t>p</w:t>
      </w:r>
      <w:r>
        <w:t xml:space="preserve">roperty </w:t>
      </w:r>
      <w:r w:rsidR="00493C40">
        <w:t>o</w:t>
      </w:r>
      <w:r>
        <w:t xml:space="preserve">wners shall be consulted directly in a </w:t>
      </w:r>
      <w:r w:rsidR="004210F1">
        <w:t>one</w:t>
      </w:r>
      <w:r w:rsidR="004210F1">
        <w:noBreakHyphen/>
        <w:t>to</w:t>
      </w:r>
      <w:r w:rsidR="004210F1">
        <w:noBreakHyphen/>
        <w:t>one</w:t>
      </w:r>
      <w:r>
        <w:t xml:space="preserve"> interview. Consultation shall include seeking a consensus on proposed alternative provisions for turning movements.</w:t>
      </w:r>
    </w:p>
    <w:p w14:paraId="0387CAF0" w14:textId="6A520578" w:rsidR="004D52E5" w:rsidRDefault="004D52E5" w:rsidP="00493C40">
      <w:pPr>
        <w:pStyle w:val="Heading3"/>
      </w:pPr>
      <w:bookmarkStart w:id="54" w:name="_Toc199789805"/>
      <w:r>
        <w:t xml:space="preserve">Advice </w:t>
      </w:r>
      <w:r w:rsidR="00493C40">
        <w:t>to</w:t>
      </w:r>
      <w:r>
        <w:t xml:space="preserve"> Project Manager</w:t>
      </w:r>
      <w:bookmarkEnd w:id="54"/>
    </w:p>
    <w:p w14:paraId="0B811D3A" w14:textId="1E1DA541" w:rsidR="004D52E5" w:rsidRDefault="004D52E5" w:rsidP="004D52E5">
      <w:pPr>
        <w:pStyle w:val="BodyText"/>
      </w:pPr>
      <w:r>
        <w:t xml:space="preserve">The Consultant shall advise the Project Manager at least </w:t>
      </w:r>
      <w:r w:rsidR="00A55D6A">
        <w:t>2</w:t>
      </w:r>
      <w:r w:rsidR="0021144B">
        <w:t> </w:t>
      </w:r>
      <w:r>
        <w:t xml:space="preserve">business days before any </w:t>
      </w:r>
      <w:r w:rsidR="0021144B">
        <w:t>c</w:t>
      </w:r>
      <w:r>
        <w:t xml:space="preserve">onsultation with </w:t>
      </w:r>
      <w:r w:rsidR="0021144B">
        <w:t>p</w:t>
      </w:r>
      <w:r>
        <w:t xml:space="preserve">roperty </w:t>
      </w:r>
      <w:r w:rsidR="0021144B">
        <w:t>o</w:t>
      </w:r>
      <w:r>
        <w:t xml:space="preserve">wners occurs. The Project Manager may choose to attend any </w:t>
      </w:r>
      <w:r w:rsidR="0021144B">
        <w:t>c</w:t>
      </w:r>
      <w:r>
        <w:t>onsultation meeting concerning access.</w:t>
      </w:r>
    </w:p>
    <w:p w14:paraId="734AEAD9" w14:textId="467F0DA1" w:rsidR="004D52E5" w:rsidRDefault="00D80DAD" w:rsidP="004D52E5">
      <w:pPr>
        <w:pStyle w:val="BodyText"/>
      </w:pPr>
      <w:r>
        <w:t xml:space="preserve">The Consultant shall obtain </w:t>
      </w:r>
      <w:r w:rsidR="004D52E5">
        <w:t xml:space="preserve">Permission to Proceed before meeting with and advising any </w:t>
      </w:r>
      <w:r w:rsidR="0021144B">
        <w:t>p</w:t>
      </w:r>
      <w:r w:rsidR="004D52E5">
        <w:t xml:space="preserve">roperty </w:t>
      </w:r>
      <w:r w:rsidR="0021144B">
        <w:t>o</w:t>
      </w:r>
      <w:r w:rsidR="004D52E5">
        <w:t>wner that the access will be removed.</w:t>
      </w:r>
    </w:p>
    <w:p w14:paraId="1C206A31" w14:textId="0AA22A5C" w:rsidR="004D52E5" w:rsidRDefault="004D52E5" w:rsidP="004D52E5">
      <w:pPr>
        <w:pStyle w:val="BodyText"/>
      </w:pPr>
      <w:r>
        <w:t>An interim written advice of the outcome shall be forwarded to the Project Manager within 24</w:t>
      </w:r>
      <w:r w:rsidR="0021144B">
        <w:t> </w:t>
      </w:r>
      <w:r>
        <w:t xml:space="preserve">hours of consultation with each </w:t>
      </w:r>
      <w:r w:rsidR="0021144B">
        <w:t>p</w:t>
      </w:r>
      <w:r>
        <w:t xml:space="preserve">roperty </w:t>
      </w:r>
      <w:r w:rsidR="0021144B">
        <w:t>o</w:t>
      </w:r>
      <w:r>
        <w:t>wner.</w:t>
      </w:r>
    </w:p>
    <w:p w14:paraId="229687E2" w14:textId="0ADBAA95" w:rsidR="004D52E5" w:rsidRDefault="004D52E5" w:rsidP="002718EF">
      <w:pPr>
        <w:pStyle w:val="Heading3"/>
        <w:keepLines/>
      </w:pPr>
      <w:bookmarkStart w:id="55" w:name="_Toc199789806"/>
      <w:r>
        <w:t xml:space="preserve">Consultation </w:t>
      </w:r>
      <w:r w:rsidR="0021144B">
        <w:t>w</w:t>
      </w:r>
      <w:r>
        <w:t xml:space="preserve">ith </w:t>
      </w:r>
      <w:r w:rsidR="0021144B">
        <w:t>p</w:t>
      </w:r>
      <w:r>
        <w:t xml:space="preserve">roperty </w:t>
      </w:r>
      <w:r w:rsidR="0021144B">
        <w:t>o</w:t>
      </w:r>
      <w:r>
        <w:t xml:space="preserve">wners </w:t>
      </w:r>
      <w:r w:rsidR="0021144B">
        <w:t>a</w:t>
      </w:r>
      <w:r>
        <w:t xml:space="preserve">nd </w:t>
      </w:r>
      <w:r w:rsidR="0021144B">
        <w:t>l</w:t>
      </w:r>
      <w:r>
        <w:t xml:space="preserve">essees </w:t>
      </w:r>
      <w:r w:rsidR="0021144B">
        <w:t>c</w:t>
      </w:r>
      <w:r>
        <w:t xml:space="preserve">oncerning </w:t>
      </w:r>
      <w:r w:rsidR="0021144B">
        <w:t>a</w:t>
      </w:r>
      <w:r>
        <w:t>ccess</w:t>
      </w:r>
      <w:bookmarkEnd w:id="55"/>
    </w:p>
    <w:p w14:paraId="03E7B7C8" w14:textId="29694AD1" w:rsidR="004D52E5" w:rsidRDefault="004D52E5" w:rsidP="002718EF">
      <w:pPr>
        <w:pStyle w:val="BodyText"/>
        <w:keepNext/>
        <w:keepLines/>
      </w:pPr>
      <w:r>
        <w:t xml:space="preserve">The Consultant shall consult with </w:t>
      </w:r>
      <w:r w:rsidR="0021144B">
        <w:t>p</w:t>
      </w:r>
      <w:r>
        <w:t xml:space="preserve">roperty </w:t>
      </w:r>
      <w:r w:rsidR="0021144B">
        <w:t>o</w:t>
      </w:r>
      <w:r>
        <w:t xml:space="preserve">wners and </w:t>
      </w:r>
      <w:r w:rsidR="0021144B">
        <w:t>l</w:t>
      </w:r>
      <w:r>
        <w:t>essees whose property abuts the project or whose access is affected by the project. Issues that shall be addressed include the following</w:t>
      </w:r>
      <w:r w:rsidR="004210F1">
        <w:t> </w:t>
      </w:r>
      <w:r>
        <w:t>(as applicable):</w:t>
      </w:r>
    </w:p>
    <w:p w14:paraId="6B821C7D" w14:textId="5BFBE627" w:rsidR="004D52E5" w:rsidRDefault="0021144B" w:rsidP="00A55D6A">
      <w:pPr>
        <w:pStyle w:val="BodyText"/>
        <w:keepNext/>
        <w:keepLines/>
        <w:numPr>
          <w:ilvl w:val="0"/>
          <w:numId w:val="34"/>
        </w:numPr>
      </w:pPr>
      <w:r>
        <w:t>t</w:t>
      </w:r>
      <w:r w:rsidR="004D52E5">
        <w:t>he maximum sized vehicle that regularly uses each access</w:t>
      </w:r>
    </w:p>
    <w:p w14:paraId="798BE762" w14:textId="288B70F2" w:rsidR="004D52E5" w:rsidRDefault="0021144B" w:rsidP="00A55D6A">
      <w:pPr>
        <w:pStyle w:val="BodyText"/>
        <w:numPr>
          <w:ilvl w:val="0"/>
          <w:numId w:val="34"/>
        </w:numPr>
      </w:pPr>
      <w:r>
        <w:t>l</w:t>
      </w:r>
      <w:r w:rsidR="004D52E5">
        <w:t>ocation of existing accesses</w:t>
      </w:r>
      <w:r w:rsidR="007F5948">
        <w:t>, and</w:t>
      </w:r>
    </w:p>
    <w:p w14:paraId="0738A419" w14:textId="1747B9DC" w:rsidR="004D52E5" w:rsidRDefault="0021144B" w:rsidP="00A55D6A">
      <w:pPr>
        <w:pStyle w:val="BodyText"/>
        <w:keepNext/>
        <w:keepLines/>
        <w:numPr>
          <w:ilvl w:val="0"/>
          <w:numId w:val="34"/>
        </w:numPr>
        <w:spacing w:after="240"/>
        <w:ind w:left="714" w:hanging="357"/>
      </w:pPr>
      <w:r>
        <w:lastRenderedPageBreak/>
        <w:t>t</w:t>
      </w:r>
      <w:r w:rsidR="004D52E5">
        <w:t xml:space="preserve">he legality of existing accesses not shown on the Access Limited </w:t>
      </w:r>
      <w:r>
        <w:t>P</w:t>
      </w:r>
      <w:r w:rsidR="004D52E5">
        <w:t>lan or detailed in approved access locations supplied with</w:t>
      </w:r>
      <w:r>
        <w:t>.</w:t>
      </w:r>
    </w:p>
    <w:tbl>
      <w:tblPr>
        <w:tblStyle w:val="Commentary"/>
        <w:tblW w:w="0" w:type="auto"/>
        <w:tblLook w:val="04A0" w:firstRow="1" w:lastRow="0" w:firstColumn="1" w:lastColumn="0" w:noHBand="0" w:noVBand="1"/>
      </w:tblPr>
      <w:tblGrid>
        <w:gridCol w:w="9024"/>
      </w:tblGrid>
      <w:tr w:rsidR="0021144B" w14:paraId="69EC1902" w14:textId="77777777" w:rsidTr="004E3356">
        <w:tc>
          <w:tcPr>
            <w:tcW w:w="9024" w:type="dxa"/>
          </w:tcPr>
          <w:p w14:paraId="5D3C35E2" w14:textId="79DCF84D" w:rsidR="0021144B" w:rsidRDefault="0021144B" w:rsidP="00996320">
            <w:pPr>
              <w:pStyle w:val="BodyText"/>
              <w:keepNext/>
              <w:keepLines/>
            </w:pPr>
            <w:r w:rsidRPr="0021144B">
              <w:t>Project Manager:</w:t>
            </w:r>
            <w:r w:rsidR="004210F1">
              <w:t> </w:t>
            </w:r>
            <w:r>
              <w:t>i</w:t>
            </w:r>
            <w:r w:rsidRPr="0021144B">
              <w:t>nclude reference to local document</w:t>
            </w:r>
            <w:r>
              <w:t>.</w:t>
            </w:r>
          </w:p>
        </w:tc>
      </w:tr>
    </w:tbl>
    <w:p w14:paraId="3B6058EE" w14:textId="23D8F5ED" w:rsidR="004D52E5" w:rsidRDefault="004D52E5" w:rsidP="00996320">
      <w:pPr>
        <w:pStyle w:val="BodyText"/>
        <w:keepNext/>
        <w:keepLines/>
        <w:spacing w:before="240" w:line="240" w:lineRule="auto"/>
        <w:ind w:left="720"/>
      </w:pPr>
      <w:r>
        <w:t>(</w:t>
      </w:r>
      <w:r w:rsidR="0021144B">
        <w:t>t</w:t>
      </w:r>
      <w:r>
        <w:t xml:space="preserve">he Consultant shall confirm with the </w:t>
      </w:r>
      <w:r w:rsidR="0021144B">
        <w:t>p</w:t>
      </w:r>
      <w:r>
        <w:t xml:space="preserve">roperty </w:t>
      </w:r>
      <w:r w:rsidR="0021144B">
        <w:t>o</w:t>
      </w:r>
      <w:r>
        <w:t>wner that they do not have written approval for such access)</w:t>
      </w:r>
      <w:r w:rsidR="0021144B">
        <w:t>.</w:t>
      </w:r>
    </w:p>
    <w:p w14:paraId="7A4074A7" w14:textId="3C654248" w:rsidR="004D52E5" w:rsidRDefault="0021144B" w:rsidP="00A55D6A">
      <w:pPr>
        <w:pStyle w:val="BodyText"/>
        <w:keepNext/>
        <w:keepLines/>
        <w:numPr>
          <w:ilvl w:val="0"/>
          <w:numId w:val="35"/>
        </w:numPr>
      </w:pPr>
      <w:r>
        <w:t>r</w:t>
      </w:r>
      <w:r w:rsidR="004D52E5">
        <w:t>emoval of existing gates that abut the road and are not to be used in the future</w:t>
      </w:r>
    </w:p>
    <w:p w14:paraId="15C834D7" w14:textId="12FC26BF" w:rsidR="004D52E5" w:rsidRDefault="0021144B" w:rsidP="00A55D6A">
      <w:pPr>
        <w:pStyle w:val="BodyText"/>
        <w:numPr>
          <w:ilvl w:val="0"/>
          <w:numId w:val="35"/>
        </w:numPr>
      </w:pPr>
      <w:r>
        <w:t>r</w:t>
      </w:r>
      <w:r w:rsidR="004D52E5">
        <w:t>emoval of existing accesses that are to be closed</w:t>
      </w:r>
      <w:r>
        <w:t>,</w:t>
      </w:r>
      <w:r w:rsidR="004D52E5">
        <w:t xml:space="preserve"> and</w:t>
      </w:r>
    </w:p>
    <w:p w14:paraId="3C9FCD7C" w14:textId="04EBD565" w:rsidR="004D52E5" w:rsidRDefault="0021144B" w:rsidP="00A55D6A">
      <w:pPr>
        <w:pStyle w:val="BodyText"/>
        <w:numPr>
          <w:ilvl w:val="0"/>
          <w:numId w:val="35"/>
        </w:numPr>
      </w:pPr>
      <w:r>
        <w:t>w</w:t>
      </w:r>
      <w:r w:rsidR="004D52E5">
        <w:t>ork within private property boundaries to provide adequate access to properties.</w:t>
      </w:r>
    </w:p>
    <w:p w14:paraId="599ADC6C" w14:textId="4696B50C" w:rsidR="004D52E5" w:rsidRDefault="004D52E5" w:rsidP="004D52E5">
      <w:pPr>
        <w:pStyle w:val="BodyText"/>
      </w:pPr>
      <w:r>
        <w:t xml:space="preserve">The Consultant should note that the </w:t>
      </w:r>
      <w:r w:rsidR="0021144B">
        <w:t>d</w:t>
      </w:r>
      <w:r>
        <w:t xml:space="preserve">epartment does not have the authority to remove a gate without </w:t>
      </w:r>
      <w:r w:rsidR="007F5948">
        <w:t xml:space="preserve">the landowner's </w:t>
      </w:r>
      <w:r>
        <w:t>permission (who is the owner of the gate). In some cases</w:t>
      </w:r>
      <w:r w:rsidR="007F5948">
        <w:t>,</w:t>
      </w:r>
      <w:r>
        <w:t xml:space="preserve"> it may be necessary for the </w:t>
      </w:r>
      <w:r w:rsidR="0021144B">
        <w:t>d</w:t>
      </w:r>
      <w:r>
        <w:t>epartment to build an additional fence inside the road reserve blocking access to the road.</w:t>
      </w:r>
    </w:p>
    <w:p w14:paraId="123BD79D" w14:textId="2794C69E" w:rsidR="00386332" w:rsidRDefault="004D52E5" w:rsidP="00386332">
      <w:pPr>
        <w:pStyle w:val="BodyText"/>
      </w:pPr>
      <w:r>
        <w:t xml:space="preserve">The Consultant shall prepare a draft letter to each </w:t>
      </w:r>
      <w:r w:rsidR="0021144B">
        <w:t>p</w:t>
      </w:r>
      <w:r>
        <w:t xml:space="preserve">roperty </w:t>
      </w:r>
      <w:r w:rsidR="0021144B">
        <w:t>o</w:t>
      </w:r>
      <w:r>
        <w:t>wner whose access is proposed to be altered, removed</w:t>
      </w:r>
      <w:r w:rsidR="007F5948">
        <w:t>,</w:t>
      </w:r>
      <w:r>
        <w:t xml:space="preserve"> or relocated. </w:t>
      </w:r>
      <w:r w:rsidR="007F5948">
        <w:t>This</w:t>
      </w:r>
      <w:r>
        <w:t xml:space="preserve"> letter will refer to the meeting held with the </w:t>
      </w:r>
      <w:r w:rsidR="0021144B">
        <w:t>p</w:t>
      </w:r>
      <w:r>
        <w:t xml:space="preserve">roperty </w:t>
      </w:r>
      <w:r w:rsidR="0021144B">
        <w:t>o</w:t>
      </w:r>
      <w:r>
        <w:t xml:space="preserve">wner to discuss the issue and will be forwarded to the Project Manager for approval within </w:t>
      </w:r>
      <w:r w:rsidR="00A55D6A">
        <w:t>5</w:t>
      </w:r>
      <w:r w:rsidR="0021144B">
        <w:t> </w:t>
      </w:r>
      <w:r>
        <w:t xml:space="preserve">business days of </w:t>
      </w:r>
      <w:r w:rsidR="007F5948">
        <w:t>that</w:t>
      </w:r>
      <w:r>
        <w:t xml:space="preserve"> meeting. Where it is necessary to work within private property boundaries to provide adequate access to any property, the Consultant shall include this issue in the letter.</w:t>
      </w:r>
    </w:p>
    <w:p w14:paraId="2506F4ED" w14:textId="037FA9FF" w:rsidR="004D52E5" w:rsidRDefault="00386332" w:rsidP="00386332">
      <w:pPr>
        <w:pStyle w:val="BodyText"/>
      </w:pPr>
      <w:r>
        <w:t>For major projects undertaking a sustainability assessment (using the Infrastructure Sustainability Council (ISC) rating scheme), consultation with property owners shall consider and address requirements under the Sta-1, Sta-2 and Leg-1 credits. These requirements are addressed in the C7522</w:t>
      </w:r>
      <w:r w:rsidR="00996320">
        <w:t> </w:t>
      </w:r>
      <w:r w:rsidRPr="00996320">
        <w:rPr>
          <w:i/>
          <w:iCs/>
        </w:rPr>
        <w:t>Infrastructure Sustainability Requirements Business Case Addendum</w:t>
      </w:r>
      <w:r>
        <w:t>. These requirements are addressed in the C7524</w:t>
      </w:r>
      <w:r w:rsidR="00996320">
        <w:t> </w:t>
      </w:r>
      <w:r w:rsidR="000B4905" w:rsidRPr="00425028">
        <w:rPr>
          <w:rStyle w:val="BodyTextitalic"/>
        </w:rPr>
        <w:t>Infrastructure Sustainability Design Requirements Addendum</w:t>
      </w:r>
      <w:r>
        <w:t>.</w:t>
      </w:r>
    </w:p>
    <w:p w14:paraId="16EEEBD6" w14:textId="74709C6C" w:rsidR="004D52E5" w:rsidRDefault="004D52E5" w:rsidP="0021144B">
      <w:pPr>
        <w:pStyle w:val="Heading3"/>
      </w:pPr>
      <w:bookmarkStart w:id="56" w:name="_Toc199789807"/>
      <w:r>
        <w:t xml:space="preserve">Property </w:t>
      </w:r>
      <w:r w:rsidR="00D80DAD">
        <w:t>A</w:t>
      </w:r>
      <w:r>
        <w:t xml:space="preserve">ccess </w:t>
      </w:r>
      <w:r w:rsidR="00D80DAD">
        <w:t>R</w:t>
      </w:r>
      <w:r>
        <w:t>eport</w:t>
      </w:r>
      <w:bookmarkEnd w:id="56"/>
    </w:p>
    <w:p w14:paraId="66DA2C02" w14:textId="5729A3FA" w:rsidR="004D52E5" w:rsidRDefault="004D52E5" w:rsidP="004D52E5">
      <w:pPr>
        <w:pStyle w:val="BodyText"/>
      </w:pPr>
      <w:r>
        <w:t xml:space="preserve">The results of the </w:t>
      </w:r>
      <w:r w:rsidR="0021144B">
        <w:t>c</w:t>
      </w:r>
      <w:r>
        <w:t>onsultation on accesses</w:t>
      </w:r>
      <w:r w:rsidR="004210F1">
        <w:t> </w:t>
      </w:r>
      <w:r>
        <w:t xml:space="preserve">(including any written agreements) will be included in the Property Access Report that shall be appended to the Planning Report. The Property Access Report shall include information on the maximum vehicles regularly using the access, available visibility distances, safety at all </w:t>
      </w:r>
      <w:r w:rsidR="0021144B">
        <w:t>p</w:t>
      </w:r>
      <w:r>
        <w:t xml:space="preserve">roperty </w:t>
      </w:r>
      <w:r w:rsidR="0021144B">
        <w:t>a</w:t>
      </w:r>
      <w:r>
        <w:t xml:space="preserve">ccesses and the results of the </w:t>
      </w:r>
      <w:r w:rsidR="0021144B">
        <w:t>c</w:t>
      </w:r>
      <w:r>
        <w:t>onsultation. A table with provision for comments may be a suitable presentation method.</w:t>
      </w:r>
    </w:p>
    <w:p w14:paraId="5AD73C90" w14:textId="27FDC857" w:rsidR="004D52E5" w:rsidRDefault="004D52E5" w:rsidP="00030029">
      <w:pPr>
        <w:pStyle w:val="Heading3"/>
        <w:spacing w:after="240"/>
      </w:pPr>
      <w:bookmarkStart w:id="57" w:name="_Toc199789808"/>
      <w:r>
        <w:t>Payment</w:t>
      </w:r>
      <w:bookmarkEnd w:id="57"/>
    </w:p>
    <w:tbl>
      <w:tblPr>
        <w:tblStyle w:val="Commentary"/>
        <w:tblW w:w="0" w:type="auto"/>
        <w:tblLook w:val="04A0" w:firstRow="1" w:lastRow="0" w:firstColumn="1" w:lastColumn="0" w:noHBand="0" w:noVBand="1"/>
      </w:tblPr>
      <w:tblGrid>
        <w:gridCol w:w="9024"/>
      </w:tblGrid>
      <w:tr w:rsidR="0021144B" w:rsidRPr="0021144B" w14:paraId="6A468A6E" w14:textId="77777777" w:rsidTr="004E3356">
        <w:trPr>
          <w:trHeight w:val="1373"/>
        </w:trPr>
        <w:tc>
          <w:tcPr>
            <w:tcW w:w="9024" w:type="dxa"/>
          </w:tcPr>
          <w:p w14:paraId="2E57683C" w14:textId="5C9D147F" w:rsidR="0021144B" w:rsidRPr="0021144B" w:rsidRDefault="0021144B" w:rsidP="0021144B">
            <w:pPr>
              <w:pStyle w:val="BodyText"/>
            </w:pPr>
            <w:r w:rsidRPr="0021144B">
              <w:t>Project Manager:</w:t>
            </w:r>
            <w:r w:rsidR="004210F1">
              <w:t> </w:t>
            </w:r>
            <w:r>
              <w:t>c</w:t>
            </w:r>
            <w:r w:rsidRPr="0021144B">
              <w:t>onsider the impact of the proposed work on accesses before nominating the amount of consultation to be done as fixed fee work</w:t>
            </w:r>
            <w:r w:rsidR="004210F1">
              <w:t> </w:t>
            </w:r>
            <w:r w:rsidRPr="0021144B">
              <w:t xml:space="preserve">(suggest nil for an asphalt overlay or similar minor </w:t>
            </w:r>
            <w:r w:rsidR="007F5948">
              <w:t>W</w:t>
            </w:r>
            <w:r w:rsidRPr="0021144B">
              <w:t>orks</w:t>
            </w:r>
            <w:r w:rsidR="007F5948">
              <w:t>,</w:t>
            </w:r>
            <w:r>
              <w:t xml:space="preserve"> </w:t>
            </w:r>
            <w:r w:rsidRPr="0021144B">
              <w:t>but heaps for a major project that involves new service roads</w:t>
            </w:r>
            <w:r>
              <w:t xml:space="preserve"> </w:t>
            </w:r>
            <w:r w:rsidRPr="0021144B">
              <w:t xml:space="preserve">and so on. </w:t>
            </w:r>
            <w:r w:rsidR="007F5948">
              <w:t>The a</w:t>
            </w:r>
            <w:r w:rsidRPr="0021144B">
              <w:t>im is to get the minimum reasonable amount that can be defined</w:t>
            </w:r>
            <w:r w:rsidR="004210F1">
              <w:t> </w:t>
            </w:r>
            <w:r w:rsidRPr="0021144B">
              <w:t>(but not all) of the consultation locked in as fixed fee.</w:t>
            </w:r>
          </w:p>
        </w:tc>
      </w:tr>
    </w:tbl>
    <w:p w14:paraId="15E445C9" w14:textId="4D30514A" w:rsidR="004D52E5" w:rsidRDefault="004D52E5" w:rsidP="00206802">
      <w:pPr>
        <w:pStyle w:val="BodyText"/>
        <w:spacing w:before="240"/>
      </w:pPr>
      <w:r>
        <w:t xml:space="preserve">There appears to be </w:t>
      </w:r>
      <w:r w:rsidR="00D80DAD">
        <w:fldChar w:fldCharType="begin">
          <w:ffData>
            <w:name w:val="Text1"/>
            <w:enabled/>
            <w:calcOnExit w:val="0"/>
            <w:textInput>
              <w:default w:val="@ Type here"/>
            </w:textInput>
          </w:ffData>
        </w:fldChar>
      </w:r>
      <w:r w:rsidR="00D80DAD">
        <w:instrText xml:space="preserve"> FORMTEXT </w:instrText>
      </w:r>
      <w:r w:rsidR="00D80DAD">
        <w:fldChar w:fldCharType="separate"/>
      </w:r>
      <w:r w:rsidR="00D80DAD">
        <w:rPr>
          <w:noProof/>
        </w:rPr>
        <w:t>@ Type here</w:t>
      </w:r>
      <w:r w:rsidR="00D80DAD">
        <w:fldChar w:fldCharType="end"/>
      </w:r>
      <w:r>
        <w:t xml:space="preserve"> properties that are contiguous with the road and </w:t>
      </w:r>
      <w:r w:rsidR="00D80DAD">
        <w:fldChar w:fldCharType="begin">
          <w:ffData>
            <w:name w:val="Text1"/>
            <w:enabled/>
            <w:calcOnExit w:val="0"/>
            <w:textInput>
              <w:default w:val="@ Type here"/>
            </w:textInput>
          </w:ffData>
        </w:fldChar>
      </w:r>
      <w:r w:rsidR="00D80DAD">
        <w:instrText xml:space="preserve"> FORMTEXT </w:instrText>
      </w:r>
      <w:r w:rsidR="00D80DAD">
        <w:fldChar w:fldCharType="separate"/>
      </w:r>
      <w:r w:rsidR="00D80DAD">
        <w:rPr>
          <w:noProof/>
        </w:rPr>
        <w:t>@ Type here</w:t>
      </w:r>
      <w:r w:rsidR="00D80DAD">
        <w:fldChar w:fldCharType="end"/>
      </w:r>
      <w:r>
        <w:t xml:space="preserve"> properties with either access to the road or gates that abut the road.</w:t>
      </w:r>
    </w:p>
    <w:p w14:paraId="7155E6CA" w14:textId="1E6068FA" w:rsidR="004D52E5" w:rsidRDefault="004D52E5" w:rsidP="00996320">
      <w:pPr>
        <w:pStyle w:val="BodyText"/>
        <w:keepNext/>
        <w:keepLines/>
      </w:pPr>
      <w:r>
        <w:lastRenderedPageBreak/>
        <w:t xml:space="preserve">The Consultant shall allow the cost of </w:t>
      </w:r>
      <w:r w:rsidR="00A55D6A">
        <w:t>2</w:t>
      </w:r>
      <w:r>
        <w:t xml:space="preserve">, </w:t>
      </w:r>
      <w:proofErr w:type="gramStart"/>
      <w:r w:rsidR="00417A0C">
        <w:t>one</w:t>
      </w:r>
      <w:r w:rsidR="00A55D6A">
        <w:t> </w:t>
      </w:r>
      <w:r w:rsidR="004210F1">
        <w:t>hour</w:t>
      </w:r>
      <w:proofErr w:type="gramEnd"/>
      <w:r>
        <w:t xml:space="preserve"> meetings onsite with the owner of each property that is contiguous with the project and has an existing access</w:t>
      </w:r>
      <w:r w:rsidR="004210F1">
        <w:t> </w:t>
      </w:r>
      <w:r>
        <w:t xml:space="preserve">(legal or otherwise) to the </w:t>
      </w:r>
      <w:r w:rsidR="00240A1E">
        <w:t>road or</w:t>
      </w:r>
      <w:r>
        <w:t xml:space="preserve"> has a gate that is on the road boundary. These costs shall be included in the Fixed Fee Item</w:t>
      </w:r>
      <w:r w:rsidR="004210F1">
        <w:t> No. </w:t>
      </w:r>
      <w:r>
        <w:t>PD</w:t>
      </w:r>
      <w:r w:rsidR="004E3356">
        <w:t> </w:t>
      </w:r>
      <w:r>
        <w:t>04</w:t>
      </w:r>
      <w:r w:rsidR="00030029">
        <w:t> </w:t>
      </w:r>
      <w:r>
        <w:t>Public Consultation and are deemed to include all travel and other expenses.</w:t>
      </w:r>
    </w:p>
    <w:p w14:paraId="0783CB1F" w14:textId="6A2464AB" w:rsidR="004D52E5" w:rsidRDefault="004D52E5" w:rsidP="00996320">
      <w:pPr>
        <w:pStyle w:val="BodyText"/>
        <w:keepNext/>
        <w:keepLines/>
      </w:pPr>
      <w:proofErr w:type="gramStart"/>
      <w:r>
        <w:t>For the purpose of</w:t>
      </w:r>
      <w:proofErr w:type="gramEnd"/>
      <w:r>
        <w:t xml:space="preserve"> the Offer the Consultant shall allow travel and other costs for an additional onsite meeting of one hour duration with each property owner on access issues in the Time Rate Item</w:t>
      </w:r>
      <w:r w:rsidR="004210F1">
        <w:t> No. </w:t>
      </w:r>
      <w:r>
        <w:t>PD</w:t>
      </w:r>
      <w:r w:rsidR="00030029">
        <w:t> </w:t>
      </w:r>
      <w:r>
        <w:t>05</w:t>
      </w:r>
      <w:r w:rsidR="00030029">
        <w:t> </w:t>
      </w:r>
      <w:r>
        <w:t>Public Consultation.</w:t>
      </w:r>
    </w:p>
    <w:p w14:paraId="661421ED" w14:textId="1136D1EF" w:rsidR="004D52E5" w:rsidRDefault="004D52E5" w:rsidP="004D52E5">
      <w:pPr>
        <w:pStyle w:val="BodyText"/>
      </w:pPr>
      <w:r>
        <w:t>The costs associated with the layout development, preparation of letters, and reporting on property access shall be included in Item</w:t>
      </w:r>
      <w:r w:rsidR="004210F1">
        <w:t> No </w:t>
      </w:r>
      <w:r>
        <w:t>PD</w:t>
      </w:r>
      <w:r w:rsidR="004E3356">
        <w:t> </w:t>
      </w:r>
      <w:r>
        <w:t>07 Property Access.</w:t>
      </w:r>
    </w:p>
    <w:p w14:paraId="2D666DBF" w14:textId="1C39F489" w:rsidR="004D52E5" w:rsidRDefault="004E3356" w:rsidP="004E3356">
      <w:pPr>
        <w:pStyle w:val="Heading2"/>
      </w:pPr>
      <w:bookmarkStart w:id="58" w:name="_Toc199789809"/>
      <w:r>
        <w:t xml:space="preserve">Hydraulic </w:t>
      </w:r>
      <w:r w:rsidR="00D80DAD">
        <w:t>A</w:t>
      </w:r>
      <w:r>
        <w:t>nalysis</w:t>
      </w:r>
      <w:r w:rsidR="004210F1">
        <w:t> </w:t>
      </w:r>
      <w:r>
        <w:t>(Item</w:t>
      </w:r>
      <w:r w:rsidR="004210F1">
        <w:t> </w:t>
      </w:r>
      <w:r>
        <w:t>No.</w:t>
      </w:r>
      <w:r w:rsidR="004210F1">
        <w:t> </w:t>
      </w:r>
      <w:r>
        <w:t>PD 08)</w:t>
      </w:r>
      <w:bookmarkEnd w:id="58"/>
    </w:p>
    <w:p w14:paraId="4D8CFA66" w14:textId="19270F39" w:rsidR="004D52E5" w:rsidRDefault="004D52E5" w:rsidP="004D52E5">
      <w:pPr>
        <w:pStyle w:val="BodyText"/>
      </w:pPr>
      <w:r>
        <w:t xml:space="preserve">Drainage, including road surface drainage, shall meet the requirements of the </w:t>
      </w:r>
      <w:r w:rsidR="004E3356">
        <w:t>d</w:t>
      </w:r>
      <w:r>
        <w:t xml:space="preserve">epartment’s current </w:t>
      </w:r>
      <w:r w:rsidRPr="004E3356">
        <w:rPr>
          <w:rStyle w:val="BodyTextitalic"/>
        </w:rPr>
        <w:t xml:space="preserve">Road </w:t>
      </w:r>
      <w:r w:rsidR="00613685">
        <w:rPr>
          <w:rStyle w:val="BodyTextitalic"/>
        </w:rPr>
        <w:t xml:space="preserve">Planning Design Manual 2nd </w:t>
      </w:r>
      <w:r w:rsidR="00BD1A5F">
        <w:rPr>
          <w:rStyle w:val="BodyTextitalic"/>
        </w:rPr>
        <w:t>edition</w:t>
      </w:r>
      <w:r w:rsidR="009C0A50">
        <w:rPr>
          <w:rStyle w:val="BodyTextitalic"/>
        </w:rPr>
        <w:t>.</w:t>
      </w:r>
    </w:p>
    <w:p w14:paraId="346EF5DE" w14:textId="085CB7EC" w:rsidR="004D52E5" w:rsidRDefault="004D52E5" w:rsidP="004D52E5">
      <w:pPr>
        <w:pStyle w:val="BodyText"/>
      </w:pPr>
      <w:r>
        <w:t xml:space="preserve">The Consultant shall consult with local </w:t>
      </w:r>
      <w:r w:rsidR="004E3356">
        <w:t>p</w:t>
      </w:r>
      <w:r>
        <w:t xml:space="preserve">roperty </w:t>
      </w:r>
      <w:r w:rsidR="004E3356">
        <w:t>o</w:t>
      </w:r>
      <w:r>
        <w:t xml:space="preserve">wners and </w:t>
      </w:r>
      <w:r w:rsidR="004E3356">
        <w:t>l</w:t>
      </w:r>
      <w:r>
        <w:t xml:space="preserve">ocal </w:t>
      </w:r>
      <w:r w:rsidR="004E3356">
        <w:t>g</w:t>
      </w:r>
      <w:r>
        <w:t xml:space="preserve">overnment to discover all available information on flooding in the area including flow paths, dates of significant events and extent of flooding. Where </w:t>
      </w:r>
      <w:r w:rsidR="004E3356">
        <w:t>p</w:t>
      </w:r>
      <w:r>
        <w:t xml:space="preserve">roperty </w:t>
      </w:r>
      <w:r w:rsidR="004E3356">
        <w:t>o</w:t>
      </w:r>
      <w:r>
        <w:t xml:space="preserve">wners </w:t>
      </w:r>
      <w:r w:rsidR="004210F1">
        <w:t>can</w:t>
      </w:r>
      <w:r>
        <w:t xml:space="preserve"> define flood extents, the Consultant shall request the points be levelled through the Project Manager. Flood </w:t>
      </w:r>
      <w:r w:rsidR="004E3356">
        <w:t>l</w:t>
      </w:r>
      <w:r>
        <w:t xml:space="preserve">evels will be surveyed by the </w:t>
      </w:r>
      <w:r w:rsidR="004E3356">
        <w:t>d</w:t>
      </w:r>
      <w:r>
        <w:t>epartment at no cost to the Consultant. The Data Collection Checklist</w:t>
      </w:r>
      <w:r w:rsidR="004210F1">
        <w:t> </w:t>
      </w:r>
      <w:r>
        <w:t>(Appendix</w:t>
      </w:r>
      <w:r w:rsidR="00E97434">
        <w:t> </w:t>
      </w:r>
      <w:r>
        <w:t xml:space="preserve">4A in the </w:t>
      </w:r>
      <w:r w:rsidR="00E97434">
        <w:t>d</w:t>
      </w:r>
      <w:r>
        <w:t xml:space="preserve">epartment’s current </w:t>
      </w:r>
      <w:r w:rsidR="00BD1A5F" w:rsidRPr="004E3356">
        <w:rPr>
          <w:rStyle w:val="BodyTextitalic"/>
        </w:rPr>
        <w:t xml:space="preserve">Road </w:t>
      </w:r>
      <w:r w:rsidR="00BD1A5F">
        <w:rPr>
          <w:rStyle w:val="BodyTextitalic"/>
        </w:rPr>
        <w:t>Planning Design Manual 2nd edition</w:t>
      </w:r>
      <w:r>
        <w:t>) defines the information that the designer shall seek to obtain for each new or existing drainage structure, irrespective of the size of the drainage structure or the work</w:t>
      </w:r>
      <w:r w:rsidR="004210F1">
        <w:t> </w:t>
      </w:r>
      <w:r>
        <w:t>(if any) to be done at the drainage structure.</w:t>
      </w:r>
    </w:p>
    <w:p w14:paraId="1FDB252F" w14:textId="078B6E51" w:rsidR="004D52E5" w:rsidRDefault="004D52E5" w:rsidP="004D52E5">
      <w:pPr>
        <w:pStyle w:val="BodyText"/>
      </w:pPr>
      <w:r>
        <w:t xml:space="preserve">If flooding is an issue or is raised as an issue during </w:t>
      </w:r>
      <w:r w:rsidR="00E97434">
        <w:t>p</w:t>
      </w:r>
      <w:r>
        <w:t xml:space="preserve">ublic </w:t>
      </w:r>
      <w:r w:rsidR="00E97434">
        <w:t>c</w:t>
      </w:r>
      <w:r>
        <w:t xml:space="preserve">onsultation, the Consultant shall ensure that there is close liaison between staff performing the </w:t>
      </w:r>
      <w:r w:rsidR="00E97434">
        <w:t>h</w:t>
      </w:r>
      <w:r>
        <w:t xml:space="preserve">ydraulic </w:t>
      </w:r>
      <w:r w:rsidR="00E97434">
        <w:t>a</w:t>
      </w:r>
      <w:r>
        <w:t xml:space="preserve">ssessment and </w:t>
      </w:r>
      <w:r w:rsidR="00E97434">
        <w:t>p</w:t>
      </w:r>
      <w:r>
        <w:t xml:space="preserve">ublic </w:t>
      </w:r>
      <w:r w:rsidR="00E97434">
        <w:t>c</w:t>
      </w:r>
      <w:r>
        <w:t>onsultation staff.</w:t>
      </w:r>
    </w:p>
    <w:p w14:paraId="352E4641" w14:textId="06132947" w:rsidR="004D52E5" w:rsidRDefault="004D52E5" w:rsidP="004D52E5">
      <w:pPr>
        <w:pStyle w:val="BodyText"/>
      </w:pPr>
      <w:r>
        <w:t xml:space="preserve">The Consultant shall assess drainage requirements to the extent necessary to ensure that the proposed </w:t>
      </w:r>
      <w:r w:rsidR="007F5948">
        <w:t>W</w:t>
      </w:r>
      <w:r>
        <w:t>orks are feasible, and a reasonable estimate of the cost of structures can be made.</w:t>
      </w:r>
    </w:p>
    <w:p w14:paraId="4B49FEB5" w14:textId="6B8E2D5C" w:rsidR="004D52E5" w:rsidRDefault="004D52E5" w:rsidP="004D52E5">
      <w:pPr>
        <w:pStyle w:val="BodyText"/>
      </w:pPr>
      <w:r>
        <w:t>Where flooding of the road or adjacent properties is a significant issue</w:t>
      </w:r>
      <w:r w:rsidR="004210F1">
        <w:t> </w:t>
      </w:r>
      <w:r>
        <w:t>(for example, road over a flood plain, road downstream of developed areas, and so on) or a bridge is required, the Consultant shall notify the Project Manager and provide details of investigations.</w:t>
      </w:r>
    </w:p>
    <w:p w14:paraId="70BD5073" w14:textId="77777777" w:rsidR="004D52E5" w:rsidRDefault="004D52E5" w:rsidP="004D52E5">
      <w:pPr>
        <w:pStyle w:val="BodyText"/>
      </w:pPr>
      <w:r>
        <w:t>The following solutions are normally not acceptable for any drainage structure:</w:t>
      </w:r>
    </w:p>
    <w:p w14:paraId="29C43ECB" w14:textId="076E4020" w:rsidR="004D52E5" w:rsidRDefault="007F5948" w:rsidP="00A55D6A">
      <w:pPr>
        <w:pStyle w:val="BodyText"/>
        <w:numPr>
          <w:ilvl w:val="0"/>
          <w:numId w:val="36"/>
        </w:numPr>
      </w:pPr>
      <w:r>
        <w:t>r</w:t>
      </w:r>
      <w:r w:rsidR="004D52E5">
        <w:t>oad approaches lower than the bridge</w:t>
      </w:r>
      <w:r w:rsidR="00B47BC3">
        <w:t> / </w:t>
      </w:r>
      <w:r w:rsidR="004D52E5">
        <w:t>culvert deck</w:t>
      </w:r>
    </w:p>
    <w:p w14:paraId="68A9C4B1" w14:textId="03CE3D5B" w:rsidR="004D52E5" w:rsidRDefault="007F5948" w:rsidP="00A55D6A">
      <w:pPr>
        <w:pStyle w:val="BodyText"/>
        <w:numPr>
          <w:ilvl w:val="0"/>
          <w:numId w:val="36"/>
        </w:numPr>
      </w:pPr>
      <w:r>
        <w:t>s</w:t>
      </w:r>
      <w:r w:rsidR="004D52E5">
        <w:t>tructures that do not meet environmental requirements</w:t>
      </w:r>
      <w:r w:rsidR="004210F1">
        <w:t> </w:t>
      </w:r>
      <w:r w:rsidR="004D52E5">
        <w:t>(stream disturbance, fauna corridors, and so on) either in their proposed final layout or during construction</w:t>
      </w:r>
      <w:r w:rsidR="004210F1">
        <w:t> </w:t>
      </w:r>
      <w:r w:rsidR="004D52E5">
        <w:t>(temporary damming, bunding, and so on)</w:t>
      </w:r>
    </w:p>
    <w:p w14:paraId="53EB9710" w14:textId="1D8D720B" w:rsidR="004D52E5" w:rsidRDefault="007F5948" w:rsidP="00A55D6A">
      <w:pPr>
        <w:pStyle w:val="BodyText"/>
        <w:numPr>
          <w:ilvl w:val="0"/>
          <w:numId w:val="36"/>
        </w:numPr>
      </w:pPr>
      <w:r>
        <w:t>s</w:t>
      </w:r>
      <w:r w:rsidR="004D52E5">
        <w:t>tructures that require significant excavation under the structure</w:t>
      </w:r>
    </w:p>
    <w:p w14:paraId="100F15B6" w14:textId="3F596F6A" w:rsidR="004D52E5" w:rsidRDefault="007F5948" w:rsidP="00A55D6A">
      <w:pPr>
        <w:pStyle w:val="BodyText"/>
        <w:numPr>
          <w:ilvl w:val="0"/>
          <w:numId w:val="36"/>
        </w:numPr>
      </w:pPr>
      <w:r>
        <w:t>s</w:t>
      </w:r>
      <w:r w:rsidR="004D52E5">
        <w:t>tream diversions</w:t>
      </w:r>
    </w:p>
    <w:p w14:paraId="2DC092E0" w14:textId="0F401C7D" w:rsidR="004D52E5" w:rsidRDefault="007F5948" w:rsidP="00A55D6A">
      <w:pPr>
        <w:pStyle w:val="BodyText"/>
        <w:keepNext/>
        <w:numPr>
          <w:ilvl w:val="0"/>
          <w:numId w:val="36"/>
        </w:numPr>
        <w:ind w:left="714" w:hanging="357"/>
      </w:pPr>
      <w:r>
        <w:t>d</w:t>
      </w:r>
      <w:r w:rsidR="004D52E5">
        <w:t xml:space="preserve">esigns that are calculated to cause excessive afflux when floods greater than the design immunity occur. Allowable afflux will be determined by </w:t>
      </w:r>
      <w:r w:rsidR="00D80DAD">
        <w:fldChar w:fldCharType="begin">
          <w:ffData>
            <w:name w:val="Text1"/>
            <w:enabled/>
            <w:calcOnExit w:val="0"/>
            <w:textInput>
              <w:default w:val="@ Type here"/>
            </w:textInput>
          </w:ffData>
        </w:fldChar>
      </w:r>
      <w:r w:rsidR="00D80DAD">
        <w:instrText xml:space="preserve"> FORMTEXT </w:instrText>
      </w:r>
      <w:r w:rsidR="00D80DAD">
        <w:fldChar w:fldCharType="separate"/>
      </w:r>
      <w:r w:rsidR="00D80DAD">
        <w:rPr>
          <w:noProof/>
        </w:rPr>
        <w:t>@ Type here</w:t>
      </w:r>
      <w:r w:rsidR="00D80DAD">
        <w:fldChar w:fldCharType="end"/>
      </w:r>
      <w:r w:rsidR="004D52E5">
        <w:t xml:space="preserve"> </w:t>
      </w:r>
      <w:r>
        <w:t>s</w:t>
      </w:r>
      <w:r w:rsidR="004D52E5">
        <w:t>hire requirements when the road is downstream of:</w:t>
      </w:r>
    </w:p>
    <w:p w14:paraId="4FCF7836" w14:textId="256EE897" w:rsidR="004D52E5" w:rsidRDefault="004D52E5" w:rsidP="00A55D6A">
      <w:pPr>
        <w:pStyle w:val="BodyText"/>
        <w:numPr>
          <w:ilvl w:val="0"/>
          <w:numId w:val="37"/>
        </w:numPr>
      </w:pPr>
      <w:r>
        <w:t>a development</w:t>
      </w:r>
    </w:p>
    <w:p w14:paraId="65438B7A" w14:textId="1746C691" w:rsidR="004D52E5" w:rsidRDefault="004D52E5" w:rsidP="004D3431">
      <w:pPr>
        <w:pStyle w:val="BodyText"/>
        <w:keepNext/>
        <w:keepLines/>
        <w:numPr>
          <w:ilvl w:val="0"/>
          <w:numId w:val="37"/>
        </w:numPr>
        <w:ind w:left="1077" w:hanging="357"/>
      </w:pPr>
      <w:r>
        <w:lastRenderedPageBreak/>
        <w:t>an area which has development potential</w:t>
      </w:r>
      <w:r w:rsidR="00E97434">
        <w:t>,</w:t>
      </w:r>
      <w:r>
        <w:t xml:space="preserve"> or</w:t>
      </w:r>
    </w:p>
    <w:p w14:paraId="6B4ABBAE" w14:textId="5288A2C6" w:rsidR="004D52E5" w:rsidRDefault="004D52E5" w:rsidP="004D3431">
      <w:pPr>
        <w:pStyle w:val="BodyText"/>
        <w:keepNext/>
        <w:keepLines/>
        <w:numPr>
          <w:ilvl w:val="0"/>
          <w:numId w:val="37"/>
        </w:numPr>
        <w:ind w:left="1077" w:hanging="357"/>
      </w:pPr>
      <w:r>
        <w:t>any other area sensitive to flooding</w:t>
      </w:r>
      <w:r w:rsidR="00E97434">
        <w:t>,</w:t>
      </w:r>
      <w:r>
        <w:t xml:space="preserve"> and</w:t>
      </w:r>
    </w:p>
    <w:p w14:paraId="2D0F05C9" w14:textId="541AA62E" w:rsidR="004D52E5" w:rsidRDefault="007F5948" w:rsidP="00A55D6A">
      <w:pPr>
        <w:pStyle w:val="BodyText"/>
        <w:numPr>
          <w:ilvl w:val="0"/>
          <w:numId w:val="38"/>
        </w:numPr>
      </w:pPr>
      <w:r>
        <w:t>d</w:t>
      </w:r>
      <w:r w:rsidR="004D52E5">
        <w:t>esigns which are likely to:</w:t>
      </w:r>
    </w:p>
    <w:p w14:paraId="345DC85C" w14:textId="310C0490" w:rsidR="004D52E5" w:rsidRDefault="004D52E5" w:rsidP="00A55D6A">
      <w:pPr>
        <w:pStyle w:val="BodyText"/>
        <w:numPr>
          <w:ilvl w:val="0"/>
          <w:numId w:val="39"/>
        </w:numPr>
      </w:pPr>
      <w:r>
        <w:t>cause scouring and/or erosion during the life of the structure</w:t>
      </w:r>
    </w:p>
    <w:p w14:paraId="0CDC512F" w14:textId="3517E24D" w:rsidR="004D52E5" w:rsidRDefault="004D52E5" w:rsidP="00A55D6A">
      <w:pPr>
        <w:pStyle w:val="BodyText"/>
        <w:numPr>
          <w:ilvl w:val="0"/>
          <w:numId w:val="39"/>
        </w:numPr>
      </w:pPr>
      <w:r>
        <w:t>expose the road or bridge to potential damage during floods greater than the design immunity</w:t>
      </w:r>
    </w:p>
    <w:p w14:paraId="7B2330CB" w14:textId="70518394" w:rsidR="004D52E5" w:rsidRDefault="004D52E5" w:rsidP="00A55D6A">
      <w:pPr>
        <w:pStyle w:val="BodyText"/>
        <w:numPr>
          <w:ilvl w:val="0"/>
          <w:numId w:val="39"/>
        </w:numPr>
      </w:pPr>
      <w:r>
        <w:t>increase flooding frequency or severity in developed areas</w:t>
      </w:r>
    </w:p>
    <w:p w14:paraId="1013C8D8" w14:textId="2B21FDD1" w:rsidR="004D52E5" w:rsidRDefault="00E97434" w:rsidP="00A55D6A">
      <w:pPr>
        <w:pStyle w:val="BodyText"/>
        <w:numPr>
          <w:ilvl w:val="0"/>
          <w:numId w:val="39"/>
        </w:numPr>
      </w:pPr>
      <w:r>
        <w:t>d</w:t>
      </w:r>
      <w:r w:rsidR="004D52E5">
        <w:t>esigns that place piers in the low or normal stream flow</w:t>
      </w:r>
      <w:r>
        <w:t>,</w:t>
      </w:r>
      <w:r w:rsidR="004D52E5">
        <w:t xml:space="preserve"> and</w:t>
      </w:r>
    </w:p>
    <w:p w14:paraId="3B93CB4E" w14:textId="77777777" w:rsidR="00386332" w:rsidRDefault="00E97434" w:rsidP="00A55D6A">
      <w:pPr>
        <w:pStyle w:val="BodyText"/>
        <w:numPr>
          <w:ilvl w:val="0"/>
          <w:numId w:val="39"/>
        </w:numPr>
      </w:pPr>
      <w:r>
        <w:t>d</w:t>
      </w:r>
      <w:r w:rsidR="004D52E5">
        <w:t>esigns that are predicted to change the stream flow characteristics.</w:t>
      </w:r>
    </w:p>
    <w:p w14:paraId="620CCBED" w14:textId="377DE742" w:rsidR="004D52E5" w:rsidRDefault="00386332" w:rsidP="00386332">
      <w:pPr>
        <w:pStyle w:val="BodyText"/>
      </w:pPr>
      <w:r>
        <w:t>For major projects undertaking a sustainability assessment (using the Infrastructure Sustainability Council (ISC) rating scheme), the hydraulic analysis shall incorporate the Env-1, and hydraulic-related elements of Res-1 and Res-2 credits, credit into the methodology and deliverables where they are additional to those outlined in the hydraulic analysis. These requirements are addressed in the C7524</w:t>
      </w:r>
      <w:r w:rsidR="00996320">
        <w:t> </w:t>
      </w:r>
      <w:r w:rsidR="000B4905" w:rsidRPr="00425028">
        <w:rPr>
          <w:rStyle w:val="BodyTextitalic"/>
        </w:rPr>
        <w:t>Infrastructure Sustainability Design Requirements Addendum</w:t>
      </w:r>
      <w:r>
        <w:t>.</w:t>
      </w:r>
    </w:p>
    <w:p w14:paraId="1FF82B8D" w14:textId="50129D6D" w:rsidR="004D52E5" w:rsidRDefault="004D52E5" w:rsidP="00030029">
      <w:pPr>
        <w:pStyle w:val="Heading3"/>
        <w:spacing w:after="240"/>
      </w:pPr>
      <w:bookmarkStart w:id="59" w:name="_Toc199789810"/>
      <w:r>
        <w:t xml:space="preserve">Bridge or </w:t>
      </w:r>
      <w:r w:rsidR="00E97434">
        <w:t>s</w:t>
      </w:r>
      <w:r>
        <w:t>tructure</w:t>
      </w:r>
      <w:bookmarkEnd w:id="59"/>
    </w:p>
    <w:tbl>
      <w:tblPr>
        <w:tblStyle w:val="Commentary"/>
        <w:tblW w:w="0" w:type="auto"/>
        <w:tblLook w:val="04A0" w:firstRow="1" w:lastRow="0" w:firstColumn="1" w:lastColumn="0" w:noHBand="0" w:noVBand="1"/>
      </w:tblPr>
      <w:tblGrid>
        <w:gridCol w:w="9024"/>
      </w:tblGrid>
      <w:tr w:rsidR="00E97434" w:rsidRPr="00E97434" w14:paraId="738E06C2" w14:textId="77777777" w:rsidTr="00E97434">
        <w:trPr>
          <w:trHeight w:val="1654"/>
        </w:trPr>
        <w:tc>
          <w:tcPr>
            <w:tcW w:w="9024" w:type="dxa"/>
          </w:tcPr>
          <w:p w14:paraId="01F52665" w14:textId="1D08CD3B" w:rsidR="00E97434" w:rsidRDefault="00E97434" w:rsidP="00441D51">
            <w:pPr>
              <w:pStyle w:val="BodyText"/>
            </w:pPr>
            <w:r w:rsidRPr="00E97434">
              <w:t>Project Manager</w:t>
            </w:r>
            <w:r w:rsidR="007F5948">
              <w:t>:</w:t>
            </w:r>
            <w:r w:rsidR="004210F1">
              <w:t> </w:t>
            </w:r>
            <w:r w:rsidRPr="00E97434">
              <w:t xml:space="preserve">consider </w:t>
            </w:r>
            <w:r w:rsidR="00441D51">
              <w:t xml:space="preserve">the risks associated with flooding and whether a separate Hydraulics </w:t>
            </w:r>
            <w:r w:rsidR="005C785E">
              <w:t>C</w:t>
            </w:r>
            <w:r w:rsidR="00441D51">
              <w:t>ontract should be used for this structure. E</w:t>
            </w:r>
            <w:r w:rsidR="004210F1">
              <w:t> </w:t>
            </w:r>
            <w:r w:rsidR="00441D51">
              <w:t>&amp;</w:t>
            </w:r>
            <w:r w:rsidR="004210F1">
              <w:t> </w:t>
            </w:r>
            <w:r w:rsidR="00441D51">
              <w:t>T</w:t>
            </w:r>
            <w:r w:rsidR="004210F1">
              <w:t> </w:t>
            </w:r>
            <w:r w:rsidR="00441D51">
              <w:t>Hydraulics and Flooding can assist in:</w:t>
            </w:r>
          </w:p>
          <w:p w14:paraId="26E07410" w14:textId="31D8AFD6" w:rsidR="00441D51" w:rsidRDefault="00441D51" w:rsidP="00A55D6A">
            <w:pPr>
              <w:pStyle w:val="BodyText"/>
              <w:numPr>
                <w:ilvl w:val="0"/>
                <w:numId w:val="80"/>
              </w:numPr>
            </w:pPr>
            <w:r>
              <w:t xml:space="preserve">assessing the risk and determining whether a separate Hydraulics </w:t>
            </w:r>
            <w:r w:rsidR="005C785E">
              <w:t>C</w:t>
            </w:r>
            <w:r>
              <w:t>ontract is necessary</w:t>
            </w:r>
          </w:p>
          <w:p w14:paraId="414127A7" w14:textId="77777777" w:rsidR="00441D51" w:rsidRDefault="00441D51" w:rsidP="00A55D6A">
            <w:pPr>
              <w:pStyle w:val="BodyText"/>
              <w:numPr>
                <w:ilvl w:val="0"/>
                <w:numId w:val="80"/>
              </w:numPr>
            </w:pPr>
            <w:r>
              <w:t>determining hydraulic design criteria appropriate to the local context, and</w:t>
            </w:r>
          </w:p>
          <w:p w14:paraId="47BB3286" w14:textId="702B9CA5" w:rsidR="00441D51" w:rsidRPr="00E97434" w:rsidRDefault="00441D51" w:rsidP="00A55D6A">
            <w:pPr>
              <w:pStyle w:val="BodyText"/>
              <w:numPr>
                <w:ilvl w:val="0"/>
                <w:numId w:val="80"/>
              </w:numPr>
            </w:pPr>
            <w:r>
              <w:t>specialist Hydraulic Peer Review to ensure department</w:t>
            </w:r>
            <w:r w:rsidR="005C785E">
              <w:t>al</w:t>
            </w:r>
            <w:r>
              <w:t xml:space="preserve"> requirements are being met.</w:t>
            </w:r>
          </w:p>
        </w:tc>
      </w:tr>
    </w:tbl>
    <w:p w14:paraId="300C8B97" w14:textId="2F51EF9D" w:rsidR="004D52E5" w:rsidRDefault="004D52E5" w:rsidP="005C785E">
      <w:pPr>
        <w:pStyle w:val="BodyText"/>
        <w:spacing w:before="240"/>
      </w:pPr>
      <w:r>
        <w:t xml:space="preserve">This project requires cross drainage at </w:t>
      </w:r>
      <w:r w:rsidR="00D80DAD">
        <w:fldChar w:fldCharType="begin">
          <w:ffData>
            <w:name w:val="Text1"/>
            <w:enabled/>
            <w:calcOnExit w:val="0"/>
            <w:textInput>
              <w:default w:val="@ Type here"/>
            </w:textInput>
          </w:ffData>
        </w:fldChar>
      </w:r>
      <w:r w:rsidR="00D80DAD">
        <w:instrText xml:space="preserve"> FORMTEXT </w:instrText>
      </w:r>
      <w:r w:rsidR="00D80DAD">
        <w:fldChar w:fldCharType="separate"/>
      </w:r>
      <w:r w:rsidR="00D80DAD">
        <w:rPr>
          <w:noProof/>
        </w:rPr>
        <w:t>@ Type here</w:t>
      </w:r>
      <w:r w:rsidR="00D80DAD">
        <w:fldChar w:fldCharType="end"/>
      </w:r>
      <w:r>
        <w:t xml:space="preserve"> water crossing. The Consultant shall undertake complete hydraulic investigations and calculations, sufficient to allow the bridge design to proceed.</w:t>
      </w:r>
    </w:p>
    <w:p w14:paraId="6C53F5F2" w14:textId="5945F7B8" w:rsidR="004D52E5" w:rsidRDefault="004D52E5" w:rsidP="004D52E5">
      <w:pPr>
        <w:pStyle w:val="BodyText"/>
      </w:pPr>
      <w:r>
        <w:t xml:space="preserve">The hydraulic calculations shall include at least the design flood, a flood just above the point of overtopping the road or bridge, </w:t>
      </w:r>
      <w:r w:rsidR="005C785E">
        <w:t>one</w:t>
      </w:r>
      <w:r w:rsidR="005C785E">
        <w:noBreakHyphen/>
      </w:r>
      <w:r>
        <w:t>in</w:t>
      </w:r>
      <w:r w:rsidR="005C785E">
        <w:noBreakHyphen/>
      </w:r>
      <w:r w:rsidR="004210F1">
        <w:t>2000</w:t>
      </w:r>
      <w:r w:rsidR="004210F1">
        <w:noBreakHyphen/>
        <w:t>year</w:t>
      </w:r>
      <w:r>
        <w:t xml:space="preserve"> flood</w:t>
      </w:r>
      <w:r w:rsidR="004210F1">
        <w:t> </w:t>
      </w:r>
      <w:r>
        <w:t xml:space="preserve">(also referred </w:t>
      </w:r>
      <w:r w:rsidR="005C785E">
        <w:t xml:space="preserve">to </w:t>
      </w:r>
      <w:r>
        <w:t>as Annual Exceedance Probability of</w:t>
      </w:r>
      <w:r w:rsidR="004210F1">
        <w:t> </w:t>
      </w:r>
      <w:r>
        <w:t>0.05%)</w:t>
      </w:r>
      <w:r w:rsidR="004210F1">
        <w:t> </w:t>
      </w:r>
      <w:r>
        <w:t>(if required, to meet the requirements of the Bridge Design Code) and a Probable Maximum Flood.</w:t>
      </w:r>
    </w:p>
    <w:p w14:paraId="1F29551A" w14:textId="0D22745B" w:rsidR="004D52E5" w:rsidRDefault="004D52E5" w:rsidP="00E97434">
      <w:pPr>
        <w:pStyle w:val="Heading3"/>
      </w:pPr>
      <w:bookmarkStart w:id="60" w:name="_Toc199789811"/>
      <w:r>
        <w:t>Reporting</w:t>
      </w:r>
      <w:bookmarkEnd w:id="60"/>
    </w:p>
    <w:p w14:paraId="0FB28204" w14:textId="4F297A6D" w:rsidR="004D52E5" w:rsidRDefault="004D52E5" w:rsidP="004D52E5">
      <w:pPr>
        <w:pStyle w:val="BodyText"/>
      </w:pPr>
      <w:r>
        <w:t xml:space="preserve">The results of the </w:t>
      </w:r>
      <w:r w:rsidR="00D80DAD">
        <w:t>h</w:t>
      </w:r>
      <w:r>
        <w:t xml:space="preserve">ydraulic </w:t>
      </w:r>
      <w:r w:rsidR="00D80DAD">
        <w:t>a</w:t>
      </w:r>
      <w:r>
        <w:t>nalysis shall be appended to the Planning Report.</w:t>
      </w:r>
    </w:p>
    <w:p w14:paraId="4E329670" w14:textId="36474A5B" w:rsidR="004D52E5" w:rsidRDefault="004D52E5" w:rsidP="00E97434">
      <w:pPr>
        <w:pStyle w:val="Heading3"/>
      </w:pPr>
      <w:bookmarkStart w:id="61" w:name="_Toc199789812"/>
      <w:r>
        <w:t>Payment</w:t>
      </w:r>
      <w:bookmarkEnd w:id="61"/>
    </w:p>
    <w:p w14:paraId="05C22F5E" w14:textId="067095B8" w:rsidR="004D52E5" w:rsidRDefault="004D52E5" w:rsidP="004D52E5">
      <w:pPr>
        <w:pStyle w:val="BodyText"/>
      </w:pPr>
      <w:r>
        <w:t>All costs associated with preparation of the report</w:t>
      </w:r>
      <w:r w:rsidR="005C785E">
        <w:t>,</w:t>
      </w:r>
      <w:r>
        <w:t xml:space="preserve"> shall be </w:t>
      </w:r>
      <w:r w:rsidR="00C35503">
        <w:t>provided for</w:t>
      </w:r>
      <w:r>
        <w:t xml:space="preserve"> in Item</w:t>
      </w:r>
      <w:r w:rsidR="004210F1">
        <w:t> No. </w:t>
      </w:r>
      <w:r>
        <w:t>PD</w:t>
      </w:r>
      <w:r w:rsidR="00E97434">
        <w:t> </w:t>
      </w:r>
      <w:r>
        <w:t>08 Hydraulic Analysis.</w:t>
      </w:r>
    </w:p>
    <w:p w14:paraId="059FD31D" w14:textId="282C59E9" w:rsidR="004D52E5" w:rsidRDefault="004D52E5" w:rsidP="004D52E5">
      <w:pPr>
        <w:pStyle w:val="BodyText"/>
      </w:pPr>
      <w:r>
        <w:t xml:space="preserve">All </w:t>
      </w:r>
      <w:r w:rsidR="00D80DAD">
        <w:t>p</w:t>
      </w:r>
      <w:r>
        <w:t xml:space="preserve">ublic </w:t>
      </w:r>
      <w:r w:rsidR="00D80DAD">
        <w:t>c</w:t>
      </w:r>
      <w:r>
        <w:t>onsultation costs associated with determining flood levels</w:t>
      </w:r>
      <w:r w:rsidR="005C785E">
        <w:t>,</w:t>
      </w:r>
      <w:r>
        <w:t xml:space="preserve"> shall be paid for under the Time Rate Item</w:t>
      </w:r>
      <w:r w:rsidR="004210F1">
        <w:t> No. </w:t>
      </w:r>
      <w:r>
        <w:t>PD</w:t>
      </w:r>
      <w:r w:rsidR="004C53F7">
        <w:t> </w:t>
      </w:r>
      <w:r>
        <w:t xml:space="preserve">05 Public Consultation. The Consultant should allow </w:t>
      </w:r>
      <w:r w:rsidR="00D80DAD">
        <w:fldChar w:fldCharType="begin">
          <w:ffData>
            <w:name w:val="Text1"/>
            <w:enabled/>
            <w:calcOnExit w:val="0"/>
            <w:textInput>
              <w:default w:val="@ Type here"/>
            </w:textInput>
          </w:ffData>
        </w:fldChar>
      </w:r>
      <w:r w:rsidR="00D80DAD">
        <w:instrText xml:space="preserve"> FORMTEXT </w:instrText>
      </w:r>
      <w:r w:rsidR="00D80DAD">
        <w:fldChar w:fldCharType="separate"/>
      </w:r>
      <w:r w:rsidR="00D80DAD">
        <w:rPr>
          <w:noProof/>
        </w:rPr>
        <w:t>@ Type here</w:t>
      </w:r>
      <w:r w:rsidR="00D80DAD">
        <w:fldChar w:fldCharType="end"/>
      </w:r>
      <w:r>
        <w:t xml:space="preserve"> onsite meetings in the offer.</w:t>
      </w:r>
    </w:p>
    <w:p w14:paraId="4CAC5E62" w14:textId="5C94D7A5" w:rsidR="004D52E5" w:rsidRDefault="004C53F7" w:rsidP="00996320">
      <w:pPr>
        <w:pStyle w:val="Heading2"/>
      </w:pPr>
      <w:bookmarkStart w:id="62" w:name="_Toc199789813"/>
      <w:r>
        <w:lastRenderedPageBreak/>
        <w:t xml:space="preserve">Structural </w:t>
      </w:r>
      <w:r w:rsidR="00D80DAD">
        <w:t>A</w:t>
      </w:r>
      <w:r>
        <w:t>ssessment</w:t>
      </w:r>
      <w:r w:rsidR="004210F1">
        <w:t> </w:t>
      </w:r>
      <w:r>
        <w:t>(Item</w:t>
      </w:r>
      <w:r w:rsidR="004210F1">
        <w:t> </w:t>
      </w:r>
      <w:r>
        <w:t>No.</w:t>
      </w:r>
      <w:r w:rsidR="004210F1">
        <w:t> </w:t>
      </w:r>
      <w:r>
        <w:t>PD 09)</w:t>
      </w:r>
      <w:bookmarkEnd w:id="62"/>
    </w:p>
    <w:p w14:paraId="0BADC0FA" w14:textId="50D2CD16" w:rsidR="004D52E5" w:rsidRDefault="004D52E5" w:rsidP="00996320">
      <w:pPr>
        <w:pStyle w:val="BodyText"/>
        <w:keepNext/>
        <w:keepLines/>
      </w:pPr>
      <w:r>
        <w:t xml:space="preserve">Each existing structure </w:t>
      </w:r>
      <w:r w:rsidR="004571D8">
        <w:t xml:space="preserve">is </w:t>
      </w:r>
      <w:r>
        <w:t>to remain or be incorporated in the project, shall be inspected and reported in accordance with a Level</w:t>
      </w:r>
      <w:r w:rsidR="004C53F7">
        <w:t> </w:t>
      </w:r>
      <w:r>
        <w:t xml:space="preserve">2 inspection as defined in the </w:t>
      </w:r>
      <w:r w:rsidR="004C53F7">
        <w:t>d</w:t>
      </w:r>
      <w:r>
        <w:t xml:space="preserve">epartment’s current </w:t>
      </w:r>
      <w:hyperlink r:id="rId28" w:history="1">
        <w:r w:rsidR="0000389D" w:rsidRPr="00996320">
          <w:rPr>
            <w:rStyle w:val="Hyperlink"/>
            <w:i/>
            <w:iCs/>
          </w:rPr>
          <w:t>Structures</w:t>
        </w:r>
        <w:r w:rsidRPr="00996320">
          <w:rPr>
            <w:rStyle w:val="Hyperlink"/>
            <w:i/>
            <w:iCs/>
          </w:rPr>
          <w:t xml:space="preserve"> Inspection Manual</w:t>
        </w:r>
      </w:hyperlink>
      <w:r w:rsidR="000E4E28">
        <w:rPr>
          <w:rStyle w:val="BodyTextitalic"/>
        </w:rPr>
        <w:t>.</w:t>
      </w:r>
      <w:r>
        <w:t xml:space="preserve"> This includes structures associated with the existing roads that are proposed to become service roads and all culverts within the road reserve for the extent of the project.</w:t>
      </w:r>
    </w:p>
    <w:p w14:paraId="23D0F576" w14:textId="482BBDAE" w:rsidR="004D52E5" w:rsidRDefault="004D52E5" w:rsidP="004D52E5">
      <w:pPr>
        <w:pStyle w:val="BodyText"/>
      </w:pPr>
      <w:r>
        <w:t xml:space="preserve">The Consultant shall </w:t>
      </w:r>
      <w:r w:rsidR="004571D8">
        <w:t xml:space="preserve">immediately </w:t>
      </w:r>
      <w:r>
        <w:t>notify the Project Manager and await directions should any structure be considered unsound and remedying the situation may have a major impact on the scope of the project, either physically or financially.</w:t>
      </w:r>
    </w:p>
    <w:p w14:paraId="22658404" w14:textId="1E8E0093" w:rsidR="004D52E5" w:rsidRDefault="004D52E5" w:rsidP="004C53F7">
      <w:pPr>
        <w:pStyle w:val="Heading3"/>
      </w:pPr>
      <w:bookmarkStart w:id="63" w:name="_Toc199789814"/>
      <w:r>
        <w:t xml:space="preserve">Structural </w:t>
      </w:r>
      <w:r w:rsidR="004C53F7">
        <w:t>a</w:t>
      </w:r>
      <w:r>
        <w:t xml:space="preserve">ssessment </w:t>
      </w:r>
      <w:r w:rsidR="004C53F7">
        <w:t>r</w:t>
      </w:r>
      <w:r>
        <w:t>eporting</w:t>
      </w:r>
      <w:bookmarkEnd w:id="63"/>
    </w:p>
    <w:p w14:paraId="2B864042" w14:textId="48B8D4E1" w:rsidR="004D52E5" w:rsidRDefault="004D52E5" w:rsidP="004D52E5">
      <w:pPr>
        <w:pStyle w:val="BodyText"/>
      </w:pPr>
      <w:r>
        <w:t>The results of the structural assessment shall be appended to the Planning and Preliminary Design Layouts and Report. A table with provision for comments may be a suitable presentation method.</w:t>
      </w:r>
    </w:p>
    <w:p w14:paraId="585BDD4C" w14:textId="0A82552F" w:rsidR="004D52E5" w:rsidRDefault="004D52E5" w:rsidP="004C53F7">
      <w:pPr>
        <w:pStyle w:val="Heading3"/>
      </w:pPr>
      <w:bookmarkStart w:id="64" w:name="_Toc199789815"/>
      <w:r>
        <w:t>Payment</w:t>
      </w:r>
      <w:bookmarkEnd w:id="64"/>
    </w:p>
    <w:p w14:paraId="574584B9" w14:textId="51189CA5" w:rsidR="004D52E5" w:rsidRDefault="004D52E5" w:rsidP="004D52E5">
      <w:pPr>
        <w:pStyle w:val="BodyText"/>
      </w:pPr>
      <w:r>
        <w:t>All costs associated with the preparation of the report</w:t>
      </w:r>
      <w:r w:rsidR="004571D8">
        <w:t>,</w:t>
      </w:r>
      <w:r>
        <w:t xml:space="preserve"> shall be </w:t>
      </w:r>
      <w:r w:rsidR="00C35503">
        <w:t>provided for</w:t>
      </w:r>
      <w:r>
        <w:t xml:space="preserve"> in Item</w:t>
      </w:r>
      <w:r w:rsidR="004210F1">
        <w:t> </w:t>
      </w:r>
      <w:r>
        <w:t>No.</w:t>
      </w:r>
      <w:r w:rsidR="004210F1">
        <w:t> </w:t>
      </w:r>
      <w:r>
        <w:t>PD</w:t>
      </w:r>
      <w:r w:rsidR="004C53F7">
        <w:t> </w:t>
      </w:r>
      <w:r>
        <w:t>08 Structural Assessment.</w:t>
      </w:r>
    </w:p>
    <w:p w14:paraId="562780AE" w14:textId="0BB3E38D" w:rsidR="004D52E5" w:rsidRDefault="004C53F7" w:rsidP="00030029">
      <w:pPr>
        <w:pStyle w:val="Heading2"/>
        <w:spacing w:after="240"/>
        <w:ind w:left="578" w:hanging="578"/>
      </w:pPr>
      <w:bookmarkStart w:id="65" w:name="_Toc199789816"/>
      <w:r>
        <w:t xml:space="preserve">Progressing </w:t>
      </w:r>
      <w:r w:rsidR="00D80DAD">
        <w:t>P</w:t>
      </w:r>
      <w:r>
        <w:t xml:space="preserve">referred </w:t>
      </w:r>
      <w:r w:rsidR="00D80DAD">
        <w:t>O</w:t>
      </w:r>
      <w:r>
        <w:t xml:space="preserve">ption </w:t>
      </w:r>
      <w:r w:rsidR="00D80DAD">
        <w:t>L</w:t>
      </w:r>
      <w:r>
        <w:t>ayouts</w:t>
      </w:r>
      <w:r w:rsidR="004210F1">
        <w:t> </w:t>
      </w:r>
      <w:r>
        <w:t>(Item</w:t>
      </w:r>
      <w:r w:rsidR="004210F1">
        <w:t> </w:t>
      </w:r>
      <w:r>
        <w:t>No.</w:t>
      </w:r>
      <w:r w:rsidR="004210F1">
        <w:t> </w:t>
      </w:r>
      <w:r>
        <w:t>PD 10)</w:t>
      </w:r>
      <w:bookmarkEnd w:id="65"/>
    </w:p>
    <w:tbl>
      <w:tblPr>
        <w:tblStyle w:val="Commentary"/>
        <w:tblW w:w="0" w:type="auto"/>
        <w:tblLook w:val="04A0" w:firstRow="1" w:lastRow="0" w:firstColumn="1" w:lastColumn="0" w:noHBand="0" w:noVBand="1"/>
      </w:tblPr>
      <w:tblGrid>
        <w:gridCol w:w="9024"/>
      </w:tblGrid>
      <w:tr w:rsidR="004C53F7" w:rsidRPr="004C53F7" w14:paraId="6205D785" w14:textId="77777777" w:rsidTr="000E4E28">
        <w:trPr>
          <w:trHeight w:val="2197"/>
        </w:trPr>
        <w:tc>
          <w:tcPr>
            <w:tcW w:w="9024" w:type="dxa"/>
          </w:tcPr>
          <w:p w14:paraId="662CDC21" w14:textId="076CA786" w:rsidR="004C53F7" w:rsidRPr="004C53F7" w:rsidRDefault="004C53F7" w:rsidP="00D80DAD">
            <w:pPr>
              <w:pStyle w:val="BodyText"/>
            </w:pPr>
            <w:r w:rsidRPr="004C53F7">
              <w:t>Project Manager:</w:t>
            </w:r>
            <w:r w:rsidR="004210F1">
              <w:t> </w:t>
            </w:r>
            <w:r>
              <w:t>i</w:t>
            </w:r>
            <w:r w:rsidRPr="004C53F7">
              <w:t>nclude reference to local document</w:t>
            </w:r>
            <w:r>
              <w:t xml:space="preserve"> </w:t>
            </w:r>
            <w:r w:rsidRPr="004C53F7">
              <w:t>for example</w:t>
            </w:r>
            <w:r w:rsidR="000A58BA">
              <w:t>,</w:t>
            </w:r>
            <w:r>
              <w:t xml:space="preserve"> t</w:t>
            </w:r>
            <w:r w:rsidRPr="004C53F7">
              <w:t xml:space="preserve">he </w:t>
            </w:r>
            <w:r>
              <w:t>d</w:t>
            </w:r>
            <w:r w:rsidRPr="004C53F7">
              <w:t xml:space="preserve">istrict's </w:t>
            </w:r>
            <w:r w:rsidRPr="00D80DAD">
              <w:rPr>
                <w:rStyle w:val="BodyTextitalic"/>
              </w:rPr>
              <w:t>Preconstruction Administration Code of Practice</w:t>
            </w:r>
            <w:r w:rsidRPr="004C53F7">
              <w:t xml:space="preserve"> contains guidance on many issues relating to design. The Consultant shall incorporate the </w:t>
            </w:r>
            <w:r>
              <w:t>d</w:t>
            </w:r>
            <w:r w:rsidRPr="004C53F7">
              <w:t>istrict</w:t>
            </w:r>
            <w:r w:rsidR="004571D8">
              <w:t>'</w:t>
            </w:r>
            <w:r w:rsidRPr="004C53F7">
              <w:t xml:space="preserve">s </w:t>
            </w:r>
            <w:r>
              <w:t>p</w:t>
            </w:r>
            <w:r w:rsidRPr="004C53F7">
              <w:t xml:space="preserve">olicies and preferred practices into the planning and </w:t>
            </w:r>
            <w:r w:rsidR="003E4D42">
              <w:t>Preliminary Design</w:t>
            </w:r>
            <w:r w:rsidRPr="004C53F7">
              <w:t>. Where the code indicates a preferred standard and a minimum standard</w:t>
            </w:r>
            <w:r w:rsidR="000A58BA">
              <w:t>,</w:t>
            </w:r>
            <w:r>
              <w:t xml:space="preserve"> </w:t>
            </w:r>
            <w:r w:rsidRPr="004C53F7">
              <w:t xml:space="preserve">the preferred standard shall be used unless the Project Manager approves the use of the minimum standard. Should the Code of Practice conflict with the </w:t>
            </w:r>
            <w:r>
              <w:t>d</w:t>
            </w:r>
            <w:r w:rsidRPr="004C53F7">
              <w:t xml:space="preserve">epartment’s current </w:t>
            </w:r>
            <w:hyperlink r:id="rId29" w:history="1">
              <w:r w:rsidRPr="00996320">
                <w:rPr>
                  <w:rStyle w:val="Hyperlink"/>
                  <w:i/>
                  <w:iCs/>
                </w:rPr>
                <w:t>Road Planning and Design Manual</w:t>
              </w:r>
            </w:hyperlink>
            <w:r w:rsidR="004571D8" w:rsidRPr="00996320">
              <w:rPr>
                <w:rStyle w:val="BodyTextitalic"/>
                <w:i w:val="0"/>
                <w:iCs/>
              </w:rPr>
              <w:t>,</w:t>
            </w:r>
            <w:r w:rsidRPr="004C53F7">
              <w:t xml:space="preserve"> the Consultant shall immediately notify the Project Manager for a clarification of the issue.</w:t>
            </w:r>
          </w:p>
        </w:tc>
      </w:tr>
    </w:tbl>
    <w:p w14:paraId="4B6FDE9F" w14:textId="3B24E6A0" w:rsidR="004D52E5" w:rsidRDefault="004D52E5" w:rsidP="000E4E28">
      <w:pPr>
        <w:pStyle w:val="Heading3"/>
        <w:spacing w:before="240"/>
      </w:pPr>
      <w:bookmarkStart w:id="66" w:name="_Toc199789817"/>
      <w:r>
        <w:t>Reviewing the Business Case</w:t>
      </w:r>
      <w:bookmarkEnd w:id="66"/>
    </w:p>
    <w:p w14:paraId="1DBC55ED" w14:textId="77777777" w:rsidR="004D52E5" w:rsidRDefault="004D52E5" w:rsidP="004D52E5">
      <w:pPr>
        <w:pStyle w:val="BodyText"/>
      </w:pPr>
      <w:r>
        <w:t xml:space="preserve">The Business Case and supporting documentation will provide a wealth of information relating to the </w:t>
      </w:r>
      <w:proofErr w:type="gramStart"/>
      <w:r>
        <w:t>Principal</w:t>
      </w:r>
      <w:proofErr w:type="gramEnd"/>
      <w:r>
        <w:t xml:space="preserve"> requirements for the project. It is essential that the Consultant reviews this documentation to ensure that they gain a comprehensive understanding of the actual requirements of the </w:t>
      </w:r>
      <w:proofErr w:type="gramStart"/>
      <w:r>
        <w:t>Principal</w:t>
      </w:r>
      <w:proofErr w:type="gramEnd"/>
      <w:r>
        <w:t>.</w:t>
      </w:r>
    </w:p>
    <w:p w14:paraId="5D39289B" w14:textId="4F14E1D2" w:rsidR="004D52E5" w:rsidRDefault="004D52E5" w:rsidP="004D52E5">
      <w:pPr>
        <w:pStyle w:val="BodyText"/>
      </w:pPr>
      <w:r>
        <w:t>When evaluating the approved Business Case option, the Consultant shall ensure that environmental issues, constructability issues</w:t>
      </w:r>
      <w:r w:rsidR="004571D8">
        <w:t>,</w:t>
      </w:r>
      <w:r>
        <w:t xml:space="preserve"> PUP</w:t>
      </w:r>
      <w:r w:rsidR="004210F1">
        <w:t> </w:t>
      </w:r>
      <w:r>
        <w:t>issues and issues raised during the public consultation</w:t>
      </w:r>
      <w:r w:rsidR="004571D8">
        <w:t>,</w:t>
      </w:r>
      <w:r>
        <w:t xml:space="preserve"> are fully considered and built into the evaluation process.</w:t>
      </w:r>
    </w:p>
    <w:p w14:paraId="74D7B565" w14:textId="2D8C98F1" w:rsidR="004D52E5" w:rsidRDefault="004D52E5" w:rsidP="005448FA">
      <w:pPr>
        <w:pStyle w:val="Heading3"/>
        <w:keepLines/>
      </w:pPr>
      <w:bookmarkStart w:id="67" w:name="_Toc199789818"/>
      <w:r>
        <w:lastRenderedPageBreak/>
        <w:t xml:space="preserve">Conduct a </w:t>
      </w:r>
      <w:r w:rsidR="00205E58">
        <w:t>D</w:t>
      </w:r>
      <w:r>
        <w:t xml:space="preserve">etailed </w:t>
      </w:r>
      <w:r w:rsidR="00205E58">
        <w:t>O</w:t>
      </w:r>
      <w:r>
        <w:t xml:space="preserve">ptions </w:t>
      </w:r>
      <w:r w:rsidR="00205E58">
        <w:t>A</w:t>
      </w:r>
      <w:r>
        <w:t>nalysis</w:t>
      </w:r>
      <w:bookmarkEnd w:id="67"/>
    </w:p>
    <w:p w14:paraId="1256E3E6" w14:textId="3F101E68" w:rsidR="004D52E5" w:rsidRDefault="00205E58" w:rsidP="005448FA">
      <w:pPr>
        <w:pStyle w:val="BodyText"/>
        <w:keepNext/>
        <w:keepLines/>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w:t>
      </w:r>
      <w:r>
        <w:t>t</w:t>
      </w:r>
      <w:r w:rsidR="004D52E5">
        <w:t xml:space="preserve">he Consultant shall develop the layout option approved in the Business Case to meet the requirements of this Functional Specification. The Consultant’s offer shall develop at least </w:t>
      </w:r>
      <w:r w:rsidR="00A55D6A">
        <w:t>3 </w:t>
      </w:r>
      <w:r w:rsidR="004D52E5">
        <w:t>layout options for each significant issue</w:t>
      </w:r>
      <w:r w:rsidR="004210F1">
        <w:t> </w:t>
      </w:r>
      <w:r w:rsidR="004D52E5">
        <w:t>(for example, interchange layouts, bridges, highway, service roads and so on). The Consultant shall not commence development of interchange or intersection options before traffic desire lines are established.</w:t>
      </w:r>
    </w:p>
    <w:p w14:paraId="2A7199F1" w14:textId="1F26C69A" w:rsidR="004D52E5" w:rsidRDefault="00205E58" w:rsidP="004D52E5">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t</w:t>
      </w:r>
      <w:r w:rsidR="004D52E5">
        <w:t xml:space="preserve">he </w:t>
      </w:r>
      <w:r w:rsidR="003E4D42">
        <w:t>Consultant</w:t>
      </w:r>
      <w:r w:rsidR="004D52E5">
        <w:t xml:space="preserve"> shall conduct Detailed Options Analyses for the major components of the approved Business Case </w:t>
      </w:r>
      <w:r w:rsidR="004C53F7">
        <w:t>o</w:t>
      </w:r>
      <w:r w:rsidR="004D52E5">
        <w:t xml:space="preserve">ption. The Consultant’s offer shall develop at least </w:t>
      </w:r>
      <w:r w:rsidR="00A55D6A">
        <w:t>3 </w:t>
      </w:r>
      <w:r w:rsidR="004D52E5">
        <w:t>options for each significant issue and must consider the following issues:</w:t>
      </w:r>
    </w:p>
    <w:p w14:paraId="632B6C8B" w14:textId="56BF8017" w:rsidR="004D52E5" w:rsidRDefault="004C53F7" w:rsidP="00A55D6A">
      <w:pPr>
        <w:pStyle w:val="BodyText"/>
        <w:numPr>
          <w:ilvl w:val="0"/>
          <w:numId w:val="40"/>
        </w:numPr>
      </w:pPr>
      <w:r>
        <w:t>t</w:t>
      </w:r>
      <w:r w:rsidR="004D52E5">
        <w:t>ype of pavement</w:t>
      </w:r>
      <w:r w:rsidR="004210F1">
        <w:t> </w:t>
      </w:r>
      <w:r w:rsidR="004D52E5">
        <w:t xml:space="preserve">(for example, unbound gravel </w:t>
      </w:r>
      <w:r w:rsidR="0046167E">
        <w:t>versus</w:t>
      </w:r>
      <w:r w:rsidR="004D52E5">
        <w:t xml:space="preserve"> asphalt)</w:t>
      </w:r>
    </w:p>
    <w:p w14:paraId="13F000F7" w14:textId="35B38E6A" w:rsidR="004D52E5" w:rsidRDefault="004C53F7" w:rsidP="00A55D6A">
      <w:pPr>
        <w:pStyle w:val="BodyText"/>
        <w:numPr>
          <w:ilvl w:val="0"/>
          <w:numId w:val="40"/>
        </w:numPr>
      </w:pPr>
      <w:r>
        <w:t>t</w:t>
      </w:r>
      <w:r w:rsidR="004D52E5">
        <w:t>ype of drainage structure</w:t>
      </w:r>
      <w:r w:rsidR="004210F1">
        <w:t> </w:t>
      </w:r>
      <w:r w:rsidR="004D52E5">
        <w:t>(bridge v</w:t>
      </w:r>
      <w:r w:rsidR="004210F1">
        <w:t>ersus</w:t>
      </w:r>
      <w:r w:rsidR="004D52E5">
        <w:t xml:space="preserve"> culverts)</w:t>
      </w:r>
    </w:p>
    <w:p w14:paraId="7961CFDB" w14:textId="0B8EACAC" w:rsidR="004D52E5" w:rsidRDefault="004C53F7" w:rsidP="00A55D6A">
      <w:pPr>
        <w:pStyle w:val="BodyText"/>
        <w:numPr>
          <w:ilvl w:val="0"/>
          <w:numId w:val="40"/>
        </w:numPr>
      </w:pPr>
      <w:r>
        <w:t>u</w:t>
      </w:r>
      <w:r w:rsidR="004D52E5">
        <w:t>se of retaining structures to reduce land impact</w:t>
      </w:r>
      <w:r w:rsidR="004210F1">
        <w:t>, and</w:t>
      </w:r>
    </w:p>
    <w:p w14:paraId="386FF361" w14:textId="2745C9B7" w:rsidR="004D52E5" w:rsidRDefault="004D52E5" w:rsidP="00A55D6A">
      <w:pPr>
        <w:pStyle w:val="BodyText"/>
        <w:numPr>
          <w:ilvl w:val="0"/>
          <w:numId w:val="40"/>
        </w:numPr>
      </w:pPr>
      <w:r>
        <w:t>PUP</w:t>
      </w:r>
      <w:r w:rsidR="004210F1">
        <w:t> </w:t>
      </w:r>
      <w:r>
        <w:t>impacts</w:t>
      </w:r>
      <w:r w:rsidR="0046167E">
        <w:t>.</w:t>
      </w:r>
    </w:p>
    <w:p w14:paraId="45FC2A37" w14:textId="1D95C087" w:rsidR="004D52E5" w:rsidRDefault="00205E58" w:rsidP="004D52E5">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p w14:paraId="75EC6641" w14:textId="3CE56F87" w:rsidR="004D52E5" w:rsidRDefault="004D52E5" w:rsidP="004D52E5">
      <w:pPr>
        <w:pStyle w:val="BodyText"/>
      </w:pPr>
      <w:r>
        <w:t>These options should be developed to the stage where they can be proven viable or unsatisfactory</w:t>
      </w:r>
      <w:r w:rsidR="004C53F7">
        <w:t>.</w:t>
      </w:r>
    </w:p>
    <w:p w14:paraId="091BC97F" w14:textId="7B7E8689" w:rsidR="004D52E5" w:rsidRDefault="00205E58" w:rsidP="004D52E5">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w:t>
      </w:r>
      <w:r>
        <w:t>o</w:t>
      </w:r>
      <w:r w:rsidR="004D52E5">
        <w:t>f the viable options that remain, the Consultant shall select and recommend its preferred option.</w:t>
      </w:r>
    </w:p>
    <w:p w14:paraId="0485A1DE" w14:textId="77777777" w:rsidR="00386332" w:rsidRDefault="00205E58" w:rsidP="00386332">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w:t>
      </w:r>
      <w:r>
        <w:t>t</w:t>
      </w:r>
      <w:r w:rsidR="004D52E5">
        <w:t>he Consultant shall develop the layout option approved in the Business Case to meet the requirements of this Functional Specification.</w:t>
      </w:r>
    </w:p>
    <w:p w14:paraId="0A0DC69C" w14:textId="38FFD7BB" w:rsidR="004D52E5" w:rsidRDefault="00386332" w:rsidP="00386332">
      <w:pPr>
        <w:pStyle w:val="BodyText"/>
      </w:pPr>
      <w:r>
        <w:t>For major projects undertaking a sustainability assessment (using the Infrastructure Sustainability Council (ISC) rating scheme), the Detailed Options Analysis shall incorporate the Ecn-1 credit into the methodology and deliverables where they are additional to those outlined for the Detailed Options Analysis. These requirements are addressed in the C7524</w:t>
      </w:r>
      <w:r w:rsidR="00996320">
        <w:t> </w:t>
      </w:r>
      <w:r w:rsidR="000B4905" w:rsidRPr="00425028">
        <w:rPr>
          <w:rStyle w:val="BodyTextitalic"/>
        </w:rPr>
        <w:t>Infrastructure Sustainability Design Requirements Addendum</w:t>
      </w:r>
      <w:r>
        <w:t>.</w:t>
      </w:r>
    </w:p>
    <w:p w14:paraId="4D890E5C" w14:textId="6E1E9F0E" w:rsidR="004D52E5" w:rsidRDefault="004D52E5" w:rsidP="004C53F7">
      <w:pPr>
        <w:pStyle w:val="Heading3"/>
      </w:pPr>
      <w:bookmarkStart w:id="68" w:name="_Toc199789819"/>
      <w:r>
        <w:t xml:space="preserve">Preliminary </w:t>
      </w:r>
      <w:r w:rsidR="00205E58">
        <w:t>D</w:t>
      </w:r>
      <w:r>
        <w:t xml:space="preserve">esign </w:t>
      </w:r>
      <w:r w:rsidR="00885910">
        <w:t>engineering drawings</w:t>
      </w:r>
      <w:bookmarkEnd w:id="68"/>
    </w:p>
    <w:p w14:paraId="1DF8C866" w14:textId="75D0DE6E" w:rsidR="004D52E5" w:rsidRDefault="004D52E5" w:rsidP="004D52E5">
      <w:pPr>
        <w:pStyle w:val="BodyText"/>
      </w:pPr>
      <w:r>
        <w:t xml:space="preserve">Following on the </w:t>
      </w:r>
      <w:r w:rsidR="00205E58">
        <w:t>D</w:t>
      </w:r>
      <w:r>
        <w:t xml:space="preserve">etailed </w:t>
      </w:r>
      <w:r w:rsidR="00205E58">
        <w:t>O</w:t>
      </w:r>
      <w:r>
        <w:t xml:space="preserve">ptions </w:t>
      </w:r>
      <w:r w:rsidR="004C53F7">
        <w:t>a</w:t>
      </w:r>
      <w:r>
        <w:t xml:space="preserve">nalyses, the Consultant shall develop </w:t>
      </w:r>
      <w:r w:rsidR="003E4D42">
        <w:t>Preliminary Design</w:t>
      </w:r>
      <w:r>
        <w:t xml:space="preserve"> </w:t>
      </w:r>
      <w:r w:rsidR="00885910">
        <w:t>engineering drawings</w:t>
      </w:r>
      <w:r>
        <w:t xml:space="preserve"> for the recommended option that show the proposed future facilities including:</w:t>
      </w:r>
    </w:p>
    <w:p w14:paraId="6C2CB6E3" w14:textId="3CB73E0B" w:rsidR="004D52E5" w:rsidRDefault="004D52E5" w:rsidP="00A55D6A">
      <w:pPr>
        <w:pStyle w:val="BodyText"/>
        <w:numPr>
          <w:ilvl w:val="0"/>
          <w:numId w:val="41"/>
        </w:numPr>
      </w:pPr>
      <w:r>
        <w:t>lane configurations</w:t>
      </w:r>
      <w:r w:rsidR="004210F1">
        <w:t> </w:t>
      </w:r>
      <w:r>
        <w:t>(including shoulders, parking lanes, and so on)</w:t>
      </w:r>
    </w:p>
    <w:p w14:paraId="0A710766" w14:textId="741B7641" w:rsidR="004D52E5" w:rsidRDefault="004D52E5" w:rsidP="00A55D6A">
      <w:pPr>
        <w:pStyle w:val="BodyText"/>
        <w:numPr>
          <w:ilvl w:val="0"/>
          <w:numId w:val="41"/>
        </w:numPr>
      </w:pPr>
      <w:r>
        <w:t>median locations</w:t>
      </w:r>
    </w:p>
    <w:p w14:paraId="2D357AF2" w14:textId="5C949EF6" w:rsidR="004D52E5" w:rsidRDefault="004D52E5" w:rsidP="00A55D6A">
      <w:pPr>
        <w:pStyle w:val="BodyText"/>
        <w:numPr>
          <w:ilvl w:val="0"/>
          <w:numId w:val="41"/>
        </w:numPr>
      </w:pPr>
      <w:r>
        <w:t>traffic islands</w:t>
      </w:r>
    </w:p>
    <w:p w14:paraId="77BA53CD" w14:textId="4CA32D3E" w:rsidR="004D52E5" w:rsidRDefault="004D52E5" w:rsidP="00A55D6A">
      <w:pPr>
        <w:pStyle w:val="BodyText"/>
        <w:numPr>
          <w:ilvl w:val="0"/>
          <w:numId w:val="41"/>
        </w:numPr>
      </w:pPr>
      <w:r>
        <w:t>auxiliary, climbing and overtaking lanes</w:t>
      </w:r>
    </w:p>
    <w:p w14:paraId="422DE106" w14:textId="2B0B7040" w:rsidR="004D52E5" w:rsidRDefault="004D52E5" w:rsidP="00A55D6A">
      <w:pPr>
        <w:pStyle w:val="BodyText"/>
        <w:numPr>
          <w:ilvl w:val="0"/>
          <w:numId w:val="41"/>
        </w:numPr>
      </w:pPr>
      <w:r>
        <w:t>intersection layouts</w:t>
      </w:r>
    </w:p>
    <w:p w14:paraId="751E7F43" w14:textId="70DE2116" w:rsidR="004D52E5" w:rsidRDefault="004D52E5" w:rsidP="00A55D6A">
      <w:pPr>
        <w:pStyle w:val="BodyText"/>
        <w:numPr>
          <w:ilvl w:val="0"/>
          <w:numId w:val="41"/>
        </w:numPr>
      </w:pPr>
      <w:r>
        <w:t>interchange layouts</w:t>
      </w:r>
    </w:p>
    <w:p w14:paraId="2E05369C" w14:textId="14A84108" w:rsidR="004D52E5" w:rsidRDefault="004D52E5" w:rsidP="00A55D6A">
      <w:pPr>
        <w:pStyle w:val="BodyText"/>
        <w:numPr>
          <w:ilvl w:val="0"/>
          <w:numId w:val="41"/>
        </w:numPr>
      </w:pPr>
      <w:r>
        <w:t>noise barrier and other environmental management devices</w:t>
      </w:r>
    </w:p>
    <w:p w14:paraId="190CCF86" w14:textId="75533377" w:rsidR="004D52E5" w:rsidRDefault="004D52E5" w:rsidP="00A55D6A">
      <w:pPr>
        <w:pStyle w:val="BodyText"/>
        <w:numPr>
          <w:ilvl w:val="0"/>
          <w:numId w:val="41"/>
        </w:numPr>
      </w:pPr>
      <w:r>
        <w:t>safety barrier systems</w:t>
      </w:r>
      <w:r w:rsidR="004210F1">
        <w:t> </w:t>
      </w:r>
      <w:r>
        <w:t>(including nominating type)</w:t>
      </w:r>
    </w:p>
    <w:p w14:paraId="1B81FAC9" w14:textId="20D7A0D9" w:rsidR="004D52E5" w:rsidRDefault="004D52E5" w:rsidP="00A55D6A">
      <w:pPr>
        <w:pStyle w:val="BodyText"/>
        <w:numPr>
          <w:ilvl w:val="0"/>
          <w:numId w:val="41"/>
        </w:numPr>
      </w:pPr>
      <w:r>
        <w:t>allowance for information technologies</w:t>
      </w:r>
      <w:r w:rsidR="004210F1">
        <w:t> </w:t>
      </w:r>
      <w:r>
        <w:t>(if any)</w:t>
      </w:r>
    </w:p>
    <w:p w14:paraId="647E9FD9" w14:textId="57EA6741" w:rsidR="004D52E5" w:rsidRDefault="004D52E5" w:rsidP="00A55D6A">
      <w:pPr>
        <w:pStyle w:val="BodyText"/>
        <w:numPr>
          <w:ilvl w:val="0"/>
          <w:numId w:val="41"/>
        </w:numPr>
      </w:pPr>
      <w:r>
        <w:t>pedestrian and cyclist facilities</w:t>
      </w:r>
    </w:p>
    <w:p w14:paraId="68C735D3" w14:textId="56881BC7" w:rsidR="004D52E5" w:rsidRDefault="004D52E5" w:rsidP="00A55D6A">
      <w:pPr>
        <w:pStyle w:val="BodyText"/>
        <w:numPr>
          <w:ilvl w:val="0"/>
          <w:numId w:val="41"/>
        </w:numPr>
      </w:pPr>
      <w:r>
        <w:lastRenderedPageBreak/>
        <w:t>bus facilities</w:t>
      </w:r>
    </w:p>
    <w:p w14:paraId="3D68D25E" w14:textId="0FF14A72" w:rsidR="004D52E5" w:rsidRDefault="004D52E5" w:rsidP="00A55D6A">
      <w:pPr>
        <w:pStyle w:val="BodyText"/>
        <w:numPr>
          <w:ilvl w:val="0"/>
          <w:numId w:val="41"/>
        </w:numPr>
      </w:pPr>
      <w:r>
        <w:t>anticipated PUP</w:t>
      </w:r>
      <w:r w:rsidR="004210F1">
        <w:t> </w:t>
      </w:r>
      <w:r>
        <w:t>relocations, alignment and any additional land requirements</w:t>
      </w:r>
    </w:p>
    <w:p w14:paraId="795B3D82" w14:textId="61F1ECFF" w:rsidR="004D52E5" w:rsidRDefault="004D52E5" w:rsidP="00A55D6A">
      <w:pPr>
        <w:pStyle w:val="BodyText"/>
        <w:numPr>
          <w:ilvl w:val="0"/>
          <w:numId w:val="41"/>
        </w:numPr>
      </w:pPr>
      <w:r>
        <w:t>major and critical drainage structures</w:t>
      </w:r>
    </w:p>
    <w:p w14:paraId="3C538A81" w14:textId="191DCC67" w:rsidR="004D52E5" w:rsidRDefault="004D52E5" w:rsidP="00A55D6A">
      <w:pPr>
        <w:pStyle w:val="BodyText"/>
        <w:numPr>
          <w:ilvl w:val="0"/>
          <w:numId w:val="41"/>
        </w:numPr>
      </w:pPr>
      <w:r>
        <w:t>bridge configurations and approximate deck levels</w:t>
      </w:r>
    </w:p>
    <w:p w14:paraId="6BF54E74" w14:textId="27375620" w:rsidR="004D52E5" w:rsidRDefault="004D52E5" w:rsidP="00A55D6A">
      <w:pPr>
        <w:pStyle w:val="BodyText"/>
        <w:numPr>
          <w:ilvl w:val="0"/>
          <w:numId w:val="41"/>
        </w:numPr>
      </w:pPr>
      <w:r>
        <w:t>cross sections at critical locations</w:t>
      </w:r>
    </w:p>
    <w:p w14:paraId="3CCF9EF1" w14:textId="52AA79D2" w:rsidR="004D52E5" w:rsidRDefault="004D52E5" w:rsidP="00A55D6A">
      <w:pPr>
        <w:pStyle w:val="BodyText"/>
        <w:numPr>
          <w:ilvl w:val="0"/>
          <w:numId w:val="41"/>
        </w:numPr>
      </w:pPr>
      <w:r>
        <w:t>cross sections at 50</w:t>
      </w:r>
      <w:r w:rsidR="004C53F7">
        <w:t> </w:t>
      </w:r>
      <w:r>
        <w:t>metre maximum intervals at</w:t>
      </w:r>
      <w:r w:rsidR="004210F1">
        <w:t> </w:t>
      </w:r>
      <w:r>
        <w:t>1:100/1:100</w:t>
      </w:r>
      <w:r w:rsidR="004210F1">
        <w:t> </w:t>
      </w:r>
      <w:r>
        <w:t>scale</w:t>
      </w:r>
      <w:r w:rsidR="004210F1">
        <w:t> </w:t>
      </w:r>
      <w:r>
        <w:t>(showing services and</w:t>
      </w:r>
      <w:r w:rsidR="004C53F7">
        <w:t xml:space="preserve"> road boundary location)</w:t>
      </w:r>
    </w:p>
    <w:p w14:paraId="0411657C" w14:textId="4E2C6001" w:rsidR="004D52E5" w:rsidRDefault="004D52E5" w:rsidP="00A55D6A">
      <w:pPr>
        <w:pStyle w:val="BodyText"/>
        <w:numPr>
          <w:ilvl w:val="0"/>
          <w:numId w:val="41"/>
        </w:numPr>
      </w:pPr>
      <w:r>
        <w:t>special features: innovative solutions; retaining wall locations</w:t>
      </w:r>
    </w:p>
    <w:p w14:paraId="2A6F0909" w14:textId="2F6434E9" w:rsidR="004D52E5" w:rsidRDefault="004D52E5" w:rsidP="00A55D6A">
      <w:pPr>
        <w:pStyle w:val="BodyText"/>
        <w:numPr>
          <w:ilvl w:val="0"/>
          <w:numId w:val="41"/>
        </w:numPr>
      </w:pPr>
      <w:r>
        <w:t>vertical and horizontal geometry</w:t>
      </w:r>
      <w:r w:rsidR="00115A1B">
        <w:t> </w:t>
      </w:r>
      <w:r>
        <w:t>(including radii, superelevation)</w:t>
      </w:r>
    </w:p>
    <w:p w14:paraId="00BA6096" w14:textId="4DF5CFC5" w:rsidR="004D52E5" w:rsidRDefault="004D52E5" w:rsidP="00A55D6A">
      <w:pPr>
        <w:pStyle w:val="BodyText"/>
        <w:numPr>
          <w:ilvl w:val="0"/>
          <w:numId w:val="41"/>
        </w:numPr>
      </w:pPr>
      <w:r>
        <w:t>extents of kerbing and kerb and channel</w:t>
      </w:r>
      <w:r w:rsidR="004C53F7">
        <w:t>,</w:t>
      </w:r>
      <w:r>
        <w:t xml:space="preserve"> and</w:t>
      </w:r>
    </w:p>
    <w:p w14:paraId="09180475" w14:textId="0BA1DA6F" w:rsidR="004D52E5" w:rsidRDefault="004D52E5" w:rsidP="00A55D6A">
      <w:pPr>
        <w:pStyle w:val="BodyText"/>
        <w:numPr>
          <w:ilvl w:val="0"/>
          <w:numId w:val="41"/>
        </w:numPr>
      </w:pPr>
      <w:r>
        <w:t>construction of sidetracks</w:t>
      </w:r>
      <w:r w:rsidR="00115A1B">
        <w:t> </w:t>
      </w:r>
      <w:r>
        <w:t>(if any).</w:t>
      </w:r>
    </w:p>
    <w:p w14:paraId="4B211FFB" w14:textId="6E5E6E18" w:rsidR="004D52E5" w:rsidRDefault="004D52E5" w:rsidP="004D52E5">
      <w:pPr>
        <w:pStyle w:val="BodyText"/>
      </w:pPr>
      <w:r>
        <w:t>For simple rural projects, this should be presented on the following A3</w:t>
      </w:r>
      <w:r w:rsidR="00115A1B">
        <w:t> </w:t>
      </w:r>
      <w:r>
        <w:t>size plans:</w:t>
      </w:r>
    </w:p>
    <w:p w14:paraId="50D4B3E1" w14:textId="3FCBEEE6" w:rsidR="004D52E5" w:rsidRDefault="004D52E5" w:rsidP="00A55D6A">
      <w:pPr>
        <w:pStyle w:val="BodyText"/>
        <w:numPr>
          <w:ilvl w:val="0"/>
          <w:numId w:val="42"/>
        </w:numPr>
      </w:pPr>
      <w:r>
        <w:t>Type Cross Sections</w:t>
      </w:r>
    </w:p>
    <w:p w14:paraId="0B059476" w14:textId="0D98D1AA" w:rsidR="004D52E5" w:rsidRDefault="004D52E5" w:rsidP="00A55D6A">
      <w:pPr>
        <w:pStyle w:val="BodyText"/>
        <w:numPr>
          <w:ilvl w:val="0"/>
          <w:numId w:val="42"/>
        </w:numPr>
      </w:pPr>
      <w:r>
        <w:t>Working Plans</w:t>
      </w:r>
    </w:p>
    <w:p w14:paraId="701D1E8C" w14:textId="0F085733" w:rsidR="004D52E5" w:rsidRDefault="004D52E5" w:rsidP="00A55D6A">
      <w:pPr>
        <w:pStyle w:val="BodyText"/>
        <w:numPr>
          <w:ilvl w:val="0"/>
          <w:numId w:val="42"/>
        </w:numPr>
      </w:pPr>
      <w:r>
        <w:t>Drainage Cross Sections</w:t>
      </w:r>
      <w:r w:rsidR="004C53F7">
        <w:t>,</w:t>
      </w:r>
      <w:r>
        <w:t xml:space="preserve"> and</w:t>
      </w:r>
    </w:p>
    <w:p w14:paraId="2829DD18" w14:textId="4578A12C" w:rsidR="004D52E5" w:rsidRDefault="004D52E5" w:rsidP="00A55D6A">
      <w:pPr>
        <w:pStyle w:val="BodyText"/>
        <w:numPr>
          <w:ilvl w:val="0"/>
          <w:numId w:val="42"/>
        </w:numPr>
      </w:pPr>
      <w:r>
        <w:t>Various Detail Plans.</w:t>
      </w:r>
    </w:p>
    <w:p w14:paraId="3040E5F9" w14:textId="081A148E" w:rsidR="004D52E5" w:rsidRDefault="004D52E5" w:rsidP="004D52E5">
      <w:pPr>
        <w:pStyle w:val="BodyText"/>
      </w:pPr>
      <w:r>
        <w:t>For urban projects</w:t>
      </w:r>
      <w:r w:rsidR="00E2720E">
        <w:t>,</w:t>
      </w:r>
      <w:r>
        <w:t xml:space="preserve"> the plans should include:</w:t>
      </w:r>
    </w:p>
    <w:p w14:paraId="44C359F3" w14:textId="25CAC88B" w:rsidR="004D52E5" w:rsidRDefault="004D52E5" w:rsidP="00A55D6A">
      <w:pPr>
        <w:pStyle w:val="BodyText"/>
        <w:numPr>
          <w:ilvl w:val="0"/>
          <w:numId w:val="43"/>
        </w:numPr>
      </w:pPr>
      <w:r>
        <w:t>Type Cross Section Plans</w:t>
      </w:r>
    </w:p>
    <w:p w14:paraId="155E869D" w14:textId="6BFE65FD" w:rsidR="004D52E5" w:rsidRDefault="004D52E5" w:rsidP="00A55D6A">
      <w:pPr>
        <w:pStyle w:val="BodyText"/>
        <w:numPr>
          <w:ilvl w:val="0"/>
          <w:numId w:val="43"/>
        </w:numPr>
      </w:pPr>
      <w:r>
        <w:t>Layout Plans at a scale of</w:t>
      </w:r>
      <w:r w:rsidR="00115A1B">
        <w:t> </w:t>
      </w:r>
      <w:r>
        <w:t>1:1000</w:t>
      </w:r>
      <w:r w:rsidR="00115A1B">
        <w:t> </w:t>
      </w:r>
      <w:r>
        <w:t>on</w:t>
      </w:r>
      <w:r w:rsidR="00115A1B">
        <w:t> </w:t>
      </w:r>
      <w:r>
        <w:t>A3</w:t>
      </w:r>
      <w:r w:rsidR="00115A1B">
        <w:t> </w:t>
      </w:r>
      <w:r>
        <w:t>sheets</w:t>
      </w:r>
    </w:p>
    <w:p w14:paraId="665EE583" w14:textId="0D5B61C3" w:rsidR="004D52E5" w:rsidRDefault="004D52E5" w:rsidP="00A55D6A">
      <w:pPr>
        <w:pStyle w:val="BodyText"/>
        <w:numPr>
          <w:ilvl w:val="0"/>
          <w:numId w:val="43"/>
        </w:numPr>
      </w:pPr>
      <w:r>
        <w:t>Grading Plans</w:t>
      </w:r>
    </w:p>
    <w:p w14:paraId="6197C06F" w14:textId="0558D2DC" w:rsidR="004D52E5" w:rsidRDefault="004D52E5" w:rsidP="00A55D6A">
      <w:pPr>
        <w:pStyle w:val="BodyText"/>
        <w:numPr>
          <w:ilvl w:val="0"/>
          <w:numId w:val="43"/>
        </w:numPr>
      </w:pPr>
      <w:r>
        <w:t>Cross Section Plans</w:t>
      </w:r>
      <w:r w:rsidR="004C53F7">
        <w:t>,</w:t>
      </w:r>
      <w:r>
        <w:t xml:space="preserve"> and</w:t>
      </w:r>
    </w:p>
    <w:p w14:paraId="15BE471B" w14:textId="0FDBC125" w:rsidR="004D52E5" w:rsidRDefault="004D52E5" w:rsidP="00A55D6A">
      <w:pPr>
        <w:pStyle w:val="BodyText"/>
        <w:numPr>
          <w:ilvl w:val="0"/>
          <w:numId w:val="43"/>
        </w:numPr>
      </w:pPr>
      <w:r>
        <w:t>Intersection Plans at a scale of</w:t>
      </w:r>
      <w:r w:rsidR="00115A1B">
        <w:t> </w:t>
      </w:r>
      <w:r>
        <w:t>1:500</w:t>
      </w:r>
      <w:r w:rsidR="00115A1B">
        <w:t> </w:t>
      </w:r>
      <w:r>
        <w:t>A3</w:t>
      </w:r>
      <w:r w:rsidR="00115A1B">
        <w:t> </w:t>
      </w:r>
      <w:r>
        <w:t>sheets.</w:t>
      </w:r>
    </w:p>
    <w:p w14:paraId="741B2FE2" w14:textId="601F9BAD" w:rsidR="004D52E5" w:rsidRDefault="00205E58" w:rsidP="004D52E5">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w:t>
      </w:r>
      <w:r>
        <w:t>f</w:t>
      </w:r>
      <w:r w:rsidR="004D52E5">
        <w:t>or more complex projects, additional plans may be required, such as</w:t>
      </w:r>
      <w:r w:rsidR="005944FA">
        <w:t xml:space="preserve"> landscaping and urban design plans.</w:t>
      </w:r>
    </w:p>
    <w:p w14:paraId="5208F606" w14:textId="71CA3CBC" w:rsidR="004D52E5" w:rsidRDefault="00205E58" w:rsidP="004D52E5">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p w14:paraId="3CD32703" w14:textId="08D19868" w:rsidR="004D52E5" w:rsidRDefault="004D52E5" w:rsidP="004C53F7">
      <w:pPr>
        <w:pStyle w:val="Heading3"/>
      </w:pPr>
      <w:bookmarkStart w:id="69" w:name="_Toc199789820"/>
      <w:r>
        <w:t xml:space="preserve">Service </w:t>
      </w:r>
      <w:r w:rsidR="004C53F7">
        <w:t>r</w:t>
      </w:r>
      <w:r>
        <w:t>oads</w:t>
      </w:r>
      <w:bookmarkEnd w:id="69"/>
    </w:p>
    <w:p w14:paraId="0B8C67F9" w14:textId="5B459343" w:rsidR="004D52E5" w:rsidRDefault="00115A1B" w:rsidP="004D52E5">
      <w:pPr>
        <w:pStyle w:val="BodyText"/>
      </w:pPr>
      <w:r>
        <w:t>During</w:t>
      </w:r>
      <w:r w:rsidR="004D52E5">
        <w:t xml:space="preserve"> the Preliminary Design</w:t>
      </w:r>
      <w:r>
        <w:t>,</w:t>
      </w:r>
      <w:r w:rsidR="004D52E5">
        <w:t xml:space="preserve"> the Consultant shall assess the </w:t>
      </w:r>
      <w:r w:rsidR="004C53F7">
        <w:t>s</w:t>
      </w:r>
      <w:r w:rsidR="004D52E5">
        <w:t xml:space="preserve">ervice </w:t>
      </w:r>
      <w:r w:rsidR="004C53F7">
        <w:t>r</w:t>
      </w:r>
      <w:r w:rsidR="004D52E5">
        <w:t>oad requirements to determine</w:t>
      </w:r>
      <w:r w:rsidR="004C53F7">
        <w:t>:</w:t>
      </w:r>
    </w:p>
    <w:p w14:paraId="247D72AE" w14:textId="172F615C" w:rsidR="004D52E5" w:rsidRDefault="004D52E5" w:rsidP="00A55D6A">
      <w:pPr>
        <w:pStyle w:val="BodyText"/>
        <w:numPr>
          <w:ilvl w:val="0"/>
          <w:numId w:val="44"/>
        </w:numPr>
      </w:pPr>
      <w:r>
        <w:t>whether existing roads should become service roads</w:t>
      </w:r>
      <w:r w:rsidR="004C53F7">
        <w:t>,</w:t>
      </w:r>
      <w:r>
        <w:t xml:space="preserve"> and</w:t>
      </w:r>
    </w:p>
    <w:p w14:paraId="7BA55207" w14:textId="324D2E41" w:rsidR="004D52E5" w:rsidRDefault="004D52E5" w:rsidP="00A55D6A">
      <w:pPr>
        <w:pStyle w:val="BodyText"/>
        <w:numPr>
          <w:ilvl w:val="0"/>
          <w:numId w:val="44"/>
        </w:numPr>
      </w:pPr>
      <w:r>
        <w:t>where new service roads are required.</w:t>
      </w:r>
    </w:p>
    <w:p w14:paraId="1048C810" w14:textId="0E4C51E0" w:rsidR="004D52E5" w:rsidRDefault="004D52E5" w:rsidP="004D52E5">
      <w:pPr>
        <w:pStyle w:val="BodyText"/>
      </w:pPr>
      <w:r>
        <w:t xml:space="preserve">Where a </w:t>
      </w:r>
      <w:r w:rsidR="004C53F7">
        <w:t>s</w:t>
      </w:r>
      <w:r>
        <w:t xml:space="preserve">ervice </w:t>
      </w:r>
      <w:r w:rsidR="004C53F7">
        <w:t>r</w:t>
      </w:r>
      <w:r>
        <w:t xml:space="preserve">oad is proposed within the </w:t>
      </w:r>
      <w:r w:rsidR="004C53F7">
        <w:t>r</w:t>
      </w:r>
      <w:r>
        <w:t xml:space="preserve">ight of </w:t>
      </w:r>
      <w:r w:rsidR="004C53F7">
        <w:t>w</w:t>
      </w:r>
      <w:r>
        <w:t xml:space="preserve">ay of the </w:t>
      </w:r>
      <w:r w:rsidR="004C53F7">
        <w:t>d</w:t>
      </w:r>
      <w:r>
        <w:t xml:space="preserve">eclared </w:t>
      </w:r>
      <w:r w:rsidR="004C53F7">
        <w:t>r</w:t>
      </w:r>
      <w:r>
        <w:t xml:space="preserve">oad, the Consultant shall provide a map to the Project Manager for approval and negotiation with the </w:t>
      </w:r>
      <w:r w:rsidR="00227B3E">
        <w:t>l</w:t>
      </w:r>
      <w:r>
        <w:t xml:space="preserve">ocal </w:t>
      </w:r>
      <w:r w:rsidR="00227B3E">
        <w:t>a</w:t>
      </w:r>
      <w:r>
        <w:t xml:space="preserve">uthority over future maintenance of the service road. The map shall detail the location and extent of the proposed service road and define that portion of the </w:t>
      </w:r>
      <w:r w:rsidR="00227B3E">
        <w:t>r</w:t>
      </w:r>
      <w:r>
        <w:t xml:space="preserve">ight of </w:t>
      </w:r>
      <w:r w:rsidR="00227B3E">
        <w:t>w</w:t>
      </w:r>
      <w:r>
        <w:t xml:space="preserve">ay of the </w:t>
      </w:r>
      <w:r w:rsidR="00227B3E">
        <w:t>d</w:t>
      </w:r>
      <w:r>
        <w:t xml:space="preserve">eclared </w:t>
      </w:r>
      <w:r w:rsidR="00227B3E">
        <w:t>r</w:t>
      </w:r>
      <w:r>
        <w:t xml:space="preserve">oad that should be reasonably apportioned to the </w:t>
      </w:r>
      <w:r w:rsidR="00227B3E">
        <w:t>s</w:t>
      </w:r>
      <w:r>
        <w:t xml:space="preserve">ervice </w:t>
      </w:r>
      <w:r w:rsidR="00227B3E">
        <w:t>r</w:t>
      </w:r>
      <w:r>
        <w:t>oad.</w:t>
      </w:r>
    </w:p>
    <w:p w14:paraId="6B2AF923" w14:textId="50C77129" w:rsidR="004D52E5" w:rsidRDefault="004D52E5" w:rsidP="005448FA">
      <w:pPr>
        <w:pStyle w:val="Heading4"/>
        <w:keepLines/>
      </w:pPr>
      <w:r>
        <w:lastRenderedPageBreak/>
        <w:t>Landscape</w:t>
      </w:r>
      <w:r w:rsidR="003035FC">
        <w:t xml:space="preserve"> and Urban Design Deliverables</w:t>
      </w:r>
    </w:p>
    <w:p w14:paraId="65996675" w14:textId="6F1C9304" w:rsidR="007D419C" w:rsidRDefault="007D419C" w:rsidP="005448FA">
      <w:pPr>
        <w:pStyle w:val="BodyText"/>
        <w:keepNext/>
        <w:keepLines/>
      </w:pPr>
      <w:r>
        <w:t xml:space="preserve">The Consultant shall prepare Preliminary Landscape and Urban Design Plans in accordance with the </w:t>
      </w:r>
      <w:r w:rsidRPr="00227B3E">
        <w:rPr>
          <w:rStyle w:val="BodyTextitalic"/>
        </w:rPr>
        <w:t>Drafting and Design Presentation Standards Manual</w:t>
      </w:r>
      <w:r>
        <w:t xml:space="preserve">, Volume 2 and Part B2 and Part C of the department’s </w:t>
      </w:r>
      <w:r w:rsidRPr="00227B3E">
        <w:rPr>
          <w:rStyle w:val="BodyTextitalic"/>
        </w:rPr>
        <w:t>Road Landscape Manual</w:t>
      </w:r>
      <w:r>
        <w:t>. The drawing scale shall be typically identical to civil design layout plans. Plans will clearly illustrate design constraints which impact on the design, such as clear zones, sight visibility, retained and new services. The plans should consider aspects of the landscape assessment</w:t>
      </w:r>
      <w:r w:rsidR="00141A0D">
        <w:t>(</w:t>
      </w:r>
      <w:r>
        <w:t>s</w:t>
      </w:r>
      <w:r w:rsidR="00141A0D">
        <w:t>)</w:t>
      </w:r>
      <w:r>
        <w:t xml:space="preserve"> conducted in previous stages.</w:t>
      </w:r>
    </w:p>
    <w:p w14:paraId="48FC8865" w14:textId="2BFC5F85" w:rsidR="007D419C" w:rsidRDefault="007D419C" w:rsidP="007D419C">
      <w:pPr>
        <w:pStyle w:val="BodyText"/>
      </w:pPr>
      <w:r>
        <w:t xml:space="preserve">The Consultant shall </w:t>
      </w:r>
      <w:r w:rsidR="00AB52B7">
        <w:t>provide</w:t>
      </w:r>
      <w:r>
        <w:t xml:space="preserve"> for revegetation of all exposed batters, drainage devices and areas of anticipated disturbance beyond the road formation. The Consultant shall also make provision for the urban design treatment of project structures</w:t>
      </w:r>
      <w:r w:rsidR="00115A1B">
        <w:t> </w:t>
      </w:r>
      <w:r>
        <w:t>(</w:t>
      </w:r>
      <w:r w:rsidR="00AB52B7">
        <w:t xml:space="preserve">for example, </w:t>
      </w:r>
      <w:r>
        <w:t>overpasses, noise barriers</w:t>
      </w:r>
      <w:r w:rsidR="00AB52B7">
        <w:t xml:space="preserve"> and</w:t>
      </w:r>
      <w:r>
        <w:t xml:space="preserve"> retaining walls) relative to project scale, budget and </w:t>
      </w:r>
      <w:r w:rsidR="00AB52B7">
        <w:t>S</w:t>
      </w:r>
      <w:r>
        <w:t>ite context. A ‘whole</w:t>
      </w:r>
      <w:r w:rsidR="00AB52B7">
        <w:noBreakHyphen/>
      </w:r>
      <w:r>
        <w:t>of</w:t>
      </w:r>
      <w:r w:rsidR="00AB52B7">
        <w:noBreakHyphen/>
      </w:r>
      <w:r>
        <w:t xml:space="preserve">life’ outcome should be considered in determining landscape and urban design treatments. Higher capital costs may be justified in some areas to minimise the risk of environmental nuisance or </w:t>
      </w:r>
      <w:r w:rsidR="00115A1B">
        <w:t>harm and</w:t>
      </w:r>
      <w:r>
        <w:t xml:space="preserve"> reduce future maintenance costs</w:t>
      </w:r>
      <w:r w:rsidR="00BB1D15">
        <w:t> </w:t>
      </w:r>
      <w:r>
        <w:t>/</w:t>
      </w:r>
      <w:r w:rsidR="00BB1D15">
        <w:t> </w:t>
      </w:r>
      <w:r>
        <w:t>traffic control. The Consultant shall recommend the most appropriate method for the Project Manager's approval.</w:t>
      </w:r>
    </w:p>
    <w:p w14:paraId="1B096821" w14:textId="0CDBB2E7" w:rsidR="007D419C" w:rsidRDefault="007D419C" w:rsidP="007D419C">
      <w:pPr>
        <w:pStyle w:val="BodyText"/>
      </w:pPr>
      <w:r>
        <w:t>In addition, special beautification landscaping of specific areas</w:t>
      </w:r>
      <w:r w:rsidR="00115A1B">
        <w:t> </w:t>
      </w:r>
      <w:r>
        <w:t>(</w:t>
      </w:r>
      <w:r w:rsidR="00AB52B7">
        <w:t xml:space="preserve">for example, </w:t>
      </w:r>
      <w:r>
        <w:t xml:space="preserve">local roads, pocket parks on departmental land) may be required by the local government. </w:t>
      </w:r>
      <w:r w:rsidR="00115A1B">
        <w:t>This,</w:t>
      </w:r>
      <w:r>
        <w:t xml:space="preserve"> however, will be at the local government</w:t>
      </w:r>
      <w:r w:rsidR="00AB52B7">
        <w:t>'</w:t>
      </w:r>
      <w:r>
        <w:t xml:space="preserve">s expense and / or maintenance responsibility. The issue of landscaping shall be raised with local government as part of the negotiations for Local Government </w:t>
      </w:r>
      <w:r w:rsidR="00115A1B">
        <w:t>Contribution and</w:t>
      </w:r>
      <w:r>
        <w:t xml:space="preserve"> shall be covered in a cost share agreement with local government.</w:t>
      </w:r>
    </w:p>
    <w:p w14:paraId="52EC80DF" w14:textId="35D538A3" w:rsidR="007D419C" w:rsidRDefault="007D419C" w:rsidP="007D419C">
      <w:pPr>
        <w:pStyle w:val="BodyText"/>
      </w:pPr>
      <w:r>
        <w:t xml:space="preserve">A </w:t>
      </w:r>
      <w:proofErr w:type="gramStart"/>
      <w:r>
        <w:t>principle</w:t>
      </w:r>
      <w:proofErr w:type="gramEnd"/>
      <w:r>
        <w:t xml:space="preserve"> objective of the landscape design shall be to provide an integrated harmonious approach over long sections of road with appropriate transitions between the various settings through which the road passes. The Consultant shall consider and seek to reflect an</w:t>
      </w:r>
      <w:r w:rsidR="00BB1D15">
        <w:t>d</w:t>
      </w:r>
      <w:r>
        <w:t>/or enhance the existing landscape context along adjacent road sections.</w:t>
      </w:r>
    </w:p>
    <w:p w14:paraId="5618BE68" w14:textId="77777777" w:rsidR="007D419C" w:rsidRDefault="007D419C" w:rsidP="007D419C">
      <w:pPr>
        <w:pStyle w:val="BodyText"/>
        <w:spacing w:after="240"/>
      </w:pPr>
      <w:r>
        <w:t xml:space="preserve">The Consultant shall also make provision of the following preliminary management plans in accordance with Part B2 of the </w:t>
      </w:r>
      <w:r w:rsidRPr="009E08A7">
        <w:rPr>
          <w:rStyle w:val="BodyTextitalic"/>
        </w:rPr>
        <w:t>Road Landscape Manual</w:t>
      </w:r>
      <w:r>
        <w:t>.</w:t>
      </w:r>
    </w:p>
    <w:tbl>
      <w:tblPr>
        <w:tblStyle w:val="Commentary"/>
        <w:tblW w:w="0" w:type="auto"/>
        <w:tblLook w:val="04A0" w:firstRow="1" w:lastRow="0" w:firstColumn="1" w:lastColumn="0" w:noHBand="0" w:noVBand="1"/>
      </w:tblPr>
      <w:tblGrid>
        <w:gridCol w:w="9024"/>
      </w:tblGrid>
      <w:tr w:rsidR="007D419C" w:rsidRPr="009E08A7" w14:paraId="4D9A7B71" w14:textId="77777777" w:rsidTr="00024BBA">
        <w:trPr>
          <w:trHeight w:val="1121"/>
        </w:trPr>
        <w:tc>
          <w:tcPr>
            <w:tcW w:w="9024" w:type="dxa"/>
          </w:tcPr>
          <w:p w14:paraId="0E4D7BFE" w14:textId="636AED75" w:rsidR="007D419C" w:rsidRPr="009E08A7" w:rsidRDefault="007D419C" w:rsidP="00CF537B">
            <w:pPr>
              <w:pStyle w:val="BodyText"/>
            </w:pPr>
            <w:r w:rsidRPr="009E08A7">
              <w:t>Project Manager:</w:t>
            </w:r>
            <w:r w:rsidR="00115A1B">
              <w:t> </w:t>
            </w:r>
            <w:r w:rsidRPr="009E08A7">
              <w:t>for remote and large</w:t>
            </w:r>
            <w:r w:rsidR="00AB52B7">
              <w:noBreakHyphen/>
            </w:r>
            <w:r w:rsidRPr="009E08A7">
              <w:t>scale projects</w:t>
            </w:r>
            <w:r w:rsidR="00115A1B">
              <w:t> </w:t>
            </w:r>
            <w:r w:rsidRPr="009E08A7">
              <w:t xml:space="preserve">(particularly at </w:t>
            </w:r>
            <w:r w:rsidR="00AB52B7">
              <w:t>S</w:t>
            </w:r>
            <w:r w:rsidRPr="009E08A7">
              <w:t>ites with known high</w:t>
            </w:r>
            <w:r w:rsidR="00115A1B">
              <w:noBreakHyphen/>
            </w:r>
            <w:r w:rsidRPr="009E08A7">
              <w:t xml:space="preserve">risk soils), consideration should be given to requiring the Consultant to </w:t>
            </w:r>
            <w:r w:rsidR="00AB52B7">
              <w:t>provide</w:t>
            </w:r>
            <w:r w:rsidRPr="009E08A7">
              <w:t xml:space="preserve"> for </w:t>
            </w:r>
            <w:r w:rsidRPr="009E08A7">
              <w:rPr>
                <w:rStyle w:val="BodyTextitalic"/>
              </w:rPr>
              <w:t>Preliminary Soil Management Plan</w:t>
            </w:r>
            <w:r w:rsidRPr="009E08A7">
              <w:t>. This will assist in the early identification of associated soil risks, mitigation strategies and ensure allowances are made for supply of ameliorants under the design and budget forecasts.</w:t>
            </w:r>
          </w:p>
        </w:tc>
      </w:tr>
    </w:tbl>
    <w:p w14:paraId="6BCE6D18" w14:textId="09A98C96" w:rsidR="00386332" w:rsidRDefault="00386332" w:rsidP="00386332">
      <w:pPr>
        <w:pStyle w:val="BodyText"/>
        <w:spacing w:before="240"/>
      </w:pPr>
      <w:r w:rsidRPr="00386332">
        <w:t>For major projects undertaking a sustainability assessment (using the Infrastructure Sustainability Council (ISC) rating scheme), the landscape and urban design deliverables shall incorporate the Pla-2 credit, and consideration of Leg-1 and Sta-2 credits, into the methodology and deliverables where they are additional to those outlined in the landscape and urban design deliverables. These requirements are addressed in the C7524</w:t>
      </w:r>
      <w:r w:rsidR="00996320">
        <w:t> </w:t>
      </w:r>
      <w:r w:rsidR="000B4905" w:rsidRPr="00425028">
        <w:rPr>
          <w:rStyle w:val="BodyTextitalic"/>
        </w:rPr>
        <w:t>Infrastructure Sustainability Design Requirements Addendum</w:t>
      </w:r>
      <w:r w:rsidRPr="00386332">
        <w:t>.</w:t>
      </w:r>
    </w:p>
    <w:p w14:paraId="15056E56" w14:textId="7FFB6E96" w:rsidR="004D52E5" w:rsidRDefault="004D52E5" w:rsidP="007D419C">
      <w:pPr>
        <w:pStyle w:val="Heading3"/>
        <w:spacing w:before="240"/>
      </w:pPr>
      <w:bookmarkStart w:id="70" w:name="_Toc199789821"/>
      <w:r>
        <w:t xml:space="preserve">Resumption </w:t>
      </w:r>
      <w:r w:rsidR="00227B3E">
        <w:t>r</w:t>
      </w:r>
      <w:r>
        <w:t>equirements</w:t>
      </w:r>
      <w:bookmarkEnd w:id="70"/>
    </w:p>
    <w:p w14:paraId="0C669D5B" w14:textId="5A41DC9D" w:rsidR="004D52E5" w:rsidRDefault="004D52E5" w:rsidP="004D52E5">
      <w:pPr>
        <w:pStyle w:val="BodyText"/>
      </w:pPr>
      <w:r>
        <w:t xml:space="preserve">In addition to this </w:t>
      </w:r>
      <w:r w:rsidR="00227B3E">
        <w:t>C</w:t>
      </w:r>
      <w:r>
        <w:t>lause</w:t>
      </w:r>
      <w:r w:rsidR="00AB52B7">
        <w:t>,</w:t>
      </w:r>
      <w:r>
        <w:t xml:space="preserve"> the Consultant's attention is drawn to Functional Specification</w:t>
      </w:r>
      <w:r w:rsidR="00115A1B">
        <w:t> </w:t>
      </w:r>
      <w:r w:rsidR="00205E58">
        <w:t xml:space="preserve">- </w:t>
      </w:r>
      <w:r>
        <w:t>Resumptions, Limitation of Access and Native Title Issues.</w:t>
      </w:r>
    </w:p>
    <w:p w14:paraId="57AF63CE" w14:textId="673C3B2E" w:rsidR="004D52E5" w:rsidRDefault="004D52E5" w:rsidP="00030029">
      <w:pPr>
        <w:pStyle w:val="BodyText"/>
        <w:spacing w:after="240"/>
      </w:pPr>
      <w:r>
        <w:lastRenderedPageBreak/>
        <w:t xml:space="preserve">The Consultant shall determine the resumption requirements and include these details in the Planning Report. The Consultant is referred to Design </w:t>
      </w:r>
      <w:hyperlink r:id="rId30" w:history="1">
        <w:r w:rsidRPr="00206802">
          <w:rPr>
            <w:rStyle w:val="Hyperlink"/>
          </w:rPr>
          <w:t>Standard Drawings</w:t>
        </w:r>
      </w:hyperlink>
      <w:r>
        <w:t xml:space="preserve"> </w:t>
      </w:r>
      <w:r w:rsidR="00115A1B">
        <w:t>and</w:t>
      </w:r>
      <w:r>
        <w:t xml:space="preserve"> Design </w:t>
      </w:r>
      <w:hyperlink r:id="rId31" w:history="1">
        <w:r w:rsidRPr="00206802">
          <w:rPr>
            <w:rStyle w:val="Hyperlink"/>
          </w:rPr>
          <w:t>Specifications</w:t>
        </w:r>
      </w:hyperlink>
      <w:r>
        <w:t xml:space="preserve"> and local standards:</w:t>
      </w:r>
    </w:p>
    <w:tbl>
      <w:tblPr>
        <w:tblStyle w:val="Commentary"/>
        <w:tblW w:w="0" w:type="auto"/>
        <w:tblLook w:val="04A0" w:firstRow="1" w:lastRow="0" w:firstColumn="1" w:lastColumn="0" w:noHBand="0" w:noVBand="1"/>
      </w:tblPr>
      <w:tblGrid>
        <w:gridCol w:w="9024"/>
      </w:tblGrid>
      <w:tr w:rsidR="00227B3E" w:rsidRPr="00227B3E" w14:paraId="6E3ED7D2" w14:textId="77777777" w:rsidTr="00417534">
        <w:tc>
          <w:tcPr>
            <w:tcW w:w="9024" w:type="dxa"/>
          </w:tcPr>
          <w:p w14:paraId="05F39F9C" w14:textId="41834427" w:rsidR="00227B3E" w:rsidRPr="00227B3E" w:rsidRDefault="00227B3E" w:rsidP="00227B3E">
            <w:pPr>
              <w:pStyle w:val="BodyText"/>
            </w:pPr>
            <w:r w:rsidRPr="00227B3E">
              <w:t>Project Manager:</w:t>
            </w:r>
            <w:r w:rsidR="00115A1B">
              <w:t> </w:t>
            </w:r>
            <w:r>
              <w:t>i</w:t>
            </w:r>
            <w:r w:rsidRPr="00227B3E">
              <w:t>nclude reference to local document</w:t>
            </w:r>
            <w:r>
              <w:t>.</w:t>
            </w:r>
          </w:p>
        </w:tc>
      </w:tr>
    </w:tbl>
    <w:p w14:paraId="29F34836" w14:textId="4CE9E800" w:rsidR="004D52E5" w:rsidRDefault="004D52E5" w:rsidP="009B2C55">
      <w:pPr>
        <w:pStyle w:val="BodyText"/>
        <w:spacing w:before="240"/>
      </w:pPr>
      <w:r>
        <w:t>Resumption requirements shall be based on 8.0</w:t>
      </w:r>
      <w:r w:rsidR="00227B3E">
        <w:t> </w:t>
      </w:r>
      <w:r>
        <w:t>metres minimum clearance from the cut or fill toe, unless otherwise directed by the Project Manager and make allowance for PUP</w:t>
      </w:r>
      <w:r w:rsidR="00115A1B">
        <w:t> </w:t>
      </w:r>
      <w:r>
        <w:t>requirements. At interchanges, minimum clearance shall be 15</w:t>
      </w:r>
      <w:r w:rsidR="00227B3E">
        <w:t> </w:t>
      </w:r>
      <w:r>
        <w:t>metres as defined in</w:t>
      </w:r>
      <w:r w:rsidR="00F57BCA">
        <w:t>:</w:t>
      </w:r>
    </w:p>
    <w:tbl>
      <w:tblPr>
        <w:tblStyle w:val="Commentary"/>
        <w:tblW w:w="0" w:type="auto"/>
        <w:tblLook w:val="04A0" w:firstRow="1" w:lastRow="0" w:firstColumn="1" w:lastColumn="0" w:noHBand="0" w:noVBand="1"/>
      </w:tblPr>
      <w:tblGrid>
        <w:gridCol w:w="9024"/>
      </w:tblGrid>
      <w:tr w:rsidR="00227B3E" w:rsidRPr="00227B3E" w14:paraId="59BAB110" w14:textId="77777777" w:rsidTr="00AB52B7">
        <w:trPr>
          <w:trHeight w:val="675"/>
        </w:trPr>
        <w:tc>
          <w:tcPr>
            <w:tcW w:w="9024" w:type="dxa"/>
          </w:tcPr>
          <w:p w14:paraId="54E469C6" w14:textId="04EB708A" w:rsidR="00227B3E" w:rsidRPr="00227B3E" w:rsidRDefault="00227B3E" w:rsidP="00227B3E">
            <w:pPr>
              <w:pStyle w:val="BodyText"/>
            </w:pPr>
            <w:r w:rsidRPr="00227B3E">
              <w:t>Project Manager:</w:t>
            </w:r>
            <w:r w:rsidR="00115A1B">
              <w:t> </w:t>
            </w:r>
            <w:r>
              <w:t>i</w:t>
            </w:r>
            <w:r w:rsidRPr="00227B3E">
              <w:t xml:space="preserve">nclude reference to local document, for example, </w:t>
            </w:r>
            <w:r w:rsidRPr="00205E58">
              <w:rPr>
                <w:rStyle w:val="BodyTextitalic"/>
              </w:rPr>
              <w:t>Grade Separated Interchanges</w:t>
            </w:r>
            <w:r w:rsidR="00130946">
              <w:rPr>
                <w:rStyle w:val="BodyTextitalic"/>
              </w:rPr>
              <w:t> </w:t>
            </w:r>
            <w:r w:rsidR="001305DA">
              <w:rPr>
                <w:rStyle w:val="BodyTextitalic"/>
              </w:rPr>
              <w:t>–</w:t>
            </w:r>
            <w:r w:rsidR="00130946">
              <w:rPr>
                <w:rStyle w:val="BodyTextitalic"/>
              </w:rPr>
              <w:t> </w:t>
            </w:r>
            <w:r w:rsidRPr="00205E58">
              <w:rPr>
                <w:rStyle w:val="BodyTextitalic"/>
              </w:rPr>
              <w:t>A Design Guide</w:t>
            </w:r>
            <w:r>
              <w:t>.</w:t>
            </w:r>
          </w:p>
        </w:tc>
      </w:tr>
    </w:tbl>
    <w:p w14:paraId="084FBC70" w14:textId="4330AF3D" w:rsidR="004D52E5" w:rsidRDefault="004D52E5" w:rsidP="009B2C55">
      <w:pPr>
        <w:pStyle w:val="BodyText"/>
        <w:spacing w:before="240"/>
      </w:pPr>
      <w:r>
        <w:t xml:space="preserve">Resumption plans are required for all properties including properties owned by the </w:t>
      </w:r>
      <w:r w:rsidR="00227B3E">
        <w:t>d</w:t>
      </w:r>
      <w:r>
        <w:t>epartment. Where properties may be affected by resumptions, the Consultant shall:</w:t>
      </w:r>
    </w:p>
    <w:p w14:paraId="75FCD593" w14:textId="18247B6C" w:rsidR="004D52E5" w:rsidRDefault="004D52E5" w:rsidP="00A55D6A">
      <w:pPr>
        <w:pStyle w:val="BodyText"/>
        <w:numPr>
          <w:ilvl w:val="0"/>
          <w:numId w:val="45"/>
        </w:numPr>
      </w:pPr>
      <w:r>
        <w:t>obtain approval from the Project Manager</w:t>
      </w:r>
      <w:r w:rsidR="00227B3E">
        <w:t>,</w:t>
      </w:r>
      <w:r>
        <w:t xml:space="preserve"> and</w:t>
      </w:r>
    </w:p>
    <w:p w14:paraId="7F9A4DC7" w14:textId="57533E19" w:rsidR="004D52E5" w:rsidRDefault="004D52E5" w:rsidP="00A55D6A">
      <w:pPr>
        <w:pStyle w:val="BodyText"/>
        <w:numPr>
          <w:ilvl w:val="0"/>
          <w:numId w:val="45"/>
        </w:numPr>
      </w:pPr>
      <w:r>
        <w:t xml:space="preserve">discuss the proposed resumptions with the </w:t>
      </w:r>
      <w:r w:rsidR="00227B3E">
        <w:t>p</w:t>
      </w:r>
      <w:r>
        <w:t xml:space="preserve">roperty </w:t>
      </w:r>
      <w:r w:rsidR="00227B3E">
        <w:t>o</w:t>
      </w:r>
      <w:r>
        <w:t xml:space="preserve">wner, in the presence of the </w:t>
      </w:r>
      <w:r w:rsidR="00227B3E">
        <w:t>d</w:t>
      </w:r>
      <w:r>
        <w:t xml:space="preserve">istrict Property Officer and officers from the Principal's Property Services Branch. The Project Manager may choose to attend these meetings. Other </w:t>
      </w:r>
      <w:r w:rsidR="00227B3E">
        <w:t>d</w:t>
      </w:r>
      <w:r>
        <w:t>istrict representatives may also attend these meetings.</w:t>
      </w:r>
    </w:p>
    <w:p w14:paraId="5DA6C25A" w14:textId="61DF68D1" w:rsidR="004D52E5" w:rsidRDefault="004D52E5" w:rsidP="00227B3E">
      <w:pPr>
        <w:pStyle w:val="Heading3"/>
      </w:pPr>
      <w:bookmarkStart w:id="71" w:name="_Toc199789822"/>
      <w:r>
        <w:t>Payment</w:t>
      </w:r>
      <w:bookmarkEnd w:id="71"/>
    </w:p>
    <w:p w14:paraId="617AE8A9" w14:textId="4A9F9083" w:rsidR="004D52E5" w:rsidRDefault="004D52E5" w:rsidP="004D52E5">
      <w:pPr>
        <w:pStyle w:val="BodyText"/>
      </w:pPr>
      <w:r>
        <w:t>Payment for work needed to determine resumption requirements, prepare resumption plans and documentation</w:t>
      </w:r>
      <w:r w:rsidR="00AB52B7">
        <w:t>,</w:t>
      </w:r>
      <w:r>
        <w:t xml:space="preserve"> shall be deemed to be included in Item</w:t>
      </w:r>
      <w:r w:rsidR="00227B3E">
        <w:t> </w:t>
      </w:r>
      <w:r>
        <w:t xml:space="preserve">RP1, Resumption Plans, Limited Access Plans and Associated Documentation, </w:t>
      </w:r>
      <w:r w:rsidR="00115A1B">
        <w:t>except for</w:t>
      </w:r>
      <w:r>
        <w:t xml:space="preserve"> consultation matters which are to be paid under Item</w:t>
      </w:r>
      <w:r w:rsidR="00115A1B">
        <w:t> Nos. </w:t>
      </w:r>
      <w:r>
        <w:t xml:space="preserve"> PD</w:t>
      </w:r>
      <w:r w:rsidR="00227B3E">
        <w:t> </w:t>
      </w:r>
      <w:r>
        <w:t>04 and PD</w:t>
      </w:r>
      <w:r w:rsidR="00227B3E">
        <w:t> </w:t>
      </w:r>
      <w:r>
        <w:t>05.</w:t>
      </w:r>
    </w:p>
    <w:p w14:paraId="433C7FCC" w14:textId="04683299" w:rsidR="004D52E5" w:rsidRDefault="004D52E5" w:rsidP="00227B3E">
      <w:pPr>
        <w:pStyle w:val="Heading3"/>
      </w:pPr>
      <w:bookmarkStart w:id="72" w:name="_Toc199789823"/>
      <w:r>
        <w:t xml:space="preserve">Electronic </w:t>
      </w:r>
      <w:r w:rsidR="00885910">
        <w:t>design</w:t>
      </w:r>
      <w:r>
        <w:t xml:space="preserve"> </w:t>
      </w:r>
      <w:r w:rsidR="00227B3E">
        <w:t>m</w:t>
      </w:r>
      <w:r>
        <w:t>odel</w:t>
      </w:r>
      <w:bookmarkEnd w:id="72"/>
    </w:p>
    <w:p w14:paraId="49A8DE18" w14:textId="6677C6DB" w:rsidR="00AC5EEF" w:rsidRDefault="00AC5EEF" w:rsidP="00AC5EEF">
      <w:pPr>
        <w:pStyle w:val="BodyText"/>
      </w:pPr>
      <w:r>
        <w:t>The Consultant shall develop electronic model</w:t>
      </w:r>
      <w:r w:rsidR="00885910">
        <w:t>s</w:t>
      </w:r>
      <w:r>
        <w:t xml:space="preserve"> of the </w:t>
      </w:r>
      <w:r w:rsidR="00885910">
        <w:t>approved</w:t>
      </w:r>
      <w:r>
        <w:t xml:space="preserve"> </w:t>
      </w:r>
      <w:r w:rsidR="00885910">
        <w:t>design</w:t>
      </w:r>
      <w:r>
        <w:t xml:space="preserve"> that meets the requirements of Clause 10.3</w:t>
      </w:r>
      <w:r w:rsidR="00115A1B">
        <w:t> </w:t>
      </w:r>
      <w:r w:rsidRPr="003A29D9">
        <w:t>Special Conditions of Contract</w:t>
      </w:r>
      <w:r w:rsidR="00115A1B">
        <w:t> </w:t>
      </w:r>
      <w:r w:rsidRPr="003A29D9">
        <w:t>–</w:t>
      </w:r>
      <w:r w:rsidR="00115A1B">
        <w:t> </w:t>
      </w:r>
      <w:r w:rsidRPr="003A29D9">
        <w:t xml:space="preserve">for Prequalified Consultants </w:t>
      </w:r>
      <w:r>
        <w:t xml:space="preserve">for </w:t>
      </w:r>
      <w:r w:rsidR="00AB52B7">
        <w:t>the department's</w:t>
      </w:r>
      <w:r>
        <w:t xml:space="preserve"> Planning and Design Contracts.</w:t>
      </w:r>
    </w:p>
    <w:p w14:paraId="6E5D14BC" w14:textId="518D2E23" w:rsidR="00AC5EEF" w:rsidRDefault="00885910" w:rsidP="00AC5EEF">
      <w:pPr>
        <w:pStyle w:val="BodyText"/>
      </w:pPr>
      <w:r w:rsidRPr="00885910">
        <w:t xml:space="preserve">The electronic models shall be supplied to the department via a digital data transfer methodology as agreed with the </w:t>
      </w:r>
      <w:proofErr w:type="gramStart"/>
      <w:r w:rsidRPr="00885910">
        <w:t>Principal</w:t>
      </w:r>
      <w:proofErr w:type="gramEnd"/>
      <w:r w:rsidRPr="00885910">
        <w:t xml:space="preserve"> and defined in the Design BIM</w:t>
      </w:r>
      <w:r w:rsidR="00115A1B">
        <w:t> </w:t>
      </w:r>
      <w:r w:rsidRPr="00885910">
        <w:t>Execution Plan.</w:t>
      </w:r>
    </w:p>
    <w:p w14:paraId="236E925E" w14:textId="397956B6" w:rsidR="004D52E5" w:rsidRDefault="004D52E5" w:rsidP="00227B3E">
      <w:pPr>
        <w:pStyle w:val="Heading3"/>
      </w:pPr>
      <w:bookmarkStart w:id="73" w:name="_Toc199789824"/>
      <w:r>
        <w:t xml:space="preserve">Constructability </w:t>
      </w:r>
      <w:r w:rsidR="00227B3E">
        <w:t>r</w:t>
      </w:r>
      <w:r>
        <w:t>eview</w:t>
      </w:r>
      <w:bookmarkEnd w:id="73"/>
    </w:p>
    <w:p w14:paraId="63F1DEB6" w14:textId="46B25DF8" w:rsidR="004D52E5" w:rsidRDefault="004D52E5" w:rsidP="004D52E5">
      <w:pPr>
        <w:pStyle w:val="BodyText"/>
      </w:pPr>
      <w:r>
        <w:t xml:space="preserve">The Consultant shall conduct a </w:t>
      </w:r>
      <w:r w:rsidR="00227B3E">
        <w:t>c</w:t>
      </w:r>
      <w:r>
        <w:t xml:space="preserve">onstructability </w:t>
      </w:r>
      <w:r w:rsidR="00227B3E">
        <w:t>review of the preferred option.</w:t>
      </w:r>
    </w:p>
    <w:p w14:paraId="50F9DFA8" w14:textId="77777777" w:rsidR="004D52E5" w:rsidRDefault="004D52E5" w:rsidP="004D52E5">
      <w:pPr>
        <w:pStyle w:val="BodyText"/>
      </w:pPr>
      <w:r>
        <w:t>The review shall include detailed analyses of:</w:t>
      </w:r>
    </w:p>
    <w:p w14:paraId="1D060D52" w14:textId="260E20B3" w:rsidR="004D52E5" w:rsidRDefault="004D52E5" w:rsidP="00A55D6A">
      <w:pPr>
        <w:pStyle w:val="BodyText"/>
        <w:numPr>
          <w:ilvl w:val="0"/>
          <w:numId w:val="46"/>
        </w:numPr>
      </w:pPr>
      <w:r>
        <w:t>provision for traffic</w:t>
      </w:r>
      <w:r w:rsidR="00115A1B">
        <w:t> </w:t>
      </w:r>
      <w:r>
        <w:t xml:space="preserve">(including </w:t>
      </w:r>
      <w:r w:rsidR="00024BBA">
        <w:t>side-tracking</w:t>
      </w:r>
      <w:r>
        <w:t>, detours and so on)</w:t>
      </w:r>
    </w:p>
    <w:p w14:paraId="0C39BBBD" w14:textId="22DA5624" w:rsidR="004D52E5" w:rsidRDefault="004D52E5" w:rsidP="00A55D6A">
      <w:pPr>
        <w:pStyle w:val="BodyText"/>
        <w:numPr>
          <w:ilvl w:val="0"/>
          <w:numId w:val="46"/>
        </w:numPr>
      </w:pPr>
      <w:r>
        <w:t>provision for pedestrians</w:t>
      </w:r>
    </w:p>
    <w:p w14:paraId="1DE3F6F0" w14:textId="1461D191" w:rsidR="004D52E5" w:rsidRDefault="004D52E5" w:rsidP="00A55D6A">
      <w:pPr>
        <w:pStyle w:val="BodyText"/>
        <w:numPr>
          <w:ilvl w:val="0"/>
          <w:numId w:val="46"/>
        </w:numPr>
      </w:pPr>
      <w:r>
        <w:t xml:space="preserve">evaluation of the impact of </w:t>
      </w:r>
      <w:r w:rsidR="00115A1B">
        <w:t>PUP</w:t>
      </w:r>
      <w:r w:rsidR="00D20BA8">
        <w:t> </w:t>
      </w:r>
      <w:r>
        <w:t>relocation</w:t>
      </w:r>
      <w:r w:rsidR="00115A1B">
        <w:t> </w:t>
      </w:r>
      <w:r>
        <w:t>(including impact of delays)</w:t>
      </w:r>
    </w:p>
    <w:p w14:paraId="4D850E48" w14:textId="41B22F9A" w:rsidR="004D52E5" w:rsidRDefault="004D52E5" w:rsidP="00A55D6A">
      <w:pPr>
        <w:pStyle w:val="BodyText"/>
        <w:numPr>
          <w:ilvl w:val="0"/>
          <w:numId w:val="46"/>
        </w:numPr>
      </w:pPr>
      <w:r>
        <w:t>construction safety</w:t>
      </w:r>
      <w:r w:rsidR="00115A1B">
        <w:t> </w:t>
      </w:r>
      <w:r>
        <w:t>(road users and construction workers)</w:t>
      </w:r>
    </w:p>
    <w:p w14:paraId="0481C9BC" w14:textId="7CD249C7" w:rsidR="004D52E5" w:rsidRDefault="004D52E5" w:rsidP="00A55D6A">
      <w:pPr>
        <w:pStyle w:val="BodyText"/>
        <w:numPr>
          <w:ilvl w:val="0"/>
          <w:numId w:val="46"/>
        </w:numPr>
      </w:pPr>
      <w:r>
        <w:lastRenderedPageBreak/>
        <w:t>the feasibility of the proposal</w:t>
      </w:r>
      <w:r w:rsidR="00115A1B">
        <w:t> </w:t>
      </w:r>
      <w:r>
        <w:t>(can it be constructed)</w:t>
      </w:r>
      <w:r w:rsidR="00227B3E">
        <w:t>,</w:t>
      </w:r>
      <w:r>
        <w:t xml:space="preserve"> and</w:t>
      </w:r>
    </w:p>
    <w:p w14:paraId="0224E227" w14:textId="030FA61C" w:rsidR="004D52E5" w:rsidRDefault="004D52E5" w:rsidP="00A55D6A">
      <w:pPr>
        <w:pStyle w:val="BodyText"/>
        <w:numPr>
          <w:ilvl w:val="0"/>
          <w:numId w:val="46"/>
        </w:numPr>
      </w:pPr>
      <w:r>
        <w:t>can the project be economically constructed?</w:t>
      </w:r>
    </w:p>
    <w:p w14:paraId="5C04B620" w14:textId="0BDD8045" w:rsidR="004D52E5" w:rsidRDefault="004D52E5" w:rsidP="004D52E5">
      <w:pPr>
        <w:pStyle w:val="BodyText"/>
      </w:pPr>
      <w:r>
        <w:t>The Reviewer shall be an</w:t>
      </w:r>
      <w:r w:rsidR="00115A1B">
        <w:t> </w:t>
      </w:r>
      <w:r>
        <w:t xml:space="preserve">RPEQ with over </w:t>
      </w:r>
      <w:r w:rsidR="00227B3E">
        <w:t>10 </w:t>
      </w:r>
      <w:r>
        <w:t xml:space="preserve">years’ experience in road construction of projects </w:t>
      </w:r>
      <w:proofErr w:type="gramStart"/>
      <w:r>
        <w:t>similar to</w:t>
      </w:r>
      <w:proofErr w:type="gramEnd"/>
      <w:r>
        <w:t xml:space="preserve"> this project and shall be independent from the design team.</w:t>
      </w:r>
    </w:p>
    <w:p w14:paraId="3BCBE02A" w14:textId="5B16B4D3" w:rsidR="004D52E5" w:rsidRDefault="004D52E5" w:rsidP="00227B3E">
      <w:pPr>
        <w:pStyle w:val="Heading4"/>
      </w:pPr>
      <w:r>
        <w:t>Reporting</w:t>
      </w:r>
    </w:p>
    <w:p w14:paraId="17638360" w14:textId="2991F69B" w:rsidR="004D52E5" w:rsidRDefault="004D52E5" w:rsidP="004D52E5">
      <w:pPr>
        <w:pStyle w:val="BodyText"/>
      </w:pPr>
      <w:r>
        <w:t>The review shall be presented in a similar format to a road safety audit and shall identify the schedule item, the issues to be examined, the project, the reviewer, the date of review and shall have a section to identify that the issue has been checked an</w:t>
      </w:r>
      <w:r w:rsidR="00227B3E">
        <w:t>d another section for comments.</w:t>
      </w:r>
    </w:p>
    <w:p w14:paraId="221E6BC9" w14:textId="7B1111A5" w:rsidR="0096635B" w:rsidRDefault="00227B3E" w:rsidP="009D3C82">
      <w:pPr>
        <w:pStyle w:val="Heading2"/>
        <w:spacing w:after="240"/>
        <w:ind w:left="578" w:hanging="578"/>
      </w:pPr>
      <w:bookmarkStart w:id="74" w:name="_Toc199789825"/>
      <w:r>
        <w:t xml:space="preserve">Public </w:t>
      </w:r>
      <w:r w:rsidR="00205E58">
        <w:t>U</w:t>
      </w:r>
      <w:r>
        <w:t xml:space="preserve">tility </w:t>
      </w:r>
      <w:r w:rsidR="00205E58">
        <w:t>P</w:t>
      </w:r>
      <w:r>
        <w:t>lant</w:t>
      </w:r>
      <w:r w:rsidR="00115A1B">
        <w:t> </w:t>
      </w:r>
      <w:r w:rsidR="00205E58">
        <w:t>(PUP)</w:t>
      </w:r>
      <w:r w:rsidR="00115A1B">
        <w:t> </w:t>
      </w:r>
      <w:r>
        <w:t>(Item</w:t>
      </w:r>
      <w:r w:rsidR="00115A1B">
        <w:t> </w:t>
      </w:r>
      <w:r>
        <w:t>No.</w:t>
      </w:r>
      <w:r w:rsidR="00115A1B">
        <w:t> </w:t>
      </w:r>
      <w:r>
        <w:t>PD 11)</w:t>
      </w:r>
      <w:bookmarkEnd w:id="74"/>
    </w:p>
    <w:tbl>
      <w:tblPr>
        <w:tblStyle w:val="Commentary"/>
        <w:tblW w:w="0" w:type="auto"/>
        <w:tblLook w:val="04A0" w:firstRow="1" w:lastRow="0" w:firstColumn="1" w:lastColumn="0" w:noHBand="0" w:noVBand="1"/>
      </w:tblPr>
      <w:tblGrid>
        <w:gridCol w:w="9024"/>
      </w:tblGrid>
      <w:tr w:rsidR="0096635B" w:rsidRPr="0091767D" w14:paraId="68876922" w14:textId="77777777" w:rsidTr="00B47BC3">
        <w:trPr>
          <w:trHeight w:val="818"/>
        </w:trPr>
        <w:tc>
          <w:tcPr>
            <w:tcW w:w="9024" w:type="dxa"/>
          </w:tcPr>
          <w:p w14:paraId="0419B027" w14:textId="46B93881" w:rsidR="0096635B" w:rsidRPr="0091767D" w:rsidRDefault="009C77FE" w:rsidP="00B47BC3">
            <w:pPr>
              <w:pStyle w:val="BodyText"/>
            </w:pPr>
            <w:r>
              <w:t xml:space="preserve">This </w:t>
            </w:r>
            <w:r w:rsidR="00AB52B7">
              <w:t>C</w:t>
            </w:r>
            <w:r>
              <w:t>lause has been replaced by Public Utility Plant</w:t>
            </w:r>
            <w:r w:rsidR="00C66F0D">
              <w:t> </w:t>
            </w:r>
            <w:r>
              <w:t>(PUP) Addendum to</w:t>
            </w:r>
            <w:r w:rsidR="00C66F0D">
              <w:t> </w:t>
            </w:r>
            <w:r>
              <w:t>C752</w:t>
            </w:r>
            <w:r w:rsidR="00A505BE">
              <w:t>3</w:t>
            </w:r>
            <w:r w:rsidR="00C66F0D">
              <w:t> </w:t>
            </w:r>
            <w:r w:rsidR="00A505BE">
              <w:t>/</w:t>
            </w:r>
            <w:r w:rsidR="00C66F0D">
              <w:t> </w:t>
            </w:r>
            <w:r w:rsidR="00A505BE">
              <w:t>C7524</w:t>
            </w:r>
            <w:r>
              <w:t xml:space="preserve"> Link: </w:t>
            </w:r>
            <w:r w:rsidRPr="009C77FE">
              <w:t>Engineering Consultants webpage</w:t>
            </w:r>
            <w:r>
              <w:t xml:space="preserve"> </w:t>
            </w:r>
            <w:r w:rsidRPr="00024BBA">
              <w:rPr>
                <w:i/>
                <w:iCs/>
              </w:rPr>
              <w:t>(</w:t>
            </w:r>
            <w:hyperlink r:id="rId32" w:history="1">
              <w:r w:rsidRPr="00024BBA">
                <w:rPr>
                  <w:rStyle w:val="Hyperlink"/>
                  <w:i/>
                  <w:iCs/>
                </w:rPr>
                <w:t>https://www.tmr.qld.gov.au/business-industry/Technical-standards-publications/Consultants-for-engineering-projects.aspx</w:t>
              </w:r>
            </w:hyperlink>
            <w:r w:rsidRPr="00024BBA">
              <w:rPr>
                <w:i/>
                <w:iCs/>
              </w:rPr>
              <w:t>)</w:t>
            </w:r>
          </w:p>
        </w:tc>
      </w:tr>
    </w:tbl>
    <w:p w14:paraId="1500B93E" w14:textId="79F71EA0" w:rsidR="0049308E" w:rsidRDefault="0049308E" w:rsidP="00AB52B7">
      <w:pPr>
        <w:pStyle w:val="BodyText"/>
        <w:spacing w:before="240"/>
      </w:pPr>
      <w:r>
        <w:t>All costs associated with consultation, assessment, design and documentation shall be paid for under the Fixed Fee Item PD 11</w:t>
      </w:r>
      <w:r w:rsidR="00C66F0D">
        <w:t> </w:t>
      </w:r>
      <w:r>
        <w:t>PUP.</w:t>
      </w:r>
    </w:p>
    <w:p w14:paraId="3391C884" w14:textId="5A44273B" w:rsidR="004D52E5" w:rsidRDefault="000A3394" w:rsidP="000A3394">
      <w:pPr>
        <w:pStyle w:val="Heading2"/>
      </w:pPr>
      <w:bookmarkStart w:id="75" w:name="_Toc199789826"/>
      <w:r>
        <w:t xml:space="preserve">Geotechnical </w:t>
      </w:r>
      <w:r w:rsidR="00056BF5">
        <w:t>I</w:t>
      </w:r>
      <w:r>
        <w:t>nvestigation</w:t>
      </w:r>
      <w:r w:rsidR="00C66F0D">
        <w:t> </w:t>
      </w:r>
      <w:r>
        <w:t>(Item</w:t>
      </w:r>
      <w:r w:rsidR="00C66F0D">
        <w:t> </w:t>
      </w:r>
      <w:r>
        <w:t>No.</w:t>
      </w:r>
      <w:r w:rsidR="00C66F0D">
        <w:t> </w:t>
      </w:r>
      <w:r>
        <w:t>PD 12)</w:t>
      </w:r>
      <w:bookmarkEnd w:id="75"/>
    </w:p>
    <w:p w14:paraId="7AC64837" w14:textId="18067DEE" w:rsidR="004D52E5" w:rsidRDefault="004D52E5" w:rsidP="009D3C82">
      <w:pPr>
        <w:pStyle w:val="BodyText"/>
        <w:spacing w:after="240"/>
      </w:pPr>
      <w:r>
        <w:t>The Consultant's attention is drawn to Clause</w:t>
      </w:r>
      <w:r w:rsidR="00417534">
        <w:t> </w:t>
      </w:r>
      <w:r>
        <w:t xml:space="preserve">12 of the </w:t>
      </w:r>
      <w:r w:rsidRPr="00996320">
        <w:rPr>
          <w:i/>
          <w:iCs/>
        </w:rPr>
        <w:t>Supplementary Conditions of Contract</w:t>
      </w:r>
      <w:r w:rsidR="00C66F0D" w:rsidRPr="00996320">
        <w:rPr>
          <w:i/>
          <w:iCs/>
        </w:rPr>
        <w:t> </w:t>
      </w:r>
      <w:r w:rsidRPr="00996320">
        <w:rPr>
          <w:i/>
          <w:iCs/>
        </w:rPr>
        <w:t>– Prequalified Consultants</w:t>
      </w:r>
      <w:r w:rsidR="00C66F0D">
        <w:t> </w:t>
      </w:r>
      <w:r>
        <w:t>(Form</w:t>
      </w:r>
      <w:r w:rsidR="00417534">
        <w:t> </w:t>
      </w:r>
      <w:r>
        <w:t>C7554), and the following local standards:</w:t>
      </w:r>
    </w:p>
    <w:tbl>
      <w:tblPr>
        <w:tblStyle w:val="Commentary"/>
        <w:tblW w:w="0" w:type="auto"/>
        <w:tblLook w:val="04A0" w:firstRow="1" w:lastRow="0" w:firstColumn="1" w:lastColumn="0" w:noHBand="0" w:noVBand="1"/>
      </w:tblPr>
      <w:tblGrid>
        <w:gridCol w:w="9024"/>
      </w:tblGrid>
      <w:tr w:rsidR="00F631A8" w:rsidRPr="00F631A8" w14:paraId="21AF498C" w14:textId="77777777" w:rsidTr="00BA26B9">
        <w:tc>
          <w:tcPr>
            <w:tcW w:w="9024" w:type="dxa"/>
          </w:tcPr>
          <w:p w14:paraId="0E88659F" w14:textId="31920409" w:rsidR="00F631A8" w:rsidRPr="00F631A8" w:rsidRDefault="00F631A8" w:rsidP="0062366C">
            <w:pPr>
              <w:pStyle w:val="BodyText"/>
            </w:pPr>
            <w:r w:rsidRPr="00F631A8">
              <w:t>Project Manager:</w:t>
            </w:r>
            <w:r w:rsidR="00C66F0D">
              <w:t> </w:t>
            </w:r>
            <w:r>
              <w:t>i</w:t>
            </w:r>
            <w:r w:rsidRPr="00F631A8">
              <w:t>nclude reference to local documents</w:t>
            </w:r>
            <w:r>
              <w:t xml:space="preserve"> </w:t>
            </w:r>
            <w:r w:rsidRPr="00F631A8">
              <w:t>for example</w:t>
            </w:r>
            <w:r>
              <w:t xml:space="preserve"> </w:t>
            </w:r>
            <w:r w:rsidRPr="0062366C">
              <w:rPr>
                <w:rStyle w:val="BodyTextitalic"/>
              </w:rPr>
              <w:t>Environmental Management Preconstruction Strategy</w:t>
            </w:r>
            <w:r>
              <w:t>.</w:t>
            </w:r>
          </w:p>
        </w:tc>
      </w:tr>
    </w:tbl>
    <w:p w14:paraId="19ADACA2" w14:textId="2205FBCB" w:rsidR="004D52E5" w:rsidRDefault="004D52E5" w:rsidP="00AB52B7">
      <w:pPr>
        <w:pStyle w:val="BodyText"/>
        <w:spacing w:before="240"/>
      </w:pPr>
      <w:r>
        <w:t xml:space="preserve">The Consultant shall conduct sufficient </w:t>
      </w:r>
      <w:r w:rsidR="0062366C">
        <w:t>g</w:t>
      </w:r>
      <w:r>
        <w:t xml:space="preserve">eotechnical </w:t>
      </w:r>
      <w:r w:rsidR="0062366C">
        <w:t>i</w:t>
      </w:r>
      <w:r>
        <w:t>nvestigation to produce the following reports on the recommended option:</w:t>
      </w:r>
    </w:p>
    <w:p w14:paraId="36C4902E" w14:textId="1ACE30DE" w:rsidR="004D52E5" w:rsidRDefault="004D52E5" w:rsidP="00A55D6A">
      <w:pPr>
        <w:pStyle w:val="BodyText"/>
        <w:numPr>
          <w:ilvl w:val="0"/>
          <w:numId w:val="47"/>
        </w:numPr>
      </w:pPr>
      <w:r>
        <w:t>Pavement Design Report</w:t>
      </w:r>
    </w:p>
    <w:p w14:paraId="2DDBF992" w14:textId="6435ED4C" w:rsidR="004D52E5" w:rsidRDefault="004D52E5" w:rsidP="00A55D6A">
      <w:pPr>
        <w:pStyle w:val="BodyText"/>
        <w:numPr>
          <w:ilvl w:val="0"/>
          <w:numId w:val="47"/>
        </w:numPr>
      </w:pPr>
      <w:r>
        <w:t>Bridge Foundation Report</w:t>
      </w:r>
      <w:r w:rsidR="00F631A8">
        <w:t>,</w:t>
      </w:r>
      <w:r>
        <w:t xml:space="preserve"> and</w:t>
      </w:r>
    </w:p>
    <w:p w14:paraId="6B022D1A" w14:textId="5D213704" w:rsidR="004D52E5" w:rsidRDefault="004D52E5" w:rsidP="00A55D6A">
      <w:pPr>
        <w:pStyle w:val="BodyText"/>
        <w:numPr>
          <w:ilvl w:val="0"/>
          <w:numId w:val="47"/>
        </w:numPr>
      </w:pPr>
      <w:r>
        <w:t>General Geotechnical Report.</w:t>
      </w:r>
    </w:p>
    <w:p w14:paraId="2596F3A8" w14:textId="0FF174E0" w:rsidR="004D52E5" w:rsidRDefault="004D52E5" w:rsidP="004D52E5">
      <w:pPr>
        <w:pStyle w:val="BodyText"/>
      </w:pPr>
      <w:r>
        <w:t xml:space="preserve">Testing shall be in accordance with the </w:t>
      </w:r>
      <w:r w:rsidR="00F631A8">
        <w:t>d</w:t>
      </w:r>
      <w:r>
        <w:t xml:space="preserve">epartment’s </w:t>
      </w:r>
      <w:r w:rsidR="00F631A8">
        <w:t xml:space="preserve">current </w:t>
      </w:r>
      <w:hyperlink r:id="rId33" w:history="1">
        <w:r w:rsidR="00F631A8" w:rsidRPr="00996320">
          <w:rPr>
            <w:rStyle w:val="Hyperlink"/>
            <w:i/>
            <w:iCs/>
          </w:rPr>
          <w:t>Material Testing Manual</w:t>
        </w:r>
      </w:hyperlink>
      <w:r w:rsidR="00D20BA8">
        <w:rPr>
          <w:rStyle w:val="BodyTextitalic"/>
        </w:rPr>
        <w:t>.</w:t>
      </w:r>
    </w:p>
    <w:p w14:paraId="5C0835A0" w14:textId="196DAD47" w:rsidR="004D52E5" w:rsidRDefault="004D52E5" w:rsidP="004D52E5">
      <w:pPr>
        <w:pStyle w:val="BodyText"/>
      </w:pPr>
      <w:r>
        <w:t>Notwithstanding the above, the Consultant shall carry out at least the testing defined in Clause</w:t>
      </w:r>
      <w:r w:rsidR="00F631A8">
        <w:t> </w:t>
      </w:r>
      <w:r>
        <w:t>4 of the Annexure to this Functional Specification.</w:t>
      </w:r>
    </w:p>
    <w:p w14:paraId="41FE28F8" w14:textId="38028EFB" w:rsidR="004D52E5" w:rsidRDefault="004D52E5" w:rsidP="00996320">
      <w:pPr>
        <w:pStyle w:val="BodyText"/>
        <w:widowControl w:val="0"/>
        <w:spacing w:after="240"/>
      </w:pPr>
      <w:r>
        <w:t>The aim of the geotechnical investigation at the Preliminary Design stage is to reduce risk</w:t>
      </w:r>
      <w:r w:rsidR="000E4E28">
        <w:t> </w:t>
      </w:r>
      <w:r>
        <w:t>-</w:t>
      </w:r>
      <w:r w:rsidR="000E4E28">
        <w:t> </w:t>
      </w:r>
      <w:r>
        <w:t>refer also to local references:</w:t>
      </w:r>
    </w:p>
    <w:tbl>
      <w:tblPr>
        <w:tblStyle w:val="Commentary"/>
        <w:tblW w:w="0" w:type="auto"/>
        <w:tblLook w:val="04A0" w:firstRow="1" w:lastRow="0" w:firstColumn="1" w:lastColumn="0" w:noHBand="0" w:noVBand="1"/>
      </w:tblPr>
      <w:tblGrid>
        <w:gridCol w:w="9024"/>
      </w:tblGrid>
      <w:tr w:rsidR="00F631A8" w:rsidRPr="00F631A8" w14:paraId="474D7AF6" w14:textId="77777777" w:rsidTr="00BA26B9">
        <w:tc>
          <w:tcPr>
            <w:tcW w:w="9024" w:type="dxa"/>
          </w:tcPr>
          <w:p w14:paraId="5A7B4D33" w14:textId="3EEC0B47" w:rsidR="00F631A8" w:rsidRPr="00F631A8" w:rsidRDefault="00F631A8" w:rsidP="00996320">
            <w:pPr>
              <w:pStyle w:val="BodyText"/>
              <w:widowControl w:val="0"/>
            </w:pPr>
            <w:r w:rsidRPr="00F631A8">
              <w:t>Project Manager:</w:t>
            </w:r>
            <w:r w:rsidR="00C66F0D">
              <w:t> </w:t>
            </w:r>
            <w:r>
              <w:t>i</w:t>
            </w:r>
            <w:r w:rsidRPr="00F631A8">
              <w:t>nclude reference to local documents</w:t>
            </w:r>
            <w:r>
              <w:t xml:space="preserve"> </w:t>
            </w:r>
            <w:r w:rsidRPr="00F631A8">
              <w:t>for example</w:t>
            </w:r>
            <w:r>
              <w:t xml:space="preserve"> </w:t>
            </w:r>
            <w:r w:rsidRPr="0062366C">
              <w:rPr>
                <w:rStyle w:val="BodyTextitalic"/>
              </w:rPr>
              <w:t>Risk Management and Analysis</w:t>
            </w:r>
            <w:r w:rsidRPr="00F631A8">
              <w:t>.</w:t>
            </w:r>
          </w:p>
        </w:tc>
      </w:tr>
    </w:tbl>
    <w:p w14:paraId="3686CE9E" w14:textId="7AA30464" w:rsidR="004D52E5" w:rsidRDefault="004D52E5" w:rsidP="00106B21">
      <w:pPr>
        <w:pStyle w:val="BodyText"/>
        <w:keepNext/>
        <w:keepLines/>
        <w:spacing w:before="240"/>
      </w:pPr>
      <w:r>
        <w:lastRenderedPageBreak/>
        <w:t xml:space="preserve">At the completion of geotechnical </w:t>
      </w:r>
      <w:r w:rsidR="009842B4">
        <w:t>W</w:t>
      </w:r>
      <w:r>
        <w:t>orks, the Consultant shall:</w:t>
      </w:r>
    </w:p>
    <w:p w14:paraId="6CB14290" w14:textId="7491E415" w:rsidR="004D52E5" w:rsidRDefault="00AB52B7" w:rsidP="00A55D6A">
      <w:pPr>
        <w:pStyle w:val="BodyText"/>
        <w:keepNext/>
        <w:keepLines/>
        <w:numPr>
          <w:ilvl w:val="0"/>
          <w:numId w:val="48"/>
        </w:numPr>
      </w:pPr>
      <w:r>
        <w:t>d</w:t>
      </w:r>
      <w:r w:rsidR="004D52E5">
        <w:t xml:space="preserve">eliver, properly labelled, all samples and drill core associated with their </w:t>
      </w:r>
      <w:r>
        <w:t>W</w:t>
      </w:r>
      <w:r w:rsidR="004D52E5">
        <w:t xml:space="preserve">orks to the </w:t>
      </w:r>
      <w:r w:rsidR="00F631A8">
        <w:t>d</w:t>
      </w:r>
      <w:r w:rsidR="004D52E5">
        <w:t xml:space="preserve">epartment Project Manager for its assessment by the </w:t>
      </w:r>
      <w:r w:rsidR="00F631A8">
        <w:t>d</w:t>
      </w:r>
      <w:r w:rsidR="004D52E5">
        <w:t>epartment’s Materials Laboratory Services</w:t>
      </w:r>
      <w:r w:rsidR="002504FE">
        <w:t>, and</w:t>
      </w:r>
    </w:p>
    <w:p w14:paraId="67536CDF" w14:textId="2CE6D806" w:rsidR="004D52E5" w:rsidRDefault="002504FE" w:rsidP="00A55D6A">
      <w:pPr>
        <w:pStyle w:val="BodyText"/>
        <w:keepNext/>
        <w:keepLines/>
        <w:numPr>
          <w:ilvl w:val="0"/>
          <w:numId w:val="48"/>
        </w:numPr>
      </w:pPr>
      <w:r>
        <w:t>i</w:t>
      </w:r>
      <w:r w:rsidR="004D52E5">
        <w:t>f requested, the Consultant shall provide an officer with in</w:t>
      </w:r>
      <w:r w:rsidR="002B4F17">
        <w:noBreakHyphen/>
      </w:r>
      <w:r w:rsidR="004D52E5">
        <w:t>depth project knowledge, to be present during the core inspection and Construction Contract tendering process. This will be paid for as a variation.</w:t>
      </w:r>
    </w:p>
    <w:p w14:paraId="068489D9" w14:textId="16A11F22" w:rsidR="004D52E5" w:rsidRDefault="004D52E5" w:rsidP="00F631A8">
      <w:pPr>
        <w:pStyle w:val="Heading3"/>
      </w:pPr>
      <w:bookmarkStart w:id="76" w:name="_Toc199789827"/>
      <w:r>
        <w:t>Payment</w:t>
      </w:r>
      <w:bookmarkEnd w:id="76"/>
    </w:p>
    <w:p w14:paraId="25A8ED5A" w14:textId="07093C50" w:rsidR="004D52E5" w:rsidRDefault="004D52E5" w:rsidP="004D52E5">
      <w:pPr>
        <w:pStyle w:val="BodyText"/>
      </w:pPr>
      <w:r>
        <w:t xml:space="preserve">All costs associated with the </w:t>
      </w:r>
      <w:r w:rsidR="00F631A8">
        <w:t>g</w:t>
      </w:r>
      <w:r>
        <w:t xml:space="preserve">eotechnical </w:t>
      </w:r>
      <w:r w:rsidR="00F631A8">
        <w:t>i</w:t>
      </w:r>
      <w:r>
        <w:t xml:space="preserve">nvestigation shall be </w:t>
      </w:r>
      <w:r w:rsidR="00C35503">
        <w:t>provided for</w:t>
      </w:r>
      <w:r>
        <w:t xml:space="preserve"> in Item</w:t>
      </w:r>
      <w:r w:rsidR="00C66F0D">
        <w:t> </w:t>
      </w:r>
      <w:r>
        <w:t>No.</w:t>
      </w:r>
      <w:r w:rsidR="00C66F0D">
        <w:t> </w:t>
      </w:r>
      <w:r>
        <w:t>PD</w:t>
      </w:r>
      <w:r w:rsidR="00F631A8">
        <w:t> </w:t>
      </w:r>
      <w:r>
        <w:t>12 Geotechnical Investigation.</w:t>
      </w:r>
    </w:p>
    <w:p w14:paraId="5CA64CEB" w14:textId="085B6EE8" w:rsidR="004D52E5" w:rsidRDefault="004D52E5" w:rsidP="004D52E5">
      <w:pPr>
        <w:pStyle w:val="BodyText"/>
      </w:pPr>
      <w:r>
        <w:t>Implementing the Environmental Management Preconstruction Strategy</w:t>
      </w:r>
      <w:r w:rsidR="002504FE">
        <w:t>,</w:t>
      </w:r>
      <w:r>
        <w:t xml:space="preserve"> so far as it relates to geotechnical investigation</w:t>
      </w:r>
      <w:r w:rsidR="002504FE">
        <w:t>,</w:t>
      </w:r>
      <w:r>
        <w:t xml:space="preserve"> shall also be </w:t>
      </w:r>
      <w:r w:rsidR="00C35503">
        <w:t>provided for</w:t>
      </w:r>
      <w:r>
        <w:t xml:space="preserve"> in Item</w:t>
      </w:r>
      <w:r w:rsidR="00C66F0D">
        <w:t> </w:t>
      </w:r>
      <w:r>
        <w:t>No.</w:t>
      </w:r>
      <w:r w:rsidR="00C66F0D">
        <w:t> </w:t>
      </w:r>
      <w:r>
        <w:t>PD</w:t>
      </w:r>
      <w:r w:rsidR="00F631A8">
        <w:t> </w:t>
      </w:r>
      <w:r>
        <w:t>12 Geotechnical Investigation.</w:t>
      </w:r>
    </w:p>
    <w:p w14:paraId="72E1A830" w14:textId="38D2226E" w:rsidR="004D52E5" w:rsidRDefault="00F631A8" w:rsidP="00F631A8">
      <w:pPr>
        <w:pStyle w:val="Heading2"/>
      </w:pPr>
      <w:bookmarkStart w:id="77" w:name="_Toc199789828"/>
      <w:r>
        <w:t xml:space="preserve">Geotechnical </w:t>
      </w:r>
      <w:r w:rsidR="0062366C">
        <w:t>A</w:t>
      </w:r>
      <w:r>
        <w:t xml:space="preserve">nalysis and </w:t>
      </w:r>
      <w:r w:rsidR="0062366C">
        <w:t>R</w:t>
      </w:r>
      <w:r>
        <w:t>eport</w:t>
      </w:r>
      <w:r w:rsidR="00C66F0D">
        <w:t> </w:t>
      </w:r>
      <w:r>
        <w:t>(Item</w:t>
      </w:r>
      <w:r w:rsidR="00C66F0D">
        <w:t> </w:t>
      </w:r>
      <w:r>
        <w:t>No.</w:t>
      </w:r>
      <w:r w:rsidR="00C66F0D">
        <w:t> </w:t>
      </w:r>
      <w:r>
        <w:t>PD 13)</w:t>
      </w:r>
      <w:bookmarkEnd w:id="77"/>
    </w:p>
    <w:p w14:paraId="55FE2AF4" w14:textId="36BA6358" w:rsidR="004D52E5" w:rsidRDefault="004D52E5" w:rsidP="004D52E5">
      <w:pPr>
        <w:pStyle w:val="BodyText"/>
      </w:pPr>
      <w:r>
        <w:t xml:space="preserve">The Consultant shall consult with the public, property owners, </w:t>
      </w:r>
      <w:r w:rsidR="00F631A8">
        <w:t>l</w:t>
      </w:r>
      <w:r>
        <w:t xml:space="preserve">ocal </w:t>
      </w:r>
      <w:r w:rsidR="00F631A8">
        <w:t>g</w:t>
      </w:r>
      <w:r>
        <w:t xml:space="preserve">overnment and the Road Maintenance Contractor to assist in determining any areas where past </w:t>
      </w:r>
      <w:r w:rsidR="002504FE">
        <w:t>W</w:t>
      </w:r>
      <w:r>
        <w:t>orks or natural features may have an impact on the design</w:t>
      </w:r>
      <w:r w:rsidR="00C66F0D">
        <w:t> </w:t>
      </w:r>
      <w:r>
        <w:t>(for example, previous land use</w:t>
      </w:r>
      <w:r w:rsidR="000E4E28">
        <w:t> </w:t>
      </w:r>
      <w:r w:rsidR="00C66F0D">
        <w:t>(</w:t>
      </w:r>
      <w:r>
        <w:t xml:space="preserve">rubbish dump, </w:t>
      </w:r>
      <w:proofErr w:type="gramStart"/>
      <w:r>
        <w:t>saw mill</w:t>
      </w:r>
      <w:proofErr w:type="gramEnd"/>
      <w:r>
        <w:t xml:space="preserve"> waste disposal areas, mining </w:t>
      </w:r>
      <w:r w:rsidR="009842B4">
        <w:t>S</w:t>
      </w:r>
      <w:r>
        <w:t>ites</w:t>
      </w:r>
      <w:r w:rsidR="00C66F0D">
        <w:t>)</w:t>
      </w:r>
      <w:r>
        <w:t xml:space="preserve"> springs, landslides and so on).</w:t>
      </w:r>
    </w:p>
    <w:p w14:paraId="12C2B3AD" w14:textId="0D33AA7C" w:rsidR="004D52E5" w:rsidRPr="00937EE9" w:rsidRDefault="004D52E5" w:rsidP="004D52E5">
      <w:pPr>
        <w:pStyle w:val="BodyText"/>
      </w:pPr>
      <w:r>
        <w:t xml:space="preserve">The Consultant shall prepare a </w:t>
      </w:r>
      <w:r w:rsidR="0062366C">
        <w:t>G</w:t>
      </w:r>
      <w:r>
        <w:t xml:space="preserve">eneral </w:t>
      </w:r>
      <w:r w:rsidR="0062366C">
        <w:t>G</w:t>
      </w:r>
      <w:r>
        <w:t xml:space="preserve">eotechnical </w:t>
      </w:r>
      <w:r w:rsidR="0062366C">
        <w:t>R</w:t>
      </w:r>
      <w:r>
        <w:t xml:space="preserve">eport on the recommended option that shall </w:t>
      </w:r>
      <w:r w:rsidRPr="00937EE9">
        <w:t>contain sufficient test results, analysis and interpretations to determine:</w:t>
      </w:r>
    </w:p>
    <w:p w14:paraId="5273AFF0" w14:textId="3C27CF67" w:rsidR="004D52E5" w:rsidRPr="00937EE9" w:rsidRDefault="002504FE" w:rsidP="00A55D6A">
      <w:pPr>
        <w:pStyle w:val="BodyText"/>
        <w:numPr>
          <w:ilvl w:val="0"/>
          <w:numId w:val="49"/>
        </w:numPr>
      </w:pPr>
      <w:r w:rsidRPr="00937EE9">
        <w:t>a</w:t>
      </w:r>
      <w:r w:rsidR="004D52E5" w:rsidRPr="00937EE9">
        <w:t>mount of topsoil that can be reasonably stripped for reuse in landscaping</w:t>
      </w:r>
    </w:p>
    <w:p w14:paraId="3B317DF4" w14:textId="2781EF20" w:rsidR="004D52E5" w:rsidRPr="00937EE9" w:rsidRDefault="00937EE9" w:rsidP="00A55D6A">
      <w:pPr>
        <w:pStyle w:val="BodyText"/>
        <w:numPr>
          <w:ilvl w:val="0"/>
          <w:numId w:val="49"/>
        </w:numPr>
      </w:pPr>
      <w:r>
        <w:t>i</w:t>
      </w:r>
      <w:r w:rsidR="004D52E5" w:rsidRPr="00937EE9">
        <w:t xml:space="preserve">ndicative </w:t>
      </w:r>
      <w:r w:rsidR="00C66F0D" w:rsidRPr="00937EE9">
        <w:t>number</w:t>
      </w:r>
      <w:r w:rsidR="004D52E5" w:rsidRPr="00937EE9">
        <w:t xml:space="preserve"> of unsuitable materials</w:t>
      </w:r>
    </w:p>
    <w:p w14:paraId="74B9C577" w14:textId="2F3CE285" w:rsidR="004D52E5" w:rsidRPr="00937EE9" w:rsidRDefault="00937EE9" w:rsidP="00A55D6A">
      <w:pPr>
        <w:pStyle w:val="BodyText"/>
        <w:numPr>
          <w:ilvl w:val="0"/>
          <w:numId w:val="49"/>
        </w:numPr>
      </w:pPr>
      <w:r>
        <w:t>p</w:t>
      </w:r>
      <w:r w:rsidR="004D52E5" w:rsidRPr="00937EE9">
        <w:t>otential settlement areas</w:t>
      </w:r>
    </w:p>
    <w:p w14:paraId="15D95F8B" w14:textId="139B972C" w:rsidR="004D52E5" w:rsidRPr="00937EE9" w:rsidRDefault="00937EE9" w:rsidP="00A55D6A">
      <w:pPr>
        <w:pStyle w:val="BodyText"/>
        <w:numPr>
          <w:ilvl w:val="0"/>
          <w:numId w:val="49"/>
        </w:numPr>
      </w:pPr>
      <w:r>
        <w:t>b</w:t>
      </w:r>
      <w:r w:rsidR="004D52E5" w:rsidRPr="00937EE9">
        <w:t>atter slope requirements</w:t>
      </w:r>
    </w:p>
    <w:p w14:paraId="4F330DF8" w14:textId="4AD710B6" w:rsidR="004D52E5" w:rsidRDefault="00937EE9" w:rsidP="00A55D6A">
      <w:pPr>
        <w:pStyle w:val="BodyText"/>
        <w:numPr>
          <w:ilvl w:val="0"/>
          <w:numId w:val="49"/>
        </w:numPr>
      </w:pPr>
      <w:r>
        <w:t>e</w:t>
      </w:r>
      <w:r w:rsidR="0062366C" w:rsidRPr="00937EE9">
        <w:t>r</w:t>
      </w:r>
      <w:r w:rsidR="004D52E5" w:rsidRPr="00937EE9">
        <w:t>osion potential of all soils to</w:t>
      </w:r>
      <w:r w:rsidR="004D52E5">
        <w:t xml:space="preserve"> be exposed during earthwork operations</w:t>
      </w:r>
      <w:r w:rsidR="00C66F0D">
        <w:t> </w:t>
      </w:r>
      <w:r w:rsidR="004D52E5">
        <w:t>(</w:t>
      </w:r>
      <w:r w:rsidR="00F631A8">
        <w:t>t</w:t>
      </w:r>
      <w:r w:rsidR="004D52E5">
        <w:t>esting shall comply with AS</w:t>
      </w:r>
      <w:r w:rsidR="00F631A8">
        <w:t> </w:t>
      </w:r>
      <w:r w:rsidR="004D52E5">
        <w:t>1289.3.8.1</w:t>
      </w:r>
      <w:r w:rsidR="00D20BA8">
        <w:noBreakHyphen/>
      </w:r>
      <w:r w:rsidR="0084524A">
        <w:t>201</w:t>
      </w:r>
      <w:r w:rsidR="004D52E5">
        <w:t>7)</w:t>
      </w:r>
    </w:p>
    <w:p w14:paraId="74ABBEF4" w14:textId="1141A810" w:rsidR="004D52E5" w:rsidRDefault="004D52E5" w:rsidP="00A55D6A">
      <w:pPr>
        <w:pStyle w:val="BodyText"/>
        <w:widowControl w:val="0"/>
        <w:numPr>
          <w:ilvl w:val="0"/>
          <w:numId w:val="49"/>
        </w:numPr>
        <w:ind w:left="714" w:hanging="357"/>
      </w:pPr>
      <w:r>
        <w:t>Acid Sulphate Soils extent</w:t>
      </w:r>
      <w:r w:rsidR="00937EE9">
        <w:t>,</w:t>
      </w:r>
      <w:r>
        <w:t xml:space="preserve"> including mapping and sampling in accordance with the current Department of Natural Resources</w:t>
      </w:r>
      <w:r w:rsidR="00C66F0D">
        <w:t> </w:t>
      </w:r>
      <w:r w:rsidR="00106B21">
        <w:t>and</w:t>
      </w:r>
      <w:r w:rsidR="00C66F0D">
        <w:t> </w:t>
      </w:r>
      <w:r>
        <w:t>Mines’ Queensland Acid Sulphate Soils Investigation Team's</w:t>
      </w:r>
      <w:r w:rsidR="00C66F0D">
        <w:t> </w:t>
      </w:r>
      <w:r>
        <w:t xml:space="preserve">(QASSIT) publication </w:t>
      </w:r>
      <w:hyperlink r:id="rId34" w:history="1">
        <w:r w:rsidRPr="007C2E1B">
          <w:rPr>
            <w:rStyle w:val="Hyperlink"/>
            <w:i/>
            <w:iCs/>
          </w:rPr>
          <w:t>Sampling and Analysis of Procedure for Lowland Acid Sulphate Soils</w:t>
        </w:r>
        <w:r w:rsidR="00C66F0D" w:rsidRPr="007C2E1B">
          <w:rPr>
            <w:rStyle w:val="Hyperlink"/>
            <w:i/>
            <w:iCs/>
          </w:rPr>
          <w:t> </w:t>
        </w:r>
        <w:r w:rsidRPr="007C2E1B">
          <w:rPr>
            <w:rStyle w:val="Hyperlink"/>
            <w:i/>
            <w:iCs/>
          </w:rPr>
          <w:t>(ASS) in Queensland</w:t>
        </w:r>
      </w:hyperlink>
      <w:r>
        <w:t xml:space="preserve"> Test results shall be included in the General Geotechnical Report (</w:t>
      </w:r>
      <w:r w:rsidR="00F631A8">
        <w:t>n</w:t>
      </w:r>
      <w:r>
        <w:t>ote that samples in a Potential Acid Sulphate Soil area must be taken at intervals not exceeding 50</w:t>
      </w:r>
      <w:r w:rsidR="00F631A8">
        <w:t> </w:t>
      </w:r>
      <w:r>
        <w:t>metres)</w:t>
      </w:r>
    </w:p>
    <w:p w14:paraId="7BC98B00" w14:textId="25CE3D0A" w:rsidR="004D52E5" w:rsidRDefault="00FF199E" w:rsidP="00A55D6A">
      <w:pPr>
        <w:pStyle w:val="BodyText"/>
        <w:widowControl w:val="0"/>
        <w:numPr>
          <w:ilvl w:val="0"/>
          <w:numId w:val="49"/>
        </w:numPr>
        <w:ind w:left="714" w:hanging="357"/>
      </w:pPr>
      <w:r>
        <w:t>r</w:t>
      </w:r>
      <w:r w:rsidR="004D52E5">
        <w:t>ippability and workability of any naturally occurring material</w:t>
      </w:r>
      <w:r w:rsidR="00F631A8">
        <w:t>,</w:t>
      </w:r>
      <w:r w:rsidR="004D52E5">
        <w:t xml:space="preserve"> and</w:t>
      </w:r>
    </w:p>
    <w:p w14:paraId="7DE682A5" w14:textId="172D6A66" w:rsidR="004D52E5" w:rsidRDefault="00FF199E" w:rsidP="00A55D6A">
      <w:pPr>
        <w:pStyle w:val="BodyText"/>
        <w:widowControl w:val="0"/>
        <w:numPr>
          <w:ilvl w:val="0"/>
          <w:numId w:val="49"/>
        </w:numPr>
        <w:ind w:left="714" w:hanging="357"/>
      </w:pPr>
      <w:r>
        <w:t>a</w:t>
      </w:r>
      <w:r w:rsidR="004D52E5">
        <w:t>ny other issue</w:t>
      </w:r>
      <w:r>
        <w:t>,</w:t>
      </w:r>
      <w:r w:rsidR="004D52E5">
        <w:t xml:space="preserve"> including issues raised in the </w:t>
      </w:r>
      <w:r w:rsidR="00DD2246">
        <w:t>p</w:t>
      </w:r>
      <w:r w:rsidR="004D52E5">
        <w:t xml:space="preserve">ublic </w:t>
      </w:r>
      <w:r w:rsidR="00DD2246">
        <w:t>c</w:t>
      </w:r>
      <w:r w:rsidR="004D52E5">
        <w:t>onsultation</w:t>
      </w:r>
      <w:r>
        <w:t>,</w:t>
      </w:r>
      <w:r w:rsidR="004D52E5">
        <w:t xml:space="preserve"> likely to have significant construction ramifications</w:t>
      </w:r>
      <w:r w:rsidR="00C66F0D">
        <w:t> </w:t>
      </w:r>
      <w:r w:rsidR="004D52E5">
        <w:t>(for example, settlement, springs, rock, retaining structures, and so on).</w:t>
      </w:r>
    </w:p>
    <w:p w14:paraId="0F2EF9B1" w14:textId="32620B9D" w:rsidR="004D52E5" w:rsidRDefault="004D52E5" w:rsidP="007C2E1B">
      <w:pPr>
        <w:pStyle w:val="Heading3"/>
        <w:keepLines/>
      </w:pPr>
      <w:bookmarkStart w:id="78" w:name="_Toc199789829"/>
      <w:r>
        <w:lastRenderedPageBreak/>
        <w:t>Payment</w:t>
      </w:r>
      <w:bookmarkEnd w:id="78"/>
    </w:p>
    <w:p w14:paraId="182DB79F" w14:textId="3EBF7564" w:rsidR="004D52E5" w:rsidRDefault="004D52E5" w:rsidP="007C2E1B">
      <w:pPr>
        <w:pStyle w:val="BodyText"/>
        <w:keepNext/>
        <w:keepLines/>
      </w:pPr>
      <w:r>
        <w:t xml:space="preserve">All costs associated with the Geotechnical Analysis and Report shall be </w:t>
      </w:r>
      <w:r w:rsidR="00C35503">
        <w:t>provided for</w:t>
      </w:r>
      <w:r>
        <w:t xml:space="preserve"> in Item</w:t>
      </w:r>
      <w:r w:rsidR="00C66F0D">
        <w:t> </w:t>
      </w:r>
      <w:r>
        <w:t>No.</w:t>
      </w:r>
      <w:r w:rsidR="00C66F0D">
        <w:t> </w:t>
      </w:r>
      <w:r>
        <w:t>PD</w:t>
      </w:r>
      <w:r w:rsidR="00DD2246">
        <w:t> </w:t>
      </w:r>
      <w:r>
        <w:t>13 Geotechnical Analysis and Report.</w:t>
      </w:r>
    </w:p>
    <w:p w14:paraId="2CEA0AB5" w14:textId="39FF2D50" w:rsidR="004D52E5" w:rsidRDefault="004D52E5" w:rsidP="007C2E1B">
      <w:pPr>
        <w:pStyle w:val="BodyText"/>
        <w:keepNext/>
        <w:keepLines/>
      </w:pPr>
      <w:r>
        <w:t xml:space="preserve">This includes all consultation with the public, property owners, </w:t>
      </w:r>
      <w:r w:rsidR="00DD2246">
        <w:t>l</w:t>
      </w:r>
      <w:r>
        <w:t xml:space="preserve">ocal </w:t>
      </w:r>
      <w:r w:rsidR="00DD2246">
        <w:t>g</w:t>
      </w:r>
      <w:r>
        <w:t xml:space="preserve">overnment and the </w:t>
      </w:r>
      <w:r w:rsidR="00DD2246">
        <w:t>m</w:t>
      </w:r>
      <w:r>
        <w:t xml:space="preserve">aintenance </w:t>
      </w:r>
      <w:r w:rsidR="00704CE7">
        <w:t>Contract</w:t>
      </w:r>
      <w:r>
        <w:t>ors.</w:t>
      </w:r>
    </w:p>
    <w:p w14:paraId="29A98138" w14:textId="0EE6AAC7" w:rsidR="004D52E5" w:rsidRDefault="00DD2246" w:rsidP="00DD2246">
      <w:pPr>
        <w:pStyle w:val="Heading2"/>
      </w:pPr>
      <w:bookmarkStart w:id="79" w:name="_Toc199789830"/>
      <w:r>
        <w:t xml:space="preserve">Pavement </w:t>
      </w:r>
      <w:r w:rsidR="0062366C">
        <w:t>De</w:t>
      </w:r>
      <w:r>
        <w:t xml:space="preserve">sign </w:t>
      </w:r>
      <w:r w:rsidR="0062366C">
        <w:t>R</w:t>
      </w:r>
      <w:r>
        <w:t>eport</w:t>
      </w:r>
      <w:r w:rsidR="00C66F0D">
        <w:t> </w:t>
      </w:r>
      <w:r>
        <w:t>(Item</w:t>
      </w:r>
      <w:r w:rsidR="00C66F0D">
        <w:t> </w:t>
      </w:r>
      <w:r>
        <w:t>No.</w:t>
      </w:r>
      <w:r w:rsidR="00C66F0D">
        <w:t> </w:t>
      </w:r>
      <w:r>
        <w:t>PD 14)</w:t>
      </w:r>
      <w:bookmarkEnd w:id="79"/>
    </w:p>
    <w:p w14:paraId="61D75EEE" w14:textId="52076434" w:rsidR="00BC39B9" w:rsidRDefault="00BC39B9" w:rsidP="00BC39B9">
      <w:pPr>
        <w:pStyle w:val="BodyText"/>
      </w:pPr>
      <w:r>
        <w:t xml:space="preserve">The Consultant shall consult with the maintenance </w:t>
      </w:r>
      <w:r w:rsidR="00FF199E">
        <w:t>C</w:t>
      </w:r>
      <w:r>
        <w:t xml:space="preserve">ontractors for the existing road to determine </w:t>
      </w:r>
      <w:r w:rsidR="00FF199E">
        <w:t>S</w:t>
      </w:r>
      <w:r>
        <w:t>ite specific issues such as subsoil water, and so on. The date for a meeting to discuss the proposed pavement design prior to beginning design</w:t>
      </w:r>
      <w:r w:rsidR="00FF199E">
        <w:t>,</w:t>
      </w:r>
      <w:r>
        <w:t xml:space="preserve"> must be shown in the Contract Program described in Clause 6.2.3 of Special Conditions of Contract</w:t>
      </w:r>
      <w:r w:rsidR="00C66F0D">
        <w:t> </w:t>
      </w:r>
      <w:r>
        <w:t>–</w:t>
      </w:r>
      <w:r w:rsidR="00C66F0D">
        <w:t> </w:t>
      </w:r>
      <w:r>
        <w:t xml:space="preserve">for Prequalified Consultants for </w:t>
      </w:r>
      <w:r w:rsidR="00FF199E">
        <w:t>the department's</w:t>
      </w:r>
      <w:r>
        <w:t xml:space="preserve"> Planning and Design Contracts.</w:t>
      </w:r>
    </w:p>
    <w:p w14:paraId="1E61B923" w14:textId="77777777" w:rsidR="00BC39B9" w:rsidRDefault="00BC39B9" w:rsidP="00BC39B9">
      <w:pPr>
        <w:pStyle w:val="BodyText"/>
        <w:spacing w:after="240"/>
      </w:pPr>
      <w:r>
        <w:t>The Consultant shall conduct sufficient geotechnical analysis to produce a pavement design on the Recommended Option that complies with local requirements:</w:t>
      </w:r>
    </w:p>
    <w:tbl>
      <w:tblPr>
        <w:tblStyle w:val="Commentary"/>
        <w:tblW w:w="0" w:type="auto"/>
        <w:tblLook w:val="04A0" w:firstRow="1" w:lastRow="0" w:firstColumn="1" w:lastColumn="0" w:noHBand="0" w:noVBand="1"/>
      </w:tblPr>
      <w:tblGrid>
        <w:gridCol w:w="9024"/>
      </w:tblGrid>
      <w:tr w:rsidR="00BC39B9" w:rsidRPr="00DD2246" w14:paraId="262702AF" w14:textId="77777777" w:rsidTr="00CF537B">
        <w:trPr>
          <w:trHeight w:val="662"/>
        </w:trPr>
        <w:tc>
          <w:tcPr>
            <w:tcW w:w="9024" w:type="dxa"/>
          </w:tcPr>
          <w:p w14:paraId="2608440A" w14:textId="2C3AE15B" w:rsidR="00BC39B9" w:rsidRPr="00DD2246" w:rsidRDefault="00BC39B9" w:rsidP="00CF537B">
            <w:pPr>
              <w:pStyle w:val="BodyText"/>
            </w:pPr>
            <w:r w:rsidRPr="00DD2246">
              <w:t xml:space="preserve">Project Manager: </w:t>
            </w:r>
            <w:r w:rsidR="00C66F0D">
              <w:t> </w:t>
            </w:r>
            <w:r>
              <w:t>i</w:t>
            </w:r>
            <w:r w:rsidRPr="00DD2246">
              <w:t xml:space="preserve">nclude reference to local documents, for example, </w:t>
            </w:r>
            <w:r w:rsidRPr="0062366C">
              <w:rPr>
                <w:rStyle w:val="BodyTextitalic"/>
              </w:rPr>
              <w:t>Design Guide</w:t>
            </w:r>
            <w:r w:rsidR="00C66F0D">
              <w:rPr>
                <w:rStyle w:val="BodyTextitalic"/>
              </w:rPr>
              <w:t> </w:t>
            </w:r>
            <w:r w:rsidRPr="0062366C">
              <w:rPr>
                <w:rStyle w:val="BodyTextitalic"/>
              </w:rPr>
              <w:t>-</w:t>
            </w:r>
            <w:r w:rsidR="00C66F0D">
              <w:rPr>
                <w:rStyle w:val="BodyTextitalic"/>
              </w:rPr>
              <w:t> </w:t>
            </w:r>
            <w:r w:rsidRPr="0062366C">
              <w:rPr>
                <w:rStyle w:val="BodyTextitalic"/>
              </w:rPr>
              <w:t>Pavement Design</w:t>
            </w:r>
            <w:r>
              <w:t>.</w:t>
            </w:r>
          </w:p>
        </w:tc>
      </w:tr>
    </w:tbl>
    <w:p w14:paraId="021BE5A0" w14:textId="77777777" w:rsidR="00BC39B9" w:rsidRDefault="00BC39B9" w:rsidP="000E4E28">
      <w:pPr>
        <w:pStyle w:val="BodyText"/>
        <w:spacing w:before="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p w14:paraId="0344E9C5" w14:textId="4F996C08" w:rsidR="00BC39B9" w:rsidRDefault="00BC39B9" w:rsidP="00BC39B9">
      <w:pPr>
        <w:pStyle w:val="BodyText"/>
      </w:pPr>
      <w:r>
        <w:t xml:space="preserve">and document the design in a report. Minutes of meetings with the maintenance </w:t>
      </w:r>
      <w:r w:rsidR="00FF199E">
        <w:t>C</w:t>
      </w:r>
      <w:r>
        <w:t>ontractors shall be included in the report.</w:t>
      </w:r>
    </w:p>
    <w:p w14:paraId="45416397" w14:textId="36EE782F" w:rsidR="004D52E5" w:rsidRDefault="004D52E5" w:rsidP="00DD2246">
      <w:pPr>
        <w:pStyle w:val="Heading3"/>
      </w:pPr>
      <w:bookmarkStart w:id="80" w:name="_Toc199789831"/>
      <w:r>
        <w:t xml:space="preserve">Pavement </w:t>
      </w:r>
      <w:r w:rsidR="00DD2246">
        <w:t>d</w:t>
      </w:r>
      <w:r>
        <w:t>esign</w:t>
      </w:r>
      <w:bookmarkEnd w:id="80"/>
    </w:p>
    <w:p w14:paraId="78967DD4" w14:textId="4A527DD6" w:rsidR="004D52E5" w:rsidRDefault="004D52E5" w:rsidP="004D52E5">
      <w:pPr>
        <w:pStyle w:val="BodyText"/>
      </w:pPr>
      <w:r>
        <w:t xml:space="preserve">The Consultant shall prepare a Pavement Design Report on the </w:t>
      </w:r>
      <w:r w:rsidR="0062366C">
        <w:t>R</w:t>
      </w:r>
      <w:r>
        <w:t xml:space="preserve">ecommended </w:t>
      </w:r>
      <w:r w:rsidR="0062366C">
        <w:t>O</w:t>
      </w:r>
      <w:r>
        <w:t>ption that shall contain:</w:t>
      </w:r>
    </w:p>
    <w:p w14:paraId="40663663" w14:textId="71062DEC" w:rsidR="004D52E5" w:rsidRDefault="003B60CC" w:rsidP="00A55D6A">
      <w:pPr>
        <w:pStyle w:val="BodyText"/>
        <w:numPr>
          <w:ilvl w:val="0"/>
          <w:numId w:val="50"/>
        </w:numPr>
      </w:pPr>
      <w:r>
        <w:t>t</w:t>
      </w:r>
      <w:r w:rsidR="004D52E5">
        <w:t>esting results</w:t>
      </w:r>
    </w:p>
    <w:p w14:paraId="2C413DEC" w14:textId="6A6F35FE" w:rsidR="004D52E5" w:rsidRDefault="003B60CC" w:rsidP="00A55D6A">
      <w:pPr>
        <w:pStyle w:val="BodyText"/>
        <w:numPr>
          <w:ilvl w:val="0"/>
          <w:numId w:val="50"/>
        </w:numPr>
      </w:pPr>
      <w:r>
        <w:t>f</w:t>
      </w:r>
      <w:r w:rsidR="004D52E5">
        <w:t>ull details of existing pavement, including depth, strength, type and suitability for re</w:t>
      </w:r>
      <w:r w:rsidR="00FF199E">
        <w:noBreakHyphen/>
      </w:r>
      <w:r w:rsidR="004D52E5">
        <w:t>use</w:t>
      </w:r>
    </w:p>
    <w:p w14:paraId="5DF144EC" w14:textId="3B3046F8" w:rsidR="004D52E5" w:rsidRDefault="003B60CC" w:rsidP="00A55D6A">
      <w:pPr>
        <w:pStyle w:val="BodyText"/>
        <w:numPr>
          <w:ilvl w:val="0"/>
          <w:numId w:val="50"/>
        </w:numPr>
      </w:pPr>
      <w:r>
        <w:t>e</w:t>
      </w:r>
      <w:r w:rsidR="004D52E5">
        <w:t>xisting road and proposed new road subgrade strengths as applicable</w:t>
      </w:r>
    </w:p>
    <w:p w14:paraId="0BEE08CD" w14:textId="28069F81" w:rsidR="004D52E5" w:rsidRDefault="003B60CC" w:rsidP="00A55D6A">
      <w:pPr>
        <w:pStyle w:val="BodyText"/>
        <w:numPr>
          <w:ilvl w:val="0"/>
          <w:numId w:val="50"/>
        </w:numPr>
      </w:pPr>
      <w:r>
        <w:t>t</w:t>
      </w:r>
      <w:r w:rsidR="004D52E5">
        <w:t>he various pavement configurations considered</w:t>
      </w:r>
      <w:r w:rsidR="00C66F0D">
        <w:t> </w:t>
      </w:r>
      <w:r w:rsidR="004D52E5">
        <w:t xml:space="preserve">(minimum of </w:t>
      </w:r>
      <w:r w:rsidR="00A55D6A">
        <w:t>3 </w:t>
      </w:r>
      <w:r w:rsidR="004D52E5">
        <w:t>configurations to be investigated)</w:t>
      </w:r>
    </w:p>
    <w:p w14:paraId="45D445A3" w14:textId="7B7E11FE" w:rsidR="004D52E5" w:rsidRDefault="003B60CC" w:rsidP="00A55D6A">
      <w:pPr>
        <w:pStyle w:val="BodyText"/>
        <w:numPr>
          <w:ilvl w:val="0"/>
          <w:numId w:val="50"/>
        </w:numPr>
      </w:pPr>
      <w:r>
        <w:t>t</w:t>
      </w:r>
      <w:r w:rsidR="004D52E5">
        <w:t>he recommended pavement design configuration</w:t>
      </w:r>
      <w:r w:rsidR="00C66F0D">
        <w:t> </w:t>
      </w:r>
      <w:r w:rsidR="004D52E5">
        <w:t xml:space="preserve">(including any allowance for </w:t>
      </w:r>
      <w:r>
        <w:t>a</w:t>
      </w:r>
      <w:r w:rsidR="004D52E5">
        <w:t xml:space="preserve">sphalt </w:t>
      </w:r>
      <w:r>
        <w:t>o</w:t>
      </w:r>
      <w:r w:rsidR="004D52E5">
        <w:t>verlay) and the reasons for the recommendation</w:t>
      </w:r>
    </w:p>
    <w:p w14:paraId="7B805BA6" w14:textId="19792C6C" w:rsidR="004D52E5" w:rsidRDefault="003B60CC" w:rsidP="00A55D6A">
      <w:pPr>
        <w:pStyle w:val="BodyText"/>
        <w:numPr>
          <w:ilvl w:val="0"/>
          <w:numId w:val="50"/>
        </w:numPr>
      </w:pPr>
      <w:r>
        <w:t>p</w:t>
      </w:r>
      <w:r w:rsidR="004D52E5">
        <w:t>ossible pavement sources</w:t>
      </w:r>
      <w:r w:rsidR="00DD2246">
        <w:t>,</w:t>
      </w:r>
      <w:r w:rsidR="004D52E5">
        <w:t xml:space="preserve"> and</w:t>
      </w:r>
    </w:p>
    <w:p w14:paraId="0648DC8E" w14:textId="0C4CAA31" w:rsidR="004D52E5" w:rsidRDefault="003B60CC" w:rsidP="00A55D6A">
      <w:pPr>
        <w:pStyle w:val="BodyText"/>
        <w:numPr>
          <w:ilvl w:val="0"/>
          <w:numId w:val="50"/>
        </w:numPr>
      </w:pPr>
      <w:r>
        <w:t>c</w:t>
      </w:r>
      <w:r w:rsidR="004D52E5">
        <w:t>ost comparison of the pavement options.</w:t>
      </w:r>
    </w:p>
    <w:p w14:paraId="5E58AD59" w14:textId="05CC12A2" w:rsidR="004D52E5" w:rsidRDefault="004D52E5" w:rsidP="008C5376">
      <w:pPr>
        <w:pStyle w:val="BodyText"/>
        <w:keepNext/>
        <w:keepLines/>
      </w:pPr>
      <w:r>
        <w:t>The recommended pavement design shall be a practical, economical pavement structure designed in accordance with Part</w:t>
      </w:r>
      <w:r w:rsidR="003B60CC">
        <w:t> </w:t>
      </w:r>
      <w:r>
        <w:t xml:space="preserve">2: Pavement Structural Design of the </w:t>
      </w:r>
      <w:r w:rsidRPr="003B60CC">
        <w:rPr>
          <w:rStyle w:val="BodyTextitalic"/>
        </w:rPr>
        <w:t>Austroads Guide to Pavement Technology</w:t>
      </w:r>
      <w:r>
        <w:t xml:space="preserve"> (Austroads,</w:t>
      </w:r>
      <w:r w:rsidR="00C66F0D">
        <w:t> </w:t>
      </w:r>
      <w:r>
        <w:t>201</w:t>
      </w:r>
      <w:r w:rsidR="00861262">
        <w:t>9</w:t>
      </w:r>
      <w:r>
        <w:t xml:space="preserve">) and the </w:t>
      </w:r>
      <w:r w:rsidR="003B60CC">
        <w:t>d</w:t>
      </w:r>
      <w:r>
        <w:t xml:space="preserve">epartment’s current </w:t>
      </w:r>
      <w:hyperlink r:id="rId35" w:history="1">
        <w:r w:rsidRPr="007C2E1B">
          <w:rPr>
            <w:rStyle w:val="Hyperlink"/>
            <w:i/>
            <w:iCs/>
          </w:rPr>
          <w:t>Pavement Design Supplement</w:t>
        </w:r>
      </w:hyperlink>
      <w:r>
        <w:t xml:space="preserve"> and local requirements:</w:t>
      </w:r>
    </w:p>
    <w:p w14:paraId="0AFF09A0" w14:textId="2A8BBC7B" w:rsidR="004D52E5" w:rsidRDefault="0062366C" w:rsidP="009D3C82">
      <w:pPr>
        <w:pStyle w:val="BodyText"/>
        <w:spacing w:after="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tbl>
      <w:tblPr>
        <w:tblStyle w:val="Commentary"/>
        <w:tblW w:w="0" w:type="auto"/>
        <w:tblLook w:val="04A0" w:firstRow="1" w:lastRow="0" w:firstColumn="1" w:lastColumn="0" w:noHBand="0" w:noVBand="1"/>
      </w:tblPr>
      <w:tblGrid>
        <w:gridCol w:w="9024"/>
      </w:tblGrid>
      <w:tr w:rsidR="00236B48" w:rsidRPr="00236B48" w14:paraId="123EF8CC" w14:textId="77777777" w:rsidTr="00BA26B9">
        <w:tc>
          <w:tcPr>
            <w:tcW w:w="9024" w:type="dxa"/>
          </w:tcPr>
          <w:p w14:paraId="5A949C59" w14:textId="6E85F509" w:rsidR="00236B48" w:rsidRPr="00236B48" w:rsidRDefault="00236B48" w:rsidP="0062366C">
            <w:pPr>
              <w:pStyle w:val="BodyText"/>
            </w:pPr>
            <w:r w:rsidRPr="00236B48">
              <w:lastRenderedPageBreak/>
              <w:t>Project Manager:</w:t>
            </w:r>
            <w:r w:rsidR="00C66F0D">
              <w:t> </w:t>
            </w:r>
            <w:r>
              <w:t>i</w:t>
            </w:r>
            <w:r w:rsidRPr="00236B48">
              <w:t xml:space="preserve">nclude reference to local documents, for example, </w:t>
            </w:r>
            <w:r w:rsidRPr="0062366C">
              <w:rPr>
                <w:rStyle w:val="BodyTextitalic"/>
              </w:rPr>
              <w:t>Design Guide - Pavement Design</w:t>
            </w:r>
            <w:r>
              <w:t>.</w:t>
            </w:r>
          </w:p>
        </w:tc>
      </w:tr>
    </w:tbl>
    <w:p w14:paraId="2FEF1B97" w14:textId="0603B00D" w:rsidR="00386332" w:rsidRDefault="00386332" w:rsidP="00386332">
      <w:pPr>
        <w:pStyle w:val="BodyText"/>
        <w:spacing w:before="240"/>
      </w:pPr>
      <w:r w:rsidRPr="00386332">
        <w:t xml:space="preserve">For major projects undertaking a sustainability assessment (using the Infrastructure Sustainability Council (ISC) rating scheme), the Pavement Design Report shall incorporate the feasibility assessment requirements of the Rso-1 and Ecn-1 credits into the options assessment methodology and deliverables where they are additional to those outlined in the Pavement Design Report. This includes identifying resource efficiency opportunities within the pavement </w:t>
      </w:r>
      <w:r w:rsidR="0094522A" w:rsidRPr="00386332">
        <w:t>options assessment and</w:t>
      </w:r>
      <w:r w:rsidRPr="00386332">
        <w:t xml:space="preserve"> participating in the project’s Decision-Making Governance Workshop. It also includes undertaking MCA where the pavement resource efficiency opportunities or overall pavement options assessment has been identified as a “significant” decision in accordance with the project’s agreed Ecn-1 decision-making framework. These requirements are addressed in the C7524</w:t>
      </w:r>
      <w:r w:rsidR="007C2E1B">
        <w:t> </w:t>
      </w:r>
      <w:r w:rsidR="000B4905" w:rsidRPr="00425028">
        <w:rPr>
          <w:rStyle w:val="BodyTextitalic"/>
        </w:rPr>
        <w:t>Infrastructure Sustainability Design Requirements Addendum</w:t>
      </w:r>
      <w:r w:rsidRPr="00386332">
        <w:t>.</w:t>
      </w:r>
    </w:p>
    <w:p w14:paraId="0B52B7C5" w14:textId="1E048F03" w:rsidR="004D52E5" w:rsidRDefault="004D52E5" w:rsidP="000E4E28">
      <w:pPr>
        <w:pStyle w:val="Heading3"/>
        <w:spacing w:before="240"/>
      </w:pPr>
      <w:bookmarkStart w:id="81" w:name="_Toc199789832"/>
      <w:r>
        <w:t>Payment</w:t>
      </w:r>
      <w:bookmarkEnd w:id="81"/>
    </w:p>
    <w:p w14:paraId="7F60AABF" w14:textId="02469194" w:rsidR="004D52E5" w:rsidRDefault="004D52E5" w:rsidP="004D52E5">
      <w:pPr>
        <w:pStyle w:val="BodyText"/>
      </w:pPr>
      <w:r>
        <w:t>All costs associated with the Pavement Design Report</w:t>
      </w:r>
      <w:r w:rsidR="00FF199E">
        <w:t>,</w:t>
      </w:r>
      <w:r>
        <w:t xml:space="preserve"> including consultation with the maintenance </w:t>
      </w:r>
      <w:r w:rsidR="00FF199E">
        <w:t>C</w:t>
      </w:r>
      <w:r w:rsidR="00704CE7">
        <w:t>ontract</w:t>
      </w:r>
      <w:r>
        <w:t xml:space="preserve">or shall be </w:t>
      </w:r>
      <w:r w:rsidR="00C35503">
        <w:t>provided for</w:t>
      </w:r>
      <w:r>
        <w:t xml:space="preserve"> in Item</w:t>
      </w:r>
      <w:r w:rsidR="00C66F0D">
        <w:t> </w:t>
      </w:r>
      <w:r>
        <w:t>No.</w:t>
      </w:r>
      <w:r w:rsidR="00C66F0D">
        <w:t> </w:t>
      </w:r>
      <w:r>
        <w:t>PD</w:t>
      </w:r>
      <w:r w:rsidR="00236B48">
        <w:t> </w:t>
      </w:r>
      <w:r>
        <w:t>14 Pavement Design Report</w:t>
      </w:r>
      <w:r w:rsidR="00C66F0D">
        <w:t> </w:t>
      </w:r>
      <w:r>
        <w:t>(</w:t>
      </w:r>
      <w:r w:rsidR="00236B48">
        <w:t>i</w:t>
      </w:r>
      <w:r>
        <w:t>ncluding Geotechnical Analysis).</w:t>
      </w:r>
    </w:p>
    <w:p w14:paraId="5EC7BE37" w14:textId="302D7BAC" w:rsidR="004D52E5" w:rsidRDefault="00236B48" w:rsidP="00236B48">
      <w:pPr>
        <w:pStyle w:val="Heading2"/>
      </w:pPr>
      <w:bookmarkStart w:id="82" w:name="_Toc199789833"/>
      <w:r>
        <w:t xml:space="preserve">Risk </w:t>
      </w:r>
      <w:r w:rsidR="0062366C">
        <w:t>M</w:t>
      </w:r>
      <w:r>
        <w:t xml:space="preserve">itigation and </w:t>
      </w:r>
      <w:r w:rsidR="0062366C">
        <w:t>R</w:t>
      </w:r>
      <w:r>
        <w:t>ecord</w:t>
      </w:r>
      <w:r w:rsidR="00C66F0D">
        <w:t> </w:t>
      </w:r>
      <w:r>
        <w:t>(Item</w:t>
      </w:r>
      <w:r w:rsidR="00C66F0D">
        <w:t> </w:t>
      </w:r>
      <w:r>
        <w:t>No.</w:t>
      </w:r>
      <w:r w:rsidR="00C66F0D">
        <w:t> </w:t>
      </w:r>
      <w:r>
        <w:t>PD 15)</w:t>
      </w:r>
      <w:bookmarkEnd w:id="82"/>
    </w:p>
    <w:p w14:paraId="2FD93E6A" w14:textId="5F747FB0" w:rsidR="004D52E5" w:rsidRDefault="004D52E5" w:rsidP="004D52E5">
      <w:pPr>
        <w:pStyle w:val="BodyText"/>
      </w:pPr>
      <w:r>
        <w:t>Risk Management shall be carried out in accordance with</w:t>
      </w:r>
      <w:r w:rsidR="00C66F0D">
        <w:t> </w:t>
      </w:r>
      <w:r>
        <w:t>ISO</w:t>
      </w:r>
      <w:r w:rsidR="00236B48">
        <w:t> </w:t>
      </w:r>
      <w:r>
        <w:t>31000:20</w:t>
      </w:r>
      <w:r w:rsidR="0096635B">
        <w:t>18</w:t>
      </w:r>
      <w:r>
        <w:t>.</w:t>
      </w:r>
    </w:p>
    <w:p w14:paraId="3C3C3AB4" w14:textId="5E4C6B04" w:rsidR="004D52E5" w:rsidRDefault="004D52E5" w:rsidP="00236B48">
      <w:pPr>
        <w:pStyle w:val="Heading3"/>
      </w:pPr>
      <w:bookmarkStart w:id="83" w:name="_Toc199789834"/>
      <w:r>
        <w:t xml:space="preserve">Detailed </w:t>
      </w:r>
      <w:r w:rsidR="00236B48">
        <w:t>r</w:t>
      </w:r>
      <w:r>
        <w:t xml:space="preserve">isk </w:t>
      </w:r>
      <w:r w:rsidR="00236B48">
        <w:t>i</w:t>
      </w:r>
      <w:r>
        <w:t>dentification</w:t>
      </w:r>
      <w:bookmarkEnd w:id="83"/>
    </w:p>
    <w:p w14:paraId="6DA4EF31" w14:textId="77777777" w:rsidR="004D52E5" w:rsidRDefault="004D52E5" w:rsidP="004D52E5">
      <w:pPr>
        <w:pStyle w:val="BodyText"/>
      </w:pPr>
      <w:r>
        <w:t>The Consultant shall:</w:t>
      </w:r>
    </w:p>
    <w:p w14:paraId="6B7928E7" w14:textId="1F9E45DB" w:rsidR="004D52E5" w:rsidRDefault="00FF199E" w:rsidP="00A55D6A">
      <w:pPr>
        <w:pStyle w:val="BodyText"/>
        <w:numPr>
          <w:ilvl w:val="0"/>
          <w:numId w:val="51"/>
        </w:numPr>
      </w:pPr>
      <w:r>
        <w:t>r</w:t>
      </w:r>
      <w:r w:rsidR="004D52E5">
        <w:t xml:space="preserve">eview and confirm the risk factors identified in the Preliminary Project Risk Assessment compiled as part of the Business Case </w:t>
      </w:r>
      <w:r w:rsidR="00236B48">
        <w:t>s</w:t>
      </w:r>
      <w:r w:rsidR="004D52E5">
        <w:t>tage</w:t>
      </w:r>
    </w:p>
    <w:p w14:paraId="22231ABC" w14:textId="684B9F3F" w:rsidR="004D52E5" w:rsidRDefault="00FF199E" w:rsidP="00A55D6A">
      <w:pPr>
        <w:pStyle w:val="BodyText"/>
        <w:numPr>
          <w:ilvl w:val="0"/>
          <w:numId w:val="51"/>
        </w:numPr>
      </w:pPr>
      <w:r>
        <w:t>i</w:t>
      </w:r>
      <w:r w:rsidR="004D52E5">
        <w:t xml:space="preserve">dentify other risk factors that may have arisen </w:t>
      </w:r>
      <w:r w:rsidR="00C66F0D">
        <w:t>because of</w:t>
      </w:r>
      <w:r w:rsidR="004D52E5">
        <w:t>:</w:t>
      </w:r>
    </w:p>
    <w:p w14:paraId="37C558AB" w14:textId="1BE617DC" w:rsidR="004D52E5" w:rsidRDefault="00236B48" w:rsidP="00A55D6A">
      <w:pPr>
        <w:pStyle w:val="BodyText"/>
        <w:numPr>
          <w:ilvl w:val="0"/>
          <w:numId w:val="52"/>
        </w:numPr>
      </w:pPr>
      <w:r>
        <w:t>f</w:t>
      </w:r>
      <w:r w:rsidR="004D52E5">
        <w:t>urther refinement of project planning</w:t>
      </w:r>
    </w:p>
    <w:p w14:paraId="28E75EB5" w14:textId="32E61B26" w:rsidR="004D52E5" w:rsidRDefault="00236B48" w:rsidP="00A55D6A">
      <w:pPr>
        <w:pStyle w:val="BodyText"/>
        <w:numPr>
          <w:ilvl w:val="0"/>
          <w:numId w:val="52"/>
        </w:numPr>
      </w:pPr>
      <w:r>
        <w:t>c</w:t>
      </w:r>
      <w:r w:rsidR="004D52E5">
        <w:t>hanges to the scope of the project</w:t>
      </w:r>
      <w:r>
        <w:t>,</w:t>
      </w:r>
      <w:r w:rsidR="004D52E5">
        <w:t xml:space="preserve"> and</w:t>
      </w:r>
    </w:p>
    <w:p w14:paraId="4F28FD46" w14:textId="78016C94" w:rsidR="004D52E5" w:rsidRDefault="00236B48" w:rsidP="00A55D6A">
      <w:pPr>
        <w:pStyle w:val="BodyText"/>
        <w:numPr>
          <w:ilvl w:val="0"/>
          <w:numId w:val="52"/>
        </w:numPr>
      </w:pPr>
      <w:r>
        <w:t>d</w:t>
      </w:r>
      <w:r w:rsidR="004D52E5">
        <w:t>iscussions</w:t>
      </w:r>
      <w:r w:rsidR="00B47BC3">
        <w:t> / </w:t>
      </w:r>
      <w:r w:rsidR="004D52E5">
        <w:t>negotiations with the customer, and so on.</w:t>
      </w:r>
    </w:p>
    <w:p w14:paraId="7289571E" w14:textId="6493CD01" w:rsidR="004D52E5" w:rsidRDefault="00FF199E" w:rsidP="00A55D6A">
      <w:pPr>
        <w:pStyle w:val="BodyText"/>
        <w:numPr>
          <w:ilvl w:val="0"/>
          <w:numId w:val="53"/>
        </w:numPr>
      </w:pPr>
      <w:r>
        <w:t>a</w:t>
      </w:r>
      <w:r w:rsidR="004D52E5">
        <w:t>ccess the probability of occurrence of each of the risk factors now identified</w:t>
      </w:r>
    </w:p>
    <w:p w14:paraId="19E0214C" w14:textId="382934D7" w:rsidR="004D52E5" w:rsidRDefault="00FF199E" w:rsidP="00A55D6A">
      <w:pPr>
        <w:pStyle w:val="BodyText"/>
        <w:numPr>
          <w:ilvl w:val="0"/>
          <w:numId w:val="53"/>
        </w:numPr>
      </w:pPr>
      <w:r>
        <w:t>d</w:t>
      </w:r>
      <w:r w:rsidR="004D52E5">
        <w:t xml:space="preserve">elete previously identified risk factors which are no longer relevant. This may occur </w:t>
      </w:r>
      <w:r w:rsidR="00C66F0D">
        <w:t>because of</w:t>
      </w:r>
      <w:r w:rsidR="004D52E5">
        <w:t xml:space="preserve"> an event happening</w:t>
      </w:r>
      <w:r>
        <w:t>,</w:t>
      </w:r>
      <w:r w:rsidR="004D52E5">
        <w:t xml:space="preserve"> which makes the risk factor a constraint, or </w:t>
      </w:r>
      <w:proofErr w:type="gramStart"/>
      <w:r w:rsidR="004D52E5">
        <w:t>as a result of</w:t>
      </w:r>
      <w:proofErr w:type="gramEnd"/>
      <w:r w:rsidR="004D52E5">
        <w:t xml:space="preserve"> events being overcome by the passage of time</w:t>
      </w:r>
      <w:r w:rsidR="00236B48">
        <w:t>,</w:t>
      </w:r>
      <w:r w:rsidR="004D52E5">
        <w:t xml:space="preserve"> and</w:t>
      </w:r>
    </w:p>
    <w:p w14:paraId="466A1CC7" w14:textId="36351A22" w:rsidR="004D52E5" w:rsidRDefault="00FF199E" w:rsidP="00A55D6A">
      <w:pPr>
        <w:pStyle w:val="BodyText"/>
        <w:numPr>
          <w:ilvl w:val="0"/>
          <w:numId w:val="53"/>
        </w:numPr>
      </w:pPr>
      <w:r>
        <w:t>as</w:t>
      </w:r>
      <w:r w:rsidR="004D52E5">
        <w:t>sign a likelihood of occurrence against each risk factor.</w:t>
      </w:r>
    </w:p>
    <w:p w14:paraId="6FDED2A9" w14:textId="635C20E4" w:rsidR="004D52E5" w:rsidRDefault="004D52E5" w:rsidP="007C2E1B">
      <w:pPr>
        <w:pStyle w:val="Heading3"/>
        <w:keepLines/>
      </w:pPr>
      <w:bookmarkStart w:id="84" w:name="_Toc199789835"/>
      <w:r>
        <w:lastRenderedPageBreak/>
        <w:t xml:space="preserve">Detailed </w:t>
      </w:r>
      <w:r w:rsidR="00236B48">
        <w:t>a</w:t>
      </w:r>
      <w:r>
        <w:t xml:space="preserve">ssessment of </w:t>
      </w:r>
      <w:r w:rsidR="00236B48">
        <w:t>i</w:t>
      </w:r>
      <w:r>
        <w:t>mpact</w:t>
      </w:r>
      <w:bookmarkEnd w:id="84"/>
    </w:p>
    <w:p w14:paraId="52448B77" w14:textId="77777777" w:rsidR="004D52E5" w:rsidRDefault="004D52E5" w:rsidP="007C2E1B">
      <w:pPr>
        <w:pStyle w:val="BodyText"/>
        <w:keepNext/>
        <w:keepLines/>
      </w:pPr>
      <w:r>
        <w:t>Detailed assessment of the impact on the project is conducted in conjunction with the Detailed Risk Identification.</w:t>
      </w:r>
    </w:p>
    <w:p w14:paraId="2AA727A1" w14:textId="5DC21A8A" w:rsidR="004D52E5" w:rsidRDefault="004D52E5" w:rsidP="007C2E1B">
      <w:pPr>
        <w:pStyle w:val="BodyText"/>
        <w:keepNext/>
        <w:keepLines/>
      </w:pPr>
      <w:r>
        <w:t>To assess how the occurrence of a risk factor will impact on the project, the Consultant shall</w:t>
      </w:r>
      <w:r w:rsidR="00236B48">
        <w:t>:</w:t>
      </w:r>
    </w:p>
    <w:p w14:paraId="69A80555" w14:textId="51FA3378" w:rsidR="004D52E5" w:rsidRDefault="00F00441" w:rsidP="00A55D6A">
      <w:pPr>
        <w:pStyle w:val="BodyText"/>
        <w:keepNext/>
        <w:keepLines/>
        <w:numPr>
          <w:ilvl w:val="0"/>
          <w:numId w:val="54"/>
        </w:numPr>
      </w:pPr>
      <w:r>
        <w:t>a</w:t>
      </w:r>
      <w:r w:rsidR="004D52E5">
        <w:t>ssess how the project would be affected should the risk arise, in the areas of</w:t>
      </w:r>
      <w:r w:rsidR="00236B48">
        <w:t>:</w:t>
      </w:r>
    </w:p>
    <w:p w14:paraId="6DE17068" w14:textId="665E0E8E" w:rsidR="004D52E5" w:rsidRDefault="00236B48" w:rsidP="00A55D6A">
      <w:pPr>
        <w:pStyle w:val="BodyText"/>
        <w:keepNext/>
        <w:keepLines/>
        <w:numPr>
          <w:ilvl w:val="0"/>
          <w:numId w:val="55"/>
        </w:numPr>
      </w:pPr>
      <w:r>
        <w:t>t</w:t>
      </w:r>
      <w:r w:rsidR="004D52E5">
        <w:t>ime</w:t>
      </w:r>
    </w:p>
    <w:p w14:paraId="7CA24083" w14:textId="4A83D7AA" w:rsidR="004D52E5" w:rsidRDefault="00236B48" w:rsidP="00A55D6A">
      <w:pPr>
        <w:pStyle w:val="BodyText"/>
        <w:keepNext/>
        <w:keepLines/>
        <w:numPr>
          <w:ilvl w:val="0"/>
          <w:numId w:val="55"/>
        </w:numPr>
      </w:pPr>
      <w:r>
        <w:t>c</w:t>
      </w:r>
      <w:r w:rsidR="004D52E5">
        <w:t>ost</w:t>
      </w:r>
    </w:p>
    <w:p w14:paraId="7791CFCE" w14:textId="69A9295B" w:rsidR="004D52E5" w:rsidRDefault="00236B48" w:rsidP="00A55D6A">
      <w:pPr>
        <w:pStyle w:val="BodyText"/>
        <w:keepNext/>
        <w:keepLines/>
        <w:numPr>
          <w:ilvl w:val="0"/>
          <w:numId w:val="55"/>
        </w:numPr>
      </w:pPr>
      <w:r>
        <w:t>q</w:t>
      </w:r>
      <w:r w:rsidR="004D52E5">
        <w:t>uality</w:t>
      </w:r>
      <w:r>
        <w:t>,</w:t>
      </w:r>
      <w:r w:rsidR="004D52E5">
        <w:t xml:space="preserve"> and</w:t>
      </w:r>
    </w:p>
    <w:p w14:paraId="2FDE1988" w14:textId="52E7BF3E" w:rsidR="004D52E5" w:rsidRDefault="00236B48" w:rsidP="00A55D6A">
      <w:pPr>
        <w:pStyle w:val="BodyText"/>
        <w:keepNext/>
        <w:keepLines/>
        <w:numPr>
          <w:ilvl w:val="0"/>
          <w:numId w:val="55"/>
        </w:numPr>
      </w:pPr>
      <w:r>
        <w:t>c</w:t>
      </w:r>
      <w:r w:rsidR="004D52E5">
        <w:t>ustomer perception.</w:t>
      </w:r>
    </w:p>
    <w:p w14:paraId="76864E72" w14:textId="0B61F60E" w:rsidR="004D52E5" w:rsidRDefault="004D52E5" w:rsidP="00236B48">
      <w:pPr>
        <w:pStyle w:val="Heading3"/>
      </w:pPr>
      <w:bookmarkStart w:id="85" w:name="_Toc199789836"/>
      <w:r>
        <w:t xml:space="preserve">Risk </w:t>
      </w:r>
      <w:r w:rsidR="00236B48">
        <w:t>r</w:t>
      </w:r>
      <w:r>
        <w:t xml:space="preserve">esponse </w:t>
      </w:r>
      <w:r w:rsidR="00236B48">
        <w:t>o</w:t>
      </w:r>
      <w:r>
        <w:t>ptions</w:t>
      </w:r>
      <w:bookmarkEnd w:id="85"/>
    </w:p>
    <w:p w14:paraId="197C55AA" w14:textId="06955CA9" w:rsidR="004D52E5" w:rsidRDefault="004D52E5" w:rsidP="004D52E5">
      <w:pPr>
        <w:pStyle w:val="BodyText"/>
      </w:pPr>
      <w:r>
        <w:t xml:space="preserve">The Consultant shall identify options for </w:t>
      </w:r>
      <w:proofErr w:type="gramStart"/>
      <w:r>
        <w:t>particular courses</w:t>
      </w:r>
      <w:proofErr w:type="gramEnd"/>
      <w:r>
        <w:t xml:space="preserve"> of action that may minimise, transfer</w:t>
      </w:r>
      <w:r w:rsidR="00F00441">
        <w:t>,</w:t>
      </w:r>
      <w:r>
        <w:t xml:space="preserve"> or negate either the occurrence or the impact of the identified risk factors by addressing the following for each</w:t>
      </w:r>
      <w:r w:rsidR="00236B48">
        <w:t>:</w:t>
      </w:r>
    </w:p>
    <w:p w14:paraId="51EF241D" w14:textId="3D6B7C70" w:rsidR="004D52E5" w:rsidRDefault="00236B48" w:rsidP="00A55D6A">
      <w:pPr>
        <w:pStyle w:val="BodyText"/>
        <w:numPr>
          <w:ilvl w:val="0"/>
          <w:numId w:val="56"/>
        </w:numPr>
      </w:pPr>
      <w:r>
        <w:t>w</w:t>
      </w:r>
      <w:r w:rsidR="004D52E5">
        <w:t xml:space="preserve">hen is the risk situation likely to </w:t>
      </w:r>
      <w:r w:rsidR="00C66F0D">
        <w:t>occur?</w:t>
      </w:r>
    </w:p>
    <w:p w14:paraId="5E493FB4" w14:textId="27826734" w:rsidR="004D52E5" w:rsidRDefault="00236B48" w:rsidP="00A55D6A">
      <w:pPr>
        <w:pStyle w:val="BodyText"/>
        <w:numPr>
          <w:ilvl w:val="0"/>
          <w:numId w:val="56"/>
        </w:numPr>
      </w:pPr>
      <w:r>
        <w:t>w</w:t>
      </w:r>
      <w:r w:rsidR="004D52E5">
        <w:t>hat can be done if it does occur</w:t>
      </w:r>
      <w:r w:rsidR="00C66F0D">
        <w:t>?</w:t>
      </w:r>
    </w:p>
    <w:p w14:paraId="3B1DCE0F" w14:textId="4B137C6D" w:rsidR="004D52E5" w:rsidRDefault="00236B48" w:rsidP="00A55D6A">
      <w:pPr>
        <w:pStyle w:val="BodyText"/>
        <w:numPr>
          <w:ilvl w:val="0"/>
          <w:numId w:val="56"/>
        </w:numPr>
      </w:pPr>
      <w:r>
        <w:t>w</w:t>
      </w:r>
      <w:r w:rsidR="004D52E5">
        <w:t xml:space="preserve">hat are the </w:t>
      </w:r>
      <w:r w:rsidR="00F00441">
        <w:t xml:space="preserve">available </w:t>
      </w:r>
      <w:r w:rsidR="004D52E5">
        <w:t xml:space="preserve">possible courses of action if it does </w:t>
      </w:r>
      <w:r w:rsidR="00C66F0D">
        <w:t>occur?</w:t>
      </w:r>
    </w:p>
    <w:p w14:paraId="0176DDFC" w14:textId="1FA02B79" w:rsidR="004D52E5" w:rsidRDefault="00236B48" w:rsidP="00A55D6A">
      <w:pPr>
        <w:pStyle w:val="BodyText"/>
        <w:numPr>
          <w:ilvl w:val="0"/>
          <w:numId w:val="56"/>
        </w:numPr>
      </w:pPr>
      <w:r>
        <w:t>w</w:t>
      </w:r>
      <w:r w:rsidR="004D52E5">
        <w:t>hat pre</w:t>
      </w:r>
      <w:r w:rsidR="00C66F0D">
        <w:noBreakHyphen/>
      </w:r>
      <w:r w:rsidR="004D52E5">
        <w:t>planning can be undertaken ahead of the risk occurring</w:t>
      </w:r>
      <w:r w:rsidR="00C66F0D">
        <w:t>?</w:t>
      </w:r>
    </w:p>
    <w:p w14:paraId="482EB96E" w14:textId="018672BC" w:rsidR="004D52E5" w:rsidRDefault="00236B48" w:rsidP="00A55D6A">
      <w:pPr>
        <w:pStyle w:val="BodyText"/>
        <w:numPr>
          <w:ilvl w:val="0"/>
          <w:numId w:val="56"/>
        </w:numPr>
      </w:pPr>
      <w:r>
        <w:t>d</w:t>
      </w:r>
      <w:r w:rsidR="004D52E5">
        <w:t>evelop contingency plans to address the risk</w:t>
      </w:r>
      <w:r>
        <w:t>,</w:t>
      </w:r>
      <w:r w:rsidR="004D52E5">
        <w:t xml:space="preserve"> and</w:t>
      </w:r>
    </w:p>
    <w:p w14:paraId="438C833C" w14:textId="0DC2B800" w:rsidR="004D52E5" w:rsidRDefault="00236B48" w:rsidP="00A55D6A">
      <w:pPr>
        <w:pStyle w:val="BodyText"/>
        <w:numPr>
          <w:ilvl w:val="0"/>
          <w:numId w:val="56"/>
        </w:numPr>
      </w:pPr>
      <w:r>
        <w:t>d</w:t>
      </w:r>
      <w:r w:rsidR="004D52E5">
        <w:t>evelop a schedule for monitoring and control of each risk factor.</w:t>
      </w:r>
    </w:p>
    <w:p w14:paraId="009364AD" w14:textId="14A11444" w:rsidR="004D52E5" w:rsidRDefault="004D52E5" w:rsidP="00236B48">
      <w:pPr>
        <w:pStyle w:val="Heading3"/>
      </w:pPr>
      <w:bookmarkStart w:id="86" w:name="_Toc199789837"/>
      <w:r>
        <w:t>Risk Management Plan</w:t>
      </w:r>
      <w:bookmarkEnd w:id="86"/>
    </w:p>
    <w:p w14:paraId="2C6920A1" w14:textId="4094C2A3" w:rsidR="00386332" w:rsidRDefault="004D52E5" w:rsidP="00386332">
      <w:pPr>
        <w:pStyle w:val="BodyText"/>
      </w:pPr>
      <w:r>
        <w:t>The Consultant shall prepare a report on the issues mentioned above</w:t>
      </w:r>
      <w:r w:rsidR="00F00441">
        <w:t>,</w:t>
      </w:r>
      <w:r>
        <w:t xml:space="preserve"> including the </w:t>
      </w:r>
      <w:r w:rsidR="00236B48">
        <w:t>d</w:t>
      </w:r>
      <w:r>
        <w:t xml:space="preserve">epartment’s current </w:t>
      </w:r>
      <w:hyperlink r:id="rId36" w:history="1">
        <w:r w:rsidRPr="00C35A3E">
          <w:rPr>
            <w:rStyle w:val="Hyperlink"/>
          </w:rPr>
          <w:t>OnQ Risk template</w:t>
        </w:r>
      </w:hyperlink>
      <w:r w:rsidR="00C66F0D">
        <w:t> </w:t>
      </w:r>
      <w:r>
        <w:t>(refer Risk Management Plan, Risk Register, and</w:t>
      </w:r>
      <w:r w:rsidR="00F00441">
        <w:t>,</w:t>
      </w:r>
      <w:r>
        <w:t xml:space="preserve"> </w:t>
      </w:r>
      <w:r w:rsidR="00F00441">
        <w:t xml:space="preserve">when necessary, </w:t>
      </w:r>
      <w:r>
        <w:t xml:space="preserve">Risk Grid templates). This report shall be a living </w:t>
      </w:r>
      <w:proofErr w:type="gramStart"/>
      <w:r>
        <w:t>document</w:t>
      </w:r>
      <w:proofErr w:type="gramEnd"/>
      <w:r>
        <w:t xml:space="preserve"> and issues will be discussed and updated at progress meetings. The Risk Management Plan will be appended to the Planning Report and will form the basis for ongoing project risk management.</w:t>
      </w:r>
    </w:p>
    <w:p w14:paraId="3189E617" w14:textId="34029FB6" w:rsidR="004D52E5" w:rsidRDefault="00386332" w:rsidP="00386332">
      <w:pPr>
        <w:pStyle w:val="BodyText"/>
      </w:pPr>
      <w:r>
        <w:t>For major projects undertaking a sustainability assessment (using the Infrastructure Sustainability Council (ISC) rating scheme), the Risk Management Plan shall incorporate the risk requirements of the Lea-2 credit, and interfaces with Res-1 and Res-2 credits, into the methodology and deliverables where they are additional to those outlined for the Risk Management Plan. These requirements are addressed in the C7524</w:t>
      </w:r>
      <w:r w:rsidR="007C2E1B">
        <w:t> </w:t>
      </w:r>
      <w:r w:rsidR="000B4905" w:rsidRPr="00425028">
        <w:rPr>
          <w:rStyle w:val="BodyTextitalic"/>
        </w:rPr>
        <w:t>Infrastructure Sustainability Design Requirements Addendum</w:t>
      </w:r>
      <w:r>
        <w:t xml:space="preserve">. It is emphasised that risk assessment in the Lea-2 credit context requires consideration of outward risks </w:t>
      </w:r>
      <w:proofErr w:type="gramStart"/>
      <w:r>
        <w:t>as a result of</w:t>
      </w:r>
      <w:proofErr w:type="gramEnd"/>
      <w:r>
        <w:t xml:space="preserve"> the project (</w:t>
      </w:r>
      <w:r w:rsidR="00C35A3E">
        <w:t>e.g.,</w:t>
      </w:r>
      <w:r>
        <w:t xml:space="preserve"> to local businesses and the community), rather than just risks to the project.</w:t>
      </w:r>
    </w:p>
    <w:p w14:paraId="124CBE66" w14:textId="1F60CDC5" w:rsidR="004D52E5" w:rsidRDefault="004D52E5" w:rsidP="00236B48">
      <w:pPr>
        <w:pStyle w:val="Heading3"/>
      </w:pPr>
      <w:bookmarkStart w:id="87" w:name="_Toc199789838"/>
      <w:r>
        <w:t>Payment</w:t>
      </w:r>
      <w:bookmarkEnd w:id="87"/>
    </w:p>
    <w:p w14:paraId="25311D52" w14:textId="1FDCFDBD" w:rsidR="004D52E5" w:rsidRDefault="004D52E5" w:rsidP="004D52E5">
      <w:pPr>
        <w:pStyle w:val="BodyText"/>
      </w:pPr>
      <w:r>
        <w:t>All costs associated with Risk Mitigation and Record shall be allowed for in Item</w:t>
      </w:r>
      <w:r w:rsidR="00C66F0D">
        <w:t> </w:t>
      </w:r>
      <w:r>
        <w:t>No.</w:t>
      </w:r>
      <w:r w:rsidR="00C66F0D">
        <w:t> </w:t>
      </w:r>
      <w:r>
        <w:t>PD</w:t>
      </w:r>
      <w:r w:rsidR="00236B48">
        <w:t> </w:t>
      </w:r>
      <w:r>
        <w:t>15 Risk Mitigation and Record.</w:t>
      </w:r>
    </w:p>
    <w:p w14:paraId="683E8ED8" w14:textId="6535C7D8" w:rsidR="004D52E5" w:rsidRDefault="00236B48" w:rsidP="00236B48">
      <w:pPr>
        <w:pStyle w:val="Heading2"/>
      </w:pPr>
      <w:bookmarkStart w:id="88" w:name="_Toc199789839"/>
      <w:r>
        <w:lastRenderedPageBreak/>
        <w:t>Local government involvement</w:t>
      </w:r>
      <w:bookmarkEnd w:id="88"/>
    </w:p>
    <w:p w14:paraId="42FAD191" w14:textId="099B4E95" w:rsidR="004D52E5" w:rsidRDefault="004D52E5" w:rsidP="004D52E5">
      <w:pPr>
        <w:pStyle w:val="BodyText"/>
      </w:pPr>
      <w:r>
        <w:t xml:space="preserve">The Consultant shall consult with </w:t>
      </w:r>
      <w:r w:rsidR="00236B48">
        <w:t>l</w:t>
      </w:r>
      <w:r>
        <w:t xml:space="preserve">ocal </w:t>
      </w:r>
      <w:r w:rsidR="00236B48">
        <w:t>g</w:t>
      </w:r>
      <w:r>
        <w:t>overnment to determine its requirements regarding</w:t>
      </w:r>
      <w:r w:rsidR="00236B48">
        <w:t>:</w:t>
      </w:r>
    </w:p>
    <w:p w14:paraId="2B4688C9" w14:textId="7F36D420" w:rsidR="004D52E5" w:rsidRDefault="00236B48" w:rsidP="00A55D6A">
      <w:pPr>
        <w:pStyle w:val="BodyText"/>
        <w:numPr>
          <w:ilvl w:val="0"/>
          <w:numId w:val="57"/>
        </w:numPr>
      </w:pPr>
      <w:r>
        <w:t>f</w:t>
      </w:r>
      <w:r w:rsidR="004D52E5">
        <w:t xml:space="preserve">uture </w:t>
      </w:r>
      <w:r>
        <w:t>t</w:t>
      </w:r>
      <w:r w:rsidR="004D52E5">
        <w:t xml:space="preserve">raffic </w:t>
      </w:r>
      <w:r>
        <w:t>m</w:t>
      </w:r>
      <w:r w:rsidR="004D52E5">
        <w:t xml:space="preserve">anagement </w:t>
      </w:r>
      <w:r>
        <w:t>p</w:t>
      </w:r>
      <w:r w:rsidR="004D52E5">
        <w:t>roposals</w:t>
      </w:r>
    </w:p>
    <w:p w14:paraId="4BFA4A14" w14:textId="4BE65B2B" w:rsidR="004D52E5" w:rsidRDefault="00236B48" w:rsidP="00A55D6A">
      <w:pPr>
        <w:pStyle w:val="BodyText"/>
        <w:numPr>
          <w:ilvl w:val="0"/>
          <w:numId w:val="57"/>
        </w:numPr>
      </w:pPr>
      <w:r>
        <w:t>s</w:t>
      </w:r>
      <w:r w:rsidR="004D52E5">
        <w:t xml:space="preserve">ervice </w:t>
      </w:r>
      <w:r>
        <w:t>r</w:t>
      </w:r>
      <w:r w:rsidR="004D52E5">
        <w:t>oads</w:t>
      </w:r>
    </w:p>
    <w:p w14:paraId="5BF8D0E8" w14:textId="1E12F72B" w:rsidR="004D52E5" w:rsidRDefault="00236B48" w:rsidP="00A55D6A">
      <w:pPr>
        <w:pStyle w:val="BodyText"/>
        <w:numPr>
          <w:ilvl w:val="0"/>
          <w:numId w:val="57"/>
        </w:numPr>
      </w:pPr>
      <w:r>
        <w:t>f</w:t>
      </w:r>
      <w:r w:rsidR="004D52E5">
        <w:t xml:space="preserve">ootpaths or </w:t>
      </w:r>
      <w:r>
        <w:t>b</w:t>
      </w:r>
      <w:r w:rsidR="004D52E5">
        <w:t>ikeways</w:t>
      </w:r>
    </w:p>
    <w:p w14:paraId="737346D8" w14:textId="49CF7363" w:rsidR="004D52E5" w:rsidRDefault="00205E58" w:rsidP="00A55D6A">
      <w:pPr>
        <w:pStyle w:val="BodyText"/>
        <w:numPr>
          <w:ilvl w:val="0"/>
          <w:numId w:val="57"/>
        </w:numPr>
      </w:pPr>
      <w:r>
        <w:t>PUP</w:t>
      </w:r>
      <w:r w:rsidR="00236B48">
        <w:t>,</w:t>
      </w:r>
      <w:r w:rsidR="00C66F0D">
        <w:t> </w:t>
      </w:r>
      <w:r w:rsidR="004D52E5">
        <w:t>and</w:t>
      </w:r>
    </w:p>
    <w:p w14:paraId="2871C242" w14:textId="700B6228" w:rsidR="004D52E5" w:rsidRDefault="00C66F0D" w:rsidP="00A55D6A">
      <w:pPr>
        <w:pStyle w:val="BodyText"/>
        <w:numPr>
          <w:ilvl w:val="0"/>
          <w:numId w:val="57"/>
        </w:numPr>
        <w:spacing w:after="240"/>
        <w:ind w:left="714" w:hanging="357"/>
      </w:pPr>
      <w:r>
        <w:t>L</w:t>
      </w:r>
      <w:r w:rsidR="004D52E5">
        <w:t>andscaping</w:t>
      </w:r>
      <w:r>
        <w:t> </w:t>
      </w:r>
      <w:r w:rsidR="004D52E5">
        <w:t>(refer to local requirements):</w:t>
      </w:r>
    </w:p>
    <w:tbl>
      <w:tblPr>
        <w:tblStyle w:val="Commentary"/>
        <w:tblW w:w="0" w:type="auto"/>
        <w:tblLook w:val="04A0" w:firstRow="1" w:lastRow="0" w:firstColumn="1" w:lastColumn="0" w:noHBand="0" w:noVBand="1"/>
      </w:tblPr>
      <w:tblGrid>
        <w:gridCol w:w="9024"/>
      </w:tblGrid>
      <w:tr w:rsidR="00236B48" w:rsidRPr="00236B48" w14:paraId="73EDC740" w14:textId="77777777" w:rsidTr="00BA26B9">
        <w:tc>
          <w:tcPr>
            <w:tcW w:w="9024" w:type="dxa"/>
          </w:tcPr>
          <w:p w14:paraId="1067A9E7" w14:textId="3A2AB88F" w:rsidR="00236B48" w:rsidRPr="00236B48" w:rsidRDefault="00236B48" w:rsidP="0062366C">
            <w:pPr>
              <w:pStyle w:val="BodyText"/>
            </w:pPr>
            <w:r w:rsidRPr="00236B48">
              <w:t>Project Manager:</w:t>
            </w:r>
            <w:r w:rsidR="00C66F0D">
              <w:t> </w:t>
            </w:r>
            <w:r>
              <w:t>i</w:t>
            </w:r>
            <w:r w:rsidRPr="00236B48">
              <w:t xml:space="preserve">nclude reference to local documents, for example, </w:t>
            </w:r>
            <w:r w:rsidRPr="0062366C">
              <w:rPr>
                <w:rStyle w:val="BodyTextitalic"/>
              </w:rPr>
              <w:t>Design Guide</w:t>
            </w:r>
            <w:r w:rsidR="00C66F0D">
              <w:rPr>
                <w:rStyle w:val="BodyTextitalic"/>
              </w:rPr>
              <w:t> </w:t>
            </w:r>
            <w:r w:rsidR="0062366C" w:rsidRPr="0062366C">
              <w:rPr>
                <w:rStyle w:val="BodyTextitalic"/>
              </w:rPr>
              <w:t>–</w:t>
            </w:r>
            <w:r w:rsidR="00C66F0D">
              <w:rPr>
                <w:rStyle w:val="BodyTextitalic"/>
              </w:rPr>
              <w:t> </w:t>
            </w:r>
            <w:r w:rsidRPr="0062366C">
              <w:rPr>
                <w:rStyle w:val="BodyTextitalic"/>
              </w:rPr>
              <w:t>Landscaping</w:t>
            </w:r>
            <w:r w:rsidR="0062366C">
              <w:t>.</w:t>
            </w:r>
          </w:p>
        </w:tc>
      </w:tr>
    </w:tbl>
    <w:p w14:paraId="60C0AAD4" w14:textId="09B984B6" w:rsidR="004D52E5" w:rsidRDefault="004D52E5" w:rsidP="00C35A3E">
      <w:pPr>
        <w:pStyle w:val="BodyText"/>
        <w:spacing w:before="240"/>
      </w:pPr>
      <w:r>
        <w:t xml:space="preserve">The Local Government Association of Queensland and the </w:t>
      </w:r>
      <w:r w:rsidR="0062366C">
        <w:t>d</w:t>
      </w:r>
      <w:r>
        <w:t xml:space="preserve">epartment have an agreement called </w:t>
      </w:r>
      <w:hyperlink r:id="rId37" w:history="1">
        <w:r w:rsidRPr="007C2E1B">
          <w:rPr>
            <w:rStyle w:val="Hyperlink"/>
            <w:i/>
            <w:iCs/>
          </w:rPr>
          <w:t>Cost Sharing Based on Responsibilities within State</w:t>
        </w:r>
        <w:r w:rsidR="00C66F0D" w:rsidRPr="007C2E1B">
          <w:rPr>
            <w:rStyle w:val="Hyperlink"/>
            <w:i/>
            <w:iCs/>
          </w:rPr>
          <w:noBreakHyphen/>
        </w:r>
        <w:r w:rsidRPr="007C2E1B">
          <w:rPr>
            <w:rStyle w:val="Hyperlink"/>
            <w:i/>
            <w:iCs/>
          </w:rPr>
          <w:t>controlled Roads</w:t>
        </w:r>
      </w:hyperlink>
      <w:r>
        <w:t xml:space="preserve"> 2000 </w:t>
      </w:r>
      <w:r w:rsidR="00186AB7">
        <w:t>v</w:t>
      </w:r>
      <w:r>
        <w:t>ersion</w:t>
      </w:r>
      <w:r w:rsidR="00C66F0D">
        <w:t> </w:t>
      </w:r>
      <w:r>
        <w:t>(included in Chapter</w:t>
      </w:r>
      <w:r w:rsidR="00186AB7">
        <w:t> </w:t>
      </w:r>
      <w:r>
        <w:t xml:space="preserve">1 of the </w:t>
      </w:r>
      <w:r w:rsidR="00186AB7">
        <w:t>d</w:t>
      </w:r>
      <w:r>
        <w:t xml:space="preserve">epartment’s </w:t>
      </w:r>
      <w:r w:rsidRPr="00186AB7">
        <w:rPr>
          <w:rStyle w:val="BodyTextitalic"/>
        </w:rPr>
        <w:t>Roads Policy Manual</w:t>
      </w:r>
      <w:r>
        <w:t>). The Consultant shall apply the principles in the agreement to determine cost sharing liabilities.</w:t>
      </w:r>
    </w:p>
    <w:p w14:paraId="5A666C3E" w14:textId="3A218E48" w:rsidR="004D52E5" w:rsidRDefault="004D52E5" w:rsidP="004D52E5">
      <w:pPr>
        <w:pStyle w:val="BodyText"/>
      </w:pPr>
      <w:r>
        <w:t xml:space="preserve">The Consultant shall assist the Project Manager in negotiations with </w:t>
      </w:r>
      <w:r w:rsidR="00186AB7">
        <w:t>l</w:t>
      </w:r>
      <w:r>
        <w:t xml:space="preserve">ocal </w:t>
      </w:r>
      <w:r w:rsidR="00186AB7">
        <w:t>g</w:t>
      </w:r>
      <w:r>
        <w:t>overnment on cost sharing.</w:t>
      </w:r>
    </w:p>
    <w:p w14:paraId="26536F93" w14:textId="1AF6667B" w:rsidR="004D52E5" w:rsidRDefault="004D52E5" w:rsidP="00186AB7">
      <w:pPr>
        <w:pStyle w:val="Heading3"/>
      </w:pPr>
      <w:bookmarkStart w:id="89" w:name="_Toc199789840"/>
      <w:r>
        <w:t>Responsibilities</w:t>
      </w:r>
      <w:bookmarkEnd w:id="89"/>
    </w:p>
    <w:p w14:paraId="69EC2734" w14:textId="5B6A4909" w:rsidR="004D52E5" w:rsidRDefault="004D52E5" w:rsidP="004D52E5">
      <w:pPr>
        <w:pStyle w:val="BodyText"/>
      </w:pPr>
      <w:r>
        <w:t xml:space="preserve">The Project Manager will undertake most of the consultation with the </w:t>
      </w:r>
      <w:r w:rsidR="00186AB7">
        <w:t>l</w:t>
      </w:r>
      <w:r>
        <w:t xml:space="preserve">ocal </w:t>
      </w:r>
      <w:r w:rsidR="00186AB7">
        <w:t>g</w:t>
      </w:r>
      <w:r>
        <w:t>overnment about contributions. However, the Consultant will be required to:</w:t>
      </w:r>
    </w:p>
    <w:p w14:paraId="23A8D6B3" w14:textId="7F330415" w:rsidR="004D52E5" w:rsidRDefault="004D52E5" w:rsidP="00A55D6A">
      <w:pPr>
        <w:pStyle w:val="BodyText"/>
        <w:numPr>
          <w:ilvl w:val="0"/>
          <w:numId w:val="58"/>
        </w:numPr>
      </w:pPr>
      <w:r>
        <w:t>arrange appropriate meetings to meet the Consultant's timing</w:t>
      </w:r>
    </w:p>
    <w:p w14:paraId="1F415E95" w14:textId="34E20DCC" w:rsidR="004D52E5" w:rsidRDefault="004D52E5" w:rsidP="00A55D6A">
      <w:pPr>
        <w:pStyle w:val="BodyText"/>
        <w:numPr>
          <w:ilvl w:val="0"/>
          <w:numId w:val="58"/>
        </w:numPr>
      </w:pPr>
      <w:r>
        <w:t>provide all necessary information including plans, estimates and so on</w:t>
      </w:r>
      <w:r w:rsidR="00B8420F">
        <w:t>,</w:t>
      </w:r>
      <w:r>
        <w:t xml:space="preserve"> as required</w:t>
      </w:r>
      <w:r w:rsidR="00B8420F">
        <w:t>,</w:t>
      </w:r>
      <w:r>
        <w:t xml:space="preserve"> to enable these discussions to occur</w:t>
      </w:r>
      <w:r w:rsidR="00186AB7">
        <w:t>,</w:t>
      </w:r>
      <w:r>
        <w:t xml:space="preserve"> and</w:t>
      </w:r>
    </w:p>
    <w:p w14:paraId="29D62D88" w14:textId="6AF72294" w:rsidR="004D52E5" w:rsidRDefault="004D52E5" w:rsidP="00A55D6A">
      <w:pPr>
        <w:pStyle w:val="BodyText"/>
        <w:numPr>
          <w:ilvl w:val="0"/>
          <w:numId w:val="58"/>
        </w:numPr>
      </w:pPr>
      <w:r>
        <w:t>accompany the Project Manager to meetings and so on, when requested.</w:t>
      </w:r>
    </w:p>
    <w:p w14:paraId="189D851D" w14:textId="424C35BF" w:rsidR="004D52E5" w:rsidRDefault="004D52E5" w:rsidP="004D52E5">
      <w:pPr>
        <w:pStyle w:val="BodyText"/>
      </w:pPr>
      <w:r>
        <w:t xml:space="preserve">The Project Manager, assisted by the Consultant shall negotiate with the </w:t>
      </w:r>
      <w:r w:rsidR="00B8420F">
        <w:t>l</w:t>
      </w:r>
      <w:r>
        <w:t xml:space="preserve">ocal </w:t>
      </w:r>
      <w:r w:rsidR="00B8420F">
        <w:t>g</w:t>
      </w:r>
      <w:r>
        <w:t xml:space="preserve">overnment on all relevant issues detailed above and in the </w:t>
      </w:r>
      <w:r w:rsidR="00C66F0D">
        <w:t>abovementioned</w:t>
      </w:r>
      <w:r>
        <w:t xml:space="preserve"> agreement. This shall be done through meetings with </w:t>
      </w:r>
      <w:r w:rsidR="0062366C">
        <w:t>l</w:t>
      </w:r>
      <w:r>
        <w:t xml:space="preserve">ocal </w:t>
      </w:r>
      <w:r w:rsidR="0062366C">
        <w:t>g</w:t>
      </w:r>
      <w:r>
        <w:t xml:space="preserve">overnment officers and </w:t>
      </w:r>
      <w:r w:rsidR="000C4F24">
        <w:t>c</w:t>
      </w:r>
      <w:r>
        <w:t xml:space="preserve">ouncillors. The Consultant shall allow at least </w:t>
      </w:r>
      <w:r w:rsidR="00A55D6A">
        <w:t>2</w:t>
      </w:r>
      <w:r w:rsidR="00186AB7">
        <w:t>,</w:t>
      </w:r>
      <w:r>
        <w:t xml:space="preserve"> </w:t>
      </w:r>
      <w:proofErr w:type="gramStart"/>
      <w:r w:rsidR="00A55D6A">
        <w:t>1 </w:t>
      </w:r>
      <w:r w:rsidR="00C66F0D">
        <w:t>hour</w:t>
      </w:r>
      <w:proofErr w:type="gramEnd"/>
      <w:r>
        <w:t xml:space="preserve"> meetings to be held in the Council office in the offer.</w:t>
      </w:r>
    </w:p>
    <w:p w14:paraId="6E0860AE" w14:textId="4E251F4D" w:rsidR="004D52E5" w:rsidRDefault="004D52E5" w:rsidP="004D52E5">
      <w:pPr>
        <w:pStyle w:val="BodyText"/>
      </w:pPr>
      <w:r>
        <w:t xml:space="preserve">Where cost sharing arrangements are involved, the Consultant shall, following the initial meeting, prepare a </w:t>
      </w:r>
      <w:r w:rsidR="00B8420F">
        <w:t>d</w:t>
      </w:r>
      <w:r>
        <w:t xml:space="preserve">raft </w:t>
      </w:r>
      <w:r w:rsidR="00B8420F">
        <w:t>a</w:t>
      </w:r>
      <w:r>
        <w:t>greement including all necessary estimates, plans, maps, and so on</w:t>
      </w:r>
      <w:r w:rsidR="00B8420F">
        <w:t>,</w:t>
      </w:r>
      <w:r>
        <w:t xml:space="preserve"> for the Project Manager. The Project Manager will be responsible for the execution of the agreement.</w:t>
      </w:r>
    </w:p>
    <w:p w14:paraId="5271E76D" w14:textId="191274B2" w:rsidR="004D52E5" w:rsidRDefault="004D52E5" w:rsidP="004D52E5">
      <w:pPr>
        <w:pStyle w:val="BodyText"/>
      </w:pPr>
      <w:r>
        <w:t>The Project Manager will submit the formal agreement documentation prepared by the Consultant (see Clause</w:t>
      </w:r>
      <w:r w:rsidR="00186AB7">
        <w:t> </w:t>
      </w:r>
      <w:r>
        <w:t xml:space="preserve">2.15.3 of this Functional Specification) to the </w:t>
      </w:r>
      <w:r w:rsidR="00186AB7">
        <w:t>l</w:t>
      </w:r>
      <w:r>
        <w:t xml:space="preserve">ocal </w:t>
      </w:r>
      <w:r w:rsidR="00186AB7">
        <w:t>g</w:t>
      </w:r>
      <w:r>
        <w:t>overnment for their concurrence.</w:t>
      </w:r>
    </w:p>
    <w:p w14:paraId="76C80FF2" w14:textId="51647E6B" w:rsidR="004D52E5" w:rsidRDefault="004D52E5" w:rsidP="007C2E1B">
      <w:pPr>
        <w:pStyle w:val="Heading4"/>
        <w:keepLines/>
      </w:pPr>
      <w:r>
        <w:lastRenderedPageBreak/>
        <w:t>Reporting</w:t>
      </w:r>
    </w:p>
    <w:p w14:paraId="74189E76" w14:textId="012EB521" w:rsidR="004D52E5" w:rsidRDefault="004D52E5" w:rsidP="007C2E1B">
      <w:pPr>
        <w:pStyle w:val="BodyText"/>
        <w:keepNext/>
        <w:keepLines/>
      </w:pPr>
      <w:r>
        <w:t>The Consultant shall submit</w:t>
      </w:r>
      <w:r w:rsidR="00B8420F">
        <w:t>,</w:t>
      </w:r>
      <w:r>
        <w:t xml:space="preserve"> in writing</w:t>
      </w:r>
      <w:r w:rsidR="00B8420F">
        <w:t>,</w:t>
      </w:r>
      <w:r>
        <w:t xml:space="preserve"> to the Project Manager at the Submit Planning Report </w:t>
      </w:r>
      <w:r w:rsidR="000C4F24">
        <w:t>M</w:t>
      </w:r>
      <w:r>
        <w:t xml:space="preserve">ilestone, the following based on the principles detailed in the agreement between the Local Government Association of Queensland and the </w:t>
      </w:r>
      <w:r w:rsidR="00186AB7">
        <w:t>d</w:t>
      </w:r>
      <w:r>
        <w:t>epartment</w:t>
      </w:r>
      <w:r w:rsidR="00B8420F">
        <w:t>'s</w:t>
      </w:r>
      <w:r>
        <w:t xml:space="preserve"> </w:t>
      </w:r>
      <w:r w:rsidRPr="00186AB7">
        <w:rPr>
          <w:rStyle w:val="BodyTextitalic"/>
        </w:rPr>
        <w:t>Cost Sharing Based on Responsibilities Within State</w:t>
      </w:r>
      <w:r w:rsidR="00C66F0D">
        <w:rPr>
          <w:rStyle w:val="BodyTextitalic"/>
        </w:rPr>
        <w:noBreakHyphen/>
      </w:r>
      <w:r w:rsidRPr="00186AB7">
        <w:rPr>
          <w:rStyle w:val="BodyTextitalic"/>
        </w:rPr>
        <w:t>Controlled Roads</w:t>
      </w:r>
      <w:r w:rsidR="00186AB7">
        <w:t>,</w:t>
      </w:r>
      <w:r>
        <w:t xml:space="preserve"> 2000</w:t>
      </w:r>
      <w:r w:rsidR="00C66F0D">
        <w:t> </w:t>
      </w:r>
      <w:r w:rsidR="00186AB7">
        <w:t>v</w:t>
      </w:r>
      <w:r>
        <w:t>ersion:</w:t>
      </w:r>
    </w:p>
    <w:p w14:paraId="6F841644" w14:textId="1FAB7DA7" w:rsidR="004D52E5" w:rsidRDefault="004D52E5" w:rsidP="00A55D6A">
      <w:pPr>
        <w:pStyle w:val="BodyText"/>
        <w:keepNext/>
        <w:keepLines/>
        <w:numPr>
          <w:ilvl w:val="0"/>
          <w:numId w:val="59"/>
        </w:numPr>
      </w:pPr>
      <w:r>
        <w:t xml:space="preserve">Sketch Plan, or plans as necessary for clarity, showing area of possible </w:t>
      </w:r>
      <w:r w:rsidR="00944F0A">
        <w:t>l</w:t>
      </w:r>
      <w:r>
        <w:t xml:space="preserve">ocal </w:t>
      </w:r>
      <w:r w:rsidR="00944F0A">
        <w:t>g</w:t>
      </w:r>
      <w:r>
        <w:t xml:space="preserve">overnment </w:t>
      </w:r>
      <w:r w:rsidR="00944F0A">
        <w:t>c</w:t>
      </w:r>
      <w:r>
        <w:t>ontribution for the following</w:t>
      </w:r>
      <w:r w:rsidR="00186AB7">
        <w:t>:</w:t>
      </w:r>
    </w:p>
    <w:p w14:paraId="39572338" w14:textId="1A39BB03" w:rsidR="004D52E5" w:rsidRDefault="004D52E5" w:rsidP="00A55D6A">
      <w:pPr>
        <w:pStyle w:val="BodyText"/>
        <w:keepNext/>
        <w:keepLines/>
        <w:numPr>
          <w:ilvl w:val="0"/>
          <w:numId w:val="60"/>
        </w:numPr>
      </w:pPr>
      <w:r>
        <w:t>Activity</w:t>
      </w:r>
      <w:r w:rsidR="00186AB7">
        <w:t> </w:t>
      </w:r>
      <w:r>
        <w:t>1</w:t>
      </w:r>
      <w:r w:rsidR="00C66F0D">
        <w:t> </w:t>
      </w:r>
      <w:r w:rsidR="00944F0A">
        <w:t>-</w:t>
      </w:r>
      <w:r w:rsidR="00C66F0D">
        <w:t> </w:t>
      </w:r>
      <w:r>
        <w:t>Traffic Facilities</w:t>
      </w:r>
    </w:p>
    <w:p w14:paraId="5EEEE034" w14:textId="3D872696" w:rsidR="004D52E5" w:rsidRDefault="004D52E5" w:rsidP="00A55D6A">
      <w:pPr>
        <w:pStyle w:val="BodyText"/>
        <w:numPr>
          <w:ilvl w:val="0"/>
          <w:numId w:val="60"/>
        </w:numPr>
      </w:pPr>
      <w:r>
        <w:t>Activity</w:t>
      </w:r>
      <w:r w:rsidR="00186AB7">
        <w:t> </w:t>
      </w:r>
      <w:r>
        <w:t>2</w:t>
      </w:r>
      <w:r w:rsidR="00C66F0D">
        <w:t> </w:t>
      </w:r>
      <w:r w:rsidR="00944F0A">
        <w:t>-</w:t>
      </w:r>
      <w:r w:rsidR="00C66F0D">
        <w:t> </w:t>
      </w:r>
      <w:r>
        <w:t>Through Traffic and Auxiliary Lanes</w:t>
      </w:r>
    </w:p>
    <w:p w14:paraId="0D1C01F6" w14:textId="43E30A9B" w:rsidR="004D52E5" w:rsidRDefault="004D52E5" w:rsidP="00A55D6A">
      <w:pPr>
        <w:pStyle w:val="BodyText"/>
        <w:numPr>
          <w:ilvl w:val="0"/>
          <w:numId w:val="60"/>
        </w:numPr>
      </w:pPr>
      <w:r>
        <w:t>Activity</w:t>
      </w:r>
      <w:r w:rsidR="00186AB7">
        <w:t> </w:t>
      </w:r>
      <w:r>
        <w:t>3</w:t>
      </w:r>
      <w:r w:rsidR="00C66F0D">
        <w:t> </w:t>
      </w:r>
      <w:r w:rsidR="00944F0A">
        <w:t>-</w:t>
      </w:r>
      <w:r w:rsidR="00C66F0D">
        <w:t> </w:t>
      </w:r>
      <w:r>
        <w:t xml:space="preserve">Road Shoulders </w:t>
      </w:r>
      <w:r w:rsidR="00C66F0D">
        <w:t>and</w:t>
      </w:r>
      <w:r>
        <w:t xml:space="preserve"> Kerb and Channel</w:t>
      </w:r>
    </w:p>
    <w:p w14:paraId="0683F065" w14:textId="6E81D525" w:rsidR="004D52E5" w:rsidRDefault="004D52E5" w:rsidP="00A55D6A">
      <w:pPr>
        <w:pStyle w:val="BodyText"/>
        <w:numPr>
          <w:ilvl w:val="0"/>
          <w:numId w:val="94"/>
        </w:numPr>
        <w:tabs>
          <w:tab w:val="left" w:pos="1134"/>
        </w:tabs>
        <w:ind w:firstLine="414"/>
      </w:pPr>
      <w:r>
        <w:t>This activity may need to be considered in conjunction with Activity</w:t>
      </w:r>
      <w:r w:rsidR="00186AB7">
        <w:t> </w:t>
      </w:r>
      <w:r>
        <w:t>5, Parking.</w:t>
      </w:r>
    </w:p>
    <w:p w14:paraId="0EAA04BF" w14:textId="2C88E5CF" w:rsidR="004D52E5" w:rsidRDefault="004D52E5" w:rsidP="00A55D6A">
      <w:pPr>
        <w:pStyle w:val="BodyText"/>
        <w:numPr>
          <w:ilvl w:val="0"/>
          <w:numId w:val="62"/>
        </w:numPr>
      </w:pPr>
      <w:r>
        <w:t>Activity</w:t>
      </w:r>
      <w:r w:rsidR="00186AB7">
        <w:t> </w:t>
      </w:r>
      <w:r>
        <w:t>4</w:t>
      </w:r>
      <w:r w:rsidR="00C66F0D">
        <w:t> </w:t>
      </w:r>
      <w:r w:rsidR="00944F0A">
        <w:t>-</w:t>
      </w:r>
      <w:r w:rsidR="00C66F0D">
        <w:t> </w:t>
      </w:r>
      <w:r>
        <w:t>Acceleration and Deceleration Lanes</w:t>
      </w:r>
    </w:p>
    <w:p w14:paraId="2B84D3C0" w14:textId="696DFE4E" w:rsidR="004D52E5" w:rsidRDefault="004D52E5" w:rsidP="00A55D6A">
      <w:pPr>
        <w:pStyle w:val="BodyText"/>
        <w:keepNext/>
        <w:keepLines/>
        <w:numPr>
          <w:ilvl w:val="0"/>
          <w:numId w:val="62"/>
        </w:numPr>
      </w:pPr>
      <w:r>
        <w:t>Activity</w:t>
      </w:r>
      <w:r w:rsidR="00186AB7">
        <w:t> </w:t>
      </w:r>
      <w:r>
        <w:t>5</w:t>
      </w:r>
      <w:r w:rsidR="001644F6">
        <w:t> </w:t>
      </w:r>
      <w:r w:rsidR="00944F0A">
        <w:t>-</w:t>
      </w:r>
      <w:r w:rsidR="001644F6">
        <w:t> </w:t>
      </w:r>
      <w:r>
        <w:t>Parking:</w:t>
      </w:r>
    </w:p>
    <w:p w14:paraId="21BC47B7" w14:textId="3B9C6853" w:rsidR="004D52E5" w:rsidRDefault="00186AB7" w:rsidP="00A55D6A">
      <w:pPr>
        <w:pStyle w:val="BodyText"/>
        <w:keepNext/>
        <w:keepLines/>
        <w:numPr>
          <w:ilvl w:val="0"/>
          <w:numId w:val="61"/>
        </w:numPr>
        <w:ind w:left="1418" w:hanging="284"/>
      </w:pPr>
      <w:r>
        <w:t>t</w:t>
      </w:r>
      <w:r w:rsidR="004D52E5">
        <w:t>he Consultant shall check the additional information and note any existing defined responsibility. In all cases</w:t>
      </w:r>
      <w:r w:rsidR="008D5647">
        <w:t>,</w:t>
      </w:r>
      <w:r w:rsidR="004D52E5">
        <w:t xml:space="preserve"> the Consultant shall:</w:t>
      </w:r>
    </w:p>
    <w:p w14:paraId="4F17FE96" w14:textId="14971A63" w:rsidR="004D52E5" w:rsidRDefault="00186AB7" w:rsidP="00A55D6A">
      <w:pPr>
        <w:pStyle w:val="BodyText"/>
        <w:numPr>
          <w:ilvl w:val="0"/>
          <w:numId w:val="91"/>
        </w:numPr>
      </w:pPr>
      <w:r>
        <w:t>d</w:t>
      </w:r>
      <w:r w:rsidR="004D52E5">
        <w:t xml:space="preserve">efine the scope of </w:t>
      </w:r>
      <w:r w:rsidR="008D5647">
        <w:t>W</w:t>
      </w:r>
      <w:r w:rsidR="004D52E5">
        <w:t xml:space="preserve">orks necessary within the </w:t>
      </w:r>
      <w:r>
        <w:t>p</w:t>
      </w:r>
      <w:r w:rsidR="004D52E5">
        <w:t xml:space="preserve">arking </w:t>
      </w:r>
      <w:r>
        <w:t>a</w:t>
      </w:r>
      <w:r w:rsidR="004D52E5">
        <w:t>rea</w:t>
      </w:r>
    </w:p>
    <w:p w14:paraId="668EA8CA" w14:textId="47EF74FC" w:rsidR="004D52E5" w:rsidRDefault="00186AB7" w:rsidP="00A55D6A">
      <w:pPr>
        <w:pStyle w:val="BodyText"/>
        <w:numPr>
          <w:ilvl w:val="0"/>
          <w:numId w:val="91"/>
        </w:numPr>
      </w:pPr>
      <w:r>
        <w:t>p</w:t>
      </w:r>
      <w:r w:rsidR="004D52E5">
        <w:t xml:space="preserve">rovide a cross section showing proposed </w:t>
      </w:r>
      <w:r w:rsidR="008D5647">
        <w:t>W</w:t>
      </w:r>
      <w:r w:rsidR="004D52E5">
        <w:t xml:space="preserve">orks within the </w:t>
      </w:r>
      <w:r>
        <w:t>p</w:t>
      </w:r>
      <w:r w:rsidR="004D52E5">
        <w:t xml:space="preserve">arking </w:t>
      </w:r>
      <w:r>
        <w:t>a</w:t>
      </w:r>
      <w:r w:rsidR="004D52E5">
        <w:t>rea</w:t>
      </w:r>
    </w:p>
    <w:p w14:paraId="09EE4798" w14:textId="62429A36" w:rsidR="004D52E5" w:rsidRDefault="00186AB7" w:rsidP="00A55D6A">
      <w:pPr>
        <w:pStyle w:val="BodyText"/>
        <w:numPr>
          <w:ilvl w:val="0"/>
          <w:numId w:val="91"/>
        </w:numPr>
      </w:pPr>
      <w:r>
        <w:t>p</w:t>
      </w:r>
      <w:r w:rsidR="004D52E5">
        <w:t xml:space="preserve">rovide an estimate of cost of the proposed </w:t>
      </w:r>
      <w:r w:rsidR="008D5647">
        <w:t>W</w:t>
      </w:r>
      <w:r w:rsidR="004D52E5">
        <w:t xml:space="preserve">orks within the </w:t>
      </w:r>
      <w:r>
        <w:t>p</w:t>
      </w:r>
      <w:r w:rsidR="004D52E5">
        <w:t xml:space="preserve">arking </w:t>
      </w:r>
      <w:r>
        <w:t>a</w:t>
      </w:r>
      <w:r w:rsidR="004D52E5">
        <w:t>rea</w:t>
      </w:r>
    </w:p>
    <w:p w14:paraId="153D4F83" w14:textId="7588F906" w:rsidR="004D52E5" w:rsidRDefault="00186AB7" w:rsidP="00A55D6A">
      <w:pPr>
        <w:pStyle w:val="BodyText"/>
        <w:numPr>
          <w:ilvl w:val="0"/>
          <w:numId w:val="91"/>
        </w:numPr>
      </w:pPr>
      <w:r>
        <w:t>n</w:t>
      </w:r>
      <w:r w:rsidR="004D52E5">
        <w:t xml:space="preserve">o </w:t>
      </w:r>
      <w:r>
        <w:t>e</w:t>
      </w:r>
      <w:r w:rsidR="004D52E5">
        <w:t xml:space="preserve">xisting </w:t>
      </w:r>
      <w:r>
        <w:t>p</w:t>
      </w:r>
      <w:r w:rsidR="004D52E5">
        <w:t>arking</w:t>
      </w:r>
    </w:p>
    <w:p w14:paraId="6C201E64" w14:textId="384B36B4" w:rsidR="004D52E5" w:rsidRDefault="00944F0A" w:rsidP="00A55D6A">
      <w:pPr>
        <w:pStyle w:val="BodyText"/>
        <w:numPr>
          <w:ilvl w:val="0"/>
          <w:numId w:val="91"/>
        </w:numPr>
      </w:pPr>
      <w:r>
        <w:t>w</w:t>
      </w:r>
      <w:r w:rsidR="004D52E5">
        <w:t>here no parking areas exist, but the work is adjacent to existing development, the Consultant shall:</w:t>
      </w:r>
    </w:p>
    <w:p w14:paraId="273ADF4F" w14:textId="56E0B4F1" w:rsidR="004D52E5" w:rsidRDefault="00944F0A" w:rsidP="00A55D6A">
      <w:pPr>
        <w:pStyle w:val="BodyText"/>
        <w:numPr>
          <w:ilvl w:val="0"/>
          <w:numId w:val="92"/>
        </w:numPr>
        <w:ind w:left="2268" w:hanging="425"/>
      </w:pPr>
      <w:r>
        <w:t>e</w:t>
      </w:r>
      <w:r w:rsidR="004D52E5">
        <w:t>stimate the cost of providing parking lanes</w:t>
      </w:r>
      <w:r w:rsidR="000E4E28">
        <w:t> </w:t>
      </w:r>
      <w:r w:rsidR="004D52E5">
        <w:t>(including kerb and channel if required)</w:t>
      </w:r>
      <w:r w:rsidR="000E4E28">
        <w:t>,</w:t>
      </w:r>
      <w:r w:rsidR="004D52E5">
        <w:t xml:space="preserve"> and</w:t>
      </w:r>
    </w:p>
    <w:p w14:paraId="1895B2A4" w14:textId="1985F80B" w:rsidR="004D52E5" w:rsidRDefault="00944F0A" w:rsidP="00A55D6A">
      <w:pPr>
        <w:pStyle w:val="BodyText"/>
        <w:numPr>
          <w:ilvl w:val="0"/>
          <w:numId w:val="92"/>
        </w:numPr>
        <w:ind w:left="2268" w:hanging="425"/>
      </w:pPr>
      <w:r>
        <w:t>p</w:t>
      </w:r>
      <w:r w:rsidR="004D52E5">
        <w:t xml:space="preserve">rovide a cross section showing the proposed </w:t>
      </w:r>
      <w:r w:rsidR="00C810B1">
        <w:t>W</w:t>
      </w:r>
      <w:r w:rsidR="004D52E5">
        <w:t>orks.</w:t>
      </w:r>
    </w:p>
    <w:p w14:paraId="41F3085B" w14:textId="586DEA85" w:rsidR="004D52E5" w:rsidRDefault="004D52E5" w:rsidP="00A55D6A">
      <w:pPr>
        <w:pStyle w:val="BodyText"/>
        <w:numPr>
          <w:ilvl w:val="0"/>
          <w:numId w:val="63"/>
        </w:numPr>
      </w:pPr>
      <w:r>
        <w:t>Activity</w:t>
      </w:r>
      <w:r w:rsidR="00944F0A">
        <w:t> </w:t>
      </w:r>
      <w:r>
        <w:t>6</w:t>
      </w:r>
      <w:r w:rsidR="001644F6">
        <w:t> </w:t>
      </w:r>
      <w:r w:rsidR="00944F0A">
        <w:t>-</w:t>
      </w:r>
      <w:r w:rsidR="001644F6">
        <w:t> </w:t>
      </w:r>
      <w:r>
        <w:t>Bikeways</w:t>
      </w:r>
    </w:p>
    <w:p w14:paraId="23946F8A" w14:textId="70ADF4FB" w:rsidR="004D52E5" w:rsidRDefault="004D52E5" w:rsidP="00A55D6A">
      <w:pPr>
        <w:pStyle w:val="BodyText"/>
        <w:numPr>
          <w:ilvl w:val="0"/>
          <w:numId w:val="63"/>
        </w:numPr>
      </w:pPr>
      <w:r>
        <w:t>Activity</w:t>
      </w:r>
      <w:r w:rsidR="00944F0A">
        <w:t> </w:t>
      </w:r>
      <w:r>
        <w:t>7</w:t>
      </w:r>
      <w:r w:rsidR="001644F6">
        <w:t> </w:t>
      </w:r>
      <w:r w:rsidR="00944F0A">
        <w:t>-</w:t>
      </w:r>
      <w:r w:rsidR="001644F6">
        <w:t> </w:t>
      </w:r>
      <w:r>
        <w:t>Footways and Footpaths</w:t>
      </w:r>
    </w:p>
    <w:p w14:paraId="1087CADE" w14:textId="7AC51D60" w:rsidR="004D52E5" w:rsidRDefault="004D52E5" w:rsidP="00A55D6A">
      <w:pPr>
        <w:pStyle w:val="BodyText"/>
        <w:numPr>
          <w:ilvl w:val="0"/>
          <w:numId w:val="63"/>
        </w:numPr>
      </w:pPr>
      <w:r>
        <w:t>Activity</w:t>
      </w:r>
      <w:r w:rsidR="00944F0A">
        <w:t> </w:t>
      </w:r>
      <w:r>
        <w:t>8</w:t>
      </w:r>
      <w:r w:rsidR="001644F6">
        <w:t> </w:t>
      </w:r>
      <w:r w:rsidR="00944F0A">
        <w:t>-</w:t>
      </w:r>
      <w:r w:rsidR="001644F6">
        <w:t> </w:t>
      </w:r>
      <w:r>
        <w:t>Stormwater Drainage</w:t>
      </w:r>
    </w:p>
    <w:p w14:paraId="447E4FEF" w14:textId="5F38BB70" w:rsidR="004D52E5" w:rsidRDefault="00944F0A" w:rsidP="00A55D6A">
      <w:pPr>
        <w:pStyle w:val="BodyText"/>
        <w:numPr>
          <w:ilvl w:val="0"/>
          <w:numId w:val="61"/>
        </w:numPr>
        <w:ind w:left="1418" w:hanging="284"/>
      </w:pPr>
      <w:r>
        <w:t>t</w:t>
      </w:r>
      <w:r w:rsidR="004D52E5">
        <w:t>he Consultant shall also forward to the Project Manager:</w:t>
      </w:r>
    </w:p>
    <w:p w14:paraId="3CCD60E3" w14:textId="39D9D122" w:rsidR="004D52E5" w:rsidRDefault="00944F0A" w:rsidP="00A55D6A">
      <w:pPr>
        <w:pStyle w:val="BodyText"/>
        <w:numPr>
          <w:ilvl w:val="0"/>
          <w:numId w:val="93"/>
        </w:numPr>
        <w:ind w:left="2268" w:hanging="425"/>
      </w:pPr>
      <w:r>
        <w:t>c</w:t>
      </w:r>
      <w:r w:rsidR="004D52E5">
        <w:t xml:space="preserve">alculations, and so on to justify the </w:t>
      </w:r>
      <w:r>
        <w:t>c</w:t>
      </w:r>
      <w:r w:rsidR="004D52E5">
        <w:t xml:space="preserve">ost </w:t>
      </w:r>
      <w:r>
        <w:t>a</w:t>
      </w:r>
      <w:r w:rsidR="004D52E5">
        <w:t>pportionment</w:t>
      </w:r>
      <w:r>
        <w:t>,</w:t>
      </w:r>
      <w:r w:rsidR="004D52E5">
        <w:t xml:space="preserve"> and</w:t>
      </w:r>
    </w:p>
    <w:p w14:paraId="2E0AAEDF" w14:textId="58F434C2" w:rsidR="004D52E5" w:rsidRDefault="00944F0A" w:rsidP="00A55D6A">
      <w:pPr>
        <w:pStyle w:val="BodyText"/>
        <w:numPr>
          <w:ilvl w:val="0"/>
          <w:numId w:val="93"/>
        </w:numPr>
        <w:ind w:left="2268" w:hanging="425"/>
      </w:pPr>
      <w:r>
        <w:t>e</w:t>
      </w:r>
      <w:r w:rsidR="004D52E5">
        <w:t xml:space="preserve">stimated cost of both the </w:t>
      </w:r>
      <w:r>
        <w:t>d</w:t>
      </w:r>
      <w:r w:rsidR="004D52E5">
        <w:t xml:space="preserve">epartment and </w:t>
      </w:r>
      <w:r w:rsidR="000C4F24">
        <w:t>L</w:t>
      </w:r>
      <w:r w:rsidR="004D52E5">
        <w:t xml:space="preserve">ocal </w:t>
      </w:r>
      <w:r w:rsidR="000C4F24">
        <w:t>G</w:t>
      </w:r>
      <w:r w:rsidR="004D52E5">
        <w:t xml:space="preserve">overnment </w:t>
      </w:r>
      <w:r w:rsidR="000C4F24">
        <w:t>C</w:t>
      </w:r>
      <w:r w:rsidR="004D52E5">
        <w:t>ontributions.</w:t>
      </w:r>
    </w:p>
    <w:p w14:paraId="6AE362A6" w14:textId="78C225E8" w:rsidR="004D52E5" w:rsidRDefault="004D52E5" w:rsidP="00A55D6A">
      <w:pPr>
        <w:pStyle w:val="BodyText"/>
        <w:numPr>
          <w:ilvl w:val="0"/>
          <w:numId w:val="64"/>
        </w:numPr>
      </w:pPr>
      <w:r>
        <w:t>Activity</w:t>
      </w:r>
      <w:r w:rsidR="00944F0A">
        <w:t> </w:t>
      </w:r>
      <w:r>
        <w:t>9</w:t>
      </w:r>
      <w:r w:rsidR="001644F6">
        <w:t> </w:t>
      </w:r>
      <w:r w:rsidR="00944F0A">
        <w:t>-</w:t>
      </w:r>
      <w:r w:rsidR="001644F6">
        <w:t> </w:t>
      </w:r>
      <w:r>
        <w:t>Utility Services</w:t>
      </w:r>
    </w:p>
    <w:p w14:paraId="304C58A4" w14:textId="59CDE387" w:rsidR="004D52E5" w:rsidRDefault="004D52E5" w:rsidP="00A55D6A">
      <w:pPr>
        <w:pStyle w:val="BodyText"/>
        <w:numPr>
          <w:ilvl w:val="0"/>
          <w:numId w:val="64"/>
        </w:numPr>
      </w:pPr>
      <w:r>
        <w:t>Activity</w:t>
      </w:r>
      <w:r w:rsidR="00944F0A">
        <w:t> </w:t>
      </w:r>
      <w:r>
        <w:t>10</w:t>
      </w:r>
      <w:r w:rsidR="001644F6">
        <w:t> </w:t>
      </w:r>
      <w:r w:rsidR="00944F0A">
        <w:t>-</w:t>
      </w:r>
      <w:r w:rsidR="001644F6">
        <w:t> </w:t>
      </w:r>
      <w:r>
        <w:t>Service Road</w:t>
      </w:r>
    </w:p>
    <w:p w14:paraId="7BF1596D" w14:textId="48066C47" w:rsidR="004D52E5" w:rsidRDefault="00944F0A" w:rsidP="00A55D6A">
      <w:pPr>
        <w:pStyle w:val="BodyText"/>
        <w:numPr>
          <w:ilvl w:val="0"/>
          <w:numId w:val="61"/>
        </w:numPr>
        <w:ind w:left="1418" w:hanging="284"/>
      </w:pPr>
      <w:r>
        <w:t>t</w:t>
      </w:r>
      <w:r w:rsidR="004D52E5">
        <w:t>he Consultant shall provide on the map or plan</w:t>
      </w:r>
      <w:r w:rsidR="000A1F2C">
        <w:t>,</w:t>
      </w:r>
      <w:r w:rsidR="004D52E5">
        <w:t xml:space="preserve"> details of the location and extent of proposed Service Roads. Where the service road is within the Declared Roads' Right of Way, the plan shall define the area that should be reasonably apportioned to the service road</w:t>
      </w:r>
    </w:p>
    <w:p w14:paraId="7500A03B" w14:textId="2A062000" w:rsidR="004D52E5" w:rsidRDefault="000A1F2C" w:rsidP="00A55D6A">
      <w:pPr>
        <w:pStyle w:val="BodyText"/>
        <w:numPr>
          <w:ilvl w:val="0"/>
          <w:numId w:val="61"/>
        </w:numPr>
        <w:ind w:left="1418" w:hanging="284"/>
      </w:pPr>
      <w:r>
        <w:lastRenderedPageBreak/>
        <w:t>f</w:t>
      </w:r>
      <w:r w:rsidR="004D52E5">
        <w:t>ences</w:t>
      </w:r>
      <w:r w:rsidR="001644F6">
        <w:t> </w:t>
      </w:r>
      <w:r w:rsidR="004D52E5">
        <w:t>(where required) may generally be adopted as an appropriate division line</w:t>
      </w:r>
      <w:r>
        <w:t>, and</w:t>
      </w:r>
    </w:p>
    <w:p w14:paraId="340FFE88" w14:textId="542071DF" w:rsidR="004D52E5" w:rsidRDefault="00944F0A" w:rsidP="00A55D6A">
      <w:pPr>
        <w:pStyle w:val="BodyText"/>
        <w:numPr>
          <w:ilvl w:val="0"/>
          <w:numId w:val="61"/>
        </w:numPr>
        <w:ind w:left="1418" w:hanging="284"/>
      </w:pPr>
      <w:r>
        <w:t>n</w:t>
      </w:r>
      <w:r w:rsidR="004D52E5">
        <w:t>o separate estimate is required for service roads at this stage.</w:t>
      </w:r>
    </w:p>
    <w:p w14:paraId="64A46E10" w14:textId="4C17E457" w:rsidR="004D52E5" w:rsidRDefault="004D52E5" w:rsidP="00A55D6A">
      <w:pPr>
        <w:pStyle w:val="BodyText"/>
        <w:numPr>
          <w:ilvl w:val="0"/>
          <w:numId w:val="65"/>
        </w:numPr>
      </w:pPr>
      <w:r>
        <w:t>Activity</w:t>
      </w:r>
      <w:r w:rsidR="00944F0A">
        <w:t> </w:t>
      </w:r>
      <w:r>
        <w:t>11</w:t>
      </w:r>
      <w:r w:rsidR="001644F6">
        <w:t> </w:t>
      </w:r>
      <w:r w:rsidR="00944F0A">
        <w:t>-</w:t>
      </w:r>
      <w:r w:rsidR="001644F6">
        <w:t> </w:t>
      </w:r>
      <w:r>
        <w:t>Intersections</w:t>
      </w:r>
    </w:p>
    <w:p w14:paraId="131F40AB" w14:textId="2DE379EA" w:rsidR="004D52E5" w:rsidRDefault="004D52E5" w:rsidP="00A55D6A">
      <w:pPr>
        <w:pStyle w:val="BodyText"/>
        <w:numPr>
          <w:ilvl w:val="0"/>
          <w:numId w:val="65"/>
        </w:numPr>
      </w:pPr>
      <w:r>
        <w:t>Activity</w:t>
      </w:r>
      <w:r w:rsidR="00944F0A">
        <w:t> </w:t>
      </w:r>
      <w:r>
        <w:t>12</w:t>
      </w:r>
      <w:r w:rsidR="001644F6">
        <w:t> </w:t>
      </w:r>
      <w:r w:rsidR="00944F0A">
        <w:t>-</w:t>
      </w:r>
      <w:r w:rsidR="001644F6">
        <w:t> </w:t>
      </w:r>
      <w:r>
        <w:t>Bridges</w:t>
      </w:r>
    </w:p>
    <w:p w14:paraId="3100A655" w14:textId="30BB1373" w:rsidR="004D52E5" w:rsidRDefault="004D52E5" w:rsidP="00A55D6A">
      <w:pPr>
        <w:pStyle w:val="BodyText"/>
        <w:keepNext/>
        <w:keepLines/>
        <w:numPr>
          <w:ilvl w:val="0"/>
          <w:numId w:val="65"/>
        </w:numPr>
      </w:pPr>
      <w:r>
        <w:t>Activity</w:t>
      </w:r>
      <w:r w:rsidR="00944F0A">
        <w:t> </w:t>
      </w:r>
      <w:r>
        <w:t>13</w:t>
      </w:r>
      <w:r w:rsidR="001644F6">
        <w:t> </w:t>
      </w:r>
      <w:r w:rsidR="00944F0A">
        <w:t>-</w:t>
      </w:r>
      <w:r w:rsidR="001644F6">
        <w:t> </w:t>
      </w:r>
      <w:r>
        <w:t>Pedestrian Footways on Bri</w:t>
      </w:r>
      <w:r w:rsidR="00944F0A">
        <w:t>dges and Pedestrian Footbridges</w:t>
      </w:r>
    </w:p>
    <w:p w14:paraId="00F9C5ED" w14:textId="0A548653" w:rsidR="004D52E5" w:rsidRDefault="00944F0A" w:rsidP="00A55D6A">
      <w:pPr>
        <w:pStyle w:val="BodyText"/>
        <w:keepNext/>
        <w:keepLines/>
        <w:numPr>
          <w:ilvl w:val="0"/>
          <w:numId w:val="61"/>
        </w:numPr>
        <w:ind w:left="1418" w:hanging="284"/>
      </w:pPr>
      <w:r>
        <w:t>t</w:t>
      </w:r>
      <w:r w:rsidR="004D52E5">
        <w:t>he Consultant shall evaluate the need for the footway and forward to the Project Manager calculations, observations and so on, to justify the Consultant's conclusions.</w:t>
      </w:r>
      <w:r w:rsidR="007B3355">
        <w:t xml:space="preserve"> </w:t>
      </w:r>
      <w:r w:rsidR="004D52E5">
        <w:t xml:space="preserve">The Consultant shall provide a plan view and cross section of the proposed bridge showing the location and width of the footway and how it can be incorporated into the </w:t>
      </w:r>
      <w:r w:rsidR="00C810B1">
        <w:t>W</w:t>
      </w:r>
      <w:r w:rsidR="004D52E5">
        <w:t>orks.</w:t>
      </w:r>
    </w:p>
    <w:p w14:paraId="092ACDAC" w14:textId="74C2DF0E" w:rsidR="004D52E5" w:rsidRDefault="004D52E5" w:rsidP="00A55D6A">
      <w:pPr>
        <w:pStyle w:val="BodyText"/>
        <w:numPr>
          <w:ilvl w:val="0"/>
          <w:numId w:val="66"/>
        </w:numPr>
      </w:pPr>
      <w:r>
        <w:t>Activity</w:t>
      </w:r>
      <w:r w:rsidR="001644F6">
        <w:t> </w:t>
      </w:r>
      <w:r>
        <w:t>14</w:t>
      </w:r>
      <w:r w:rsidR="001644F6">
        <w:t> </w:t>
      </w:r>
      <w:r w:rsidR="00944F0A">
        <w:t>-</w:t>
      </w:r>
      <w:r w:rsidR="001644F6">
        <w:t> </w:t>
      </w:r>
      <w:r>
        <w:t>Landscaping and Litter</w:t>
      </w:r>
      <w:r w:rsidR="00B47BC3">
        <w:t> / </w:t>
      </w:r>
      <w:r>
        <w:t>Vegetation Control</w:t>
      </w:r>
    </w:p>
    <w:p w14:paraId="4A20F848" w14:textId="5616BF02" w:rsidR="004D52E5" w:rsidRDefault="004D52E5" w:rsidP="00A55D6A">
      <w:pPr>
        <w:pStyle w:val="BodyText"/>
        <w:numPr>
          <w:ilvl w:val="0"/>
          <w:numId w:val="66"/>
        </w:numPr>
      </w:pPr>
      <w:r>
        <w:t>Activity</w:t>
      </w:r>
      <w:r w:rsidR="001644F6">
        <w:t> </w:t>
      </w:r>
      <w:r>
        <w:t>15</w:t>
      </w:r>
      <w:r w:rsidR="001644F6">
        <w:t> </w:t>
      </w:r>
      <w:r w:rsidR="00944F0A">
        <w:t>-</w:t>
      </w:r>
      <w:r w:rsidR="001644F6">
        <w:t> </w:t>
      </w:r>
      <w:r>
        <w:t>Road Lighting</w:t>
      </w:r>
    </w:p>
    <w:p w14:paraId="6DE1BB5B" w14:textId="653334F3" w:rsidR="004D52E5" w:rsidRDefault="004D52E5" w:rsidP="00A55D6A">
      <w:pPr>
        <w:pStyle w:val="BodyText"/>
        <w:numPr>
          <w:ilvl w:val="0"/>
          <w:numId w:val="66"/>
        </w:numPr>
      </w:pPr>
      <w:r>
        <w:t>Activity</w:t>
      </w:r>
      <w:r w:rsidR="001644F6">
        <w:t> </w:t>
      </w:r>
      <w:r>
        <w:t>16</w:t>
      </w:r>
      <w:r w:rsidR="001644F6">
        <w:t> </w:t>
      </w:r>
      <w:r w:rsidR="00944F0A">
        <w:t>-</w:t>
      </w:r>
      <w:r w:rsidR="001644F6">
        <w:t> </w:t>
      </w:r>
      <w:r>
        <w:t>Roadside Furniture and Facilities</w:t>
      </w:r>
    </w:p>
    <w:p w14:paraId="07DD8873" w14:textId="7718E829" w:rsidR="004D52E5" w:rsidRDefault="004D52E5" w:rsidP="00A55D6A">
      <w:pPr>
        <w:pStyle w:val="BodyText"/>
        <w:numPr>
          <w:ilvl w:val="0"/>
          <w:numId w:val="66"/>
        </w:numPr>
      </w:pPr>
      <w:r>
        <w:t>Activity</w:t>
      </w:r>
      <w:r w:rsidR="001644F6">
        <w:t> </w:t>
      </w:r>
      <w:r>
        <w:t>17</w:t>
      </w:r>
      <w:r w:rsidR="001644F6">
        <w:t> </w:t>
      </w:r>
      <w:r w:rsidR="00944F0A">
        <w:t>-</w:t>
      </w:r>
      <w:r w:rsidR="001644F6">
        <w:t> </w:t>
      </w:r>
      <w:r>
        <w:t>Signs and Road Markings, and</w:t>
      </w:r>
    </w:p>
    <w:p w14:paraId="58C856F4" w14:textId="537FD7EA" w:rsidR="004D52E5" w:rsidRDefault="004D52E5" w:rsidP="00A55D6A">
      <w:pPr>
        <w:pStyle w:val="BodyText"/>
        <w:numPr>
          <w:ilvl w:val="0"/>
          <w:numId w:val="66"/>
        </w:numPr>
      </w:pPr>
      <w:r>
        <w:t>Activity</w:t>
      </w:r>
      <w:r w:rsidR="001644F6">
        <w:t> </w:t>
      </w:r>
      <w:r>
        <w:t>18</w:t>
      </w:r>
      <w:r w:rsidR="001644F6">
        <w:t> </w:t>
      </w:r>
      <w:r w:rsidR="00944F0A">
        <w:t>-</w:t>
      </w:r>
      <w:r w:rsidR="001644F6">
        <w:t> </w:t>
      </w:r>
      <w:r>
        <w:t>Grade Separated Carriageways.</w:t>
      </w:r>
    </w:p>
    <w:p w14:paraId="18BCAACE" w14:textId="70F0B892" w:rsidR="004D52E5" w:rsidRDefault="00944F0A" w:rsidP="00A55D6A">
      <w:pPr>
        <w:pStyle w:val="BodyText"/>
        <w:numPr>
          <w:ilvl w:val="0"/>
          <w:numId w:val="61"/>
        </w:numPr>
        <w:ind w:left="1418" w:hanging="284"/>
      </w:pPr>
      <w:r>
        <w:t>e</w:t>
      </w:r>
      <w:r w:rsidR="004D52E5">
        <w:t xml:space="preserve">stimate of </w:t>
      </w:r>
      <w:r>
        <w:t>c</w:t>
      </w:r>
      <w:r w:rsidR="004D52E5">
        <w:t>ost</w:t>
      </w:r>
      <w:r w:rsidR="001644F6">
        <w:t> </w:t>
      </w:r>
      <w:r w:rsidR="004D52E5">
        <w:t xml:space="preserve">(including proposed apportionment of </w:t>
      </w:r>
      <w:r>
        <w:t>c</w:t>
      </w:r>
      <w:r w:rsidR="004D52E5">
        <w:t xml:space="preserve">ost between the </w:t>
      </w:r>
      <w:r>
        <w:t>d</w:t>
      </w:r>
      <w:r w:rsidR="004D52E5">
        <w:t xml:space="preserve">epartment and the </w:t>
      </w:r>
      <w:r>
        <w:t>l</w:t>
      </w:r>
      <w:r w:rsidR="004D52E5">
        <w:t xml:space="preserve">ocal </w:t>
      </w:r>
      <w:r>
        <w:t>g</w:t>
      </w:r>
      <w:r w:rsidR="004D52E5">
        <w:t>overnment)</w:t>
      </w:r>
      <w:r>
        <w:t>,</w:t>
      </w:r>
      <w:r w:rsidR="004D52E5">
        <w:t xml:space="preserve"> and</w:t>
      </w:r>
    </w:p>
    <w:p w14:paraId="18F16459" w14:textId="4DCF37DE" w:rsidR="004D52E5" w:rsidRDefault="00944F0A" w:rsidP="00A55D6A">
      <w:pPr>
        <w:pStyle w:val="BodyText"/>
        <w:numPr>
          <w:ilvl w:val="0"/>
          <w:numId w:val="61"/>
        </w:numPr>
        <w:ind w:left="1418" w:hanging="284"/>
      </w:pPr>
      <w:r>
        <w:t>o</w:t>
      </w:r>
      <w:r w:rsidR="004D52E5">
        <w:t>ther issues.</w:t>
      </w:r>
    </w:p>
    <w:p w14:paraId="7FA3770E" w14:textId="2A20320B" w:rsidR="004D52E5" w:rsidRDefault="004D52E5" w:rsidP="004D52E5">
      <w:pPr>
        <w:pStyle w:val="BodyText"/>
      </w:pPr>
      <w:r>
        <w:t xml:space="preserve">The Consultant shall provide a proposed scope of </w:t>
      </w:r>
      <w:r w:rsidR="00C810B1">
        <w:t>W</w:t>
      </w:r>
      <w:r>
        <w:t>orks</w:t>
      </w:r>
      <w:r w:rsidR="0000364A">
        <w:t> </w:t>
      </w:r>
      <w:r>
        <w:t xml:space="preserve">(cross section, plan, and so on) and an estimate of cost. These issues will normally be identified during discussions with local government </w:t>
      </w:r>
      <w:r w:rsidR="000C4F24">
        <w:t>o</w:t>
      </w:r>
      <w:r>
        <w:t xml:space="preserve">fficers. Issues previously raised by various local governments in previous </w:t>
      </w:r>
      <w:r w:rsidR="000A1F2C">
        <w:t>W</w:t>
      </w:r>
      <w:r>
        <w:t>orks include special landscaping treatments and replacement or supplement of inadequate infrastructure</w:t>
      </w:r>
      <w:r w:rsidR="001644F6">
        <w:t> </w:t>
      </w:r>
      <w:r>
        <w:t>(water supply, sewage, drainage, and so on).</w:t>
      </w:r>
    </w:p>
    <w:p w14:paraId="3D1B544A" w14:textId="4A4457DC" w:rsidR="004D52E5" w:rsidRDefault="004D52E5" w:rsidP="00944F0A">
      <w:pPr>
        <w:pStyle w:val="Heading3"/>
      </w:pPr>
      <w:bookmarkStart w:id="90" w:name="_Toc199789841"/>
      <w:r>
        <w:t xml:space="preserve">Project Manager's </w:t>
      </w:r>
      <w:r w:rsidR="00944F0A">
        <w:t>e</w:t>
      </w:r>
      <w:r>
        <w:t>valuation</w:t>
      </w:r>
      <w:bookmarkEnd w:id="90"/>
    </w:p>
    <w:p w14:paraId="5C7D6CA1" w14:textId="03A95723" w:rsidR="004D52E5" w:rsidRDefault="004D52E5" w:rsidP="004D52E5">
      <w:pPr>
        <w:pStyle w:val="BodyText"/>
      </w:pPr>
      <w:r>
        <w:t>The Project Manager shall examine the proposed cost sharing arrangement, request amendments where necessary</w:t>
      </w:r>
      <w:r w:rsidR="000A1F2C">
        <w:t>,</w:t>
      </w:r>
      <w:r>
        <w:t xml:space="preserve"> or give Approval to Proceed with the preparation of a submission to the </w:t>
      </w:r>
      <w:r w:rsidR="00944F0A">
        <w:t>l</w:t>
      </w:r>
      <w:r>
        <w:t xml:space="preserve">ocal </w:t>
      </w:r>
      <w:r w:rsidR="00944F0A">
        <w:t>g</w:t>
      </w:r>
      <w:r>
        <w:t>overnment.</w:t>
      </w:r>
    </w:p>
    <w:p w14:paraId="52BD3CD8" w14:textId="3421A2DD" w:rsidR="004D52E5" w:rsidRDefault="004D52E5" w:rsidP="00944F0A">
      <w:pPr>
        <w:pStyle w:val="Heading3"/>
      </w:pPr>
      <w:bookmarkStart w:id="91" w:name="_Toc199789842"/>
      <w:r>
        <w:t xml:space="preserve">Preparation </w:t>
      </w:r>
      <w:r w:rsidR="00944F0A">
        <w:t>o</w:t>
      </w:r>
      <w:r>
        <w:t xml:space="preserve">f </w:t>
      </w:r>
      <w:r w:rsidR="00944F0A">
        <w:t>s</w:t>
      </w:r>
      <w:r>
        <w:t xml:space="preserve">ubmission </w:t>
      </w:r>
      <w:r w:rsidR="00944F0A">
        <w:t>t</w:t>
      </w:r>
      <w:r>
        <w:t xml:space="preserve">o </w:t>
      </w:r>
      <w:r w:rsidR="00944F0A">
        <w:t>l</w:t>
      </w:r>
      <w:r>
        <w:t xml:space="preserve">ocal </w:t>
      </w:r>
      <w:r w:rsidR="00944F0A">
        <w:t>g</w:t>
      </w:r>
      <w:r>
        <w:t>overnment</w:t>
      </w:r>
      <w:bookmarkEnd w:id="91"/>
    </w:p>
    <w:p w14:paraId="40D41AF0" w14:textId="01C8DFEF" w:rsidR="004D52E5" w:rsidRDefault="004D52E5" w:rsidP="004D52E5">
      <w:pPr>
        <w:pStyle w:val="BodyText"/>
      </w:pPr>
      <w:r>
        <w:t xml:space="preserve">After Approval to Proceed has been received, the Consultant shall prepare </w:t>
      </w:r>
      <w:r w:rsidR="00240A1E">
        <w:t>f</w:t>
      </w:r>
      <w:r>
        <w:t xml:space="preserve">ormal </w:t>
      </w:r>
      <w:r w:rsidR="00240A1E">
        <w:t>a</w:t>
      </w:r>
      <w:r>
        <w:t xml:space="preserve">greement </w:t>
      </w:r>
      <w:r w:rsidR="00240A1E">
        <w:t>d</w:t>
      </w:r>
      <w:r>
        <w:t xml:space="preserve">ocumentation, meeting the requirements specified below, fully detailing the work required for possible </w:t>
      </w:r>
      <w:r w:rsidR="00944F0A">
        <w:t>l</w:t>
      </w:r>
      <w:r>
        <w:t xml:space="preserve">ocal </w:t>
      </w:r>
      <w:r w:rsidR="00944F0A">
        <w:t>g</w:t>
      </w:r>
      <w:r>
        <w:t xml:space="preserve">overnment </w:t>
      </w:r>
      <w:r w:rsidR="00944F0A">
        <w:t>c</w:t>
      </w:r>
      <w:r>
        <w:t>ontribution and forward same to the Project Manager.</w:t>
      </w:r>
    </w:p>
    <w:p w14:paraId="1C7C2CE2" w14:textId="278CD2D3" w:rsidR="004D52E5" w:rsidRDefault="004D52E5" w:rsidP="004D52E5">
      <w:pPr>
        <w:pStyle w:val="BodyText"/>
      </w:pPr>
      <w:r>
        <w:t xml:space="preserve">Formal Agreement Documentation for </w:t>
      </w:r>
      <w:r w:rsidR="00CB197F">
        <w:t>L</w:t>
      </w:r>
      <w:r>
        <w:t xml:space="preserve">ocal </w:t>
      </w:r>
      <w:r w:rsidR="00CB197F">
        <w:t>G</w:t>
      </w:r>
      <w:r>
        <w:t xml:space="preserve">overnment </w:t>
      </w:r>
      <w:r w:rsidR="00CB197F">
        <w:t>C</w:t>
      </w:r>
      <w:r>
        <w:t>ontribution shall include at least the following:</w:t>
      </w:r>
    </w:p>
    <w:p w14:paraId="62D2A660" w14:textId="60F69758" w:rsidR="004D52E5" w:rsidRDefault="000A1F2C" w:rsidP="00A55D6A">
      <w:pPr>
        <w:pStyle w:val="BodyText"/>
        <w:numPr>
          <w:ilvl w:val="0"/>
          <w:numId w:val="67"/>
        </w:numPr>
      </w:pPr>
      <w:r>
        <w:t>d</w:t>
      </w:r>
      <w:r w:rsidR="004D52E5">
        <w:t xml:space="preserve">etailed </w:t>
      </w:r>
      <w:r w:rsidR="002B638E">
        <w:t>e</w:t>
      </w:r>
      <w:r w:rsidR="004D52E5">
        <w:t>stimates</w:t>
      </w:r>
    </w:p>
    <w:p w14:paraId="4645ADA1" w14:textId="0B38C064" w:rsidR="004D52E5" w:rsidRDefault="000A1F2C" w:rsidP="00A55D6A">
      <w:pPr>
        <w:pStyle w:val="BodyText"/>
        <w:numPr>
          <w:ilvl w:val="0"/>
          <w:numId w:val="67"/>
        </w:numPr>
      </w:pPr>
      <w:r>
        <w:t>c</w:t>
      </w:r>
      <w:r w:rsidR="004D52E5">
        <w:t xml:space="preserve">onstruction </w:t>
      </w:r>
      <w:r w:rsidR="002B638E">
        <w:t>s</w:t>
      </w:r>
      <w:r w:rsidR="004D52E5">
        <w:t>pecifications</w:t>
      </w:r>
      <w:r w:rsidR="001644F6">
        <w:t> </w:t>
      </w:r>
      <w:r w:rsidR="004D52E5">
        <w:t xml:space="preserve">(where </w:t>
      </w:r>
      <w:r w:rsidR="002B638E">
        <w:t>l</w:t>
      </w:r>
      <w:r w:rsidR="004D52E5">
        <w:t xml:space="preserve">ocal </w:t>
      </w:r>
      <w:r w:rsidR="002B638E">
        <w:t>g</w:t>
      </w:r>
      <w:r w:rsidR="004D52E5">
        <w:t xml:space="preserve">overnment standards vary from the </w:t>
      </w:r>
      <w:r w:rsidR="002B638E">
        <w:t>d</w:t>
      </w:r>
      <w:r w:rsidR="004D52E5">
        <w:t>epartment</w:t>
      </w:r>
      <w:r>
        <w:t>'s</w:t>
      </w:r>
      <w:r w:rsidR="004D52E5">
        <w:t xml:space="preserve"> standards, the relevant work shall be fully specified and detailed as applicable)</w:t>
      </w:r>
    </w:p>
    <w:p w14:paraId="7A22E3E2" w14:textId="1B397D12" w:rsidR="004D52E5" w:rsidRDefault="002B638E" w:rsidP="00A55D6A">
      <w:pPr>
        <w:pStyle w:val="BodyText"/>
        <w:numPr>
          <w:ilvl w:val="0"/>
          <w:numId w:val="67"/>
        </w:numPr>
      </w:pPr>
      <w:r>
        <w:t>T</w:t>
      </w:r>
      <w:r w:rsidR="004D52E5">
        <w:t xml:space="preserve">ype </w:t>
      </w:r>
      <w:r w:rsidR="00CB197F">
        <w:t>C</w:t>
      </w:r>
      <w:r w:rsidR="004D52E5">
        <w:t xml:space="preserve">ross </w:t>
      </w:r>
      <w:r w:rsidR="00CB197F">
        <w:t>S</w:t>
      </w:r>
      <w:r w:rsidR="004D52E5">
        <w:t xml:space="preserve">ection </w:t>
      </w:r>
      <w:r w:rsidR="00CB197F">
        <w:t>P</w:t>
      </w:r>
      <w:r w:rsidR="004D52E5">
        <w:t>lan</w:t>
      </w:r>
      <w:r w:rsidR="001644F6">
        <w:t> </w:t>
      </w:r>
      <w:r w:rsidR="004D52E5">
        <w:t xml:space="preserve">(responsibility to be shown above the widths on each </w:t>
      </w:r>
      <w:proofErr w:type="gramStart"/>
      <w:r w:rsidR="004D52E5">
        <w:t>type</w:t>
      </w:r>
      <w:proofErr w:type="gramEnd"/>
      <w:r w:rsidR="004D52E5">
        <w:t xml:space="preserve"> cross section)</w:t>
      </w:r>
    </w:p>
    <w:p w14:paraId="278D529C" w14:textId="077FCC9F" w:rsidR="004D52E5" w:rsidRDefault="002B638E" w:rsidP="00A55D6A">
      <w:pPr>
        <w:pStyle w:val="BodyText"/>
        <w:numPr>
          <w:ilvl w:val="0"/>
          <w:numId w:val="67"/>
        </w:numPr>
      </w:pPr>
      <w:r>
        <w:lastRenderedPageBreak/>
        <w:t>W</w:t>
      </w:r>
      <w:r w:rsidR="004D52E5">
        <w:t xml:space="preserve">orking </w:t>
      </w:r>
      <w:r w:rsidR="00CB197F">
        <w:t>P</w:t>
      </w:r>
      <w:r w:rsidR="004D52E5">
        <w:t>lan</w:t>
      </w:r>
      <w:r w:rsidR="001644F6">
        <w:t> </w:t>
      </w:r>
      <w:r w:rsidR="004D52E5">
        <w:t xml:space="preserve">(extent of </w:t>
      </w:r>
      <w:r>
        <w:t>l</w:t>
      </w:r>
      <w:r w:rsidR="004D52E5">
        <w:t xml:space="preserve">ocal </w:t>
      </w:r>
      <w:r>
        <w:t>g</w:t>
      </w:r>
      <w:r w:rsidR="004D52E5">
        <w:t>overnment responsibility shown on the long section where joint responsibility exists)</w:t>
      </w:r>
    </w:p>
    <w:p w14:paraId="73A6E7BC" w14:textId="4CD9A243" w:rsidR="004D52E5" w:rsidRDefault="002B638E" w:rsidP="00A55D6A">
      <w:pPr>
        <w:pStyle w:val="BodyText"/>
        <w:numPr>
          <w:ilvl w:val="0"/>
          <w:numId w:val="67"/>
        </w:numPr>
      </w:pPr>
      <w:r>
        <w:t>S</w:t>
      </w:r>
      <w:r w:rsidR="004D52E5">
        <w:t xml:space="preserve">cheme </w:t>
      </w:r>
      <w:r w:rsidR="00CB197F">
        <w:t>C</w:t>
      </w:r>
      <w:r w:rsidR="004D52E5">
        <w:t xml:space="preserve">ross </w:t>
      </w:r>
      <w:r w:rsidR="00CB197F">
        <w:t>S</w:t>
      </w:r>
      <w:r w:rsidR="004D52E5">
        <w:t>ections</w:t>
      </w:r>
      <w:r w:rsidR="001644F6">
        <w:t> </w:t>
      </w:r>
      <w:r w:rsidR="004D52E5">
        <w:t>(</w:t>
      </w:r>
      <w:r>
        <w:t>l</w:t>
      </w:r>
      <w:r w:rsidR="004D52E5">
        <w:t xml:space="preserve">ocal </w:t>
      </w:r>
      <w:r>
        <w:t>g</w:t>
      </w:r>
      <w:r w:rsidR="004D52E5">
        <w:t>overnment responsibility shown on the long section where joint responsibility exists)</w:t>
      </w:r>
    </w:p>
    <w:p w14:paraId="651518EC" w14:textId="5432CE83" w:rsidR="004D52E5" w:rsidRDefault="000A1F2C" w:rsidP="00A55D6A">
      <w:pPr>
        <w:pStyle w:val="BodyText"/>
        <w:numPr>
          <w:ilvl w:val="0"/>
          <w:numId w:val="67"/>
        </w:numPr>
      </w:pPr>
      <w:r>
        <w:t>s</w:t>
      </w:r>
      <w:r w:rsidR="004D52E5">
        <w:t>pecial cost sharing plans as required</w:t>
      </w:r>
    </w:p>
    <w:p w14:paraId="7569F8DD" w14:textId="3C296031" w:rsidR="004D52E5" w:rsidRDefault="002B638E" w:rsidP="00A55D6A">
      <w:pPr>
        <w:pStyle w:val="BodyText"/>
        <w:numPr>
          <w:ilvl w:val="0"/>
          <w:numId w:val="67"/>
        </w:numPr>
      </w:pPr>
      <w:r>
        <w:t>S</w:t>
      </w:r>
      <w:r w:rsidR="004D52E5">
        <w:t xml:space="preserve">cheme </w:t>
      </w:r>
      <w:r w:rsidR="00CB197F">
        <w:t>C</w:t>
      </w:r>
      <w:r w:rsidR="004D52E5">
        <w:t xml:space="preserve">ross </w:t>
      </w:r>
      <w:r w:rsidR="00CB197F">
        <w:t>S</w:t>
      </w:r>
      <w:r w:rsidR="004D52E5">
        <w:t>ections</w:t>
      </w:r>
      <w:r w:rsidR="001644F6">
        <w:t> </w:t>
      </w:r>
      <w:r w:rsidR="004D52E5">
        <w:t>(</w:t>
      </w:r>
      <w:r>
        <w:t>l</w:t>
      </w:r>
      <w:r w:rsidR="004D52E5">
        <w:t xml:space="preserve">ocal </w:t>
      </w:r>
      <w:r>
        <w:t>g</w:t>
      </w:r>
      <w:r w:rsidR="004D52E5">
        <w:t>overnment responsibility shown on each cross section)</w:t>
      </w:r>
    </w:p>
    <w:p w14:paraId="7D7D1C09" w14:textId="12438A14" w:rsidR="004D52E5" w:rsidRDefault="000A1F2C" w:rsidP="00A55D6A">
      <w:pPr>
        <w:pStyle w:val="BodyText"/>
        <w:numPr>
          <w:ilvl w:val="0"/>
          <w:numId w:val="67"/>
        </w:numPr>
      </w:pPr>
      <w:r>
        <w:t>o</w:t>
      </w:r>
      <w:r w:rsidR="004D52E5">
        <w:t>ther plan details defined in Section</w:t>
      </w:r>
      <w:r w:rsidR="001644F6">
        <w:t> </w:t>
      </w:r>
      <w:r w:rsidR="004D52E5">
        <w:t>(a)</w:t>
      </w:r>
      <w:r w:rsidR="001644F6">
        <w:t> </w:t>
      </w:r>
      <w:r w:rsidR="004D52E5">
        <w:t>to</w:t>
      </w:r>
      <w:r w:rsidR="001644F6">
        <w:t> </w:t>
      </w:r>
      <w:r w:rsidR="004D52E5">
        <w:t xml:space="preserve">(f) </w:t>
      </w:r>
      <w:r w:rsidR="003B3595">
        <w:t>as follows</w:t>
      </w:r>
      <w:r w:rsidR="002B638E">
        <w:t>:</w:t>
      </w:r>
    </w:p>
    <w:p w14:paraId="43A978E2" w14:textId="3AC263F6" w:rsidR="004D52E5" w:rsidRDefault="004D52E5" w:rsidP="00A55D6A">
      <w:pPr>
        <w:pStyle w:val="BodyText"/>
        <w:numPr>
          <w:ilvl w:val="0"/>
          <w:numId w:val="68"/>
        </w:numPr>
      </w:pPr>
      <w:r>
        <w:t>Longitudinal Drainage</w:t>
      </w:r>
      <w:r w:rsidR="001644F6">
        <w:t> </w:t>
      </w:r>
      <w:r>
        <w:t>(including Kerb and Channel)</w:t>
      </w:r>
    </w:p>
    <w:p w14:paraId="578F5A6E" w14:textId="1A4B1AAB" w:rsidR="004D52E5" w:rsidRDefault="004D52E5" w:rsidP="002B638E">
      <w:pPr>
        <w:pStyle w:val="BodyText"/>
        <w:ind w:left="1080"/>
      </w:pPr>
      <w:r>
        <w:t>Cross section to include sizes and dimensions of proposed structures.</w:t>
      </w:r>
    </w:p>
    <w:p w14:paraId="318D101E" w14:textId="434BB17C" w:rsidR="004D52E5" w:rsidRDefault="004D52E5" w:rsidP="00A55D6A">
      <w:pPr>
        <w:pStyle w:val="BodyText"/>
        <w:keepNext/>
        <w:keepLines/>
        <w:numPr>
          <w:ilvl w:val="0"/>
          <w:numId w:val="68"/>
        </w:numPr>
        <w:ind w:left="1077"/>
      </w:pPr>
      <w:r>
        <w:t>Service Road</w:t>
      </w:r>
    </w:p>
    <w:p w14:paraId="0BB026CB" w14:textId="19FD7AB2" w:rsidR="004D52E5" w:rsidRDefault="004D52E5" w:rsidP="008C5376">
      <w:pPr>
        <w:pStyle w:val="BodyText"/>
        <w:keepNext/>
        <w:keepLines/>
        <w:ind w:left="1077"/>
      </w:pPr>
      <w:r>
        <w:t>The Consultant shall provide a plan view detailing the location and extent of proposed Service Roads</w:t>
      </w:r>
      <w:r w:rsidR="000A1F2C">
        <w:t>,</w:t>
      </w:r>
      <w:r>
        <w:t xml:space="preserve"> including an allowance for future PUP</w:t>
      </w:r>
      <w:r w:rsidR="001644F6">
        <w:t> </w:t>
      </w:r>
      <w:r>
        <w:t>services. Where the service road is within the Right of Way of the Declared Road, the plan shall define the area to be apportioned to the service road.</w:t>
      </w:r>
    </w:p>
    <w:p w14:paraId="7FCCEFB1" w14:textId="5115C8C3" w:rsidR="004D52E5" w:rsidRDefault="004D52E5" w:rsidP="00A55D6A">
      <w:pPr>
        <w:pStyle w:val="BodyText"/>
        <w:numPr>
          <w:ilvl w:val="0"/>
          <w:numId w:val="68"/>
        </w:numPr>
      </w:pPr>
      <w:r>
        <w:t>Lighting</w:t>
      </w:r>
    </w:p>
    <w:p w14:paraId="7414511C" w14:textId="141A5404" w:rsidR="004D52E5" w:rsidRDefault="004D52E5" w:rsidP="002B638E">
      <w:pPr>
        <w:pStyle w:val="BodyText"/>
        <w:ind w:left="1080"/>
      </w:pPr>
      <w:r>
        <w:t>The Consultant shall provide a plan showing the proposed route lighting, together with estimated costs of route lighting, and apportionment of cost.</w:t>
      </w:r>
    </w:p>
    <w:p w14:paraId="4A788A18" w14:textId="6B801A25" w:rsidR="004D52E5" w:rsidRDefault="004D52E5" w:rsidP="00A55D6A">
      <w:pPr>
        <w:pStyle w:val="BodyText"/>
        <w:keepNext/>
        <w:keepLines/>
        <w:numPr>
          <w:ilvl w:val="0"/>
          <w:numId w:val="68"/>
        </w:numPr>
        <w:ind w:left="1077"/>
      </w:pPr>
      <w:r>
        <w:t>Footways on Bridges</w:t>
      </w:r>
    </w:p>
    <w:p w14:paraId="0D569C5B" w14:textId="1036ACB1" w:rsidR="004D52E5" w:rsidRDefault="004D52E5" w:rsidP="00B379DC">
      <w:pPr>
        <w:pStyle w:val="BodyText"/>
        <w:keepNext/>
        <w:keepLines/>
        <w:ind w:left="1077"/>
      </w:pPr>
      <w:r>
        <w:t>Type cross section showing width of proposed footway including provision for future services.</w:t>
      </w:r>
    </w:p>
    <w:p w14:paraId="4EB8F62C" w14:textId="70D4C28B" w:rsidR="004D52E5" w:rsidRDefault="004D52E5" w:rsidP="00A55D6A">
      <w:pPr>
        <w:pStyle w:val="BodyText"/>
        <w:numPr>
          <w:ilvl w:val="0"/>
          <w:numId w:val="68"/>
        </w:numPr>
      </w:pPr>
      <w:r>
        <w:t>Parking Lanes</w:t>
      </w:r>
    </w:p>
    <w:p w14:paraId="28C8C8C8" w14:textId="0176A0C8" w:rsidR="004D52E5" w:rsidRDefault="004D52E5" w:rsidP="002B638E">
      <w:pPr>
        <w:pStyle w:val="BodyText"/>
        <w:ind w:left="1080"/>
      </w:pPr>
      <w:r>
        <w:t xml:space="preserve">Provide a </w:t>
      </w:r>
      <w:proofErr w:type="gramStart"/>
      <w:r w:rsidR="002B638E">
        <w:t>t</w:t>
      </w:r>
      <w:r>
        <w:t>ype</w:t>
      </w:r>
      <w:proofErr w:type="gramEnd"/>
      <w:r>
        <w:t xml:space="preserve"> </w:t>
      </w:r>
      <w:r w:rsidR="002B638E">
        <w:t>c</w:t>
      </w:r>
      <w:r>
        <w:t xml:space="preserve">ross </w:t>
      </w:r>
      <w:r w:rsidR="002B638E">
        <w:t>s</w:t>
      </w:r>
      <w:r>
        <w:t xml:space="preserve">ection showing proposed </w:t>
      </w:r>
      <w:r w:rsidR="000A1F2C">
        <w:t>W</w:t>
      </w:r>
      <w:r>
        <w:t xml:space="preserve">orks within the </w:t>
      </w:r>
      <w:r w:rsidR="002B638E">
        <w:t>p</w:t>
      </w:r>
      <w:r>
        <w:t xml:space="preserve">arking </w:t>
      </w:r>
      <w:r w:rsidR="002B638E">
        <w:t>l</w:t>
      </w:r>
      <w:r>
        <w:t>ane</w:t>
      </w:r>
      <w:r w:rsidR="000A1F2C">
        <w:t>,</w:t>
      </w:r>
      <w:r>
        <w:t xml:space="preserve"> including pavement depths, surfacing treatments, subsoil drainage, services and so on.</w:t>
      </w:r>
    </w:p>
    <w:p w14:paraId="39CB6F7B" w14:textId="520C44EA" w:rsidR="004D52E5" w:rsidRDefault="004D52E5" w:rsidP="002B638E">
      <w:pPr>
        <w:pStyle w:val="BodyText"/>
        <w:ind w:left="1080"/>
      </w:pPr>
      <w:r>
        <w:t xml:space="preserve">Detail on the </w:t>
      </w:r>
      <w:proofErr w:type="gramStart"/>
      <w:r w:rsidR="002B638E">
        <w:t>t</w:t>
      </w:r>
      <w:r>
        <w:t>ype</w:t>
      </w:r>
      <w:proofErr w:type="gramEnd"/>
      <w:r>
        <w:t xml:space="preserve"> </w:t>
      </w:r>
      <w:r w:rsidR="002B638E">
        <w:t>c</w:t>
      </w:r>
      <w:r>
        <w:t xml:space="preserve">ross </w:t>
      </w:r>
      <w:r w:rsidR="002B638E">
        <w:t>s</w:t>
      </w:r>
      <w:r>
        <w:t xml:space="preserve">ection, </w:t>
      </w:r>
      <w:r w:rsidR="002B638E">
        <w:t>l</w:t>
      </w:r>
      <w:r>
        <w:t xml:space="preserve">ocal </w:t>
      </w:r>
      <w:r w:rsidR="002B638E">
        <w:t>g</w:t>
      </w:r>
      <w:r>
        <w:t xml:space="preserve">overnment and </w:t>
      </w:r>
      <w:r w:rsidR="002B638E">
        <w:t>d</w:t>
      </w:r>
      <w:r>
        <w:t>epartmental responsibility, including future maintenance responsibility.</w:t>
      </w:r>
    </w:p>
    <w:p w14:paraId="4C809ED2" w14:textId="587AC650" w:rsidR="004D52E5" w:rsidRDefault="004D52E5" w:rsidP="00A55D6A">
      <w:pPr>
        <w:pStyle w:val="BodyText"/>
        <w:keepNext/>
        <w:numPr>
          <w:ilvl w:val="0"/>
          <w:numId w:val="68"/>
        </w:numPr>
        <w:ind w:left="1077" w:hanging="357"/>
      </w:pPr>
      <w:r>
        <w:t>Other Issues</w:t>
      </w:r>
    </w:p>
    <w:p w14:paraId="7D59AFA8" w14:textId="3A995E24" w:rsidR="004D52E5" w:rsidRDefault="004D52E5" w:rsidP="002B638E">
      <w:pPr>
        <w:pStyle w:val="BodyText"/>
        <w:ind w:left="1077"/>
      </w:pPr>
      <w:r>
        <w:t xml:space="preserve">The Consultant shall provide a proposed scope of </w:t>
      </w:r>
      <w:r w:rsidR="00C810B1">
        <w:t>W</w:t>
      </w:r>
      <w:r>
        <w:t>orks</w:t>
      </w:r>
      <w:r w:rsidR="00AD5737">
        <w:t> </w:t>
      </w:r>
      <w:r>
        <w:t>(cross section, plan, and so on).</w:t>
      </w:r>
    </w:p>
    <w:p w14:paraId="74B4CA45" w14:textId="0725A85E" w:rsidR="004D52E5" w:rsidRDefault="004D52E5" w:rsidP="002B638E">
      <w:pPr>
        <w:pStyle w:val="BodyText"/>
        <w:ind w:left="1077"/>
      </w:pPr>
      <w:r>
        <w:t xml:space="preserve">Project Manager shall seek written confirmation of agreement for </w:t>
      </w:r>
      <w:r w:rsidR="002B638E">
        <w:t>l</w:t>
      </w:r>
      <w:r>
        <w:t xml:space="preserve">ocal </w:t>
      </w:r>
      <w:r w:rsidR="002B638E">
        <w:t>g</w:t>
      </w:r>
      <w:r>
        <w:t xml:space="preserve">overnment </w:t>
      </w:r>
      <w:r w:rsidR="002B638E">
        <w:t>c</w:t>
      </w:r>
      <w:r>
        <w:t xml:space="preserve">ontribution and forward copies of agreement to </w:t>
      </w:r>
      <w:proofErr w:type="gramStart"/>
      <w:r>
        <w:t>Consultant</w:t>
      </w:r>
      <w:proofErr w:type="gramEnd"/>
      <w:r>
        <w:t>.</w:t>
      </w:r>
    </w:p>
    <w:p w14:paraId="56C0BE37" w14:textId="51EAC685" w:rsidR="004D52E5" w:rsidRDefault="004D52E5" w:rsidP="002B638E">
      <w:pPr>
        <w:pStyle w:val="Heading3"/>
      </w:pPr>
      <w:bookmarkStart w:id="92" w:name="_Toc199789843"/>
      <w:r>
        <w:t xml:space="preserve">Negotiations </w:t>
      </w:r>
      <w:r w:rsidR="002B638E">
        <w:t>w</w:t>
      </w:r>
      <w:r>
        <w:t xml:space="preserve">ith </w:t>
      </w:r>
      <w:r w:rsidR="002B638E">
        <w:t>l</w:t>
      </w:r>
      <w:r>
        <w:t xml:space="preserve">ocal </w:t>
      </w:r>
      <w:r w:rsidR="002B638E">
        <w:t>g</w:t>
      </w:r>
      <w:r>
        <w:t>overnment</w:t>
      </w:r>
      <w:bookmarkEnd w:id="92"/>
    </w:p>
    <w:p w14:paraId="3B4E1547" w14:textId="7F9F9762" w:rsidR="004D52E5" w:rsidRDefault="004D52E5" w:rsidP="004D52E5">
      <w:pPr>
        <w:pStyle w:val="BodyText"/>
      </w:pPr>
      <w:r>
        <w:t xml:space="preserve">The Consultant shall arrange all necessary meetings with the </w:t>
      </w:r>
      <w:r w:rsidR="002B638E">
        <w:t>l</w:t>
      </w:r>
      <w:r>
        <w:t xml:space="preserve">ocal </w:t>
      </w:r>
      <w:r w:rsidR="002B638E">
        <w:t>g</w:t>
      </w:r>
      <w:r>
        <w:t xml:space="preserve">overnment to negotiate cost sharing. Meetings shall be attended by Consultant, Project Manager and other </w:t>
      </w:r>
      <w:r w:rsidR="002B638E">
        <w:t>d</w:t>
      </w:r>
      <w:r>
        <w:t xml:space="preserve">epartmental </w:t>
      </w:r>
      <w:r w:rsidR="002B638E">
        <w:t>o</w:t>
      </w:r>
      <w:r>
        <w:t xml:space="preserve">fficers as necessary. The Consultant shall take minutes of all meetings and distribute within </w:t>
      </w:r>
      <w:r w:rsidR="00A55D6A">
        <w:t>2</w:t>
      </w:r>
      <w:r w:rsidR="002B638E">
        <w:t> </w:t>
      </w:r>
      <w:r>
        <w:t>business working days.</w:t>
      </w:r>
    </w:p>
    <w:p w14:paraId="3D9321B4" w14:textId="0E630215" w:rsidR="004D52E5" w:rsidRDefault="004D52E5" w:rsidP="007C2E1B">
      <w:pPr>
        <w:pStyle w:val="Heading3"/>
        <w:keepLines/>
      </w:pPr>
      <w:bookmarkStart w:id="93" w:name="_Toc199789844"/>
      <w:r>
        <w:lastRenderedPageBreak/>
        <w:t xml:space="preserve">Contract </w:t>
      </w:r>
      <w:r w:rsidR="002B638E">
        <w:t>d</w:t>
      </w:r>
      <w:r>
        <w:t xml:space="preserve">ocument </w:t>
      </w:r>
      <w:r w:rsidR="002B638E">
        <w:t>r</w:t>
      </w:r>
      <w:r>
        <w:t>equirements</w:t>
      </w:r>
      <w:bookmarkEnd w:id="93"/>
    </w:p>
    <w:p w14:paraId="5080D938" w14:textId="0E148EBA" w:rsidR="004D52E5" w:rsidRDefault="004D52E5" w:rsidP="007C2E1B">
      <w:pPr>
        <w:pStyle w:val="BodyText"/>
        <w:keepNext/>
        <w:keepLines/>
      </w:pPr>
      <w:r>
        <w:t xml:space="preserve">Areas of </w:t>
      </w:r>
      <w:r w:rsidR="002B638E">
        <w:t>l</w:t>
      </w:r>
      <w:r>
        <w:t xml:space="preserve">ocal </w:t>
      </w:r>
      <w:r w:rsidR="002B638E">
        <w:t>g</w:t>
      </w:r>
      <w:r>
        <w:t>overnment responsibility shall be defined as applicable on the following scheme plans:</w:t>
      </w:r>
    </w:p>
    <w:p w14:paraId="7A1A2995" w14:textId="60C68CCE" w:rsidR="004D52E5" w:rsidRDefault="00CB197F" w:rsidP="00A55D6A">
      <w:pPr>
        <w:pStyle w:val="BodyText"/>
        <w:keepNext/>
        <w:keepLines/>
        <w:numPr>
          <w:ilvl w:val="0"/>
          <w:numId w:val="69"/>
        </w:numPr>
      </w:pPr>
      <w:r>
        <w:t>T</w:t>
      </w:r>
      <w:r w:rsidR="004D52E5">
        <w:t xml:space="preserve">ype </w:t>
      </w:r>
      <w:r>
        <w:t>C</w:t>
      </w:r>
      <w:r w:rsidR="004D52E5">
        <w:t xml:space="preserve">ross </w:t>
      </w:r>
      <w:r>
        <w:t>S</w:t>
      </w:r>
      <w:r w:rsidR="004D52E5">
        <w:t>ection</w:t>
      </w:r>
      <w:r w:rsidR="00AD5737">
        <w:t> </w:t>
      </w:r>
      <w:r w:rsidR="004D52E5">
        <w:t xml:space="preserve">(extent shown above the widths on each </w:t>
      </w:r>
      <w:proofErr w:type="gramStart"/>
      <w:r w:rsidR="004D52E5">
        <w:t>type</w:t>
      </w:r>
      <w:proofErr w:type="gramEnd"/>
      <w:r w:rsidR="004D52E5">
        <w:t xml:space="preserve"> cross section where joint responsibility exists)</w:t>
      </w:r>
    </w:p>
    <w:p w14:paraId="58BA3D14" w14:textId="04A29392" w:rsidR="004D52E5" w:rsidRDefault="00CB197F" w:rsidP="00A55D6A">
      <w:pPr>
        <w:pStyle w:val="BodyText"/>
        <w:numPr>
          <w:ilvl w:val="0"/>
          <w:numId w:val="69"/>
        </w:numPr>
      </w:pPr>
      <w:r>
        <w:t>W</w:t>
      </w:r>
      <w:r w:rsidR="004D52E5">
        <w:t xml:space="preserve">orking </w:t>
      </w:r>
      <w:r>
        <w:t>P</w:t>
      </w:r>
      <w:r w:rsidR="004D52E5">
        <w:t>lan</w:t>
      </w:r>
      <w:r w:rsidR="00AD5737">
        <w:t> </w:t>
      </w:r>
      <w:r w:rsidR="004D52E5">
        <w:t>(extent shown on the long section where joint responsibility exist</w:t>
      </w:r>
      <w:r w:rsidR="00885910">
        <w:t>s</w:t>
      </w:r>
      <w:r w:rsidR="004D52E5">
        <w:t>)</w:t>
      </w:r>
    </w:p>
    <w:p w14:paraId="7BC5FD28" w14:textId="7483C86A" w:rsidR="004D52E5" w:rsidRDefault="00CB197F" w:rsidP="00A55D6A">
      <w:pPr>
        <w:pStyle w:val="BodyText"/>
        <w:keepNext/>
        <w:keepLines/>
        <w:numPr>
          <w:ilvl w:val="0"/>
          <w:numId w:val="69"/>
        </w:numPr>
      </w:pPr>
      <w:r>
        <w:t>S</w:t>
      </w:r>
      <w:r w:rsidR="004D52E5">
        <w:t xml:space="preserve">pecial </w:t>
      </w:r>
      <w:r>
        <w:t>C</w:t>
      </w:r>
      <w:r w:rsidR="004D52E5">
        <w:t xml:space="preserve">ost </w:t>
      </w:r>
      <w:r>
        <w:t>S</w:t>
      </w:r>
      <w:r w:rsidR="004D52E5">
        <w:t xml:space="preserve">haring </w:t>
      </w:r>
      <w:r>
        <w:t>P</w:t>
      </w:r>
      <w:r w:rsidR="004D52E5">
        <w:t>lan</w:t>
      </w:r>
      <w:r w:rsidR="002B638E">
        <w:t>,</w:t>
      </w:r>
      <w:r w:rsidR="004D52E5">
        <w:t xml:space="preserve"> and</w:t>
      </w:r>
    </w:p>
    <w:p w14:paraId="758DE003" w14:textId="6FBDC9A8" w:rsidR="004D52E5" w:rsidRDefault="00CB197F" w:rsidP="00A55D6A">
      <w:pPr>
        <w:pStyle w:val="BodyText"/>
        <w:keepNext/>
        <w:keepLines/>
        <w:numPr>
          <w:ilvl w:val="0"/>
          <w:numId w:val="69"/>
        </w:numPr>
        <w:ind w:hanging="357"/>
      </w:pPr>
      <w:r>
        <w:t>S</w:t>
      </w:r>
      <w:r w:rsidR="004D52E5">
        <w:t xml:space="preserve">cheme </w:t>
      </w:r>
      <w:r>
        <w:t>C</w:t>
      </w:r>
      <w:r w:rsidR="004D52E5">
        <w:t xml:space="preserve">ross </w:t>
      </w:r>
      <w:r>
        <w:t>S</w:t>
      </w:r>
      <w:r w:rsidR="004D52E5">
        <w:t>ections</w:t>
      </w:r>
      <w:r w:rsidR="00AD5737">
        <w:t> </w:t>
      </w:r>
      <w:r w:rsidR="004D52E5">
        <w:t>(extent shown on each cross section where joint responsibility exists)</w:t>
      </w:r>
      <w:r w:rsidR="002B638E">
        <w:t>:</w:t>
      </w:r>
    </w:p>
    <w:p w14:paraId="5ED7D64A" w14:textId="30017873" w:rsidR="004D52E5" w:rsidRDefault="004D52E5" w:rsidP="00A55D6A">
      <w:pPr>
        <w:pStyle w:val="BodyText"/>
        <w:keepNext/>
        <w:keepLines/>
        <w:numPr>
          <w:ilvl w:val="0"/>
          <w:numId w:val="70"/>
        </w:numPr>
        <w:ind w:hanging="357"/>
      </w:pPr>
      <w:r>
        <w:t xml:space="preserve">in the final scheme </w:t>
      </w:r>
      <w:r w:rsidR="00704CE7">
        <w:t>Contract</w:t>
      </w:r>
      <w:r>
        <w:t xml:space="preserve"> documents.</w:t>
      </w:r>
    </w:p>
    <w:p w14:paraId="1944B0D3" w14:textId="77777777" w:rsidR="004D52E5" w:rsidRDefault="004D52E5" w:rsidP="009D3C82">
      <w:pPr>
        <w:pStyle w:val="BodyText"/>
        <w:spacing w:after="240"/>
      </w:pPr>
      <w:r>
        <w:t>Refer to local requirements:</w:t>
      </w:r>
    </w:p>
    <w:tbl>
      <w:tblPr>
        <w:tblStyle w:val="Commentary"/>
        <w:tblW w:w="0" w:type="auto"/>
        <w:tblLook w:val="04A0" w:firstRow="1" w:lastRow="0" w:firstColumn="1" w:lastColumn="0" w:noHBand="0" w:noVBand="1"/>
      </w:tblPr>
      <w:tblGrid>
        <w:gridCol w:w="9024"/>
      </w:tblGrid>
      <w:tr w:rsidR="002B638E" w:rsidRPr="002B638E" w14:paraId="48E17421" w14:textId="77777777" w:rsidTr="00BA26B9">
        <w:tc>
          <w:tcPr>
            <w:tcW w:w="9024" w:type="dxa"/>
          </w:tcPr>
          <w:p w14:paraId="3830F2DA" w14:textId="4D6B73B6" w:rsidR="002B638E" w:rsidRPr="002B638E" w:rsidRDefault="002B638E" w:rsidP="000C7C14">
            <w:pPr>
              <w:pStyle w:val="BodyText"/>
            </w:pPr>
            <w:r w:rsidRPr="002B638E">
              <w:t>Project Manager:</w:t>
            </w:r>
            <w:r w:rsidR="009F7C38">
              <w:t> </w:t>
            </w:r>
            <w:r>
              <w:t>i</w:t>
            </w:r>
            <w:r w:rsidRPr="002B638E">
              <w:t xml:space="preserve">nclude reference to local documents, for example, </w:t>
            </w:r>
            <w:r w:rsidRPr="000C7C14">
              <w:rPr>
                <w:rStyle w:val="BodyTextitalic"/>
              </w:rPr>
              <w:t>Design Guide</w:t>
            </w:r>
            <w:r w:rsidR="009F7C38">
              <w:rPr>
                <w:rStyle w:val="BodyTextitalic"/>
              </w:rPr>
              <w:t> </w:t>
            </w:r>
            <w:r w:rsidRPr="000C7C14">
              <w:rPr>
                <w:rStyle w:val="BodyTextitalic"/>
              </w:rPr>
              <w:t>-</w:t>
            </w:r>
            <w:r w:rsidR="009F7C38">
              <w:rPr>
                <w:rStyle w:val="BodyTextitalic"/>
              </w:rPr>
              <w:t> </w:t>
            </w:r>
            <w:r w:rsidRPr="000C7C14">
              <w:rPr>
                <w:rStyle w:val="BodyTextitalic"/>
              </w:rPr>
              <w:t xml:space="preserve">Estimate </w:t>
            </w:r>
            <w:r w:rsidR="009F7C38">
              <w:rPr>
                <w:rStyle w:val="BodyTextitalic"/>
              </w:rPr>
              <w:t>and</w:t>
            </w:r>
            <w:r w:rsidRPr="000C7C14">
              <w:rPr>
                <w:rStyle w:val="BodyTextitalic"/>
              </w:rPr>
              <w:t xml:space="preserve"> Schedule</w:t>
            </w:r>
            <w:r>
              <w:t>.</w:t>
            </w:r>
          </w:p>
        </w:tc>
      </w:tr>
    </w:tbl>
    <w:p w14:paraId="07D8F2F8" w14:textId="3F75295A" w:rsidR="004D52E5" w:rsidRDefault="004D52E5" w:rsidP="00C35A3E">
      <w:pPr>
        <w:pStyle w:val="BodyText"/>
        <w:spacing w:before="240"/>
      </w:pPr>
      <w:r>
        <w:t xml:space="preserve">Where </w:t>
      </w:r>
      <w:r w:rsidR="002B638E">
        <w:t>l</w:t>
      </w:r>
      <w:r>
        <w:t xml:space="preserve">ocal </w:t>
      </w:r>
      <w:r w:rsidR="002B638E">
        <w:t>g</w:t>
      </w:r>
      <w:r>
        <w:t xml:space="preserve">overnment standards vary from </w:t>
      </w:r>
      <w:r w:rsidR="002B638E">
        <w:t>d</w:t>
      </w:r>
      <w:r>
        <w:t>epartment</w:t>
      </w:r>
      <w:r w:rsidR="000A1F2C">
        <w:t>al</w:t>
      </w:r>
      <w:r>
        <w:t xml:space="preserve"> standards, the relevant work shall be fully specified and detailed as applicable.</w:t>
      </w:r>
    </w:p>
    <w:p w14:paraId="28EDD0F0" w14:textId="77777777" w:rsidR="004D52E5" w:rsidRDefault="004D52E5" w:rsidP="009D3C82">
      <w:pPr>
        <w:pStyle w:val="BodyText"/>
        <w:spacing w:after="240"/>
      </w:pPr>
      <w:r>
        <w:t>Refer to local requirements:</w:t>
      </w:r>
    </w:p>
    <w:tbl>
      <w:tblPr>
        <w:tblStyle w:val="Commentary"/>
        <w:tblW w:w="0" w:type="auto"/>
        <w:tblLook w:val="04A0" w:firstRow="1" w:lastRow="0" w:firstColumn="1" w:lastColumn="0" w:noHBand="0" w:noVBand="1"/>
      </w:tblPr>
      <w:tblGrid>
        <w:gridCol w:w="9024"/>
      </w:tblGrid>
      <w:tr w:rsidR="002B638E" w:rsidRPr="002B638E" w14:paraId="5D448860" w14:textId="77777777" w:rsidTr="00BA26B9">
        <w:trPr>
          <w:trHeight w:val="708"/>
        </w:trPr>
        <w:tc>
          <w:tcPr>
            <w:tcW w:w="9024" w:type="dxa"/>
          </w:tcPr>
          <w:p w14:paraId="2BAE6AD0" w14:textId="57529A4C" w:rsidR="002B638E" w:rsidRPr="002B638E" w:rsidRDefault="002B638E" w:rsidP="000C7C14">
            <w:pPr>
              <w:pStyle w:val="BodyText"/>
            </w:pPr>
            <w:r w:rsidRPr="002B638E">
              <w:t>Project Manager:</w:t>
            </w:r>
            <w:r w:rsidR="009F7C38">
              <w:t> </w:t>
            </w:r>
            <w:r>
              <w:t>i</w:t>
            </w:r>
            <w:r w:rsidRPr="002B638E">
              <w:t>nclude reference to local documents</w:t>
            </w:r>
            <w:r>
              <w:t xml:space="preserve"> </w:t>
            </w:r>
            <w:r w:rsidRPr="002B638E">
              <w:t>for example</w:t>
            </w:r>
            <w:r>
              <w:t xml:space="preserve"> </w:t>
            </w:r>
            <w:r w:rsidRPr="000C7C14">
              <w:rPr>
                <w:rStyle w:val="BodyTextitalic"/>
              </w:rPr>
              <w:t>Report for Construction Contract Administrator</w:t>
            </w:r>
            <w:r w:rsidRPr="002B638E">
              <w:t>.</w:t>
            </w:r>
          </w:p>
        </w:tc>
      </w:tr>
    </w:tbl>
    <w:p w14:paraId="1D2CBCD8" w14:textId="7F3B86B0" w:rsidR="004D52E5" w:rsidRDefault="004D52E5" w:rsidP="0000364A">
      <w:pPr>
        <w:pStyle w:val="Heading3"/>
        <w:spacing w:before="240"/>
      </w:pPr>
      <w:bookmarkStart w:id="94" w:name="_Toc199789845"/>
      <w:r>
        <w:t>Payment</w:t>
      </w:r>
      <w:bookmarkEnd w:id="94"/>
    </w:p>
    <w:p w14:paraId="58555ACC" w14:textId="4414D03C" w:rsidR="004D52E5" w:rsidRPr="001C3136" w:rsidRDefault="004D52E5" w:rsidP="004D52E5">
      <w:pPr>
        <w:pStyle w:val="BodyText"/>
      </w:pPr>
      <w:r>
        <w:t>The general work described at the start of this Clause</w:t>
      </w:r>
      <w:r w:rsidR="00BA26B9">
        <w:t> </w:t>
      </w:r>
      <w:r>
        <w:t>2.15</w:t>
      </w:r>
      <w:r w:rsidR="000A1F2C">
        <w:t>,</w:t>
      </w:r>
      <w:r>
        <w:t xml:space="preserve"> will be paid under Item</w:t>
      </w:r>
      <w:r w:rsidR="009F7C38">
        <w:t> No. </w:t>
      </w:r>
      <w:r>
        <w:t>PD</w:t>
      </w:r>
      <w:r w:rsidR="00BA26B9">
        <w:t> </w:t>
      </w:r>
      <w:r>
        <w:t xml:space="preserve">10 </w:t>
      </w:r>
      <w:r w:rsidRPr="001C3136">
        <w:t xml:space="preserve">Progressing Preferred Option Layouts. The specific work detailed in </w:t>
      </w:r>
      <w:r w:rsidR="000A1F2C" w:rsidRPr="001C3136">
        <w:t>s</w:t>
      </w:r>
      <w:r w:rsidRPr="001C3136">
        <w:t>ub</w:t>
      </w:r>
      <w:r w:rsidR="009F7C38" w:rsidRPr="001C3136">
        <w:noBreakHyphen/>
      </w:r>
      <w:r w:rsidR="000A1F2C" w:rsidRPr="001C3136">
        <w:t>c</w:t>
      </w:r>
      <w:r w:rsidRPr="001C3136">
        <w:t>lauses</w:t>
      </w:r>
      <w:r w:rsidR="00BA26B9" w:rsidRPr="001C3136">
        <w:t> </w:t>
      </w:r>
      <w:r w:rsidRPr="001C3136">
        <w:t>2.15.1</w:t>
      </w:r>
      <w:r w:rsidR="009F7C38" w:rsidRPr="001C3136">
        <w:t> </w:t>
      </w:r>
      <w:r w:rsidRPr="001C3136">
        <w:t>to</w:t>
      </w:r>
      <w:r w:rsidR="009F7C38" w:rsidRPr="001C3136">
        <w:t> </w:t>
      </w:r>
      <w:r w:rsidRPr="001C3136">
        <w:t xml:space="preserve">2.15.5 (inclusive), if needed, will be paid for as a variation to the </w:t>
      </w:r>
      <w:r w:rsidR="00704CE7" w:rsidRPr="001C3136">
        <w:t>Contract</w:t>
      </w:r>
      <w:r w:rsidRPr="001C3136">
        <w:t>.</w:t>
      </w:r>
    </w:p>
    <w:p w14:paraId="71379A79" w14:textId="325178E0" w:rsidR="004D52E5" w:rsidRPr="001C3136" w:rsidRDefault="00BA26B9" w:rsidP="00BA26B9">
      <w:pPr>
        <w:pStyle w:val="Heading2"/>
      </w:pPr>
      <w:bookmarkStart w:id="95" w:name="_Toc199789846"/>
      <w:r w:rsidRPr="001C3136">
        <w:t xml:space="preserve">Information </w:t>
      </w:r>
      <w:r w:rsidR="000C7C14" w:rsidRPr="001C3136">
        <w:t>T</w:t>
      </w:r>
      <w:r w:rsidRPr="001C3136">
        <w:t>echnologies</w:t>
      </w:r>
      <w:r w:rsidR="000A1F2C" w:rsidRPr="001C3136">
        <w:t xml:space="preserve"> (ITS)</w:t>
      </w:r>
      <w:r w:rsidR="009F7C38" w:rsidRPr="001C3136">
        <w:t> </w:t>
      </w:r>
      <w:r w:rsidRPr="001C3136">
        <w:t>(Item</w:t>
      </w:r>
      <w:r w:rsidR="009F7C38" w:rsidRPr="001C3136">
        <w:t> </w:t>
      </w:r>
      <w:r w:rsidRPr="001C3136">
        <w:t>No</w:t>
      </w:r>
      <w:r w:rsidR="009F7C38" w:rsidRPr="001C3136">
        <w:t> </w:t>
      </w:r>
      <w:r w:rsidRPr="001C3136">
        <w:t>PD 16)</w:t>
      </w:r>
      <w:bookmarkEnd w:id="95"/>
    </w:p>
    <w:p w14:paraId="7D2DF8CF" w14:textId="402B4EA0" w:rsidR="004D52E5" w:rsidRDefault="004D52E5" w:rsidP="00D4715F">
      <w:pPr>
        <w:pStyle w:val="BodyText"/>
        <w:spacing w:after="240"/>
      </w:pPr>
      <w:r w:rsidRPr="001C3136">
        <w:t>The Consultant shall consult with the consultation bodies nominated below to determine the need for i</w:t>
      </w:r>
      <w:r w:rsidR="00BA26B9" w:rsidRPr="001C3136">
        <w:t xml:space="preserve">nformation technology devices. </w:t>
      </w:r>
      <w:r w:rsidRPr="001C3136">
        <w:t xml:space="preserve">The Project Manager may elect to attend all meetings with Traffic Operations section. In </w:t>
      </w:r>
      <w:r w:rsidR="00885910" w:rsidRPr="001C3136">
        <w:t>general,</w:t>
      </w:r>
      <w:r w:rsidRPr="001C3136">
        <w:t xml:space="preserve"> the following sh</w:t>
      </w:r>
      <w:r>
        <w:t>ould be considered the minimum local requirements:</w:t>
      </w:r>
    </w:p>
    <w:tbl>
      <w:tblPr>
        <w:tblStyle w:val="Commentary"/>
        <w:tblW w:w="0" w:type="auto"/>
        <w:tblLook w:val="04A0" w:firstRow="1" w:lastRow="0" w:firstColumn="1" w:lastColumn="0" w:noHBand="0" w:noVBand="1"/>
      </w:tblPr>
      <w:tblGrid>
        <w:gridCol w:w="9024"/>
      </w:tblGrid>
      <w:tr w:rsidR="00BA26B9" w:rsidRPr="00BA26B9" w14:paraId="0860BBF8" w14:textId="77777777" w:rsidTr="00BA26B9">
        <w:tc>
          <w:tcPr>
            <w:tcW w:w="9024" w:type="dxa"/>
          </w:tcPr>
          <w:p w14:paraId="228FF96E" w14:textId="46D5F99D" w:rsidR="00BA26B9" w:rsidRPr="00BA26B9" w:rsidRDefault="00BA26B9" w:rsidP="00BA26B9">
            <w:pPr>
              <w:pStyle w:val="BodyText"/>
            </w:pPr>
            <w:r w:rsidRPr="00BA26B9">
              <w:t>Project Manager:</w:t>
            </w:r>
            <w:r w:rsidR="009F7C38">
              <w:t> </w:t>
            </w:r>
            <w:r>
              <w:t>i</w:t>
            </w:r>
            <w:r w:rsidRPr="00BA26B9">
              <w:t>nclude local requirements in place of following example:</w:t>
            </w:r>
          </w:p>
        </w:tc>
      </w:tr>
    </w:tbl>
    <w:p w14:paraId="7A60020A" w14:textId="77777777" w:rsidR="004D52E5" w:rsidRDefault="004D52E5" w:rsidP="00C35A3E">
      <w:pPr>
        <w:pStyle w:val="BodyText"/>
        <w:keepNext/>
        <w:spacing w:before="240"/>
      </w:pPr>
      <w:r>
        <w:lastRenderedPageBreak/>
        <w:t>SAMPLE ONLY</w:t>
      </w:r>
    </w:p>
    <w:tbl>
      <w:tblPr>
        <w:tblStyle w:val="TableGrid"/>
        <w:tblW w:w="0" w:type="auto"/>
        <w:tblLook w:val="04A0" w:firstRow="1" w:lastRow="0" w:firstColumn="1" w:lastColumn="0" w:noHBand="0" w:noVBand="1"/>
      </w:tblPr>
      <w:tblGrid>
        <w:gridCol w:w="4530"/>
        <w:gridCol w:w="4530"/>
      </w:tblGrid>
      <w:tr w:rsidR="00BA26B9" w14:paraId="192C44EB" w14:textId="77777777" w:rsidTr="009F7C38">
        <w:tc>
          <w:tcPr>
            <w:tcW w:w="4530" w:type="dxa"/>
            <w:vAlign w:val="top"/>
          </w:tcPr>
          <w:p w14:paraId="4814CEFA" w14:textId="6D286183" w:rsidR="00BA26B9" w:rsidRDefault="00BA26B9" w:rsidP="009F7C38">
            <w:pPr>
              <w:pStyle w:val="TableHeading"/>
            </w:pPr>
            <w:r w:rsidRPr="00506543">
              <w:t>Information technology device</w:t>
            </w:r>
          </w:p>
        </w:tc>
        <w:tc>
          <w:tcPr>
            <w:tcW w:w="4530" w:type="dxa"/>
            <w:vAlign w:val="top"/>
          </w:tcPr>
          <w:p w14:paraId="61551C51" w14:textId="24D40783" w:rsidR="00BA26B9" w:rsidRDefault="00BA26B9" w:rsidP="009F7C38">
            <w:pPr>
              <w:pStyle w:val="TableHeading"/>
            </w:pPr>
            <w:r w:rsidRPr="00506543">
              <w:t>Consultation body</w:t>
            </w:r>
          </w:p>
        </w:tc>
      </w:tr>
      <w:tr w:rsidR="00BA26B9" w14:paraId="4852C4C0" w14:textId="77777777" w:rsidTr="009F7C38">
        <w:tc>
          <w:tcPr>
            <w:tcW w:w="4530" w:type="dxa"/>
            <w:vAlign w:val="top"/>
          </w:tcPr>
          <w:p w14:paraId="23B351DE" w14:textId="38DFE20D" w:rsidR="00BA26B9" w:rsidRDefault="00BA26B9" w:rsidP="009F7C38">
            <w:pPr>
              <w:pStyle w:val="TableBodyText"/>
            </w:pPr>
            <w:r>
              <w:t>Connection of all traffic signals into the Department’s TRACS</w:t>
            </w:r>
            <w:r w:rsidR="009F7C38">
              <w:t> </w:t>
            </w:r>
            <w:r>
              <w:t>system.</w:t>
            </w:r>
          </w:p>
          <w:p w14:paraId="525C97A7" w14:textId="2B4B3ED6" w:rsidR="00BA26B9" w:rsidRDefault="00BA26B9" w:rsidP="009F7C38">
            <w:pPr>
              <w:pStyle w:val="TableBodyText"/>
            </w:pPr>
            <w:r>
              <w:t>CCTV</w:t>
            </w:r>
          </w:p>
        </w:tc>
        <w:tc>
          <w:tcPr>
            <w:tcW w:w="4530" w:type="dxa"/>
            <w:vAlign w:val="top"/>
          </w:tcPr>
          <w:p w14:paraId="1E2E8BB2" w14:textId="42E9E26E" w:rsidR="00BA26B9" w:rsidRDefault="00BA26B9" w:rsidP="00A55D6A">
            <w:pPr>
              <w:pStyle w:val="TableBodyText"/>
              <w:numPr>
                <w:ilvl w:val="0"/>
                <w:numId w:val="90"/>
              </w:numPr>
              <w:ind w:left="317" w:hanging="284"/>
            </w:pPr>
            <w:r w:rsidRPr="00BA26B9">
              <w:t>Traffic Operations section of North Coast Region at Maroochydore</w:t>
            </w:r>
            <w:r>
              <w:t>.</w:t>
            </w:r>
          </w:p>
          <w:p w14:paraId="4532C8EB" w14:textId="21A07C51" w:rsidR="00BA26B9" w:rsidRDefault="00BA26B9" w:rsidP="00A55D6A">
            <w:pPr>
              <w:pStyle w:val="TableBodyText"/>
              <w:numPr>
                <w:ilvl w:val="0"/>
                <w:numId w:val="90"/>
              </w:numPr>
              <w:ind w:left="317" w:hanging="284"/>
            </w:pPr>
            <w:r w:rsidRPr="00BA26B9">
              <w:t>Traffic Operations section of North Coast Region at Maroochydore</w:t>
            </w:r>
            <w:r>
              <w:t>.</w:t>
            </w:r>
          </w:p>
        </w:tc>
      </w:tr>
      <w:tr w:rsidR="00BA26B9" w14:paraId="0BE748E2" w14:textId="77777777" w:rsidTr="009F7C38">
        <w:tc>
          <w:tcPr>
            <w:tcW w:w="4530" w:type="dxa"/>
            <w:vAlign w:val="top"/>
          </w:tcPr>
          <w:p w14:paraId="2A52CA60" w14:textId="22AD85FC" w:rsidR="00BA26B9" w:rsidRDefault="00BA26B9" w:rsidP="009F7C38">
            <w:pPr>
              <w:pStyle w:val="TableBodyText"/>
            </w:pPr>
            <w:r w:rsidRPr="00BA26B9">
              <w:t>Emergency phones</w:t>
            </w:r>
          </w:p>
        </w:tc>
        <w:tc>
          <w:tcPr>
            <w:tcW w:w="4530" w:type="dxa"/>
            <w:vAlign w:val="top"/>
          </w:tcPr>
          <w:p w14:paraId="452A896F" w14:textId="24CDE78D" w:rsidR="00BA26B9" w:rsidRDefault="00BA26B9" w:rsidP="00A55D6A">
            <w:pPr>
              <w:pStyle w:val="TableBodyText"/>
              <w:numPr>
                <w:ilvl w:val="0"/>
                <w:numId w:val="90"/>
              </w:numPr>
              <w:ind w:left="317" w:hanging="284"/>
            </w:pPr>
            <w:r w:rsidRPr="00BA26B9">
              <w:t>Traffic Operations section of North Coast Region at Maroochydore</w:t>
            </w:r>
            <w:r>
              <w:t>.</w:t>
            </w:r>
          </w:p>
        </w:tc>
      </w:tr>
      <w:tr w:rsidR="00BA26B9" w14:paraId="3DEC964E" w14:textId="77777777" w:rsidTr="009F7C38">
        <w:tc>
          <w:tcPr>
            <w:tcW w:w="4530" w:type="dxa"/>
            <w:vAlign w:val="top"/>
          </w:tcPr>
          <w:p w14:paraId="1E51B451" w14:textId="77777777" w:rsidR="00BA26B9" w:rsidRDefault="00BA26B9" w:rsidP="009F7C38">
            <w:pPr>
              <w:pStyle w:val="TableBodyText"/>
            </w:pPr>
            <w:r>
              <w:t>On the Sunshine Motorway and multi-lane Bruce Highway projects, installation of or provision for:</w:t>
            </w:r>
          </w:p>
          <w:p w14:paraId="3F7F39C7" w14:textId="5261D2FE" w:rsidR="00BA26B9" w:rsidRDefault="00BA26B9" w:rsidP="00A55D6A">
            <w:pPr>
              <w:pStyle w:val="TableBodyText"/>
              <w:numPr>
                <w:ilvl w:val="0"/>
                <w:numId w:val="71"/>
              </w:numPr>
              <w:ind w:left="313" w:hanging="284"/>
            </w:pPr>
            <w:r>
              <w:t>vehicle detector loops at 500 metre centres</w:t>
            </w:r>
          </w:p>
          <w:p w14:paraId="0ED86388" w14:textId="1ED69D36" w:rsidR="00BA26B9" w:rsidRDefault="00BA26B9" w:rsidP="00A55D6A">
            <w:pPr>
              <w:pStyle w:val="TableBodyText"/>
              <w:numPr>
                <w:ilvl w:val="0"/>
                <w:numId w:val="71"/>
              </w:numPr>
              <w:ind w:left="313" w:hanging="284"/>
            </w:pPr>
            <w:r>
              <w:t>cameras at appropriate locations, and</w:t>
            </w:r>
          </w:p>
          <w:p w14:paraId="42E3CC9C" w14:textId="2F3B5325" w:rsidR="00BA26B9" w:rsidRDefault="00BA26B9" w:rsidP="00A55D6A">
            <w:pPr>
              <w:pStyle w:val="TableBodyText"/>
              <w:numPr>
                <w:ilvl w:val="0"/>
                <w:numId w:val="71"/>
              </w:numPr>
              <w:ind w:left="313" w:hanging="284"/>
            </w:pPr>
            <w:r>
              <w:t>electronic message boards at appropriate locations.</w:t>
            </w:r>
          </w:p>
        </w:tc>
        <w:tc>
          <w:tcPr>
            <w:tcW w:w="4530" w:type="dxa"/>
            <w:vAlign w:val="top"/>
          </w:tcPr>
          <w:p w14:paraId="382D5397" w14:textId="67E74213" w:rsidR="00BA26B9" w:rsidRDefault="00BA26B9" w:rsidP="00A55D6A">
            <w:pPr>
              <w:pStyle w:val="TableBodyText"/>
              <w:numPr>
                <w:ilvl w:val="0"/>
                <w:numId w:val="90"/>
              </w:numPr>
              <w:ind w:left="317" w:hanging="284"/>
            </w:pPr>
            <w:r w:rsidRPr="00BA26B9">
              <w:t>Traffic Operations section of North Coast Region at Maroochydore</w:t>
            </w:r>
            <w:r>
              <w:t>.</w:t>
            </w:r>
          </w:p>
        </w:tc>
      </w:tr>
      <w:tr w:rsidR="00BA26B9" w14:paraId="1285D542" w14:textId="77777777" w:rsidTr="009F7C38">
        <w:tc>
          <w:tcPr>
            <w:tcW w:w="4530" w:type="dxa"/>
            <w:vAlign w:val="top"/>
          </w:tcPr>
          <w:p w14:paraId="384F0EFF" w14:textId="00C5CB92" w:rsidR="00BA26B9" w:rsidRDefault="00BA26B9" w:rsidP="009F7C38">
            <w:pPr>
              <w:pStyle w:val="TableBodyText"/>
            </w:pPr>
            <w:r>
              <w:t xml:space="preserve">Weight in motion </w:t>
            </w:r>
            <w:r w:rsidR="000A1F2C">
              <w:t>S</w:t>
            </w:r>
            <w:r>
              <w:t>ite</w:t>
            </w:r>
            <w:r w:rsidR="0000364A">
              <w:t xml:space="preserve"> </w:t>
            </w:r>
            <w:r>
              <w:t>Heavy</w:t>
            </w:r>
            <w:r w:rsidR="0000364A">
              <w:t> </w:t>
            </w:r>
            <w:r>
              <w:t>vehicle</w:t>
            </w:r>
            <w:r w:rsidR="0000364A">
              <w:t> </w:t>
            </w:r>
            <w:r>
              <w:t>enforcement areas</w:t>
            </w:r>
          </w:p>
        </w:tc>
        <w:tc>
          <w:tcPr>
            <w:tcW w:w="4530" w:type="dxa"/>
            <w:vAlign w:val="top"/>
          </w:tcPr>
          <w:p w14:paraId="4BFF0C40" w14:textId="30E8B9EF" w:rsidR="00BA26B9" w:rsidRDefault="00BA26B9" w:rsidP="009F7C38">
            <w:pPr>
              <w:pStyle w:val="TableBodyText"/>
            </w:pPr>
            <w:r w:rsidRPr="00BA26B9">
              <w:t>Principal Engineer</w:t>
            </w:r>
            <w:r w:rsidR="009F7C38">
              <w:t> </w:t>
            </w:r>
            <w:r w:rsidRPr="00BA26B9">
              <w:t>(Asset Management) in Planning section of North Coast Region</w:t>
            </w:r>
            <w:r>
              <w:t>.</w:t>
            </w:r>
          </w:p>
        </w:tc>
      </w:tr>
    </w:tbl>
    <w:p w14:paraId="69BAA81E" w14:textId="77777777" w:rsidR="00BA26B9" w:rsidRDefault="00BA26B9" w:rsidP="00BA26B9">
      <w:pPr>
        <w:pStyle w:val="BodyText"/>
        <w:spacing w:line="240" w:lineRule="auto"/>
      </w:pPr>
    </w:p>
    <w:tbl>
      <w:tblPr>
        <w:tblStyle w:val="Commentary"/>
        <w:tblW w:w="0" w:type="auto"/>
        <w:tblLook w:val="04A0" w:firstRow="1" w:lastRow="0" w:firstColumn="1" w:lastColumn="0" w:noHBand="0" w:noVBand="1"/>
      </w:tblPr>
      <w:tblGrid>
        <w:gridCol w:w="9024"/>
      </w:tblGrid>
      <w:tr w:rsidR="00BA26B9" w:rsidRPr="00BA26B9" w14:paraId="39298271" w14:textId="77777777" w:rsidTr="00BA26B9">
        <w:tc>
          <w:tcPr>
            <w:tcW w:w="9024" w:type="dxa"/>
          </w:tcPr>
          <w:p w14:paraId="1A11D51D" w14:textId="5FB704BC" w:rsidR="00BA26B9" w:rsidRPr="00BA26B9" w:rsidRDefault="00BA26B9" w:rsidP="00BA26B9">
            <w:pPr>
              <w:pStyle w:val="BodyText"/>
            </w:pPr>
            <w:r w:rsidRPr="00BA26B9">
              <w:t>Project Manager</w:t>
            </w:r>
            <w:r>
              <w:t>:</w:t>
            </w:r>
            <w:r w:rsidR="009F7C38">
              <w:t> </w:t>
            </w:r>
            <w:r>
              <w:t>o</w:t>
            </w:r>
            <w:r w:rsidRPr="00BA26B9">
              <w:t>n projects with congested urban intersections, CCTVs</w:t>
            </w:r>
            <w:r w:rsidR="009F7C38">
              <w:t> </w:t>
            </w:r>
            <w:r w:rsidRPr="00BA26B9">
              <w:t>are usually warranted to monitor and/or assist traffic control during construction. In many cases, CCTVs</w:t>
            </w:r>
            <w:r w:rsidR="009F7C38">
              <w:t> </w:t>
            </w:r>
            <w:r w:rsidRPr="00BA26B9">
              <w:t>already exist.</w:t>
            </w:r>
          </w:p>
        </w:tc>
      </w:tr>
    </w:tbl>
    <w:p w14:paraId="15CE3F1D" w14:textId="3D2D85E5" w:rsidR="004D52E5" w:rsidRDefault="004D52E5" w:rsidP="00C35A3E">
      <w:pPr>
        <w:pStyle w:val="Heading3"/>
        <w:spacing w:before="240"/>
      </w:pPr>
      <w:bookmarkStart w:id="96" w:name="_Toc199789847"/>
      <w:r>
        <w:t>Reporting</w:t>
      </w:r>
      <w:bookmarkEnd w:id="96"/>
    </w:p>
    <w:p w14:paraId="24580AE3" w14:textId="3E51A3AB" w:rsidR="004D52E5" w:rsidRDefault="004D52E5" w:rsidP="004D52E5">
      <w:pPr>
        <w:pStyle w:val="BodyText"/>
      </w:pPr>
      <w:r>
        <w:t>The Consultant shall prepare a report outlining the ITS</w:t>
      </w:r>
      <w:r w:rsidR="009F7C38">
        <w:t> </w:t>
      </w:r>
      <w:r>
        <w:t xml:space="preserve">technologies required for the project. The report shall cross reference strategies undertaken by the </w:t>
      </w:r>
      <w:r w:rsidR="00BA26B9">
        <w:t>d</w:t>
      </w:r>
      <w:r>
        <w:t xml:space="preserve">istrict’s </w:t>
      </w:r>
      <w:r w:rsidR="00644422">
        <w:t>m</w:t>
      </w:r>
      <w:r>
        <w:t>anager of Traffic Operations. Where no strategy exists, the provision of ITS</w:t>
      </w:r>
      <w:r w:rsidR="009F7C38">
        <w:t> </w:t>
      </w:r>
      <w:r>
        <w:t>is to be justified.</w:t>
      </w:r>
    </w:p>
    <w:p w14:paraId="60A667A7" w14:textId="17F82C4A" w:rsidR="004D52E5" w:rsidRDefault="004D52E5" w:rsidP="00BA26B9">
      <w:pPr>
        <w:pStyle w:val="Heading3"/>
      </w:pPr>
      <w:bookmarkStart w:id="97" w:name="_Toc199789848"/>
      <w:r>
        <w:t>Payment</w:t>
      </w:r>
      <w:bookmarkEnd w:id="97"/>
    </w:p>
    <w:p w14:paraId="6AE34C8E" w14:textId="134BA6B2" w:rsidR="004D52E5" w:rsidRDefault="004D52E5" w:rsidP="004D52E5">
      <w:pPr>
        <w:pStyle w:val="BodyText"/>
      </w:pPr>
      <w:r>
        <w:t>All costs associated with determining what information technology devices are to be allowed for in the project</w:t>
      </w:r>
      <w:r w:rsidR="00C35503">
        <w:t>,</w:t>
      </w:r>
      <w:r>
        <w:t xml:space="preserve"> shall be paid for under the time rate Item</w:t>
      </w:r>
      <w:r w:rsidR="009F7C38">
        <w:t> No. </w:t>
      </w:r>
      <w:r>
        <w:t>PD</w:t>
      </w:r>
      <w:r w:rsidR="00BA26B9">
        <w:t> </w:t>
      </w:r>
      <w:r>
        <w:t>16 Information Technologies.</w:t>
      </w:r>
    </w:p>
    <w:p w14:paraId="2CFCCA17" w14:textId="08AEBFBF" w:rsidR="004D52E5" w:rsidRDefault="00BA26B9" w:rsidP="00395474">
      <w:pPr>
        <w:pStyle w:val="Heading2"/>
        <w:ind w:left="578" w:hanging="578"/>
      </w:pPr>
      <w:bookmarkStart w:id="98" w:name="_Toc199789849"/>
      <w:r>
        <w:t xml:space="preserve">Preliminary </w:t>
      </w:r>
      <w:r w:rsidR="00644422">
        <w:t>E</w:t>
      </w:r>
      <w:r>
        <w:t xml:space="preserve">stimate of </w:t>
      </w:r>
      <w:r w:rsidR="00644422">
        <w:t>C</w:t>
      </w:r>
      <w:r>
        <w:t>ost</w:t>
      </w:r>
      <w:r w:rsidR="009F7C38">
        <w:t> </w:t>
      </w:r>
      <w:r>
        <w:t>(Item</w:t>
      </w:r>
      <w:r w:rsidR="009F7C38">
        <w:t> </w:t>
      </w:r>
      <w:r>
        <w:t>No.</w:t>
      </w:r>
      <w:r w:rsidR="009F7C38">
        <w:t> </w:t>
      </w:r>
      <w:r>
        <w:t>PD 17)</w:t>
      </w:r>
      <w:bookmarkEnd w:id="98"/>
    </w:p>
    <w:p w14:paraId="78E19A69" w14:textId="5C411EB2" w:rsidR="004D52E5" w:rsidRDefault="004D52E5" w:rsidP="00D4715F">
      <w:pPr>
        <w:pStyle w:val="BodyText"/>
        <w:spacing w:after="240"/>
      </w:pPr>
      <w:r>
        <w:t xml:space="preserve">The Consultant shall prepare an estimate for the </w:t>
      </w:r>
      <w:r w:rsidR="00A53CD1">
        <w:t>R</w:t>
      </w:r>
      <w:r>
        <w:t xml:space="preserve">ecommended </w:t>
      </w:r>
      <w:r w:rsidR="00A53CD1">
        <w:t>O</w:t>
      </w:r>
      <w:r>
        <w:t xml:space="preserve">ption using estimated quantities and historical rates, in accordance with the </w:t>
      </w:r>
      <w:r w:rsidR="00BA26B9">
        <w:t>d</w:t>
      </w:r>
      <w:r>
        <w:t xml:space="preserve">epartment’s current </w:t>
      </w:r>
      <w:hyperlink r:id="rId38" w:history="1">
        <w:r w:rsidRPr="007C2E1B">
          <w:rPr>
            <w:rStyle w:val="Hyperlink"/>
            <w:i/>
            <w:iCs/>
          </w:rPr>
          <w:t>Project Cost Estimating Manual</w:t>
        </w:r>
      </w:hyperlink>
      <w:r>
        <w:t xml:space="preserve"> and local standard:</w:t>
      </w:r>
    </w:p>
    <w:tbl>
      <w:tblPr>
        <w:tblStyle w:val="Commentary"/>
        <w:tblW w:w="0" w:type="auto"/>
        <w:tblLook w:val="04A0" w:firstRow="1" w:lastRow="0" w:firstColumn="1" w:lastColumn="0" w:noHBand="0" w:noVBand="1"/>
      </w:tblPr>
      <w:tblGrid>
        <w:gridCol w:w="9024"/>
      </w:tblGrid>
      <w:tr w:rsidR="00626910" w:rsidRPr="00626910" w14:paraId="5AEED686" w14:textId="77777777" w:rsidTr="00F636E9">
        <w:tc>
          <w:tcPr>
            <w:tcW w:w="9024" w:type="dxa"/>
          </w:tcPr>
          <w:p w14:paraId="2516134A" w14:textId="7A96EBFC" w:rsidR="00626910" w:rsidRPr="00626910" w:rsidRDefault="00626910" w:rsidP="001207B3">
            <w:pPr>
              <w:pStyle w:val="BodyText"/>
            </w:pPr>
            <w:r w:rsidRPr="00626910">
              <w:t>Project Manager:</w:t>
            </w:r>
            <w:r w:rsidR="009F7C38">
              <w:t> </w:t>
            </w:r>
            <w:r>
              <w:t>i</w:t>
            </w:r>
            <w:r w:rsidRPr="00626910">
              <w:t>nclude local requirements:</w:t>
            </w:r>
            <w:r w:rsidR="009F7C38">
              <w:t> </w:t>
            </w:r>
            <w:r w:rsidRPr="00626910">
              <w:t>for example</w:t>
            </w:r>
            <w:r w:rsidR="000A1F2C">
              <w:t>,</w:t>
            </w:r>
            <w:r>
              <w:t xml:space="preserve"> </w:t>
            </w:r>
            <w:r w:rsidRPr="001207B3">
              <w:rPr>
                <w:rStyle w:val="BodyTextitalic"/>
              </w:rPr>
              <w:t>Design Guide</w:t>
            </w:r>
            <w:r w:rsidR="009F7C38">
              <w:rPr>
                <w:rStyle w:val="BodyTextitalic"/>
              </w:rPr>
              <w:t> </w:t>
            </w:r>
            <w:r w:rsidRPr="001207B3">
              <w:rPr>
                <w:rStyle w:val="BodyTextitalic"/>
              </w:rPr>
              <w:t>–</w:t>
            </w:r>
            <w:r w:rsidR="009F7C38">
              <w:rPr>
                <w:rStyle w:val="BodyTextitalic"/>
              </w:rPr>
              <w:t> </w:t>
            </w:r>
            <w:r w:rsidRPr="001207B3">
              <w:rPr>
                <w:rStyle w:val="BodyTextitalic"/>
              </w:rPr>
              <w:t>Estimate and Schedule</w:t>
            </w:r>
            <w:r w:rsidRPr="00626910">
              <w:t>.</w:t>
            </w:r>
          </w:p>
        </w:tc>
      </w:tr>
    </w:tbl>
    <w:p w14:paraId="0735BCCB" w14:textId="77777777" w:rsidR="004D52E5" w:rsidRDefault="004D52E5" w:rsidP="000A1F2C">
      <w:pPr>
        <w:pStyle w:val="BodyText"/>
        <w:keepNext/>
        <w:keepLines/>
        <w:spacing w:before="240"/>
      </w:pPr>
      <w:r>
        <w:t>The estimates shall include:</w:t>
      </w:r>
    </w:p>
    <w:p w14:paraId="339874E3" w14:textId="0760AD44" w:rsidR="004D52E5" w:rsidRDefault="004D52E5" w:rsidP="00A55D6A">
      <w:pPr>
        <w:pStyle w:val="BodyText"/>
        <w:keepNext/>
        <w:keepLines/>
        <w:numPr>
          <w:ilvl w:val="0"/>
          <w:numId w:val="72"/>
        </w:numPr>
      </w:pPr>
      <w:r>
        <w:t xml:space="preserve">Preconstruction </w:t>
      </w:r>
      <w:r w:rsidR="001207B3">
        <w:t>c</w:t>
      </w:r>
      <w:r>
        <w:t>ost</w:t>
      </w:r>
    </w:p>
    <w:p w14:paraId="7AC90AB1" w14:textId="105AA15E" w:rsidR="004D52E5" w:rsidRDefault="004D52E5" w:rsidP="00A55D6A">
      <w:pPr>
        <w:pStyle w:val="BodyText"/>
        <w:keepNext/>
        <w:keepLines/>
        <w:numPr>
          <w:ilvl w:val="0"/>
          <w:numId w:val="73"/>
        </w:numPr>
      </w:pPr>
      <w:r>
        <w:t xml:space="preserve">Concept </w:t>
      </w:r>
      <w:r w:rsidR="00C75582">
        <w:t>phase</w:t>
      </w:r>
      <w:r w:rsidR="00626910">
        <w:t>,</w:t>
      </w:r>
      <w:r>
        <w:t xml:space="preserve"> and</w:t>
      </w:r>
    </w:p>
    <w:p w14:paraId="0DAC2D87" w14:textId="4C0621F2" w:rsidR="004D52E5" w:rsidRDefault="004D52E5" w:rsidP="00A55D6A">
      <w:pPr>
        <w:pStyle w:val="BodyText"/>
        <w:numPr>
          <w:ilvl w:val="0"/>
          <w:numId w:val="73"/>
        </w:numPr>
      </w:pPr>
      <w:r>
        <w:t xml:space="preserve">Development </w:t>
      </w:r>
      <w:r w:rsidR="00C75582">
        <w:t>phase</w:t>
      </w:r>
    </w:p>
    <w:p w14:paraId="215B4606" w14:textId="445F6C1A" w:rsidR="004D52E5" w:rsidRDefault="004D52E5" w:rsidP="00A55D6A">
      <w:pPr>
        <w:pStyle w:val="BodyText"/>
        <w:numPr>
          <w:ilvl w:val="0"/>
          <w:numId w:val="74"/>
        </w:numPr>
      </w:pPr>
      <w:r>
        <w:t>Implementation</w:t>
      </w:r>
      <w:r w:rsidR="009F7C38">
        <w:t> </w:t>
      </w:r>
      <w:r>
        <w:t xml:space="preserve">(Construction) </w:t>
      </w:r>
      <w:r w:rsidR="00C75582">
        <w:t>phase</w:t>
      </w:r>
      <w:r>
        <w:t xml:space="preserve"> </w:t>
      </w:r>
      <w:r w:rsidR="001207B3">
        <w:t>c</w:t>
      </w:r>
      <w:r>
        <w:t>osts</w:t>
      </w:r>
    </w:p>
    <w:p w14:paraId="459A0D93" w14:textId="6A27EB4E" w:rsidR="004D52E5" w:rsidRDefault="004D52E5" w:rsidP="00A55D6A">
      <w:pPr>
        <w:pStyle w:val="BodyText"/>
        <w:numPr>
          <w:ilvl w:val="0"/>
          <w:numId w:val="74"/>
        </w:numPr>
      </w:pPr>
      <w:r>
        <w:lastRenderedPageBreak/>
        <w:t xml:space="preserve">Principal's </w:t>
      </w:r>
      <w:r w:rsidR="001207B3">
        <w:t>m</w:t>
      </w:r>
      <w:r>
        <w:t>aterials</w:t>
      </w:r>
      <w:r w:rsidR="00626910">
        <w:t>,</w:t>
      </w:r>
      <w:r>
        <w:t xml:space="preserve"> and</w:t>
      </w:r>
    </w:p>
    <w:p w14:paraId="613D006E" w14:textId="77777777" w:rsidR="00386332" w:rsidRDefault="004D52E5" w:rsidP="00A55D6A">
      <w:pPr>
        <w:pStyle w:val="BodyText"/>
        <w:numPr>
          <w:ilvl w:val="0"/>
          <w:numId w:val="74"/>
        </w:numPr>
      </w:pPr>
      <w:r>
        <w:t xml:space="preserve">Contingencies </w:t>
      </w:r>
      <w:r w:rsidR="001207B3">
        <w:t>a</w:t>
      </w:r>
      <w:r>
        <w:t>llowance.</w:t>
      </w:r>
    </w:p>
    <w:p w14:paraId="42079F7D" w14:textId="4B8CBC72" w:rsidR="004D52E5" w:rsidRDefault="00386332" w:rsidP="00386332">
      <w:pPr>
        <w:pStyle w:val="BodyText"/>
      </w:pPr>
      <w:r>
        <w:t>For major projects undertaking a sustainability assessment (using the Infrastructure Sustainability Council (ISC) rating scheme), the Inputs to project cost estimate requirements from the C7524</w:t>
      </w:r>
      <w:r w:rsidR="007C2E1B">
        <w:t> </w:t>
      </w:r>
      <w:r w:rsidR="000B4905" w:rsidRPr="00425028">
        <w:rPr>
          <w:rStyle w:val="BodyTextitalic"/>
        </w:rPr>
        <w:t>Infrastructure Sustainability Design Requirements Addendum</w:t>
      </w:r>
      <w:r>
        <w:t>, where they are additional to those outlined in the Preliminary Estimate of Cost.</w:t>
      </w:r>
    </w:p>
    <w:p w14:paraId="397E4525" w14:textId="15209E01" w:rsidR="004D52E5" w:rsidRDefault="004D52E5" w:rsidP="00626910">
      <w:pPr>
        <w:pStyle w:val="Heading3"/>
      </w:pPr>
      <w:bookmarkStart w:id="99" w:name="_Toc199789850"/>
      <w:r>
        <w:t xml:space="preserve">Principal's </w:t>
      </w:r>
      <w:r w:rsidR="00626910">
        <w:t>m</w:t>
      </w:r>
      <w:r>
        <w:t>aterials</w:t>
      </w:r>
      <w:r w:rsidR="00B47BC3">
        <w:t> / </w:t>
      </w:r>
      <w:r w:rsidR="00626910">
        <w:t>w</w:t>
      </w:r>
      <w:r>
        <w:t>orks</w:t>
      </w:r>
      <w:bookmarkEnd w:id="99"/>
    </w:p>
    <w:p w14:paraId="3C2F61E7" w14:textId="05091AB8" w:rsidR="004D52E5" w:rsidRDefault="004D52E5" w:rsidP="004D52E5">
      <w:pPr>
        <w:pStyle w:val="BodyText"/>
      </w:pPr>
      <w:r>
        <w:t xml:space="preserve">Unless advised otherwise by the Project Manager, Principal's </w:t>
      </w:r>
      <w:r w:rsidR="00626910">
        <w:t>m</w:t>
      </w:r>
      <w:r>
        <w:t>aterials</w:t>
      </w:r>
      <w:r w:rsidR="00B47BC3">
        <w:t> / </w:t>
      </w:r>
      <w:r w:rsidR="00C810B1">
        <w:t>W</w:t>
      </w:r>
      <w:r>
        <w:t>orks normally only include the following:</w:t>
      </w:r>
    </w:p>
    <w:p w14:paraId="00CB9D02" w14:textId="5B413138" w:rsidR="004D52E5" w:rsidRDefault="004D52E5" w:rsidP="00A55D6A">
      <w:pPr>
        <w:pStyle w:val="BodyText"/>
        <w:numPr>
          <w:ilvl w:val="0"/>
          <w:numId w:val="75"/>
        </w:numPr>
      </w:pPr>
      <w:r>
        <w:t>supply of bitumen excluding any modified bitumen product</w:t>
      </w:r>
    </w:p>
    <w:p w14:paraId="1E531126" w14:textId="4DB54D39" w:rsidR="004D52E5" w:rsidRDefault="004D52E5" w:rsidP="00A55D6A">
      <w:pPr>
        <w:pStyle w:val="BodyText"/>
        <w:numPr>
          <w:ilvl w:val="0"/>
          <w:numId w:val="75"/>
        </w:numPr>
      </w:pPr>
      <w:r>
        <w:t>relocation of non</w:t>
      </w:r>
      <w:r w:rsidR="009F7C38">
        <w:noBreakHyphen/>
      </w:r>
      <w:r>
        <w:t>contestable PUP</w:t>
      </w:r>
      <w:r w:rsidR="009F7C38">
        <w:t> </w:t>
      </w:r>
      <w:r>
        <w:t>assets</w:t>
      </w:r>
    </w:p>
    <w:p w14:paraId="73C593DA" w14:textId="7033720B" w:rsidR="004D52E5" w:rsidRDefault="004D52E5" w:rsidP="00A55D6A">
      <w:pPr>
        <w:pStyle w:val="BodyText"/>
        <w:numPr>
          <w:ilvl w:val="0"/>
          <w:numId w:val="75"/>
        </w:numPr>
      </w:pPr>
      <w:r>
        <w:t>line marking</w:t>
      </w:r>
    </w:p>
    <w:p w14:paraId="7DC60E9C" w14:textId="05C66FD8" w:rsidR="004D52E5" w:rsidRDefault="004D52E5" w:rsidP="00A55D6A">
      <w:pPr>
        <w:pStyle w:val="BodyText"/>
        <w:numPr>
          <w:ilvl w:val="0"/>
          <w:numId w:val="75"/>
        </w:numPr>
      </w:pPr>
      <w:r>
        <w:t xml:space="preserve">removal of existing traffic signal and </w:t>
      </w:r>
      <w:r w:rsidR="009F7C38">
        <w:t>red</w:t>
      </w:r>
      <w:r w:rsidR="009F7C38">
        <w:noBreakHyphen/>
        <w:t>light</w:t>
      </w:r>
      <w:r>
        <w:t xml:space="preserve"> camera above ground </w:t>
      </w:r>
      <w:r w:rsidR="00C810B1">
        <w:t>W</w:t>
      </w:r>
      <w:r>
        <w:t>orks</w:t>
      </w:r>
    </w:p>
    <w:p w14:paraId="322B7B5F" w14:textId="04B9AAE2" w:rsidR="004D52E5" w:rsidRDefault="004D52E5" w:rsidP="00A55D6A">
      <w:pPr>
        <w:pStyle w:val="BodyText"/>
        <w:numPr>
          <w:ilvl w:val="0"/>
          <w:numId w:val="75"/>
        </w:numPr>
      </w:pPr>
      <w:r>
        <w:t xml:space="preserve">installation of traffic signals and </w:t>
      </w:r>
      <w:r w:rsidR="009F7C38">
        <w:t>red</w:t>
      </w:r>
      <w:r w:rsidR="009F7C38">
        <w:noBreakHyphen/>
        <w:t>light</w:t>
      </w:r>
      <w:r>
        <w:t xml:space="preserve"> camera above ground </w:t>
      </w:r>
      <w:r w:rsidR="00C810B1">
        <w:t>W</w:t>
      </w:r>
      <w:r>
        <w:t>orks</w:t>
      </w:r>
    </w:p>
    <w:p w14:paraId="4928B95D" w14:textId="66D326A3" w:rsidR="004D52E5" w:rsidRDefault="001207B3" w:rsidP="00A55D6A">
      <w:pPr>
        <w:pStyle w:val="BodyText"/>
        <w:numPr>
          <w:ilvl w:val="0"/>
          <w:numId w:val="75"/>
        </w:numPr>
      </w:pPr>
      <w:r>
        <w:t>r</w:t>
      </w:r>
      <w:r w:rsidR="004D52E5">
        <w:t>ate</w:t>
      </w:r>
      <w:r>
        <w:t> </w:t>
      </w:r>
      <w:r w:rsidR="004D52E5">
        <w:t>2</w:t>
      </w:r>
      <w:r w:rsidR="00626910">
        <w:t> </w:t>
      </w:r>
      <w:r w:rsidR="004D52E5">
        <w:t>lighting</w:t>
      </w:r>
      <w:r w:rsidR="00626910">
        <w:t>,</w:t>
      </w:r>
      <w:r w:rsidR="004D52E5">
        <w:t xml:space="preserve"> and</w:t>
      </w:r>
    </w:p>
    <w:p w14:paraId="3A5BF40F" w14:textId="79162F89" w:rsidR="004D52E5" w:rsidRDefault="004D52E5" w:rsidP="00A55D6A">
      <w:pPr>
        <w:pStyle w:val="BodyText"/>
        <w:numPr>
          <w:ilvl w:val="0"/>
          <w:numId w:val="75"/>
        </w:numPr>
      </w:pPr>
      <w:r>
        <w:t xml:space="preserve">fees that must be paid by the </w:t>
      </w:r>
      <w:proofErr w:type="gramStart"/>
      <w:r>
        <w:t>Principal</w:t>
      </w:r>
      <w:proofErr w:type="gramEnd"/>
      <w:r>
        <w:t>.</w:t>
      </w:r>
    </w:p>
    <w:p w14:paraId="74AEC407" w14:textId="5C0D43C8" w:rsidR="004D52E5" w:rsidRDefault="004D52E5" w:rsidP="000A1F2C">
      <w:pPr>
        <w:pStyle w:val="Heading3"/>
        <w:keepLines/>
      </w:pPr>
      <w:bookmarkStart w:id="100" w:name="_Toc199789851"/>
      <w:r>
        <w:t>Reporting</w:t>
      </w:r>
      <w:bookmarkEnd w:id="100"/>
    </w:p>
    <w:p w14:paraId="6FA345EA" w14:textId="6FE8BAD5" w:rsidR="004D52E5" w:rsidRDefault="004D52E5" w:rsidP="000A1F2C">
      <w:pPr>
        <w:pStyle w:val="BodyText"/>
        <w:keepNext/>
        <w:keepLines/>
      </w:pPr>
      <w:r>
        <w:t>The Preliminary Estimate of Cost</w:t>
      </w:r>
      <w:r w:rsidR="009F7C38">
        <w:t> </w:t>
      </w:r>
      <w:r>
        <w:t>(PEC) shall be compiled using the Concept Estimate of Cost developed during the Business Case, by the date specified at the prestart meeting</w:t>
      </w:r>
      <w:r w:rsidR="009F7C38">
        <w:t> </w:t>
      </w:r>
      <w:r>
        <w:t>(usually within 20</w:t>
      </w:r>
      <w:r w:rsidR="00F636E9">
        <w:t> </w:t>
      </w:r>
      <w:r>
        <w:t xml:space="preserve">working days following the meeting). The </w:t>
      </w:r>
      <w:r w:rsidR="00626910">
        <w:t>d</w:t>
      </w:r>
      <w:r>
        <w:t xml:space="preserve">epartment’s </w:t>
      </w:r>
      <w:r w:rsidRPr="00626910">
        <w:rPr>
          <w:rStyle w:val="BodyTextitalic"/>
        </w:rPr>
        <w:t>Project Cost Estimating Manual</w:t>
      </w:r>
      <w:r>
        <w:t xml:space="preserve"> shall be used as the standard for presentation of the estimate.</w:t>
      </w:r>
    </w:p>
    <w:p w14:paraId="65BE0822" w14:textId="6E3CA886" w:rsidR="004D52E5" w:rsidRDefault="004D52E5" w:rsidP="004D52E5">
      <w:pPr>
        <w:pStyle w:val="BodyText"/>
      </w:pPr>
      <w:r>
        <w:t>The</w:t>
      </w:r>
      <w:r w:rsidR="009F7C38">
        <w:t> </w:t>
      </w:r>
      <w:r>
        <w:t xml:space="preserve">PEC is to be updated on an ongoing basis, reflecting the changes resulting from the refinement of the design undertaken during the Preliminary Design </w:t>
      </w:r>
      <w:r w:rsidR="00811FE5">
        <w:t>stage</w:t>
      </w:r>
      <w:r>
        <w:t>. The</w:t>
      </w:r>
      <w:r w:rsidR="009F7C38">
        <w:t> </w:t>
      </w:r>
      <w:r>
        <w:t xml:space="preserve">PEC is to be included in the monthly progress report. This will allow the </w:t>
      </w:r>
      <w:r w:rsidR="00F636E9">
        <w:t>d</w:t>
      </w:r>
      <w:r>
        <w:t>epartment’s Project Manager to monitor the estimated total project cost as a means of early identification of cost over runs.</w:t>
      </w:r>
    </w:p>
    <w:p w14:paraId="464AF05F" w14:textId="211C4D01" w:rsidR="004D52E5" w:rsidRDefault="004D52E5" w:rsidP="00F636E9">
      <w:pPr>
        <w:pStyle w:val="Heading3"/>
      </w:pPr>
      <w:bookmarkStart w:id="101" w:name="_Toc199789852"/>
      <w:r>
        <w:t>Planning Report</w:t>
      </w:r>
      <w:bookmarkEnd w:id="101"/>
    </w:p>
    <w:p w14:paraId="43F43531" w14:textId="77777777" w:rsidR="004D52E5" w:rsidRDefault="004D52E5" w:rsidP="004D52E5">
      <w:pPr>
        <w:pStyle w:val="BodyText"/>
      </w:pPr>
      <w:r>
        <w:t>The Consultant shall attach to the Planning Report:</w:t>
      </w:r>
    </w:p>
    <w:p w14:paraId="0AA979FD" w14:textId="0815D26D" w:rsidR="004D52E5" w:rsidRDefault="001207B3" w:rsidP="00A55D6A">
      <w:pPr>
        <w:pStyle w:val="BodyText"/>
        <w:numPr>
          <w:ilvl w:val="0"/>
          <w:numId w:val="76"/>
        </w:numPr>
      </w:pPr>
      <w:r>
        <w:t>e</w:t>
      </w:r>
      <w:r w:rsidR="004D52E5">
        <w:t xml:space="preserve">stimates of </w:t>
      </w:r>
      <w:r>
        <w:t>c</w:t>
      </w:r>
      <w:r w:rsidR="004D52E5">
        <w:t>ost</w:t>
      </w:r>
      <w:r w:rsidR="009F7C38">
        <w:t> </w:t>
      </w:r>
      <w:r w:rsidR="004D52E5">
        <w:t>(including any cost sharing arrangements)</w:t>
      </w:r>
      <w:r w:rsidR="00F636E9">
        <w:t>,</w:t>
      </w:r>
      <w:r w:rsidR="004D52E5">
        <w:t xml:space="preserve"> and</w:t>
      </w:r>
    </w:p>
    <w:p w14:paraId="22B98294" w14:textId="2EA37964" w:rsidR="004D52E5" w:rsidRDefault="001207B3" w:rsidP="00A55D6A">
      <w:pPr>
        <w:pStyle w:val="BodyText"/>
        <w:numPr>
          <w:ilvl w:val="0"/>
          <w:numId w:val="76"/>
        </w:numPr>
      </w:pPr>
      <w:r>
        <w:t>r</w:t>
      </w:r>
      <w:r w:rsidR="004D52E5">
        <w:t xml:space="preserve">isk </w:t>
      </w:r>
      <w:r>
        <w:t>a</w:t>
      </w:r>
      <w:r w:rsidR="004D52E5">
        <w:t xml:space="preserve">nalysis </w:t>
      </w:r>
      <w:r>
        <w:t>c</w:t>
      </w:r>
      <w:r w:rsidR="004D52E5">
        <w:t xml:space="preserve">alculations supporting the </w:t>
      </w:r>
      <w:r w:rsidR="00F636E9">
        <w:t>c</w:t>
      </w:r>
      <w:r w:rsidR="004D52E5">
        <w:t xml:space="preserve">ontingencies </w:t>
      </w:r>
      <w:r w:rsidR="00F636E9">
        <w:t>a</w:t>
      </w:r>
      <w:r w:rsidR="004D52E5">
        <w:t>llowance.</w:t>
      </w:r>
    </w:p>
    <w:p w14:paraId="41D32CED" w14:textId="3A45E2F3" w:rsidR="004D52E5" w:rsidRDefault="004D52E5" w:rsidP="00F636E9">
      <w:pPr>
        <w:pStyle w:val="Heading3"/>
      </w:pPr>
      <w:bookmarkStart w:id="102" w:name="_Toc199789853"/>
      <w:r>
        <w:t>Payment</w:t>
      </w:r>
      <w:bookmarkEnd w:id="102"/>
    </w:p>
    <w:p w14:paraId="5D6F4CAC" w14:textId="5846ADEA" w:rsidR="004D52E5" w:rsidRDefault="004D52E5" w:rsidP="004D52E5">
      <w:pPr>
        <w:pStyle w:val="BodyText"/>
      </w:pPr>
      <w:r>
        <w:t xml:space="preserve">All costs associated with providing the </w:t>
      </w:r>
      <w:r w:rsidR="001207B3">
        <w:t>e</w:t>
      </w:r>
      <w:r>
        <w:t xml:space="preserve">stimate of </w:t>
      </w:r>
      <w:r w:rsidR="001207B3">
        <w:t>c</w:t>
      </w:r>
      <w:r>
        <w:t>ost on an ongoing</w:t>
      </w:r>
      <w:r w:rsidR="004032A9">
        <w:t xml:space="preserve"> </w:t>
      </w:r>
      <w:r>
        <w:t>updated basis</w:t>
      </w:r>
      <w:r w:rsidR="004032A9">
        <w:t>,</w:t>
      </w:r>
      <w:r>
        <w:t xml:space="preserve"> shall be </w:t>
      </w:r>
      <w:r w:rsidR="00C35503">
        <w:t xml:space="preserve">provided for </w:t>
      </w:r>
      <w:r>
        <w:t>in Item</w:t>
      </w:r>
      <w:r w:rsidR="009F7C38">
        <w:t> </w:t>
      </w:r>
      <w:r>
        <w:t>No.</w:t>
      </w:r>
      <w:r w:rsidR="009F7C38">
        <w:t> </w:t>
      </w:r>
      <w:r>
        <w:t>PD</w:t>
      </w:r>
      <w:r w:rsidR="00F636E9">
        <w:t> </w:t>
      </w:r>
      <w:r>
        <w:t>17 Preliminary Estimate of Cost.</w:t>
      </w:r>
    </w:p>
    <w:p w14:paraId="11DD54C1" w14:textId="1029A742" w:rsidR="004D52E5" w:rsidRDefault="00F636E9" w:rsidP="00F636E9">
      <w:pPr>
        <w:pStyle w:val="Heading2"/>
      </w:pPr>
      <w:bookmarkStart w:id="103" w:name="_Toc199789854"/>
      <w:r>
        <w:t xml:space="preserve">Calculation of </w:t>
      </w:r>
      <w:r w:rsidR="00885910">
        <w:t>Benefit Cost Ratio</w:t>
      </w:r>
      <w:r w:rsidR="009F7C38">
        <w:t> </w:t>
      </w:r>
      <w:r w:rsidR="00885910">
        <w:t>(</w:t>
      </w:r>
      <w:r>
        <w:t>BCR</w:t>
      </w:r>
      <w:r w:rsidR="00885910">
        <w:t>)</w:t>
      </w:r>
      <w:r w:rsidR="009F7C38">
        <w:t> </w:t>
      </w:r>
      <w:r>
        <w:t>(Item</w:t>
      </w:r>
      <w:r w:rsidR="009F7C38">
        <w:t> </w:t>
      </w:r>
      <w:r>
        <w:t>No.</w:t>
      </w:r>
      <w:r w:rsidR="009F7C38">
        <w:t> </w:t>
      </w:r>
      <w:r>
        <w:t>PD 18)</w:t>
      </w:r>
      <w:r w:rsidR="009F7C38">
        <w:t> </w:t>
      </w:r>
      <w:r w:rsidR="00885910">
        <w:t>(if ordered)</w:t>
      </w:r>
      <w:bookmarkEnd w:id="103"/>
    </w:p>
    <w:p w14:paraId="730923A9" w14:textId="141D22CE" w:rsidR="004D52E5" w:rsidRDefault="004D52E5" w:rsidP="004D52E5">
      <w:pPr>
        <w:pStyle w:val="BodyText"/>
      </w:pPr>
      <w:r>
        <w:t xml:space="preserve">This Item is </w:t>
      </w:r>
      <w:r w:rsidR="009F7C38">
        <w:t>'</w:t>
      </w:r>
      <w:r w:rsidR="001207B3">
        <w:t>i</w:t>
      </w:r>
      <w:r>
        <w:t xml:space="preserve">f </w:t>
      </w:r>
      <w:r w:rsidR="001207B3">
        <w:t>o</w:t>
      </w:r>
      <w:r>
        <w:t>rdered</w:t>
      </w:r>
      <w:r w:rsidR="009F7C38">
        <w:t>'</w:t>
      </w:r>
      <w:r>
        <w:t>. Recalculation of the</w:t>
      </w:r>
      <w:r w:rsidR="009F7C38">
        <w:t> </w:t>
      </w:r>
      <w:r>
        <w:t>BCR will only be considered if the scope has changed significantly from when the</w:t>
      </w:r>
      <w:r w:rsidR="009F7C38">
        <w:t> </w:t>
      </w:r>
      <w:r>
        <w:t xml:space="preserve">BCR was calculated during the Concept </w:t>
      </w:r>
      <w:r w:rsidR="00C75582">
        <w:t>phase</w:t>
      </w:r>
      <w:r>
        <w:t>.</w:t>
      </w:r>
    </w:p>
    <w:p w14:paraId="40AA0966" w14:textId="0E3BC7EA" w:rsidR="004D52E5" w:rsidRDefault="004D52E5" w:rsidP="00C35A3E">
      <w:pPr>
        <w:pStyle w:val="BodyText"/>
        <w:keepLines/>
      </w:pPr>
      <w:r>
        <w:lastRenderedPageBreak/>
        <w:t xml:space="preserve">If </w:t>
      </w:r>
      <w:r w:rsidR="001207B3">
        <w:t>o</w:t>
      </w:r>
      <w:r>
        <w:t>rdered in writing, the Consultant shall review the</w:t>
      </w:r>
      <w:r w:rsidR="009F7C38">
        <w:t> </w:t>
      </w:r>
      <w:r>
        <w:t>BCR appended to the Business Case and calculate the</w:t>
      </w:r>
      <w:r w:rsidR="009F7C38">
        <w:t> </w:t>
      </w:r>
      <w:r>
        <w:t>BCR for the recommended option, using the</w:t>
      </w:r>
      <w:r w:rsidR="0096635B">
        <w:t xml:space="preserve"> recommended reference material and </w:t>
      </w:r>
      <w:r w:rsidR="00885910">
        <w:t>principles,</w:t>
      </w:r>
      <w:r w:rsidR="0096635B">
        <w:t xml:space="preserve"> as </w:t>
      </w:r>
      <w:r w:rsidR="00AB0391">
        <w:t>indicated</w:t>
      </w:r>
      <w:r w:rsidR="0096635B">
        <w:t xml:space="preserve"> in </w:t>
      </w:r>
      <w:r w:rsidR="00AB0391">
        <w:t>F</w:t>
      </w:r>
      <w:r w:rsidR="0096635B">
        <w:t xml:space="preserve">unctional </w:t>
      </w:r>
      <w:r w:rsidR="00AB0391">
        <w:t>S</w:t>
      </w:r>
      <w:r w:rsidR="0096635B">
        <w:t>pecification Economic Analysis</w:t>
      </w:r>
      <w:r w:rsidR="009F7C38">
        <w:t> </w:t>
      </w:r>
      <w:r w:rsidR="0096635B">
        <w:t>(Development and Reporting (</w:t>
      </w:r>
      <w:r w:rsidR="00D4715F">
        <w:t>F</w:t>
      </w:r>
      <w:r w:rsidR="0096635B">
        <w:t>orm</w:t>
      </w:r>
      <w:r w:rsidR="009F7C38">
        <w:t> </w:t>
      </w:r>
      <w:r w:rsidR="0096635B">
        <w:t>C7526). Link:</w:t>
      </w:r>
      <w:r w:rsidR="00D20BA8">
        <w:t> </w:t>
      </w:r>
      <w:r w:rsidR="0096635B" w:rsidRPr="006204E8">
        <w:t>Publications</w:t>
      </w:r>
      <w:r w:rsidR="006204E8">
        <w:t xml:space="preserve"> webpage</w:t>
      </w:r>
      <w:r w:rsidR="0096635B">
        <w:t xml:space="preserve"> </w:t>
      </w:r>
      <w:r w:rsidR="0096635B" w:rsidRPr="00337A22">
        <w:rPr>
          <w:i/>
          <w:iCs/>
        </w:rPr>
        <w:t>(</w:t>
      </w:r>
      <w:hyperlink r:id="rId39" w:history="1">
        <w:r w:rsidR="0096635B" w:rsidRPr="00337A22">
          <w:rPr>
            <w:rStyle w:val="Hyperlink"/>
            <w:i/>
            <w:iCs/>
          </w:rPr>
          <w:t>https://www.tmr.qld.gov.au/business-industry/Technical-standards-publications/Consultants-for-engineering-projects.aspx</w:t>
        </w:r>
      </w:hyperlink>
      <w:r w:rsidR="0096635B" w:rsidRPr="00337A22">
        <w:rPr>
          <w:i/>
          <w:iCs/>
        </w:rPr>
        <w:t>)</w:t>
      </w:r>
    </w:p>
    <w:p w14:paraId="25ED15A0" w14:textId="6B916FEF" w:rsidR="004D52E5" w:rsidRDefault="00F636E9" w:rsidP="00F636E9">
      <w:pPr>
        <w:pStyle w:val="Heading2"/>
      </w:pPr>
      <w:bookmarkStart w:id="104" w:name="_Toc199789855"/>
      <w:r>
        <w:t xml:space="preserve">Road </w:t>
      </w:r>
      <w:r w:rsidR="00960D0A">
        <w:t>S</w:t>
      </w:r>
      <w:r>
        <w:t xml:space="preserve">afety </w:t>
      </w:r>
      <w:r w:rsidR="00960D0A">
        <w:t>A</w:t>
      </w:r>
      <w:r>
        <w:t>udit</w:t>
      </w:r>
      <w:r w:rsidR="009F7C38">
        <w:t> </w:t>
      </w:r>
      <w:r>
        <w:t>(Item</w:t>
      </w:r>
      <w:r w:rsidR="009F7C38">
        <w:t> </w:t>
      </w:r>
      <w:r>
        <w:t>No.</w:t>
      </w:r>
      <w:r w:rsidR="009F7C38">
        <w:t> </w:t>
      </w:r>
      <w:r>
        <w:t>PD 19)</w:t>
      </w:r>
      <w:bookmarkEnd w:id="104"/>
    </w:p>
    <w:p w14:paraId="13635F3D" w14:textId="14856C0D" w:rsidR="004D52E5" w:rsidRDefault="004D52E5" w:rsidP="004D52E5">
      <w:pPr>
        <w:pStyle w:val="BodyText"/>
      </w:pPr>
      <w:r>
        <w:t xml:space="preserve">The Consultant shall undertake a </w:t>
      </w:r>
      <w:r w:rsidR="001207B3">
        <w:t>r</w:t>
      </w:r>
      <w:r>
        <w:t xml:space="preserve">oad </w:t>
      </w:r>
      <w:r w:rsidR="001207B3">
        <w:t>s</w:t>
      </w:r>
      <w:r>
        <w:t xml:space="preserve">afety </w:t>
      </w:r>
      <w:r w:rsidR="001207B3">
        <w:t>a</w:t>
      </w:r>
      <w:r>
        <w:t>udit</w:t>
      </w:r>
      <w:r w:rsidR="009F7C38">
        <w:t> </w:t>
      </w:r>
      <w:r>
        <w:t>(</w:t>
      </w:r>
      <w:r w:rsidR="00811FE5">
        <w:t>stage</w:t>
      </w:r>
      <w:r>
        <w:t>s</w:t>
      </w:r>
      <w:r w:rsidR="009F7C38">
        <w:t> </w:t>
      </w:r>
      <w:r>
        <w:t>1</w:t>
      </w:r>
      <w:r w:rsidR="009F7C38">
        <w:t> </w:t>
      </w:r>
      <w:r>
        <w:t>and</w:t>
      </w:r>
      <w:r w:rsidR="009F7C38">
        <w:t> </w:t>
      </w:r>
      <w:r>
        <w:t xml:space="preserve">6 as applicable), in accordance with the </w:t>
      </w:r>
      <w:r w:rsidRPr="00F636E9">
        <w:rPr>
          <w:rStyle w:val="BodyTextitalic"/>
        </w:rPr>
        <w:t>Austroads Guide to Road Safety</w:t>
      </w:r>
      <w:r w:rsidR="009F7C38">
        <w:t> </w:t>
      </w:r>
      <w:r w:rsidR="00F636E9">
        <w:t>AGRS06</w:t>
      </w:r>
      <w:r w:rsidR="009F7C38">
        <w:noBreakHyphen/>
      </w:r>
      <w:r w:rsidR="00267E9C">
        <w:t>1</w:t>
      </w:r>
      <w:r w:rsidR="00F636E9">
        <w:t>9</w:t>
      </w:r>
      <w:r w:rsidR="009F7C38">
        <w:t> </w:t>
      </w:r>
      <w:r>
        <w:t>Part</w:t>
      </w:r>
      <w:r w:rsidR="00F636E9">
        <w:t> </w:t>
      </w:r>
      <w:r>
        <w:t>6: Road Safety Audit, of the Preliminary Design.</w:t>
      </w:r>
    </w:p>
    <w:p w14:paraId="66495EE8" w14:textId="7191E39B" w:rsidR="004D52E5" w:rsidRDefault="004D52E5" w:rsidP="004D52E5">
      <w:pPr>
        <w:pStyle w:val="BodyText"/>
      </w:pPr>
      <w:r>
        <w:t xml:space="preserve">In addition to the requirements of the above documents, the </w:t>
      </w:r>
      <w:r w:rsidR="001207B3">
        <w:t>r</w:t>
      </w:r>
      <w:r>
        <w:t xml:space="preserve">oad </w:t>
      </w:r>
      <w:r w:rsidR="001207B3">
        <w:t>s</w:t>
      </w:r>
      <w:r>
        <w:t xml:space="preserve">afety </w:t>
      </w:r>
      <w:r w:rsidR="001207B3">
        <w:t>a</w:t>
      </w:r>
      <w:r>
        <w:t xml:space="preserve">udit must include a statement certifying that the layout plans included with the Planning Report are the plans that were audited. The auditor must also be registered as Senior Safety Auditor on the </w:t>
      </w:r>
      <w:r w:rsidR="00F636E9">
        <w:t>d</w:t>
      </w:r>
      <w:r>
        <w:t xml:space="preserve">epartment’s </w:t>
      </w:r>
      <w:r w:rsidR="00FC5874">
        <w:t xml:space="preserve">current </w:t>
      </w:r>
      <w:hyperlink r:id="rId40" w:history="1">
        <w:r w:rsidRPr="00C35A3E">
          <w:rPr>
            <w:rStyle w:val="Hyperlink"/>
          </w:rPr>
          <w:t>registration system</w:t>
        </w:r>
      </w:hyperlink>
      <w:r w:rsidR="0000364A">
        <w:t>.</w:t>
      </w:r>
    </w:p>
    <w:p w14:paraId="27CAC984" w14:textId="592EF046" w:rsidR="004D52E5" w:rsidRDefault="00960D0A" w:rsidP="00960D0A">
      <w:pPr>
        <w:pStyle w:val="Heading2"/>
      </w:pPr>
      <w:bookmarkStart w:id="105" w:name="_Toc199789856"/>
      <w:r>
        <w:t xml:space="preserve">Disability </w:t>
      </w:r>
      <w:r w:rsidR="001207B3">
        <w:t>d</w:t>
      </w:r>
      <w:r>
        <w:t xml:space="preserve">iscrimination </w:t>
      </w:r>
      <w:r w:rsidR="001207B3">
        <w:t>a</w:t>
      </w:r>
      <w:r>
        <w:t>udit</w:t>
      </w:r>
      <w:bookmarkEnd w:id="105"/>
    </w:p>
    <w:p w14:paraId="29A1A1A0" w14:textId="32D9F7BF" w:rsidR="004D52E5" w:rsidRDefault="004D52E5" w:rsidP="004D52E5">
      <w:pPr>
        <w:pStyle w:val="BodyText"/>
      </w:pPr>
      <w:r>
        <w:t xml:space="preserve">The </w:t>
      </w:r>
      <w:r w:rsidR="003E4D42">
        <w:t>Consultant</w:t>
      </w:r>
      <w:r>
        <w:t xml:space="preserve"> must </w:t>
      </w:r>
      <w:r w:rsidR="009F7C38">
        <w:t>consider</w:t>
      </w:r>
      <w:r>
        <w:t xml:space="preserve"> the requirements of the </w:t>
      </w:r>
      <w:r w:rsidR="009F7C38" w:rsidRPr="00337A22">
        <w:rPr>
          <w:i/>
          <w:iCs/>
        </w:rPr>
        <w:t xml:space="preserve">Disability </w:t>
      </w:r>
      <w:r w:rsidR="009F7C38" w:rsidRPr="005C4AC1">
        <w:rPr>
          <w:rStyle w:val="BodyTextitalic"/>
        </w:rPr>
        <w:t>Discrimination</w:t>
      </w:r>
      <w:r w:rsidRPr="005C4AC1">
        <w:rPr>
          <w:rStyle w:val="BodyTextitalic"/>
        </w:rPr>
        <w:t xml:space="preserve"> Act</w:t>
      </w:r>
      <w:r w:rsidR="0095797F">
        <w:t> </w:t>
      </w:r>
      <w:r>
        <w:t>1992</w:t>
      </w:r>
      <w:r w:rsidR="0095797F">
        <w:t> </w:t>
      </w:r>
      <w:r w:rsidR="009F7C38">
        <w:t>(Cth)</w:t>
      </w:r>
      <w:r>
        <w:t xml:space="preserve">, and the </w:t>
      </w:r>
      <w:r w:rsidR="00960D0A" w:rsidRPr="00960D0A">
        <w:rPr>
          <w:rStyle w:val="BodyTextitalic"/>
        </w:rPr>
        <w:t>Anti</w:t>
      </w:r>
      <w:r w:rsidR="009F7C38">
        <w:rPr>
          <w:rStyle w:val="BodyTextitalic"/>
        </w:rPr>
        <w:noBreakHyphen/>
      </w:r>
      <w:r w:rsidR="00960D0A" w:rsidRPr="00960D0A">
        <w:rPr>
          <w:rStyle w:val="BodyTextitalic"/>
        </w:rPr>
        <w:t>Discrimination</w:t>
      </w:r>
      <w:r w:rsidR="0095797F">
        <w:rPr>
          <w:rStyle w:val="BodyTextitalic"/>
        </w:rPr>
        <w:t> </w:t>
      </w:r>
      <w:r w:rsidRPr="00960D0A">
        <w:rPr>
          <w:rStyle w:val="BodyTextitalic"/>
        </w:rPr>
        <w:t>Act</w:t>
      </w:r>
      <w:r w:rsidR="0095797F">
        <w:rPr>
          <w:rStyle w:val="BodyTextitalic"/>
        </w:rPr>
        <w:t> </w:t>
      </w:r>
      <w:r>
        <w:t>1991</w:t>
      </w:r>
      <w:r w:rsidR="0095797F">
        <w:t> </w:t>
      </w:r>
      <w:r w:rsidR="009F7C38">
        <w:t>(Qld)</w:t>
      </w:r>
      <w:r>
        <w:t>.</w:t>
      </w:r>
    </w:p>
    <w:p w14:paraId="38C23458" w14:textId="4443B315" w:rsidR="004D52E5" w:rsidRDefault="004D52E5" w:rsidP="004D52E5">
      <w:pPr>
        <w:pStyle w:val="BodyText"/>
      </w:pPr>
      <w:r>
        <w:t xml:space="preserve">The Preliminary Design shall be reviewed for compliance with the requirements of this </w:t>
      </w:r>
      <w:r w:rsidR="00960D0A">
        <w:t>l</w:t>
      </w:r>
      <w:r>
        <w:t xml:space="preserve">egislation. Any aspects of the </w:t>
      </w:r>
      <w:r w:rsidR="001207B3">
        <w:t>p</w:t>
      </w:r>
      <w:r>
        <w:t xml:space="preserve">roject unable to comply with the requirements of this </w:t>
      </w:r>
      <w:r w:rsidR="001207B3">
        <w:t>l</w:t>
      </w:r>
      <w:r>
        <w:t xml:space="preserve">egislation must be reported to the </w:t>
      </w:r>
      <w:proofErr w:type="gramStart"/>
      <w:r>
        <w:t>Principal</w:t>
      </w:r>
      <w:proofErr w:type="gramEnd"/>
      <w:r w:rsidR="00960D0A">
        <w:t>.</w:t>
      </w:r>
    </w:p>
    <w:p w14:paraId="0D5ED6CF" w14:textId="3EB3E548" w:rsidR="004D52E5" w:rsidRDefault="00960D0A" w:rsidP="00960D0A">
      <w:pPr>
        <w:pStyle w:val="Heading2"/>
      </w:pPr>
      <w:bookmarkStart w:id="106" w:name="_Toc199789857"/>
      <w:r>
        <w:t>Project Plan</w:t>
      </w:r>
      <w:r w:rsidR="005C4AC1">
        <w:t> </w:t>
      </w:r>
      <w:r>
        <w:t>(Item</w:t>
      </w:r>
      <w:r w:rsidR="005C4AC1">
        <w:t> </w:t>
      </w:r>
      <w:r>
        <w:t>No.</w:t>
      </w:r>
      <w:r w:rsidR="005C4AC1">
        <w:t> </w:t>
      </w:r>
      <w:r>
        <w:t>PD 20)</w:t>
      </w:r>
      <w:bookmarkEnd w:id="106"/>
    </w:p>
    <w:p w14:paraId="0A637794" w14:textId="52AF7A7F" w:rsidR="004D52E5" w:rsidRDefault="004D52E5" w:rsidP="00AB0391">
      <w:pPr>
        <w:pStyle w:val="BodyText"/>
        <w:spacing w:after="240"/>
      </w:pPr>
      <w:r>
        <w:t xml:space="preserve">The Consultant shall update the draft Project Plan compiled during the Business Case. The Project Plan is to be </w:t>
      </w:r>
      <w:r w:rsidR="00337A22">
        <w:t>compiled</w:t>
      </w:r>
      <w:r>
        <w:t xml:space="preserve"> using </w:t>
      </w:r>
      <w:hyperlink r:id="rId41" w:history="1">
        <w:r w:rsidRPr="00C35A3E">
          <w:rPr>
            <w:rStyle w:val="Hyperlink"/>
          </w:rPr>
          <w:t>OnQ templates</w:t>
        </w:r>
      </w:hyperlink>
      <w:r w:rsidR="0000364A">
        <w:t>.</w:t>
      </w:r>
      <w:r>
        <w:t xml:space="preserve"> Electronic copies of the Draft Project Plan are available from the Project Manager.</w:t>
      </w:r>
    </w:p>
    <w:tbl>
      <w:tblPr>
        <w:tblStyle w:val="Commentary"/>
        <w:tblW w:w="0" w:type="auto"/>
        <w:tblLook w:val="04A0" w:firstRow="1" w:lastRow="0" w:firstColumn="1" w:lastColumn="0" w:noHBand="0" w:noVBand="1"/>
      </w:tblPr>
      <w:tblGrid>
        <w:gridCol w:w="9024"/>
      </w:tblGrid>
      <w:tr w:rsidR="00960D0A" w:rsidRPr="00960D0A" w14:paraId="4D8EFF1D" w14:textId="77777777" w:rsidTr="00ED799D">
        <w:tc>
          <w:tcPr>
            <w:tcW w:w="9024" w:type="dxa"/>
          </w:tcPr>
          <w:p w14:paraId="618BDC4A" w14:textId="5D1417BF" w:rsidR="00960D0A" w:rsidRPr="00960D0A" w:rsidRDefault="00960D0A" w:rsidP="00960D0A">
            <w:pPr>
              <w:pStyle w:val="BodyText"/>
            </w:pPr>
            <w:r w:rsidRPr="00960D0A">
              <w:t>Project Manager:</w:t>
            </w:r>
            <w:r w:rsidR="005C4AC1">
              <w:t> </w:t>
            </w:r>
            <w:r w:rsidR="00885910">
              <w:t>to</w:t>
            </w:r>
            <w:r w:rsidRPr="00960D0A">
              <w:t xml:space="preserve"> confirm the template to be used by the Consultant based on the size of the project or project requirements, available through search on link: </w:t>
            </w:r>
            <w:hyperlink r:id="rId42" w:history="1">
              <w:r w:rsidR="00267E9C" w:rsidRPr="00337A22">
                <w:rPr>
                  <w:rStyle w:val="Hyperlink"/>
                  <w:i/>
                  <w:iCs/>
                </w:rPr>
                <w:t>https://www.tmr.qld.gov.au/business-industry/OnQ-Project-Management-Framework/Templates.aspx</w:t>
              </w:r>
            </w:hyperlink>
          </w:p>
        </w:tc>
      </w:tr>
    </w:tbl>
    <w:p w14:paraId="53007769" w14:textId="6E11BA98" w:rsidR="004D52E5" w:rsidRDefault="00960D0A" w:rsidP="00C35A3E">
      <w:pPr>
        <w:pStyle w:val="Heading2"/>
        <w:spacing w:before="240"/>
        <w:ind w:left="578" w:hanging="578"/>
      </w:pPr>
      <w:bookmarkStart w:id="107" w:name="_Toc199789858"/>
      <w:r>
        <w:t>Project Proposal Report</w:t>
      </w:r>
      <w:r w:rsidR="005C4AC1">
        <w:t> </w:t>
      </w:r>
      <w:r w:rsidR="001207B3">
        <w:t>(PPR)</w:t>
      </w:r>
      <w:r w:rsidR="005C4AC1">
        <w:t> </w:t>
      </w:r>
      <w:r>
        <w:t>(Item</w:t>
      </w:r>
      <w:r w:rsidR="005C4AC1">
        <w:t> </w:t>
      </w:r>
      <w:r>
        <w:t>No.</w:t>
      </w:r>
      <w:r w:rsidR="005C4AC1">
        <w:t> </w:t>
      </w:r>
      <w:r>
        <w:t>PD 21)</w:t>
      </w:r>
      <w:r w:rsidR="005C4AC1">
        <w:t> </w:t>
      </w:r>
      <w:r>
        <w:t>(if ordered)</w:t>
      </w:r>
      <w:bookmarkEnd w:id="107"/>
    </w:p>
    <w:p w14:paraId="53F1E55D" w14:textId="67CEC53E" w:rsidR="004D52E5" w:rsidRDefault="004D52E5" w:rsidP="004D52E5">
      <w:pPr>
        <w:pStyle w:val="BodyText"/>
      </w:pPr>
      <w:r>
        <w:t xml:space="preserve">This is a National Highway </w:t>
      </w:r>
      <w:r w:rsidR="005C4AC1">
        <w:t>Project,</w:t>
      </w:r>
      <w:r>
        <w:t xml:space="preserve"> and the following shall apply. The Consultant shall prepare a</w:t>
      </w:r>
      <w:r w:rsidR="005C4AC1">
        <w:t> </w:t>
      </w:r>
      <w:r>
        <w:t xml:space="preserve">PPR which meets the requirements of and reflects the relevant standards and guidelines as required by Australian Government’s </w:t>
      </w:r>
      <w:hyperlink r:id="rId43" w:history="1">
        <w:r w:rsidRPr="00C35A3E">
          <w:rPr>
            <w:rStyle w:val="Hyperlink"/>
          </w:rPr>
          <w:t>Department of Infrastructure and Regional Development</w:t>
        </w:r>
      </w:hyperlink>
      <w:r>
        <w:t>.</w:t>
      </w:r>
    </w:p>
    <w:p w14:paraId="48D030FE" w14:textId="49E28C50" w:rsidR="004D52E5" w:rsidRDefault="00960D0A" w:rsidP="00143320">
      <w:pPr>
        <w:pStyle w:val="Heading2"/>
      </w:pPr>
      <w:bookmarkStart w:id="108" w:name="_Toc199789859"/>
      <w:r>
        <w:lastRenderedPageBreak/>
        <w:t>Planning Report</w:t>
      </w:r>
      <w:r w:rsidR="005C4AC1">
        <w:t> </w:t>
      </w:r>
      <w:r>
        <w:t>(Item</w:t>
      </w:r>
      <w:r w:rsidR="005C4AC1">
        <w:t> </w:t>
      </w:r>
      <w:r>
        <w:t>No.</w:t>
      </w:r>
      <w:r w:rsidR="005C4AC1">
        <w:t> </w:t>
      </w:r>
      <w:r>
        <w:t>PD 22)</w:t>
      </w:r>
      <w:bookmarkEnd w:id="108"/>
    </w:p>
    <w:p w14:paraId="75F467AD" w14:textId="61826070" w:rsidR="004D52E5" w:rsidRDefault="004D52E5" w:rsidP="00143320">
      <w:pPr>
        <w:pStyle w:val="Heading3"/>
        <w:keepLines/>
      </w:pPr>
      <w:bookmarkStart w:id="109" w:name="_Toc199789860"/>
      <w:r>
        <w:t>Planning Report</w:t>
      </w:r>
      <w:bookmarkEnd w:id="109"/>
    </w:p>
    <w:p w14:paraId="3C3A3BCD" w14:textId="5467B4EE" w:rsidR="004D52E5" w:rsidRDefault="004D52E5" w:rsidP="00143320">
      <w:pPr>
        <w:pStyle w:val="BodyText"/>
        <w:keepNext/>
        <w:keepLines/>
        <w:spacing w:after="240"/>
      </w:pPr>
      <w:r>
        <w:t xml:space="preserve">The Consultant shall prepare a comprehensive Planning Report, discussing the various options examined, highlighting their advantages and disadvantages. This report will include justification of the proposed layouts and safety </w:t>
      </w:r>
      <w:proofErr w:type="gramStart"/>
      <w:r>
        <w:t>devices</w:t>
      </w:r>
      <w:proofErr w:type="gramEnd"/>
      <w:r>
        <w:t xml:space="preserve"> and a summary of relevant comment received from the community. Refer to local requirement:</w:t>
      </w:r>
    </w:p>
    <w:tbl>
      <w:tblPr>
        <w:tblStyle w:val="Commentary"/>
        <w:tblW w:w="0" w:type="auto"/>
        <w:tblLook w:val="04A0" w:firstRow="1" w:lastRow="0" w:firstColumn="1" w:lastColumn="0" w:noHBand="0" w:noVBand="1"/>
      </w:tblPr>
      <w:tblGrid>
        <w:gridCol w:w="9024"/>
      </w:tblGrid>
      <w:tr w:rsidR="00960D0A" w:rsidRPr="00960D0A" w14:paraId="459E7FFD" w14:textId="77777777" w:rsidTr="00ED799D">
        <w:tc>
          <w:tcPr>
            <w:tcW w:w="9024" w:type="dxa"/>
          </w:tcPr>
          <w:p w14:paraId="198CB23D" w14:textId="07B1914F" w:rsidR="00960D0A" w:rsidRPr="00960D0A" w:rsidRDefault="006B2C57" w:rsidP="006B2C57">
            <w:pPr>
              <w:pStyle w:val="BodyText"/>
            </w:pPr>
            <w:r w:rsidRPr="00960D0A">
              <w:t>Project Manager</w:t>
            </w:r>
            <w:r w:rsidR="00960D0A" w:rsidRPr="00960D0A">
              <w:t>:</w:t>
            </w:r>
            <w:r w:rsidR="005C4AC1">
              <w:t> </w:t>
            </w:r>
            <w:r>
              <w:t>i</w:t>
            </w:r>
            <w:r w:rsidR="00960D0A" w:rsidRPr="00960D0A">
              <w:t xml:space="preserve">nclude local requirements: for </w:t>
            </w:r>
            <w:r w:rsidR="00C35A3E" w:rsidRPr="00960D0A">
              <w:t>example,</w:t>
            </w:r>
            <w:r w:rsidR="00960D0A">
              <w:t xml:space="preserve"> </w:t>
            </w:r>
            <w:r w:rsidR="00960D0A" w:rsidRPr="001207B3">
              <w:rPr>
                <w:rStyle w:val="BodyTextitalic"/>
              </w:rPr>
              <w:t>Planning Report</w:t>
            </w:r>
            <w:r w:rsidR="005C4AC1">
              <w:rPr>
                <w:rStyle w:val="BodyTextitalic"/>
              </w:rPr>
              <w:t> </w:t>
            </w:r>
            <w:r w:rsidR="00960D0A" w:rsidRPr="001207B3">
              <w:rPr>
                <w:rStyle w:val="BodyTextitalic"/>
              </w:rPr>
              <w:t>(Typical Format)</w:t>
            </w:r>
            <w:r w:rsidR="00960D0A" w:rsidRPr="00960D0A">
              <w:t>.</w:t>
            </w:r>
          </w:p>
        </w:tc>
      </w:tr>
    </w:tbl>
    <w:p w14:paraId="47FCD331" w14:textId="3CD8318E" w:rsidR="004D52E5" w:rsidRDefault="004D52E5" w:rsidP="0000364A">
      <w:pPr>
        <w:pStyle w:val="BodyText"/>
        <w:spacing w:before="240"/>
      </w:pPr>
      <w:r>
        <w:t xml:space="preserve">Justification and information to meet the requirements of the </w:t>
      </w:r>
      <w:r w:rsidR="006B2C57">
        <w:t>d</w:t>
      </w:r>
      <w:r>
        <w:t>epartment’s road safety barrier systems is to be included in the Planning Report.</w:t>
      </w:r>
    </w:p>
    <w:p w14:paraId="493EE29B" w14:textId="09801931" w:rsidR="004D52E5" w:rsidRDefault="004D52E5" w:rsidP="00D4715F">
      <w:pPr>
        <w:pStyle w:val="BodyText"/>
        <w:spacing w:after="240"/>
      </w:pPr>
      <w:r>
        <w:t>The Consultant shall compile the Planning Report and the Design Development Report</w:t>
      </w:r>
      <w:r w:rsidR="005C4AC1">
        <w:t> </w:t>
      </w:r>
      <w:r>
        <w:t>(template available through the Project Manager) and all relevant attachments, in accordance with Clause</w:t>
      </w:r>
      <w:r w:rsidR="006B2C57">
        <w:t> </w:t>
      </w:r>
      <w:r>
        <w:t>3 of Functional Specification</w:t>
      </w:r>
      <w:r w:rsidR="005C4AC1">
        <w:t> </w:t>
      </w:r>
      <w:r w:rsidR="006B2C57">
        <w:t>-</w:t>
      </w:r>
      <w:r w:rsidR="005C4AC1">
        <w:t> </w:t>
      </w:r>
      <w:r>
        <w:t>Preliminary Design. The Design Development Report shall be appended to the Planning Report.</w:t>
      </w:r>
    </w:p>
    <w:tbl>
      <w:tblPr>
        <w:tblStyle w:val="Commentary"/>
        <w:tblW w:w="0" w:type="auto"/>
        <w:tblLook w:val="04A0" w:firstRow="1" w:lastRow="0" w:firstColumn="1" w:lastColumn="0" w:noHBand="0" w:noVBand="1"/>
      </w:tblPr>
      <w:tblGrid>
        <w:gridCol w:w="9024"/>
      </w:tblGrid>
      <w:tr w:rsidR="006B2C57" w:rsidRPr="006B2C57" w14:paraId="7C047AD2" w14:textId="77777777" w:rsidTr="00ED799D">
        <w:tc>
          <w:tcPr>
            <w:tcW w:w="9024" w:type="dxa"/>
          </w:tcPr>
          <w:p w14:paraId="5DF0DABD" w14:textId="1CD2F565" w:rsidR="00D4715F" w:rsidRPr="006B2C57" w:rsidRDefault="006B2C57" w:rsidP="00D4715F">
            <w:pPr>
              <w:pStyle w:val="BodyText"/>
            </w:pPr>
            <w:r w:rsidRPr="006B2C57">
              <w:t>Project Manager:</w:t>
            </w:r>
            <w:r w:rsidR="005C4AC1">
              <w:t> </w:t>
            </w:r>
            <w:r>
              <w:t>i</w:t>
            </w:r>
            <w:r w:rsidRPr="006B2C57">
              <w:t xml:space="preserve">nclude small project or large project Design Development Report as per the project requirements, available through search on link: </w:t>
            </w:r>
            <w:hyperlink r:id="rId44" w:history="1">
              <w:r w:rsidR="00D4715F" w:rsidRPr="00337A22">
                <w:rPr>
                  <w:rStyle w:val="Hyperlink"/>
                  <w:i/>
                  <w:iCs/>
                </w:rPr>
                <w:t>http://www.tmr.qld.gov.au/business-industry/Technical-standards-publications.aspx</w:t>
              </w:r>
            </w:hyperlink>
          </w:p>
        </w:tc>
      </w:tr>
    </w:tbl>
    <w:p w14:paraId="24E633BD" w14:textId="61DA3CA4" w:rsidR="00386332" w:rsidRDefault="00386332" w:rsidP="00386332">
      <w:pPr>
        <w:pStyle w:val="BodyText"/>
        <w:spacing w:before="240"/>
      </w:pPr>
      <w:r w:rsidRPr="00386332">
        <w:t>For major projects undertaking a sustainability assessment (using the Infrastructure Sustainability Council (ISC) rating scheme), the Planning Report shall incorporate the Ecn-1 credit into the reporting of options where they are additional to those outlined in the Planning Report. These requirements are addressed in the C7524</w:t>
      </w:r>
      <w:r w:rsidR="007C2E1B">
        <w:t> </w:t>
      </w:r>
      <w:r w:rsidR="000B4905" w:rsidRPr="00425028">
        <w:rPr>
          <w:rStyle w:val="BodyTextitalic"/>
        </w:rPr>
        <w:t>Infrastructure Sustainability Design Requirements Addendum</w:t>
      </w:r>
      <w:r w:rsidRPr="00386332">
        <w:t>.</w:t>
      </w:r>
    </w:p>
    <w:p w14:paraId="543BB763" w14:textId="5D5BC6CB" w:rsidR="004D52E5" w:rsidRDefault="006B2C57" w:rsidP="0021719C">
      <w:pPr>
        <w:pStyle w:val="Heading2"/>
        <w:spacing w:before="240"/>
        <w:ind w:left="578" w:hanging="578"/>
      </w:pPr>
      <w:bookmarkStart w:id="110" w:name="_Toc199789861"/>
      <w:r>
        <w:t>Bridge Foundation Report</w:t>
      </w:r>
      <w:r w:rsidR="005C4AC1">
        <w:t> </w:t>
      </w:r>
      <w:r>
        <w:t>(Item</w:t>
      </w:r>
      <w:r w:rsidR="005C4AC1">
        <w:t> </w:t>
      </w:r>
      <w:r>
        <w:t>No.</w:t>
      </w:r>
      <w:r w:rsidR="005C4AC1">
        <w:t> </w:t>
      </w:r>
      <w:r>
        <w:t>PD 23)</w:t>
      </w:r>
      <w:bookmarkEnd w:id="110"/>
    </w:p>
    <w:p w14:paraId="11F744E2" w14:textId="02CA02E1" w:rsidR="004D52E5" w:rsidRDefault="004D52E5" w:rsidP="004D52E5">
      <w:pPr>
        <w:pStyle w:val="BodyText"/>
      </w:pPr>
      <w:r>
        <w:t xml:space="preserve">The Consultant shall conduct sufficient </w:t>
      </w:r>
      <w:r w:rsidR="006B2C57">
        <w:t>g</w:t>
      </w:r>
      <w:r>
        <w:t xml:space="preserve">eotechnical </w:t>
      </w:r>
      <w:r w:rsidR="006B2C57">
        <w:t>a</w:t>
      </w:r>
      <w:r>
        <w:t>nalysis and interpretation to produce a Bridge Foundation Report on the recommended option that shall contain:</w:t>
      </w:r>
    </w:p>
    <w:p w14:paraId="561A4580" w14:textId="4A485772" w:rsidR="004D52E5" w:rsidRDefault="006B2C57" w:rsidP="00A55D6A">
      <w:pPr>
        <w:pStyle w:val="BodyText"/>
        <w:numPr>
          <w:ilvl w:val="0"/>
          <w:numId w:val="77"/>
        </w:numPr>
      </w:pPr>
      <w:r>
        <w:t>b</w:t>
      </w:r>
      <w:r w:rsidR="004D52E5">
        <w:t xml:space="preserve">ore </w:t>
      </w:r>
      <w:r>
        <w:t>l</w:t>
      </w:r>
      <w:r w:rsidR="004D52E5">
        <w:t>ogs</w:t>
      </w:r>
      <w:r>
        <w:t>,</w:t>
      </w:r>
      <w:r w:rsidR="004D52E5">
        <w:t xml:space="preserve"> and</w:t>
      </w:r>
    </w:p>
    <w:p w14:paraId="48E93091" w14:textId="088387CB" w:rsidR="004D52E5" w:rsidRDefault="006B2C57" w:rsidP="00A55D6A">
      <w:pPr>
        <w:pStyle w:val="BodyText"/>
        <w:numPr>
          <w:ilvl w:val="0"/>
          <w:numId w:val="77"/>
        </w:numPr>
      </w:pPr>
      <w:r>
        <w:t>i</w:t>
      </w:r>
      <w:r w:rsidR="004D52E5">
        <w:t>nterpretations sufficient to establish foundation types and depths.</w:t>
      </w:r>
    </w:p>
    <w:p w14:paraId="50BBE74A" w14:textId="24C765FF" w:rsidR="004D52E5" w:rsidRDefault="006B2C57" w:rsidP="009C4E72">
      <w:pPr>
        <w:pStyle w:val="Heading2"/>
        <w:keepNext w:val="0"/>
        <w:keepLines w:val="0"/>
        <w:widowControl w:val="0"/>
      </w:pPr>
      <w:bookmarkStart w:id="111" w:name="_Toc199789862"/>
      <w:r>
        <w:t>Bridge Planning Report</w:t>
      </w:r>
      <w:r w:rsidR="005C4AC1">
        <w:t> </w:t>
      </w:r>
      <w:r>
        <w:t>(Item</w:t>
      </w:r>
      <w:r w:rsidR="005C4AC1">
        <w:t> </w:t>
      </w:r>
      <w:r>
        <w:t>No.</w:t>
      </w:r>
      <w:r w:rsidR="005C4AC1">
        <w:t> </w:t>
      </w:r>
      <w:r>
        <w:t>PD 24)</w:t>
      </w:r>
      <w:bookmarkEnd w:id="111"/>
    </w:p>
    <w:p w14:paraId="53A4D128" w14:textId="6FE8E1B5" w:rsidR="004D52E5" w:rsidRDefault="001207B3" w:rsidP="009C4E72">
      <w:pPr>
        <w:pStyle w:val="BodyText"/>
        <w:widowControl w:val="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D52E5">
        <w:t xml:space="preserve"> large structures which are expected to be bridges are required for this project:</w:t>
      </w:r>
    </w:p>
    <w:p w14:paraId="74F8CC1C" w14:textId="3A68766E" w:rsidR="004D52E5" w:rsidRDefault="004D52E5" w:rsidP="00A55D6A">
      <w:pPr>
        <w:pStyle w:val="BodyText"/>
        <w:widowControl w:val="0"/>
        <w:numPr>
          <w:ilvl w:val="0"/>
          <w:numId w:val="78"/>
        </w:numPr>
        <w:ind w:left="714" w:hanging="357"/>
      </w:pPr>
      <w:r>
        <w:t xml:space="preserve">A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span</w:t>
      </w:r>
      <w:r w:rsidR="0000364A">
        <w:t> </w:t>
      </w:r>
      <w:r>
        <w:t xml:space="preserve">x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m minimum width between kerbs square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prestressed concrete deck unit bridge comprising conventional units or </w:t>
      </w:r>
      <w:r w:rsidR="001C51BF">
        <w:t>wide fla</w:t>
      </w:r>
      <w:r w:rsidR="002A0647">
        <w:t>nge</w:t>
      </w:r>
      <w:r w:rsidR="001C51BF">
        <w:t xml:space="preserve"> girders which includes I-Girder / S</w:t>
      </w:r>
      <w:r>
        <w:t xml:space="preserve">uper </w:t>
      </w:r>
      <w:r w:rsidR="0079032E">
        <w:t>T-Girder</w:t>
      </w:r>
      <w:r w:rsidR="00E1546A">
        <w:t>s</w:t>
      </w:r>
      <w:r w:rsidR="001C51BF">
        <w:t xml:space="preserve"> (as defined in DCBOS)</w:t>
      </w:r>
      <w:r>
        <w:t xml:space="preserve"> with a concrete deck over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River. The final bridge width is expected to be affected by the intersection with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Road</w:t>
      </w:r>
      <w:r w:rsidR="00052DC0">
        <w:t>.</w:t>
      </w:r>
    </w:p>
    <w:p w14:paraId="07BB538C" w14:textId="7045AEA0" w:rsidR="004D52E5" w:rsidRDefault="004D52E5" w:rsidP="00A55D6A">
      <w:pPr>
        <w:pStyle w:val="BodyText"/>
        <w:keepNext/>
        <w:keepLines/>
        <w:widowControl w:val="0"/>
        <w:numPr>
          <w:ilvl w:val="0"/>
          <w:numId w:val="78"/>
        </w:numPr>
        <w:ind w:left="714" w:hanging="357"/>
      </w:pPr>
      <w:r>
        <w:lastRenderedPageBreak/>
        <w:t xml:space="preserve">A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span x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m minimum width between kerbs square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cast in situ concrete deck bridge on prestressed girders with a concrete deck as part of the interchange at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Road. The final bridge width is expected to be affected by the intersection with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Road</w:t>
      </w:r>
      <w:r w:rsidR="00052DC0">
        <w:t>.</w:t>
      </w:r>
    </w:p>
    <w:p w14:paraId="3880E1A0" w14:textId="368FD8F2" w:rsidR="004D52E5" w:rsidRDefault="004D52E5" w:rsidP="00A55D6A">
      <w:pPr>
        <w:pStyle w:val="BodyText"/>
        <w:keepNext/>
        <w:keepLines/>
        <w:numPr>
          <w:ilvl w:val="0"/>
          <w:numId w:val="78"/>
        </w:numPr>
        <w:ind w:left="714" w:hanging="357"/>
      </w:pPr>
      <w:r>
        <w:t xml:space="preserve">A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span x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m wide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overpass bridge or other structure at@ that provides a minimum of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m clearance to the ultimate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lane roadway. The Consultant shall examine and cost options for the replacement structure including options using either steel or concrete structures. The final structure width is expected to be affected by the intersection with </w:t>
      </w:r>
      <w:r w:rsidR="001207B3">
        <w:fldChar w:fldCharType="begin">
          <w:ffData>
            <w:name w:val="Text1"/>
            <w:enabled/>
            <w:calcOnExit w:val="0"/>
            <w:textInput>
              <w:default w:val="@ Type here"/>
            </w:textInput>
          </w:ffData>
        </w:fldChar>
      </w:r>
      <w:r w:rsidR="001207B3">
        <w:instrText xml:space="preserve"> FORMTEXT </w:instrText>
      </w:r>
      <w:r w:rsidR="001207B3">
        <w:fldChar w:fldCharType="separate"/>
      </w:r>
      <w:r w:rsidR="001207B3">
        <w:rPr>
          <w:noProof/>
        </w:rPr>
        <w:t>@ Type here</w:t>
      </w:r>
      <w:r w:rsidR="001207B3">
        <w:fldChar w:fldCharType="end"/>
      </w:r>
      <w:r>
        <w:t xml:space="preserve"> Road</w:t>
      </w:r>
      <w:r w:rsidR="00052DC0">
        <w:t>.</w:t>
      </w:r>
    </w:p>
    <w:p w14:paraId="435C80B4" w14:textId="4CFFA48E" w:rsidR="004D52E5" w:rsidRDefault="004D52E5" w:rsidP="004D52E5">
      <w:pPr>
        <w:pStyle w:val="BodyText"/>
      </w:pPr>
      <w:r>
        <w:t xml:space="preserve">The Consultant shall determine the most </w:t>
      </w:r>
      <w:r w:rsidR="005C4AC1">
        <w:t>cost</w:t>
      </w:r>
      <w:r w:rsidR="005C4AC1">
        <w:noBreakHyphen/>
        <w:t>effective</w:t>
      </w:r>
      <w:r>
        <w:t xml:space="preserve"> solution</w:t>
      </w:r>
      <w:r w:rsidR="005C4AC1">
        <w:t> </w:t>
      </w:r>
      <w:r>
        <w:t>(including bridge approach costs) that meets the above requirements. The Consultant shall consider all aspects of the proposed structure, including but not limited to aesthetics, cost, function, safety, provisions for PUP</w:t>
      </w:r>
      <w:r w:rsidR="005C4AC1">
        <w:t> </w:t>
      </w:r>
      <w:r>
        <w:t>services and recommend an appropriate structure in the Bridge Planning Report.</w:t>
      </w:r>
    </w:p>
    <w:p w14:paraId="4EC26177" w14:textId="4BED7A4B" w:rsidR="004D52E5" w:rsidRDefault="004D52E5" w:rsidP="004D52E5">
      <w:pPr>
        <w:pStyle w:val="BodyText"/>
      </w:pPr>
      <w:r>
        <w:t>Where the project requires bridges, a Bridge Planning Report</w:t>
      </w:r>
      <w:r w:rsidR="005C4AC1">
        <w:t> </w:t>
      </w:r>
      <w:r>
        <w:t>(Item</w:t>
      </w:r>
      <w:r w:rsidR="005C4AC1">
        <w:t> </w:t>
      </w:r>
      <w:r>
        <w:t>No</w:t>
      </w:r>
      <w:r w:rsidR="005C4AC1">
        <w:t> </w:t>
      </w:r>
      <w:r>
        <w:t>PD</w:t>
      </w:r>
      <w:r w:rsidR="00052DC0">
        <w:t> </w:t>
      </w:r>
      <w:r>
        <w:t>24) shall be compiled.</w:t>
      </w:r>
    </w:p>
    <w:p w14:paraId="1221F789" w14:textId="7927B8A5" w:rsidR="004D52E5" w:rsidRDefault="004D52E5" w:rsidP="004D52E5">
      <w:pPr>
        <w:pStyle w:val="BodyText"/>
      </w:pPr>
      <w:r>
        <w:t>Statutory Bodies</w:t>
      </w:r>
      <w:r w:rsidR="009C18A3">
        <w:t> </w:t>
      </w:r>
      <w:r>
        <w:t>(for example,</w:t>
      </w:r>
      <w:r w:rsidR="009C18A3">
        <w:t> </w:t>
      </w:r>
      <w:r>
        <w:t>E</w:t>
      </w:r>
      <w:r w:rsidR="00337A22">
        <w:t>nvironmental Protection Agency,</w:t>
      </w:r>
      <w:r w:rsidR="009C18A3">
        <w:t> </w:t>
      </w:r>
      <w:r>
        <w:t>D</w:t>
      </w:r>
      <w:r w:rsidR="00337A22">
        <w:t>epartment of Primary Industries Queensland, Q</w:t>
      </w:r>
      <w:r>
        <w:t>ueensland Rail and so on, as applicable) shall be consulted and their requirements determined.</w:t>
      </w:r>
    </w:p>
    <w:p w14:paraId="3C220C6D" w14:textId="49220020" w:rsidR="004D52E5" w:rsidRDefault="004D52E5" w:rsidP="004D52E5">
      <w:pPr>
        <w:pStyle w:val="BodyText"/>
      </w:pPr>
      <w:r>
        <w:t xml:space="preserve">Environmental </w:t>
      </w:r>
      <w:r w:rsidR="00052DC0">
        <w:t>i</w:t>
      </w:r>
      <w:r>
        <w:t>mpact mitigation measures to be included in the bridge design shall be defined in the Bridge Planning Report.</w:t>
      </w:r>
    </w:p>
    <w:p w14:paraId="01437A48" w14:textId="76502E98" w:rsidR="004D52E5" w:rsidRDefault="004D52E5" w:rsidP="004D52E5">
      <w:pPr>
        <w:pStyle w:val="BodyText"/>
      </w:pPr>
      <w:r>
        <w:t xml:space="preserve">The Bridge Planning Report shall discuss the options to upgrade </w:t>
      </w:r>
      <w:r w:rsidR="0008792E">
        <w:fldChar w:fldCharType="begin">
          <w:ffData>
            <w:name w:val="Text1"/>
            <w:enabled/>
            <w:calcOnExit w:val="0"/>
            <w:textInput>
              <w:default w:val="@ Type here"/>
            </w:textInput>
          </w:ffData>
        </w:fldChar>
      </w:r>
      <w:r w:rsidR="0008792E">
        <w:instrText xml:space="preserve"> FORMTEXT </w:instrText>
      </w:r>
      <w:r w:rsidR="0008792E">
        <w:fldChar w:fldCharType="separate"/>
      </w:r>
      <w:r w:rsidR="0008792E">
        <w:rPr>
          <w:noProof/>
        </w:rPr>
        <w:t>@ Type here</w:t>
      </w:r>
      <w:r w:rsidR="0008792E">
        <w:fldChar w:fldCharType="end"/>
      </w:r>
      <w:r>
        <w:t xml:space="preserve"> Road to future </w:t>
      </w:r>
      <w:r w:rsidR="0008792E">
        <w:fldChar w:fldCharType="begin">
          <w:ffData>
            <w:name w:val="Text1"/>
            <w:enabled/>
            <w:calcOnExit w:val="0"/>
            <w:textInput>
              <w:default w:val="@ Type here"/>
            </w:textInput>
          </w:ffData>
        </w:fldChar>
      </w:r>
      <w:r w:rsidR="0008792E">
        <w:instrText xml:space="preserve"> FORMTEXT </w:instrText>
      </w:r>
      <w:r w:rsidR="0008792E">
        <w:fldChar w:fldCharType="separate"/>
      </w:r>
      <w:r w:rsidR="0008792E">
        <w:rPr>
          <w:noProof/>
        </w:rPr>
        <w:t>@ Type here</w:t>
      </w:r>
      <w:r w:rsidR="0008792E">
        <w:fldChar w:fldCharType="end"/>
      </w:r>
      <w:r w:rsidR="001C448A">
        <w:t> </w:t>
      </w:r>
      <w:r>
        <w:t>lanes.</w:t>
      </w:r>
    </w:p>
    <w:p w14:paraId="1361D0F2" w14:textId="39590CE6" w:rsidR="00386332" w:rsidRDefault="004D52E5" w:rsidP="00386332">
      <w:pPr>
        <w:pStyle w:val="BodyText"/>
        <w:widowControl w:val="0"/>
      </w:pPr>
      <w:r>
        <w:t>Forms</w:t>
      </w:r>
      <w:r w:rsidR="009C18A3">
        <w:t> </w:t>
      </w:r>
      <w:r>
        <w:t xml:space="preserve">HYD5 and Bridge Fixing shall be prepared for each bridge and appended to the </w:t>
      </w:r>
      <w:r w:rsidR="00052DC0">
        <w:t>B</w:t>
      </w:r>
      <w:r>
        <w:t xml:space="preserve">ridge </w:t>
      </w:r>
      <w:r w:rsidR="00052DC0">
        <w:t>P</w:t>
      </w:r>
      <w:r>
        <w:t xml:space="preserve">lanning </w:t>
      </w:r>
      <w:r w:rsidR="00052DC0">
        <w:t>R</w:t>
      </w:r>
      <w:r>
        <w:t>eport. Forms</w:t>
      </w:r>
      <w:r w:rsidR="00052DC0">
        <w:t> </w:t>
      </w:r>
      <w:r>
        <w:t>M685 Bridge Design Request for Bridges over Streams and Data Collection Checklist or M2414</w:t>
      </w:r>
      <w:r w:rsidR="009C18A3">
        <w:t> </w:t>
      </w:r>
      <w:r>
        <w:t>Bridge Design Request for Bridges over Roads and/or Railways, as appropriate</w:t>
      </w:r>
      <w:r w:rsidR="004032A9">
        <w:t>,</w:t>
      </w:r>
      <w:r>
        <w:t xml:space="preserve"> shall be prepared for each bridge and appended to the bridge planning report. These forms are available through the Project Manager.</w:t>
      </w:r>
    </w:p>
    <w:p w14:paraId="14B6D6FA" w14:textId="29CD5C18" w:rsidR="004D52E5" w:rsidRDefault="00386332" w:rsidP="00386332">
      <w:pPr>
        <w:pStyle w:val="BodyText"/>
        <w:widowControl w:val="0"/>
      </w:pPr>
      <w:r>
        <w:t xml:space="preserve">For major projects undertaking a sustainability assessment (using the Infrastructure Sustainability Council (ISC) rating scheme), the Bridge Planning Report shall also incorporate the feasibility and options assessment requirements of the Rso-1 and Ecn-1 credits into the options assessment methodology and deliverables where they are additional to those outlined in the Bridge Planning Report. This includes identifying resource efficiency opportunities within the bridge </w:t>
      </w:r>
      <w:r w:rsidR="000B4905">
        <w:t>options assessment and</w:t>
      </w:r>
      <w:r>
        <w:t xml:space="preserve"> participating in the project’s Decision-Making Governance Workshop. It also includes undertaking MCA where the bridge resource efficiency opportunities or overall bridge options assessment has been identified as a “significant” decision in accordance with the project’s agreed Ecn-1 decision-making framework. These requirements are addressed in the C7524</w:t>
      </w:r>
      <w:r w:rsidR="007C2E1B">
        <w:t> </w:t>
      </w:r>
      <w:r w:rsidR="000B4905" w:rsidRPr="00425028">
        <w:rPr>
          <w:rStyle w:val="BodyTextitalic"/>
        </w:rPr>
        <w:t>Infrastructure Sustainability Design Requirements Addendum</w:t>
      </w:r>
      <w:r>
        <w:t>.</w:t>
      </w:r>
    </w:p>
    <w:p w14:paraId="4561FEDA" w14:textId="4A0C7537" w:rsidR="004D52E5" w:rsidRDefault="004D52E5" w:rsidP="00052DC0">
      <w:pPr>
        <w:pStyle w:val="Heading3"/>
      </w:pPr>
      <w:bookmarkStart w:id="112" w:name="_Toc199789863"/>
      <w:r>
        <w:t xml:space="preserve">Provision </w:t>
      </w:r>
      <w:r w:rsidR="00052DC0">
        <w:t>f</w:t>
      </w:r>
      <w:r>
        <w:t xml:space="preserve">or </w:t>
      </w:r>
      <w:r w:rsidR="00052DC0">
        <w:t>p</w:t>
      </w:r>
      <w:r>
        <w:t>edestrians</w:t>
      </w:r>
      <w:r w:rsidR="00B47BC3">
        <w:t> / </w:t>
      </w:r>
      <w:r w:rsidR="00052DC0">
        <w:t>b</w:t>
      </w:r>
      <w:r>
        <w:t>icycles</w:t>
      </w:r>
      <w:bookmarkEnd w:id="112"/>
    </w:p>
    <w:p w14:paraId="5B7AC1DB" w14:textId="2598C3B0" w:rsidR="004D52E5" w:rsidRDefault="004D52E5" w:rsidP="004D52E5">
      <w:pPr>
        <w:pStyle w:val="BodyText"/>
      </w:pPr>
      <w:r>
        <w:t>The agreement between</w:t>
      </w:r>
      <w:r w:rsidR="004032A9">
        <w:t xml:space="preserve"> the</w:t>
      </w:r>
      <w:r>
        <w:t xml:space="preserve"> </w:t>
      </w:r>
      <w:r w:rsidR="00052DC0">
        <w:t>L</w:t>
      </w:r>
      <w:r>
        <w:t xml:space="preserve">ocal Government Association of Queensland and the </w:t>
      </w:r>
      <w:r w:rsidR="00052DC0">
        <w:t>d</w:t>
      </w:r>
      <w:r>
        <w:t xml:space="preserve">epartment’s current </w:t>
      </w:r>
      <w:r w:rsidRPr="00052DC0">
        <w:rPr>
          <w:rStyle w:val="BodyTextitalic"/>
        </w:rPr>
        <w:t>Cost Sharing Based on Responsibilities within State</w:t>
      </w:r>
      <w:r w:rsidR="009C18A3">
        <w:rPr>
          <w:rStyle w:val="BodyTextitalic"/>
        </w:rPr>
        <w:noBreakHyphen/>
      </w:r>
      <w:r w:rsidRPr="00052DC0">
        <w:rPr>
          <w:rStyle w:val="BodyTextitalic"/>
        </w:rPr>
        <w:t>controlled Roads</w:t>
      </w:r>
      <w:r>
        <w:t xml:space="preserve"> states under Activity</w:t>
      </w:r>
      <w:r w:rsidR="00052DC0">
        <w:t> </w:t>
      </w:r>
      <w:r>
        <w:t>13</w:t>
      </w:r>
      <w:r w:rsidR="004032A9">
        <w:t>,</w:t>
      </w:r>
      <w:r>
        <w:t xml:space="preserve"> that a risk assessment will be required to determine the need for a dedicated footway.</w:t>
      </w:r>
    </w:p>
    <w:p w14:paraId="0F6BC9D3" w14:textId="77777777" w:rsidR="004D52E5" w:rsidRDefault="004D52E5" w:rsidP="009C4E72">
      <w:pPr>
        <w:pStyle w:val="BodyText"/>
        <w:keepNext/>
        <w:keepLines/>
      </w:pPr>
      <w:r>
        <w:lastRenderedPageBreak/>
        <w:t>The Consultant shall carry out the risk assessment.</w:t>
      </w:r>
    </w:p>
    <w:p w14:paraId="352A6045" w14:textId="7DA35DB6" w:rsidR="004D52E5" w:rsidRDefault="004D52E5" w:rsidP="004D52E5">
      <w:pPr>
        <w:pStyle w:val="BodyText"/>
      </w:pPr>
      <w:r>
        <w:t>The Consultant shall evaluate the need for the footway and forward to the Project Manager calculations, observations and so on, to justify the Consultant's conclusions.</w:t>
      </w:r>
    </w:p>
    <w:p w14:paraId="35BC0EE2" w14:textId="0338224E" w:rsidR="004D52E5" w:rsidRDefault="004D52E5" w:rsidP="004D52E5">
      <w:pPr>
        <w:pStyle w:val="BodyText"/>
      </w:pPr>
      <w:r>
        <w:t xml:space="preserve">The Consultant shall provide a plan view and cross section of the proposed bridge showing the location and width of the footway and how it can be incorporated into the </w:t>
      </w:r>
      <w:r w:rsidR="00C810B1">
        <w:t>W</w:t>
      </w:r>
      <w:r>
        <w:t>orks.</w:t>
      </w:r>
    </w:p>
    <w:p w14:paraId="0A93C973" w14:textId="12F006F1" w:rsidR="004D52E5" w:rsidRDefault="004D52E5" w:rsidP="004D52E5">
      <w:pPr>
        <w:pStyle w:val="BodyText"/>
      </w:pPr>
      <w:r>
        <w:t xml:space="preserve">Approval will be required from the </w:t>
      </w:r>
      <w:r w:rsidR="0008792E">
        <w:fldChar w:fldCharType="begin">
          <w:ffData>
            <w:name w:val="Text1"/>
            <w:enabled/>
            <w:calcOnExit w:val="0"/>
            <w:textInput>
              <w:default w:val="@ Type here"/>
            </w:textInput>
          </w:ffData>
        </w:fldChar>
      </w:r>
      <w:r w:rsidR="0008792E">
        <w:instrText xml:space="preserve"> FORMTEXT </w:instrText>
      </w:r>
      <w:r w:rsidR="0008792E">
        <w:fldChar w:fldCharType="separate"/>
      </w:r>
      <w:r w:rsidR="0008792E">
        <w:rPr>
          <w:noProof/>
        </w:rPr>
        <w:t>@ Type here</w:t>
      </w:r>
      <w:r w:rsidR="0008792E">
        <w:fldChar w:fldCharType="end"/>
      </w:r>
      <w:r>
        <w:t xml:space="preserve"> </w:t>
      </w:r>
      <w:r w:rsidR="004032A9">
        <w:t>l</w:t>
      </w:r>
      <w:r>
        <w:t xml:space="preserve">ocal </w:t>
      </w:r>
      <w:r w:rsidR="004032A9">
        <w:t>g</w:t>
      </w:r>
      <w:r>
        <w:t>overnment for the locations and cost sharing arrangements associated with provision of pedestrian</w:t>
      </w:r>
      <w:r w:rsidR="00B47BC3">
        <w:t> / </w:t>
      </w:r>
      <w:r>
        <w:t>bikeway facilities</w:t>
      </w:r>
      <w:r w:rsidR="00052DC0">
        <w:t>.</w:t>
      </w:r>
    </w:p>
    <w:p w14:paraId="62A3EFFB" w14:textId="16A2A546" w:rsidR="004D52E5" w:rsidRDefault="004D52E5" w:rsidP="00052DC0">
      <w:pPr>
        <w:pStyle w:val="Heading3"/>
      </w:pPr>
      <w:bookmarkStart w:id="113" w:name="_Toc199789864"/>
      <w:r>
        <w:t>Queensland Rail</w:t>
      </w:r>
      <w:bookmarkEnd w:id="113"/>
    </w:p>
    <w:p w14:paraId="463A5AA8" w14:textId="1D46FF67" w:rsidR="004D52E5" w:rsidRDefault="0021719C" w:rsidP="004D52E5">
      <w:pPr>
        <w:pStyle w:val="BodyText"/>
      </w:pPr>
      <w:r>
        <w:t>If</w:t>
      </w:r>
      <w:r w:rsidR="004D52E5">
        <w:t xml:space="preserve"> this project includes </w:t>
      </w:r>
      <w:r w:rsidR="00052DC0">
        <w:t>b</w:t>
      </w:r>
      <w:r w:rsidR="004D52E5">
        <w:t xml:space="preserve">ridges over </w:t>
      </w:r>
      <w:r w:rsidR="00052DC0">
        <w:t>r</w:t>
      </w:r>
      <w:r w:rsidR="004D52E5">
        <w:t>ailways, the Consultant shall obtain all necessary agreements from Queensland Rail to permit the bridge to be constructed in the Construction Contract. This includes determining the required opening for the rail</w:t>
      </w:r>
      <w:r w:rsidR="009C18A3">
        <w:t> </w:t>
      </w:r>
      <w:r w:rsidR="004D52E5">
        <w:t>(and associated access tracks, and so on), allowable rail closure times for construction and any other restrictions that Queensland Rail require</w:t>
      </w:r>
      <w:r w:rsidR="004032A9">
        <w:t>s</w:t>
      </w:r>
      <w:r w:rsidR="004D52E5">
        <w:t xml:space="preserve"> to permit construction of the bridge and road approaches.</w:t>
      </w:r>
    </w:p>
    <w:p w14:paraId="47B4BD24" w14:textId="77777777" w:rsidR="004D52E5" w:rsidRDefault="004D52E5" w:rsidP="004D52E5">
      <w:pPr>
        <w:pStyle w:val="BodyText"/>
      </w:pPr>
      <w:r>
        <w:t>The Consultant shall confirm in writing, the vertical and horizontal clearances required with Queensland Rail before commencing bridge design.</w:t>
      </w:r>
    </w:p>
    <w:p w14:paraId="7BC8ED4F" w14:textId="4B5A7F82" w:rsidR="004D52E5" w:rsidRDefault="004D52E5" w:rsidP="00052DC0">
      <w:pPr>
        <w:pStyle w:val="Heading3"/>
      </w:pPr>
      <w:bookmarkStart w:id="114" w:name="_Toc199789865"/>
      <w:r>
        <w:t>Payment</w:t>
      </w:r>
      <w:bookmarkEnd w:id="114"/>
    </w:p>
    <w:p w14:paraId="6644EABB" w14:textId="51D60D84" w:rsidR="004D52E5" w:rsidRDefault="004D52E5" w:rsidP="004D52E5">
      <w:pPr>
        <w:pStyle w:val="BodyText"/>
      </w:pPr>
      <w:r>
        <w:t xml:space="preserve">All costs associated with consultation and preparation of the report shall be </w:t>
      </w:r>
      <w:r w:rsidR="00C35503">
        <w:t>provided for</w:t>
      </w:r>
      <w:r>
        <w:t xml:space="preserve"> in Ite</w:t>
      </w:r>
      <w:r w:rsidR="00861F15">
        <w:t>m No. </w:t>
      </w:r>
      <w:r>
        <w:t>PD</w:t>
      </w:r>
      <w:r w:rsidR="00052DC0">
        <w:t> </w:t>
      </w:r>
      <w:r>
        <w:t>24 Bridge Planning Report.</w:t>
      </w:r>
    </w:p>
    <w:p w14:paraId="7CEDEBA9" w14:textId="70756BB1" w:rsidR="004D52E5" w:rsidRDefault="004D52E5" w:rsidP="004D52E5">
      <w:pPr>
        <w:pStyle w:val="BodyText"/>
      </w:pPr>
      <w:r>
        <w:t>Consultation with Queensland Rail shall be paid for under the time rate Item</w:t>
      </w:r>
      <w:r w:rsidR="00861F15">
        <w:t> No. </w:t>
      </w:r>
      <w:r>
        <w:t>PD</w:t>
      </w:r>
      <w:r w:rsidR="00052DC0">
        <w:t> </w:t>
      </w:r>
      <w:r>
        <w:t xml:space="preserve">05 Public Consultation. The Consultant should allow </w:t>
      </w:r>
      <w:r w:rsidR="00A55D6A">
        <w:t>3</w:t>
      </w:r>
      <w:r>
        <w:t xml:space="preserve">, </w:t>
      </w:r>
      <w:proofErr w:type="gramStart"/>
      <w:r w:rsidR="00417A0C">
        <w:t>one</w:t>
      </w:r>
      <w:r w:rsidR="00A55D6A">
        <w:t> </w:t>
      </w:r>
      <w:r w:rsidR="009C18A3">
        <w:t>hour</w:t>
      </w:r>
      <w:proofErr w:type="gramEnd"/>
      <w:r>
        <w:t xml:space="preserve"> meetings at Queensland Rail’s office in Brisbane</w:t>
      </w:r>
      <w:r w:rsidR="004032A9">
        <w:t>,</w:t>
      </w:r>
      <w:r>
        <w:t xml:space="preserve"> plus travel, preparation of minutes and so on.</w:t>
      </w:r>
    </w:p>
    <w:p w14:paraId="1EC72FC0" w14:textId="3B2D2A75" w:rsidR="0021719C" w:rsidRDefault="0021719C" w:rsidP="0021719C">
      <w:pPr>
        <w:pStyle w:val="Heading2"/>
        <w:spacing w:after="240"/>
        <w:ind w:left="578" w:hanging="578"/>
      </w:pPr>
      <w:bookmarkStart w:id="115" w:name="_Toc199789866"/>
      <w:r>
        <w:t>Building Information Modelling</w:t>
      </w:r>
      <w:r w:rsidR="009C18A3">
        <w:t> </w:t>
      </w:r>
      <w:r>
        <w:t>(BIM)</w:t>
      </w:r>
      <w:r w:rsidR="009C18A3">
        <w:t> </w:t>
      </w:r>
      <w:r>
        <w:t>(Item</w:t>
      </w:r>
      <w:r w:rsidR="009C18A3">
        <w:t> </w:t>
      </w:r>
      <w:r>
        <w:t>No.</w:t>
      </w:r>
      <w:r w:rsidR="009C18A3">
        <w:t> </w:t>
      </w:r>
      <w:r>
        <w:t>PD</w:t>
      </w:r>
      <w:r w:rsidR="009C18A3">
        <w:t> </w:t>
      </w:r>
      <w:r>
        <w:t>25)</w:t>
      </w:r>
      <w:bookmarkEnd w:id="115"/>
    </w:p>
    <w:tbl>
      <w:tblPr>
        <w:tblStyle w:val="Commentary"/>
        <w:tblW w:w="0" w:type="auto"/>
        <w:tblLook w:val="04A0" w:firstRow="1" w:lastRow="0" w:firstColumn="1" w:lastColumn="0" w:noHBand="0" w:noVBand="1"/>
      </w:tblPr>
      <w:tblGrid>
        <w:gridCol w:w="9024"/>
      </w:tblGrid>
      <w:tr w:rsidR="0021719C" w:rsidRPr="0021719C" w14:paraId="74520410" w14:textId="77777777" w:rsidTr="0021719C">
        <w:tc>
          <w:tcPr>
            <w:tcW w:w="9024" w:type="dxa"/>
          </w:tcPr>
          <w:p w14:paraId="573701EF" w14:textId="4EFE6AC5" w:rsidR="0021719C" w:rsidRPr="0021719C" w:rsidRDefault="0021719C" w:rsidP="00945F0A">
            <w:pPr>
              <w:pStyle w:val="BodyText"/>
            </w:pPr>
            <w:r w:rsidRPr="0021719C">
              <w:t>Project Manager:</w:t>
            </w:r>
            <w:r w:rsidR="009C18A3">
              <w:t> </w:t>
            </w:r>
            <w:r w:rsidRPr="0021719C">
              <w:t xml:space="preserve">this item is required where the </w:t>
            </w:r>
            <w:r w:rsidR="00A55D6A">
              <w:t>has met</w:t>
            </w:r>
            <w:r w:rsidRPr="0021719C">
              <w:t xml:space="preserve"> the criteria set down by the Queensland Government that states all major government construction projects</w:t>
            </w:r>
            <w:r w:rsidR="009C18A3">
              <w:t> </w:t>
            </w:r>
            <w:r w:rsidRPr="0021719C">
              <w:t>&gt;</w:t>
            </w:r>
            <w:r w:rsidR="009C18A3">
              <w:t> </w:t>
            </w:r>
            <w:r w:rsidRPr="0021719C">
              <w:t>=</w:t>
            </w:r>
            <w:r w:rsidR="009C18A3">
              <w:t> </w:t>
            </w:r>
            <w:r w:rsidRPr="0021719C">
              <w:t>$50</w:t>
            </w:r>
            <w:r>
              <w:t>M</w:t>
            </w:r>
            <w:r w:rsidR="004032A9">
              <w:t>,</w:t>
            </w:r>
            <w:r w:rsidRPr="0021719C">
              <w:t xml:space="preserve"> are required to use BIM</w:t>
            </w:r>
            <w:r w:rsidR="009C18A3">
              <w:t> </w:t>
            </w:r>
            <w:r w:rsidRPr="0021719C">
              <w:t>processes in line with the BIM</w:t>
            </w:r>
            <w:r w:rsidR="009C18A3">
              <w:t> </w:t>
            </w:r>
            <w:r w:rsidRPr="0021719C">
              <w:t xml:space="preserve">Principles outlined in the Queensland Government’s </w:t>
            </w:r>
            <w:r w:rsidRPr="0021719C">
              <w:rPr>
                <w:rStyle w:val="BodyTextitalic"/>
              </w:rPr>
              <w:t>Digital enablement for Queensland infrastructure</w:t>
            </w:r>
            <w:r w:rsidR="009C18A3">
              <w:rPr>
                <w:rStyle w:val="BodyTextitalic"/>
              </w:rPr>
              <w:t> </w:t>
            </w:r>
            <w:r w:rsidRPr="0021719C">
              <w:rPr>
                <w:rStyle w:val="BodyTextitalic"/>
              </w:rPr>
              <w:t>–</w:t>
            </w:r>
            <w:r w:rsidR="009C18A3">
              <w:rPr>
                <w:rStyle w:val="BodyTextitalic"/>
              </w:rPr>
              <w:t> </w:t>
            </w:r>
            <w:r w:rsidRPr="0021719C">
              <w:rPr>
                <w:rStyle w:val="BodyTextitalic"/>
              </w:rPr>
              <w:t>principles for BIM implementation</w:t>
            </w:r>
            <w:r w:rsidRPr="0021719C">
              <w:t xml:space="preserve">, the </w:t>
            </w:r>
            <w:r w:rsidRPr="00106B21">
              <w:rPr>
                <w:rStyle w:val="BodyTextitalic"/>
              </w:rPr>
              <w:t>Building Information Modelling for Transport and Main Roads</w:t>
            </w:r>
            <w:r w:rsidRPr="0021719C">
              <w:t xml:space="preserve"> Guideline and the </w:t>
            </w:r>
            <w:r w:rsidRPr="00106B21">
              <w:rPr>
                <w:rStyle w:val="BodyTextitalic"/>
              </w:rPr>
              <w:t>Building Information Modelling</w:t>
            </w:r>
            <w:r w:rsidR="009C18A3" w:rsidRPr="00106B21">
              <w:rPr>
                <w:rStyle w:val="BodyTextitalic"/>
              </w:rPr>
              <w:t> </w:t>
            </w:r>
            <w:r w:rsidRPr="00106B21">
              <w:rPr>
                <w:rStyle w:val="BodyTextitalic"/>
              </w:rPr>
              <w:t>(BIM) for Bridges Design Manual.</w:t>
            </w:r>
          </w:p>
        </w:tc>
      </w:tr>
    </w:tbl>
    <w:p w14:paraId="26F986A7" w14:textId="569F1110" w:rsidR="00B04E96" w:rsidRDefault="00B04E96" w:rsidP="00576C9A">
      <w:pPr>
        <w:pStyle w:val="Heading3"/>
        <w:spacing w:before="240"/>
      </w:pPr>
      <w:bookmarkStart w:id="116" w:name="_Toc199789867"/>
      <w:r>
        <w:t>General</w:t>
      </w:r>
      <w:bookmarkEnd w:id="116"/>
    </w:p>
    <w:p w14:paraId="580E94B5" w14:textId="69611F2D" w:rsidR="00B04E96" w:rsidRDefault="004032A9" w:rsidP="00B04E96">
      <w:pPr>
        <w:pStyle w:val="BodyText"/>
      </w:pPr>
      <w:r>
        <w:t>The department</w:t>
      </w:r>
      <w:r w:rsidR="00B04E96">
        <w:t xml:space="preserve"> has </w:t>
      </w:r>
      <w:r w:rsidR="00A55D6A">
        <w:t>implemented Building Information Modelling processes and practices aligned with the international standard ISO 19650</w:t>
      </w:r>
      <w:r w:rsidR="00B04E96">
        <w:t>.</w:t>
      </w:r>
    </w:p>
    <w:p w14:paraId="01A92303" w14:textId="77777777" w:rsidR="00A55D6A" w:rsidRPr="00A55D6A" w:rsidRDefault="00A55D6A" w:rsidP="00A55D6A">
      <w:pPr>
        <w:pStyle w:val="BodyText"/>
      </w:pPr>
      <w:r w:rsidRPr="00A55D6A">
        <w:t>Documentation includes the following documents:</w:t>
      </w:r>
    </w:p>
    <w:p w14:paraId="50B0D94C" w14:textId="1F3A7FC3" w:rsidR="00A55D6A" w:rsidRPr="00A55D6A" w:rsidRDefault="00A55D6A" w:rsidP="00A55D6A">
      <w:pPr>
        <w:pStyle w:val="BodyText"/>
        <w:numPr>
          <w:ilvl w:val="0"/>
          <w:numId w:val="95"/>
        </w:numPr>
      </w:pPr>
      <w:r w:rsidRPr="00A55D6A">
        <w:t>Building Information Modelling (BIM) for Transport and Main Roads Guideline</w:t>
      </w:r>
    </w:p>
    <w:p w14:paraId="2B8D13B8" w14:textId="2A2BAFA8" w:rsidR="00A55D6A" w:rsidRPr="00A55D6A" w:rsidRDefault="00A55D6A" w:rsidP="00A55D6A">
      <w:pPr>
        <w:pStyle w:val="BodyText"/>
        <w:numPr>
          <w:ilvl w:val="0"/>
          <w:numId w:val="95"/>
        </w:numPr>
      </w:pPr>
      <w:r w:rsidRPr="00A55D6A">
        <w:t>Building Information Modelling (BIM) Exchange Information Requirement (EIR)</w:t>
      </w:r>
    </w:p>
    <w:p w14:paraId="5E3A3BC7" w14:textId="08930682" w:rsidR="00A55D6A" w:rsidRPr="00A55D6A" w:rsidRDefault="00A55D6A" w:rsidP="00A55D6A">
      <w:pPr>
        <w:pStyle w:val="BodyText"/>
        <w:numPr>
          <w:ilvl w:val="0"/>
          <w:numId w:val="95"/>
        </w:numPr>
      </w:pPr>
      <w:r w:rsidRPr="00A55D6A">
        <w:t>BIM Execution Plan (BEP) Template</w:t>
      </w:r>
    </w:p>
    <w:p w14:paraId="7B143B7F" w14:textId="2DE1FA56" w:rsidR="00A55D6A" w:rsidRPr="00A55D6A" w:rsidRDefault="00A55D6A" w:rsidP="00A55D6A">
      <w:pPr>
        <w:pStyle w:val="BodyText"/>
        <w:numPr>
          <w:ilvl w:val="0"/>
          <w:numId w:val="95"/>
        </w:numPr>
      </w:pPr>
      <w:r w:rsidRPr="00A55D6A">
        <w:t>T</w:t>
      </w:r>
      <w:r>
        <w:t>ransport and Main Roads</w:t>
      </w:r>
      <w:r w:rsidRPr="00A55D6A">
        <w:t xml:space="preserve"> BIM File Naming Convention</w:t>
      </w:r>
    </w:p>
    <w:p w14:paraId="523B8127" w14:textId="365218AB" w:rsidR="00A55D6A" w:rsidRPr="00A55D6A" w:rsidRDefault="00A55D6A" w:rsidP="00A55D6A">
      <w:pPr>
        <w:pStyle w:val="BodyText"/>
        <w:numPr>
          <w:ilvl w:val="0"/>
          <w:numId w:val="95"/>
        </w:numPr>
      </w:pPr>
      <w:r w:rsidRPr="00A55D6A">
        <w:lastRenderedPageBreak/>
        <w:t>Building Information Modelling (BIM) for Bridges Manual</w:t>
      </w:r>
    </w:p>
    <w:p w14:paraId="4FD6A57C" w14:textId="567FB0DC" w:rsidR="00A55D6A" w:rsidRPr="00A55D6A" w:rsidRDefault="00A55D6A" w:rsidP="00A55D6A">
      <w:pPr>
        <w:pStyle w:val="BodyText"/>
        <w:numPr>
          <w:ilvl w:val="0"/>
          <w:numId w:val="95"/>
        </w:numPr>
      </w:pPr>
      <w:r w:rsidRPr="00A55D6A">
        <w:t>Transport and Main Roads object attributes for bridges</w:t>
      </w:r>
    </w:p>
    <w:p w14:paraId="78976A99" w14:textId="4808A033" w:rsidR="00A55D6A" w:rsidRPr="00A55D6A" w:rsidRDefault="00A55D6A" w:rsidP="00A55D6A">
      <w:pPr>
        <w:pStyle w:val="BodyText"/>
        <w:numPr>
          <w:ilvl w:val="0"/>
          <w:numId w:val="95"/>
        </w:numPr>
      </w:pPr>
      <w:r w:rsidRPr="00A55D6A">
        <w:t>Transport and Main Roads Revit to Industry Foundation Class (IFC) export pack</w:t>
      </w:r>
      <w:r>
        <w:t>.</w:t>
      </w:r>
    </w:p>
    <w:p w14:paraId="6E33D798" w14:textId="63E166A4" w:rsidR="00A55D6A" w:rsidRPr="00A55D6A" w:rsidRDefault="00A55D6A" w:rsidP="00A55D6A">
      <w:pPr>
        <w:pStyle w:val="BodyText"/>
      </w:pPr>
      <w:r w:rsidRPr="00A55D6A">
        <w:t>Reference to these documents should be undertaken for compliance with BIM requirements under the contract.</w:t>
      </w:r>
    </w:p>
    <w:p w14:paraId="426BD7E5" w14:textId="3DE098E6" w:rsidR="00B04E96" w:rsidRDefault="009C18A3" w:rsidP="009C4E72">
      <w:pPr>
        <w:pStyle w:val="BodyText"/>
        <w:keepNext/>
        <w:keepLines/>
      </w:pPr>
      <w:r>
        <w:t>BIM</w:t>
      </w:r>
      <w:r w:rsidR="00B04E96">
        <w:t xml:space="preserve"> processes must be implemented during the </w:t>
      </w:r>
      <w:r w:rsidR="00A55D6A">
        <w:t>Preliminary Design</w:t>
      </w:r>
      <w:r w:rsidR="00B04E96">
        <w:t xml:space="preserve"> development phase of the project including:</w:t>
      </w:r>
    </w:p>
    <w:p w14:paraId="3E46347F" w14:textId="587F3607" w:rsidR="00B04E96" w:rsidRDefault="00B04E96" w:rsidP="00A55D6A">
      <w:pPr>
        <w:pStyle w:val="BodyText"/>
        <w:keepNext/>
        <w:keepLines/>
        <w:numPr>
          <w:ilvl w:val="0"/>
          <w:numId w:val="83"/>
        </w:numPr>
      </w:pPr>
      <w:r>
        <w:t>create, manage, and implement a BIM</w:t>
      </w:r>
      <w:r w:rsidR="009C18A3">
        <w:t> </w:t>
      </w:r>
      <w:r>
        <w:t>Execution</w:t>
      </w:r>
      <w:r w:rsidR="009C18A3">
        <w:t> </w:t>
      </w:r>
      <w:r>
        <w:t xml:space="preserve">Plan that meets the requirements outlined in the </w:t>
      </w:r>
      <w:r w:rsidR="009C18A3">
        <w:t>department's</w:t>
      </w:r>
      <w:r>
        <w:t xml:space="preserve"> BIM</w:t>
      </w:r>
      <w:r w:rsidR="009C18A3">
        <w:t> </w:t>
      </w:r>
      <w:r>
        <w:t>Exchange Information Requirements</w:t>
      </w:r>
      <w:r w:rsidR="009C18A3">
        <w:t> </w:t>
      </w:r>
      <w:r>
        <w:t>(EIR)</w:t>
      </w:r>
    </w:p>
    <w:p w14:paraId="2658D0D8" w14:textId="43EB0376" w:rsidR="00B04E96" w:rsidRDefault="00240A1E" w:rsidP="00A55D6A">
      <w:pPr>
        <w:pStyle w:val="BodyText"/>
        <w:widowControl w:val="0"/>
        <w:numPr>
          <w:ilvl w:val="0"/>
          <w:numId w:val="83"/>
        </w:numPr>
      </w:pPr>
      <w:r>
        <w:t xml:space="preserve">use </w:t>
      </w:r>
      <w:r w:rsidR="00B04E96">
        <w:t>BIM</w:t>
      </w:r>
      <w:r w:rsidR="009C18A3">
        <w:t> </w:t>
      </w:r>
      <w:r w:rsidR="00B04E96">
        <w:t>technology and processes to create and manage a Common Data Environment</w:t>
      </w:r>
      <w:r w:rsidR="009C18A3">
        <w:t> </w:t>
      </w:r>
      <w:r w:rsidR="00B04E96">
        <w:t>(CDE) that provides a single source of truth for all project information. The</w:t>
      </w:r>
      <w:r w:rsidR="0000364A">
        <w:t> </w:t>
      </w:r>
      <w:r w:rsidR="00B04E96">
        <w:t>CDE</w:t>
      </w:r>
      <w:r w:rsidR="009C18A3">
        <w:t> </w:t>
      </w:r>
      <w:r w:rsidR="00B04E96">
        <w:t>is to be used to collect, manage, and disseminate all relevant project information in a managed process that allows information to be shared between all members of the project team</w:t>
      </w:r>
      <w:r w:rsidR="00A55D6A">
        <w:t>, and</w:t>
      </w:r>
    </w:p>
    <w:p w14:paraId="0CD2EF75" w14:textId="6FAE430F" w:rsidR="00A55D6A" w:rsidRDefault="00A55D6A" w:rsidP="00A55D6A">
      <w:pPr>
        <w:pStyle w:val="BodyText"/>
        <w:widowControl w:val="0"/>
        <w:numPr>
          <w:ilvl w:val="0"/>
          <w:numId w:val="83"/>
        </w:numPr>
      </w:pPr>
      <w:r>
        <w:t xml:space="preserve">the development </w:t>
      </w:r>
      <w:r w:rsidRPr="00A55D6A">
        <w:t>of the relevant discipline specific BIM models to an agreed level of detail and attribution as required to meet the agreed Preliminary Design contract deliverables and the Exchange Information Requirements</w:t>
      </w:r>
      <w:r>
        <w:t>.</w:t>
      </w:r>
    </w:p>
    <w:p w14:paraId="2F5E7CC3" w14:textId="5F6B91DA" w:rsidR="00B04E96" w:rsidRDefault="00B04E96" w:rsidP="00B04E96">
      <w:pPr>
        <w:pStyle w:val="Heading3"/>
      </w:pPr>
      <w:bookmarkStart w:id="117" w:name="_Toc199789868"/>
      <w:r>
        <w:t>BIM</w:t>
      </w:r>
      <w:r w:rsidR="009C18A3">
        <w:t> </w:t>
      </w:r>
      <w:r>
        <w:t>Execution Plan</w:t>
      </w:r>
      <w:bookmarkEnd w:id="117"/>
    </w:p>
    <w:p w14:paraId="549FA670" w14:textId="28FC13A5" w:rsidR="00B04E96" w:rsidRDefault="00B04E96" w:rsidP="00B04E96">
      <w:pPr>
        <w:pStyle w:val="BodyText"/>
      </w:pPr>
      <w:r>
        <w:t>To meet this requirement</w:t>
      </w:r>
      <w:r w:rsidR="004032A9">
        <w:t>,</w:t>
      </w:r>
      <w:r>
        <w:t xml:space="preserve"> the </w:t>
      </w:r>
      <w:r w:rsidR="009842B4">
        <w:t>C</w:t>
      </w:r>
      <w:r>
        <w:t>onsultant must create, implement and manage the ongoing development of a Design BIM</w:t>
      </w:r>
      <w:r w:rsidR="009C18A3">
        <w:t> </w:t>
      </w:r>
      <w:r>
        <w:t>Execution Plan addressing the following:</w:t>
      </w:r>
    </w:p>
    <w:p w14:paraId="0BC0E956" w14:textId="5228C06E" w:rsidR="00B04E96" w:rsidRDefault="004032A9" w:rsidP="00A55D6A">
      <w:pPr>
        <w:pStyle w:val="BodyText"/>
        <w:numPr>
          <w:ilvl w:val="0"/>
          <w:numId w:val="84"/>
        </w:numPr>
      </w:pPr>
      <w:r>
        <w:t>p</w:t>
      </w:r>
      <w:r w:rsidR="00B04E96">
        <w:t>roject objectives and goals</w:t>
      </w:r>
    </w:p>
    <w:p w14:paraId="02C44922" w14:textId="2B7F5158" w:rsidR="00B04E96" w:rsidRDefault="00861F15" w:rsidP="00A55D6A">
      <w:pPr>
        <w:pStyle w:val="BodyText"/>
        <w:numPr>
          <w:ilvl w:val="0"/>
          <w:numId w:val="84"/>
        </w:numPr>
      </w:pPr>
      <w:r>
        <w:t>BIM </w:t>
      </w:r>
      <w:r w:rsidR="00B04E96">
        <w:t>protocols</w:t>
      </w:r>
      <w:r w:rsidR="009C18A3">
        <w:t> </w:t>
      </w:r>
      <w:r w:rsidR="00B04E96">
        <w:t>(roles, responsibilities and obligations)</w:t>
      </w:r>
    </w:p>
    <w:p w14:paraId="3F365C5E" w14:textId="4E606EA4" w:rsidR="00B04E96" w:rsidRDefault="004032A9" w:rsidP="00A55D6A">
      <w:pPr>
        <w:pStyle w:val="BodyText"/>
        <w:numPr>
          <w:ilvl w:val="0"/>
          <w:numId w:val="84"/>
        </w:numPr>
      </w:pPr>
      <w:r>
        <w:t>e</w:t>
      </w:r>
      <w:r w:rsidR="00B04E96">
        <w:t xml:space="preserve">xperience of </w:t>
      </w:r>
      <w:r w:rsidR="009C18A3">
        <w:t>BIM</w:t>
      </w:r>
      <w:r w:rsidR="00861F15">
        <w:t> </w:t>
      </w:r>
      <w:r w:rsidR="00B04E96">
        <w:t>leadership staff</w:t>
      </w:r>
    </w:p>
    <w:p w14:paraId="238252C7" w14:textId="5DF77ABF" w:rsidR="00B04E96" w:rsidRDefault="004032A9" w:rsidP="00A55D6A">
      <w:pPr>
        <w:pStyle w:val="BodyText"/>
        <w:numPr>
          <w:ilvl w:val="0"/>
          <w:numId w:val="84"/>
        </w:numPr>
      </w:pPr>
      <w:r>
        <w:t>o</w:t>
      </w:r>
      <w:r w:rsidR="00B04E96">
        <w:t>utline the Common Data Environment systems that will be used to manage the capture of Project Information Requirements and the collaboration protocols that will be put in place to ensure data integrity during project delivery</w:t>
      </w:r>
    </w:p>
    <w:p w14:paraId="59AE517E" w14:textId="55C0EBEC" w:rsidR="00B04E96" w:rsidRDefault="004032A9" w:rsidP="00A55D6A">
      <w:pPr>
        <w:pStyle w:val="BodyText"/>
        <w:numPr>
          <w:ilvl w:val="0"/>
          <w:numId w:val="84"/>
        </w:numPr>
      </w:pPr>
      <w:r>
        <w:t>h</w:t>
      </w:r>
      <w:r w:rsidR="00B04E96">
        <w:t>ardware requirements and software selections, file format, file exchange requirements</w:t>
      </w:r>
    </w:p>
    <w:p w14:paraId="0F792744" w14:textId="648162F7" w:rsidR="00B04E96" w:rsidRDefault="004032A9" w:rsidP="00A55D6A">
      <w:pPr>
        <w:pStyle w:val="BodyText"/>
        <w:numPr>
          <w:ilvl w:val="0"/>
          <w:numId w:val="84"/>
        </w:numPr>
      </w:pPr>
      <w:r>
        <w:t>r</w:t>
      </w:r>
      <w:r w:rsidR="00B04E96">
        <w:t xml:space="preserve">elevant industry standards which have been applied in the development and execution of </w:t>
      </w:r>
      <w:r w:rsidR="009C18A3">
        <w:t>BIM</w:t>
      </w:r>
      <w:r w:rsidR="00B04E96">
        <w:t xml:space="preserve"> for the project</w:t>
      </w:r>
    </w:p>
    <w:p w14:paraId="35E42309" w14:textId="52BE9251" w:rsidR="00B04E96" w:rsidRDefault="004032A9" w:rsidP="00A55D6A">
      <w:pPr>
        <w:pStyle w:val="BodyText"/>
        <w:numPr>
          <w:ilvl w:val="0"/>
          <w:numId w:val="84"/>
        </w:numPr>
      </w:pPr>
      <w:r>
        <w:t>s</w:t>
      </w:r>
      <w:r w:rsidR="00B04E96">
        <w:t xml:space="preserve">chedule of </w:t>
      </w:r>
      <w:r w:rsidR="009C18A3">
        <w:t>BIM</w:t>
      </w:r>
      <w:r w:rsidR="00861F15">
        <w:t> </w:t>
      </w:r>
      <w:r w:rsidR="00B04E96">
        <w:t>activities including milestones and submittals</w:t>
      </w:r>
    </w:p>
    <w:p w14:paraId="0C20E71D" w14:textId="1A40B15B" w:rsidR="00B04E96" w:rsidRDefault="004032A9" w:rsidP="00A55D6A">
      <w:pPr>
        <w:pStyle w:val="BodyText"/>
        <w:numPr>
          <w:ilvl w:val="0"/>
          <w:numId w:val="84"/>
        </w:numPr>
      </w:pPr>
      <w:r>
        <w:t>p</w:t>
      </w:r>
      <w:r w:rsidR="00B04E96">
        <w:t>rocess to communicate the design to project key stakeholders</w:t>
      </w:r>
    </w:p>
    <w:p w14:paraId="654F0B04" w14:textId="0BE83B5A" w:rsidR="00B04E96" w:rsidRDefault="004032A9" w:rsidP="00A55D6A">
      <w:pPr>
        <w:pStyle w:val="BodyText"/>
        <w:numPr>
          <w:ilvl w:val="0"/>
          <w:numId w:val="84"/>
        </w:numPr>
      </w:pPr>
      <w:r>
        <w:t>f</w:t>
      </w:r>
      <w:r w:rsidR="00B04E96">
        <w:t>ile folder structure and file naming conventions</w:t>
      </w:r>
    </w:p>
    <w:p w14:paraId="24667D3C" w14:textId="4F8893E7" w:rsidR="00B04E96" w:rsidRDefault="004032A9" w:rsidP="00A55D6A">
      <w:pPr>
        <w:pStyle w:val="BodyText"/>
        <w:numPr>
          <w:ilvl w:val="0"/>
          <w:numId w:val="84"/>
        </w:numPr>
      </w:pPr>
      <w:r>
        <w:t>p</w:t>
      </w:r>
      <w:r w:rsidR="00B04E96">
        <w:t>lan for file sharing, storage and retrieval, and data security</w:t>
      </w:r>
    </w:p>
    <w:p w14:paraId="0ADF260A" w14:textId="74001F8A" w:rsidR="00B04E96" w:rsidRDefault="004032A9" w:rsidP="00A55D6A">
      <w:pPr>
        <w:pStyle w:val="BodyText"/>
        <w:numPr>
          <w:ilvl w:val="0"/>
          <w:numId w:val="84"/>
        </w:numPr>
      </w:pPr>
      <w:r>
        <w:t>m</w:t>
      </w:r>
      <w:r w:rsidR="00B04E96">
        <w:t xml:space="preserve">ethodology for ensuring the validation of </w:t>
      </w:r>
      <w:r w:rsidR="009C18A3">
        <w:t>BIM</w:t>
      </w:r>
      <w:r w:rsidR="00861F15">
        <w:t> </w:t>
      </w:r>
      <w:r w:rsidR="00B04E96">
        <w:t>and</w:t>
      </w:r>
      <w:r w:rsidR="00861F15">
        <w:t> </w:t>
      </w:r>
      <w:r w:rsidR="00B04E96">
        <w:t>CAD files, project</w:t>
      </w:r>
      <w:r w:rsidR="00861F15">
        <w:noBreakHyphen/>
      </w:r>
      <w:r w:rsidR="00B04E96">
        <w:t>wide</w:t>
      </w:r>
    </w:p>
    <w:p w14:paraId="2DC30CCC" w14:textId="66A81FE0" w:rsidR="00B04E96" w:rsidRDefault="004032A9" w:rsidP="00A55D6A">
      <w:pPr>
        <w:pStyle w:val="BodyText"/>
        <w:numPr>
          <w:ilvl w:val="0"/>
          <w:numId w:val="84"/>
        </w:numPr>
      </w:pPr>
      <w:r>
        <w:t>c</w:t>
      </w:r>
      <w:r w:rsidR="00B04E96">
        <w:t xml:space="preserve">ommunication and collaboration strategies among the Consultant’s design team and with the Consultant’s </w:t>
      </w:r>
      <w:r w:rsidR="009C18A3">
        <w:t>BIM</w:t>
      </w:r>
      <w:r w:rsidR="00861F15">
        <w:t> </w:t>
      </w:r>
      <w:r w:rsidR="00B04E96">
        <w:t>Manager and the Administrator</w:t>
      </w:r>
    </w:p>
    <w:p w14:paraId="2ECECCAC" w14:textId="4887B49F" w:rsidR="00B04E96" w:rsidRDefault="008046B1" w:rsidP="00A55D6A">
      <w:pPr>
        <w:pStyle w:val="BodyText"/>
        <w:numPr>
          <w:ilvl w:val="0"/>
          <w:numId w:val="84"/>
        </w:numPr>
      </w:pPr>
      <w:r>
        <w:t>s</w:t>
      </w:r>
      <w:r w:rsidR="00B04E96">
        <w:t xml:space="preserve">pecific uses of </w:t>
      </w:r>
      <w:r w:rsidR="009C18A3">
        <w:t>BIM</w:t>
      </w:r>
    </w:p>
    <w:p w14:paraId="4E8E9ECD" w14:textId="4F96BE8A" w:rsidR="00B04E96" w:rsidRDefault="00B04E96" w:rsidP="00A55D6A">
      <w:pPr>
        <w:pStyle w:val="BodyText"/>
        <w:numPr>
          <w:ilvl w:val="0"/>
          <w:numId w:val="84"/>
        </w:numPr>
      </w:pPr>
      <w:r>
        <w:lastRenderedPageBreak/>
        <w:t>Model Level of Development Matrix requirements, and</w:t>
      </w:r>
    </w:p>
    <w:p w14:paraId="54FC540E" w14:textId="616B68DF" w:rsidR="00B04E96" w:rsidRDefault="00AA1B48" w:rsidP="00A55D6A">
      <w:pPr>
        <w:pStyle w:val="BodyText"/>
        <w:numPr>
          <w:ilvl w:val="0"/>
          <w:numId w:val="84"/>
        </w:numPr>
      </w:pPr>
      <w:r>
        <w:t>r</w:t>
      </w:r>
      <w:r w:rsidR="00B04E96">
        <w:t>equired elements and outcomes for clash detection.</w:t>
      </w:r>
    </w:p>
    <w:p w14:paraId="59725F56" w14:textId="2C886A55" w:rsidR="00B04E96" w:rsidRDefault="00B04E96" w:rsidP="009C4E72">
      <w:pPr>
        <w:pStyle w:val="Heading3"/>
        <w:keepLines/>
      </w:pPr>
      <w:bookmarkStart w:id="118" w:name="_Toc199789869"/>
      <w:r>
        <w:t>BIM</w:t>
      </w:r>
      <w:r w:rsidR="00D20BA8">
        <w:t> </w:t>
      </w:r>
      <w:r>
        <w:t>Deliverables in the BIM</w:t>
      </w:r>
      <w:r w:rsidR="00D20BA8">
        <w:t> </w:t>
      </w:r>
      <w:r>
        <w:t>Execution Plan</w:t>
      </w:r>
      <w:bookmarkEnd w:id="118"/>
    </w:p>
    <w:p w14:paraId="77A4985F" w14:textId="48F97842" w:rsidR="00B04E96" w:rsidRDefault="00B04E96" w:rsidP="009C4E72">
      <w:pPr>
        <w:pStyle w:val="BodyText"/>
        <w:keepNext/>
        <w:keepLines/>
      </w:pPr>
      <w:r>
        <w:t>BIM</w:t>
      </w:r>
      <w:r w:rsidR="00861F15">
        <w:t> </w:t>
      </w:r>
      <w:r>
        <w:t>Deliverables in the BIM</w:t>
      </w:r>
      <w:r w:rsidR="00861F15">
        <w:t> </w:t>
      </w:r>
      <w:r>
        <w:t>Execution Plan are to include:</w:t>
      </w:r>
    </w:p>
    <w:p w14:paraId="3BEE5670" w14:textId="452EC58C" w:rsidR="00B04E96" w:rsidRDefault="00B04E96" w:rsidP="00A55D6A">
      <w:pPr>
        <w:pStyle w:val="BodyText"/>
        <w:keepNext/>
        <w:keepLines/>
        <w:numPr>
          <w:ilvl w:val="0"/>
          <w:numId w:val="85"/>
        </w:numPr>
      </w:pPr>
      <w:r>
        <w:t xml:space="preserve">Specific uses of </w:t>
      </w:r>
      <w:r w:rsidR="009C18A3">
        <w:t>BIM</w:t>
      </w:r>
      <w:r w:rsidR="00861F15">
        <w:t> </w:t>
      </w:r>
      <w:r>
        <w:t>applied to the project</w:t>
      </w:r>
      <w:r w:rsidR="00A55D6A">
        <w:t xml:space="preserve"> as listed in Section 10 of the Exchange Information Requirements</w:t>
      </w:r>
      <w:r>
        <w:t>.</w:t>
      </w:r>
    </w:p>
    <w:p w14:paraId="4176DEA7" w14:textId="71E3E128" w:rsidR="00B04E96" w:rsidRDefault="00B04E96" w:rsidP="00A55D6A">
      <w:pPr>
        <w:pStyle w:val="BodyText"/>
        <w:keepNext/>
        <w:keepLines/>
        <w:widowControl w:val="0"/>
        <w:numPr>
          <w:ilvl w:val="0"/>
          <w:numId w:val="85"/>
        </w:numPr>
      </w:pPr>
      <w:r>
        <w:t xml:space="preserve">Schedule of </w:t>
      </w:r>
      <w:r w:rsidR="009C18A3">
        <w:t>BIM</w:t>
      </w:r>
      <w:r w:rsidR="00861F15">
        <w:t> </w:t>
      </w:r>
      <w:r>
        <w:t>activities including milestones and submittals including:</w:t>
      </w:r>
    </w:p>
    <w:p w14:paraId="08488FF4" w14:textId="6099B175" w:rsidR="00B04E96" w:rsidRDefault="00B04E96" w:rsidP="00A55D6A">
      <w:pPr>
        <w:pStyle w:val="BodyText"/>
        <w:keepNext/>
        <w:keepLines/>
        <w:widowControl w:val="0"/>
        <w:numPr>
          <w:ilvl w:val="1"/>
          <w:numId w:val="85"/>
        </w:numPr>
      </w:pPr>
      <w:r>
        <w:t>Design Model delivered at the</w:t>
      </w:r>
      <w:r w:rsidR="00861F15">
        <w:t> </w:t>
      </w:r>
      <w:r>
        <w:t>15%,</w:t>
      </w:r>
      <w:r w:rsidR="00861F15">
        <w:t> </w:t>
      </w:r>
      <w:r>
        <w:t>50%,</w:t>
      </w:r>
      <w:r w:rsidR="00861F15">
        <w:t> </w:t>
      </w:r>
      <w:r>
        <w:t>85%</w:t>
      </w:r>
      <w:r w:rsidR="00861F15">
        <w:t> </w:t>
      </w:r>
      <w:r>
        <w:t>and</w:t>
      </w:r>
      <w:r w:rsidR="00861F15">
        <w:t> </w:t>
      </w:r>
      <w:r>
        <w:t>100% milestones</w:t>
      </w:r>
      <w:r w:rsidR="00861F15">
        <w:t> </w:t>
      </w:r>
      <w:r>
        <w:t xml:space="preserve">(or other milestone submission timeframe as agreed with the </w:t>
      </w:r>
      <w:proofErr w:type="gramStart"/>
      <w:r>
        <w:t>Principal</w:t>
      </w:r>
      <w:proofErr w:type="gramEnd"/>
      <w:r>
        <w:t xml:space="preserve"> to suit the Consultant's delivery programme) with client review at these key milestones</w:t>
      </w:r>
      <w:r w:rsidR="00AA1B48">
        <w:t>, and</w:t>
      </w:r>
    </w:p>
    <w:p w14:paraId="62C72A9A" w14:textId="0339BDF5" w:rsidR="00B04E96" w:rsidRDefault="00861F15" w:rsidP="00A55D6A">
      <w:pPr>
        <w:pStyle w:val="BodyText"/>
        <w:widowControl w:val="0"/>
        <w:numPr>
          <w:ilvl w:val="1"/>
          <w:numId w:val="85"/>
        </w:numPr>
      </w:pPr>
      <w:r>
        <w:t>the department</w:t>
      </w:r>
      <w:r w:rsidR="00B04E96">
        <w:t xml:space="preserve"> has access to all digital content at agreed timeframes as the model progresses through the lifecycle of the project.</w:t>
      </w:r>
      <w:r>
        <w:t> </w:t>
      </w:r>
      <w:r w:rsidR="00B04E96">
        <w:t>(Note:</w:t>
      </w:r>
      <w:r>
        <w:t> </w:t>
      </w:r>
      <w:r w:rsidR="00B04E96">
        <w:t xml:space="preserve">Additional monthly data drops may be required with an understanding that the model is a </w:t>
      </w:r>
      <w:r>
        <w:t>'</w:t>
      </w:r>
      <w:r w:rsidR="00B04E96">
        <w:t>work in progress</w:t>
      </w:r>
      <w:r>
        <w:t>'</w:t>
      </w:r>
      <w:r w:rsidR="00B04E96">
        <w:t xml:space="preserve"> nonverified data).</w:t>
      </w:r>
    </w:p>
    <w:p w14:paraId="0DBA412C" w14:textId="0D155E96" w:rsidR="00B04E96" w:rsidRDefault="00B04E96" w:rsidP="00A55D6A">
      <w:pPr>
        <w:pStyle w:val="BodyText"/>
        <w:widowControl w:val="0"/>
        <w:numPr>
          <w:ilvl w:val="0"/>
          <w:numId w:val="85"/>
        </w:numPr>
      </w:pPr>
      <w:r>
        <w:t>The Consultant shall provide a copy of the following electronic files:</w:t>
      </w:r>
    </w:p>
    <w:p w14:paraId="3D62E5B0" w14:textId="28B8066F" w:rsidR="00B04E96" w:rsidRDefault="00B04E96" w:rsidP="00A55D6A">
      <w:pPr>
        <w:pStyle w:val="BodyText"/>
        <w:widowControl w:val="0"/>
        <w:numPr>
          <w:ilvl w:val="1"/>
          <w:numId w:val="85"/>
        </w:numPr>
      </w:pPr>
      <w:r>
        <w:t>BIM</w:t>
      </w:r>
      <w:r w:rsidR="00861F15">
        <w:t> </w:t>
      </w:r>
      <w:r>
        <w:t>Execution Plan in PDF</w:t>
      </w:r>
      <w:r w:rsidR="00861F15">
        <w:t> </w:t>
      </w:r>
      <w:r>
        <w:t>format.</w:t>
      </w:r>
    </w:p>
    <w:p w14:paraId="16126D54" w14:textId="0A0CB37C" w:rsidR="00B04E96" w:rsidRDefault="00AA1B48" w:rsidP="00A55D6A">
      <w:pPr>
        <w:pStyle w:val="BodyText"/>
        <w:widowControl w:val="0"/>
        <w:numPr>
          <w:ilvl w:val="1"/>
          <w:numId w:val="85"/>
        </w:numPr>
      </w:pPr>
      <w:r>
        <w:t>u</w:t>
      </w:r>
      <w:r w:rsidR="00B04E96">
        <w:t>pdated electronic model(s) provided at key milestones for review</w:t>
      </w:r>
    </w:p>
    <w:p w14:paraId="5BF8E191" w14:textId="11FEA591" w:rsidR="00B04E96" w:rsidRDefault="00AA1B48" w:rsidP="00A55D6A">
      <w:pPr>
        <w:pStyle w:val="BodyText"/>
        <w:keepNext/>
        <w:keepLines/>
        <w:widowControl w:val="0"/>
        <w:numPr>
          <w:ilvl w:val="1"/>
          <w:numId w:val="85"/>
        </w:numPr>
      </w:pPr>
      <w:r>
        <w:t>w</w:t>
      </w:r>
      <w:r w:rsidR="00B04E96">
        <w:t>ork in progress electronic model(s) provided each month or as requested</w:t>
      </w:r>
      <w:r>
        <w:t>, and</w:t>
      </w:r>
    </w:p>
    <w:p w14:paraId="75F25E66" w14:textId="712253FC" w:rsidR="00B04E96" w:rsidRDefault="00AA1B48" w:rsidP="00A55D6A">
      <w:pPr>
        <w:pStyle w:val="BodyText"/>
        <w:keepNext/>
        <w:keepLines/>
        <w:widowControl w:val="0"/>
        <w:numPr>
          <w:ilvl w:val="1"/>
          <w:numId w:val="85"/>
        </w:numPr>
      </w:pPr>
      <w:r>
        <w:t>e</w:t>
      </w:r>
      <w:r w:rsidR="00B04E96">
        <w:t>lectronic drawings to be provided in accordance with the department</w:t>
      </w:r>
      <w:r>
        <w:t>'</w:t>
      </w:r>
      <w:r w:rsidR="00B04E96">
        <w:t xml:space="preserve">s </w:t>
      </w:r>
      <w:r w:rsidR="00B04E96" w:rsidRPr="00AA1B48">
        <w:rPr>
          <w:rStyle w:val="BodyTextitalic"/>
        </w:rPr>
        <w:t>Drafting and Design Presentation Standards Manual.</w:t>
      </w:r>
    </w:p>
    <w:p w14:paraId="003FAB15" w14:textId="1159AF46" w:rsidR="00B04E96" w:rsidRDefault="00B04E96" w:rsidP="00A55D6A">
      <w:pPr>
        <w:pStyle w:val="BodyText"/>
        <w:widowControl w:val="0"/>
        <w:numPr>
          <w:ilvl w:val="0"/>
          <w:numId w:val="85"/>
        </w:numPr>
      </w:pPr>
      <w:r>
        <w:t>The final report(s) and electronic files are to be supplied in accordance with Clause</w:t>
      </w:r>
      <w:r w:rsidR="00CC7625">
        <w:t> </w:t>
      </w:r>
      <w:r>
        <w:t>3 Deliverables.</w:t>
      </w:r>
    </w:p>
    <w:p w14:paraId="5968B93F" w14:textId="3F1028D0" w:rsidR="00B04E96" w:rsidRDefault="00B04E96" w:rsidP="00B04E96">
      <w:pPr>
        <w:pStyle w:val="Heading3"/>
      </w:pPr>
      <w:bookmarkStart w:id="119" w:name="_Toc199789870"/>
      <w:r>
        <w:t>Payment</w:t>
      </w:r>
      <w:bookmarkEnd w:id="119"/>
    </w:p>
    <w:p w14:paraId="4DB82C70" w14:textId="7EDDD9A5" w:rsidR="00B04E96" w:rsidRDefault="00B04E96" w:rsidP="00B04E96">
      <w:pPr>
        <w:pStyle w:val="BodyText"/>
      </w:pPr>
      <w:r>
        <w:t>All costs associated with consultation and preparation of the BIM</w:t>
      </w:r>
      <w:r w:rsidR="00D20BA8">
        <w:t> </w:t>
      </w:r>
      <w:r>
        <w:t>Execution Plan</w:t>
      </w:r>
      <w:r w:rsidR="00141A0D">
        <w:t xml:space="preserve"> </w:t>
      </w:r>
      <w:r>
        <w:t xml:space="preserve">and its deliverables shall be </w:t>
      </w:r>
      <w:r w:rsidR="00C35503">
        <w:t>provided for</w:t>
      </w:r>
      <w:r>
        <w:t xml:space="preserve"> in </w:t>
      </w:r>
      <w:r w:rsidRPr="00141A0D">
        <w:rPr>
          <w:rStyle w:val="BodyTextbold"/>
        </w:rPr>
        <w:t>Item</w:t>
      </w:r>
      <w:r w:rsidR="00141A0D">
        <w:rPr>
          <w:rStyle w:val="BodyTextbold"/>
        </w:rPr>
        <w:t> </w:t>
      </w:r>
      <w:r w:rsidRPr="00141A0D">
        <w:rPr>
          <w:rStyle w:val="BodyTextbold"/>
        </w:rPr>
        <w:t>No</w:t>
      </w:r>
      <w:r w:rsidR="00141A0D" w:rsidRPr="00141A0D">
        <w:rPr>
          <w:rStyle w:val="BodyTextbold"/>
        </w:rPr>
        <w:t>. PD 25 Building Information Modelling</w:t>
      </w:r>
      <w:r w:rsidR="00CC7625">
        <w:rPr>
          <w:rStyle w:val="BodyTextbold"/>
        </w:rPr>
        <w:t> </w:t>
      </w:r>
      <w:r w:rsidR="00141A0D" w:rsidRPr="00141A0D">
        <w:rPr>
          <w:rStyle w:val="BodyTextbold"/>
        </w:rPr>
        <w:t>(BIM)</w:t>
      </w:r>
      <w:r w:rsidR="00141A0D">
        <w:t>.</w:t>
      </w:r>
    </w:p>
    <w:p w14:paraId="3952990E" w14:textId="41D0AD9F" w:rsidR="004D52E5" w:rsidRDefault="00052DC0" w:rsidP="0021719C">
      <w:pPr>
        <w:pStyle w:val="Heading2"/>
        <w:spacing w:before="240"/>
        <w:ind w:left="578" w:hanging="578"/>
      </w:pPr>
      <w:bookmarkStart w:id="120" w:name="_Toc199789871"/>
      <w:r>
        <w:t xml:space="preserve">Additional </w:t>
      </w:r>
      <w:r w:rsidR="003E4D42">
        <w:t>Preliminary Design</w:t>
      </w:r>
      <w:r>
        <w:t xml:space="preserve"> </w:t>
      </w:r>
      <w:r w:rsidR="0008792E">
        <w:t>R</w:t>
      </w:r>
      <w:r>
        <w:t>equirements</w:t>
      </w:r>
      <w:r w:rsidR="00CC7625">
        <w:t> </w:t>
      </w:r>
      <w:r>
        <w:t>(Item</w:t>
      </w:r>
      <w:r w:rsidR="00CC7625">
        <w:t> </w:t>
      </w:r>
      <w:r>
        <w:t>No.</w:t>
      </w:r>
      <w:r w:rsidR="00CC7625">
        <w:t> </w:t>
      </w:r>
      <w:r>
        <w:t>PD 2</w:t>
      </w:r>
      <w:r w:rsidR="00AD33D1">
        <w:t>6</w:t>
      </w:r>
      <w:r>
        <w:t>)</w:t>
      </w:r>
      <w:r w:rsidR="00CC7625">
        <w:t> </w:t>
      </w:r>
      <w:r>
        <w:t>(</w:t>
      </w:r>
      <w:r w:rsidR="0008792E">
        <w:t>i</w:t>
      </w:r>
      <w:r>
        <w:t xml:space="preserve">f </w:t>
      </w:r>
      <w:r w:rsidR="0008792E">
        <w:t>o</w:t>
      </w:r>
      <w:r>
        <w:t>rdered)</w:t>
      </w:r>
      <w:bookmarkEnd w:id="120"/>
    </w:p>
    <w:p w14:paraId="30C66EFA" w14:textId="1FF396DD" w:rsidR="004D52E5" w:rsidRDefault="004D52E5" w:rsidP="004D52E5">
      <w:pPr>
        <w:pStyle w:val="BodyText"/>
      </w:pPr>
      <w:r>
        <w:t>This item is to provide for issues that are nominated throughout this Functional Specification to be paid as a variation</w:t>
      </w:r>
      <w:r w:rsidR="00AA1B48">
        <w:t>,</w:t>
      </w:r>
      <w:r>
        <w:t xml:space="preserve"> plus other possible changes in scope which may occur throughout the project.</w:t>
      </w:r>
    </w:p>
    <w:p w14:paraId="479C2BD6" w14:textId="252B09E9" w:rsidR="004D52E5" w:rsidRDefault="004D52E5" w:rsidP="004D52E5">
      <w:pPr>
        <w:pStyle w:val="BodyText"/>
      </w:pPr>
      <w:r>
        <w:t xml:space="preserve">The Consultant shall not undertake </w:t>
      </w:r>
      <w:r w:rsidR="00AA1B48">
        <w:t>W</w:t>
      </w:r>
      <w:r>
        <w:t>orks under this item without the written approval of the Project Manager.</w:t>
      </w:r>
    </w:p>
    <w:p w14:paraId="4D4A815D" w14:textId="5EEF62F1" w:rsidR="004D52E5" w:rsidRDefault="004D52E5" w:rsidP="000D09EF">
      <w:pPr>
        <w:pStyle w:val="BodyText"/>
        <w:spacing w:after="240"/>
      </w:pPr>
      <w:r>
        <w:t xml:space="preserve">The Consultant shall allow the number of hours of work detailed in the </w:t>
      </w:r>
      <w:r w:rsidR="003B3595">
        <w:t xml:space="preserve">following </w:t>
      </w:r>
      <w:r>
        <w:t>table and include the estimated cost of these hours in the Schedule of Fees.</w:t>
      </w:r>
    </w:p>
    <w:tbl>
      <w:tblPr>
        <w:tblStyle w:val="Commentary"/>
        <w:tblW w:w="0" w:type="auto"/>
        <w:tblLook w:val="04A0" w:firstRow="1" w:lastRow="0" w:firstColumn="1" w:lastColumn="0" w:noHBand="0" w:noVBand="1"/>
      </w:tblPr>
      <w:tblGrid>
        <w:gridCol w:w="6214"/>
        <w:gridCol w:w="2810"/>
      </w:tblGrid>
      <w:tr w:rsidR="00052DC0" w:rsidRPr="00052DC0" w14:paraId="48E69B5D" w14:textId="77777777" w:rsidTr="00052DC0">
        <w:tc>
          <w:tcPr>
            <w:tcW w:w="6214" w:type="dxa"/>
          </w:tcPr>
          <w:p w14:paraId="0ABFB96D" w14:textId="60C1E8C1" w:rsidR="00052DC0" w:rsidRPr="00052DC0" w:rsidRDefault="00CC7625" w:rsidP="0008792E">
            <w:pPr>
              <w:pStyle w:val="BodyText"/>
            </w:pPr>
            <w:r>
              <w:t>Item No. </w:t>
            </w:r>
            <w:r w:rsidR="00052DC0" w:rsidRPr="00052DC0">
              <w:t>PD 2</w:t>
            </w:r>
            <w:r w:rsidR="00AD33D1">
              <w:t>6</w:t>
            </w:r>
            <w:r>
              <w:t> </w:t>
            </w:r>
            <w:r w:rsidR="00052DC0" w:rsidRPr="00052DC0">
              <w:t>–</w:t>
            </w:r>
            <w:r>
              <w:t> </w:t>
            </w:r>
            <w:r w:rsidR="00052DC0" w:rsidRPr="00052DC0">
              <w:t>Additional Pr</w:t>
            </w:r>
            <w:r w:rsidR="0008792E">
              <w:t>eliminary Design Requirements</w:t>
            </w:r>
            <w:r>
              <w:t xml:space="preserve"> </w:t>
            </w:r>
            <w:r w:rsidR="0008792E">
              <w:t>(i</w:t>
            </w:r>
            <w:r w:rsidR="00052DC0" w:rsidRPr="00052DC0">
              <w:t>f</w:t>
            </w:r>
            <w:r>
              <w:t> </w:t>
            </w:r>
            <w:r w:rsidR="0008792E">
              <w:t>o</w:t>
            </w:r>
            <w:r w:rsidR="00052DC0" w:rsidRPr="00052DC0">
              <w:t>rdered)</w:t>
            </w:r>
          </w:p>
        </w:tc>
        <w:tc>
          <w:tcPr>
            <w:tcW w:w="2810" w:type="dxa"/>
          </w:tcPr>
          <w:p w14:paraId="78394A5C" w14:textId="6009A0BA" w:rsidR="00052DC0" w:rsidRPr="00052DC0" w:rsidRDefault="00052DC0" w:rsidP="00ED799D">
            <w:pPr>
              <w:pStyle w:val="BodyText"/>
            </w:pPr>
            <w:r w:rsidRPr="00052DC0">
              <w:t>@</w:t>
            </w:r>
            <w:r w:rsidR="00CC7625">
              <w:t> </w:t>
            </w:r>
            <w:r w:rsidRPr="00052DC0">
              <w:t>hours</w:t>
            </w:r>
          </w:p>
        </w:tc>
      </w:tr>
    </w:tbl>
    <w:p w14:paraId="340ACF92" w14:textId="20B39C68" w:rsidR="004D52E5" w:rsidRDefault="004D52E5" w:rsidP="00AA1B48">
      <w:pPr>
        <w:pStyle w:val="BodyText"/>
        <w:spacing w:before="240"/>
      </w:pPr>
      <w:r>
        <w:t>The Consultant shall determine an appropriate split of hours between their staff and shall nominate such allocation in its Fee Schedule.</w:t>
      </w:r>
    </w:p>
    <w:p w14:paraId="66478774" w14:textId="495FBCDD" w:rsidR="004D52E5" w:rsidRDefault="00052DC0" w:rsidP="009C4E72">
      <w:pPr>
        <w:pStyle w:val="Heading1"/>
        <w:keepLines/>
      </w:pPr>
      <w:bookmarkStart w:id="121" w:name="_Toc199789872"/>
      <w:r>
        <w:lastRenderedPageBreak/>
        <w:t>Deliverables</w:t>
      </w:r>
      <w:bookmarkEnd w:id="121"/>
    </w:p>
    <w:p w14:paraId="61244DCC" w14:textId="3DB5584D" w:rsidR="004D52E5" w:rsidRDefault="004D52E5" w:rsidP="009C4E72">
      <w:pPr>
        <w:pStyle w:val="BodyText"/>
        <w:keepNext/>
        <w:keepLines/>
      </w:pPr>
      <w:r>
        <w:t>The Consultant shall produce the following deliverables</w:t>
      </w:r>
      <w:r w:rsidR="00CC7625">
        <w:t> </w:t>
      </w:r>
      <w:r>
        <w:t xml:space="preserve">(as applicable) to complete the Planning </w:t>
      </w:r>
      <w:r w:rsidR="00811FE5">
        <w:t>stage</w:t>
      </w:r>
      <w:r>
        <w:t xml:space="preserve">. One original and </w:t>
      </w:r>
      <w:r w:rsidR="00A55D6A">
        <w:t>2</w:t>
      </w:r>
      <w:r>
        <w:t xml:space="preserve"> copies of all information, reports, plans, and so on</w:t>
      </w:r>
      <w:r w:rsidR="00AA1B48">
        <w:t>,</w:t>
      </w:r>
      <w:r>
        <w:t xml:space="preserve"> is required.</w:t>
      </w:r>
    </w:p>
    <w:p w14:paraId="48C97116" w14:textId="04C7C399" w:rsidR="004D52E5" w:rsidRDefault="004D52E5" w:rsidP="009C4E72">
      <w:pPr>
        <w:pStyle w:val="BodyText"/>
        <w:keepNext/>
        <w:keepLines/>
        <w:widowControl w:val="0"/>
      </w:pPr>
      <w:r>
        <w:t>For each bridge as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1"/>
      </w:tblGrid>
      <w:tr w:rsidR="00B857AB" w14:paraId="2FD06305" w14:textId="77777777" w:rsidTr="00141A0D">
        <w:tc>
          <w:tcPr>
            <w:tcW w:w="9060" w:type="dxa"/>
            <w:gridSpan w:val="2"/>
            <w:vAlign w:val="top"/>
          </w:tcPr>
          <w:p w14:paraId="3B831BDB" w14:textId="6E938621" w:rsidR="00B857AB" w:rsidRDefault="00B857AB" w:rsidP="000B4905">
            <w:pPr>
              <w:pStyle w:val="TableBodyText"/>
              <w:keepNext w:val="0"/>
              <w:keepLines w:val="0"/>
              <w:widowControl w:val="0"/>
            </w:pPr>
            <w:r w:rsidRPr="00044DDB">
              <w:t>Form</w:t>
            </w:r>
            <w:r w:rsidR="00B332E5">
              <w:t> </w:t>
            </w:r>
            <w:r w:rsidRPr="00044DDB">
              <w:t>M685</w:t>
            </w:r>
            <w:r w:rsidR="00CC7625">
              <w:t> </w:t>
            </w:r>
            <w:r w:rsidRPr="00044DDB">
              <w:t>-</w:t>
            </w:r>
            <w:r w:rsidR="00CC7625">
              <w:t> </w:t>
            </w:r>
            <w:r w:rsidRPr="00044DDB">
              <w:t>Bridge Design Request for Bridges over Streams</w:t>
            </w:r>
          </w:p>
        </w:tc>
      </w:tr>
      <w:tr w:rsidR="00B857AB" w14:paraId="49EF9054" w14:textId="77777777" w:rsidTr="00141A0D">
        <w:tc>
          <w:tcPr>
            <w:tcW w:w="9060" w:type="dxa"/>
            <w:gridSpan w:val="2"/>
            <w:vAlign w:val="top"/>
          </w:tcPr>
          <w:p w14:paraId="352AE713" w14:textId="429389A5" w:rsidR="00B857AB" w:rsidRDefault="00B857AB" w:rsidP="000B4905">
            <w:pPr>
              <w:pStyle w:val="TableBodyText"/>
              <w:keepNext w:val="0"/>
              <w:keepLines w:val="0"/>
              <w:widowControl w:val="0"/>
            </w:pPr>
            <w:r w:rsidRPr="00044DDB">
              <w:t>Form</w:t>
            </w:r>
            <w:r w:rsidR="00B332E5">
              <w:t> </w:t>
            </w:r>
            <w:r w:rsidRPr="00044DDB">
              <w:t>HYD5</w:t>
            </w:r>
            <w:r w:rsidR="00CC7625">
              <w:t> </w:t>
            </w:r>
            <w:r w:rsidRPr="00044DDB">
              <w:t>-</w:t>
            </w:r>
            <w:r w:rsidR="00CC7625">
              <w:t> </w:t>
            </w:r>
            <w:r w:rsidRPr="00044DDB">
              <w:t>Bridge Hydraulic Design Summary</w:t>
            </w:r>
          </w:p>
        </w:tc>
      </w:tr>
      <w:tr w:rsidR="00B857AB" w14:paraId="1855AC05" w14:textId="77777777" w:rsidTr="00141A0D">
        <w:tc>
          <w:tcPr>
            <w:tcW w:w="9060" w:type="dxa"/>
            <w:gridSpan w:val="2"/>
            <w:vAlign w:val="top"/>
          </w:tcPr>
          <w:p w14:paraId="15F2A2A1" w14:textId="2DD7B91A" w:rsidR="00B857AB" w:rsidRDefault="00B857AB" w:rsidP="000B4905">
            <w:pPr>
              <w:pStyle w:val="TableBodyText"/>
              <w:keepNext w:val="0"/>
              <w:keepLines w:val="0"/>
              <w:widowControl w:val="0"/>
            </w:pPr>
            <w:r w:rsidRPr="00044DDB">
              <w:t>Form</w:t>
            </w:r>
            <w:r w:rsidR="00B332E5">
              <w:t> </w:t>
            </w:r>
            <w:r w:rsidRPr="00044DDB">
              <w:t>Bridge Fixing</w:t>
            </w:r>
            <w:r w:rsidR="00CC7625">
              <w:t> </w:t>
            </w:r>
            <w:r w:rsidRPr="00044DDB">
              <w:t>(as agreed)</w:t>
            </w:r>
          </w:p>
        </w:tc>
      </w:tr>
      <w:tr w:rsidR="00B857AB" w14:paraId="60977427" w14:textId="77777777" w:rsidTr="00141A0D">
        <w:tc>
          <w:tcPr>
            <w:tcW w:w="9060" w:type="dxa"/>
            <w:gridSpan w:val="2"/>
            <w:vAlign w:val="top"/>
          </w:tcPr>
          <w:p w14:paraId="1DABBDA7" w14:textId="3A322740" w:rsidR="00B857AB" w:rsidRDefault="00B857AB" w:rsidP="000B4905">
            <w:pPr>
              <w:pStyle w:val="TableBodyText"/>
              <w:keepNext w:val="0"/>
              <w:keepLines w:val="0"/>
              <w:widowControl w:val="0"/>
            </w:pPr>
            <w:r w:rsidRPr="00044DDB">
              <w:t>Form</w:t>
            </w:r>
            <w:r w:rsidR="00B332E5">
              <w:t> </w:t>
            </w:r>
            <w:r w:rsidRPr="00044DDB">
              <w:t>M2414</w:t>
            </w:r>
            <w:r w:rsidR="00CC7625">
              <w:t> </w:t>
            </w:r>
            <w:r w:rsidRPr="00044DDB">
              <w:t>-</w:t>
            </w:r>
            <w:r w:rsidR="00CC7625">
              <w:t> </w:t>
            </w:r>
            <w:r w:rsidRPr="00044DDB">
              <w:t>Bridge Design Request for Bridges over Roads and/or Railways</w:t>
            </w:r>
          </w:p>
        </w:tc>
      </w:tr>
      <w:tr w:rsidR="00B857AB" w14:paraId="5EC13159" w14:textId="77777777" w:rsidTr="00141A0D">
        <w:tc>
          <w:tcPr>
            <w:tcW w:w="9060" w:type="dxa"/>
            <w:gridSpan w:val="2"/>
            <w:vAlign w:val="top"/>
          </w:tcPr>
          <w:p w14:paraId="6AEE9B1A" w14:textId="60E8B664" w:rsidR="00B857AB" w:rsidRDefault="00B857AB" w:rsidP="00141A0D">
            <w:pPr>
              <w:pStyle w:val="TableBodyText"/>
              <w:keepNext w:val="0"/>
              <w:keepLines w:val="0"/>
            </w:pPr>
            <w:r>
              <w:t>Data Collection Checklist</w:t>
            </w:r>
          </w:p>
        </w:tc>
      </w:tr>
      <w:tr w:rsidR="00B857AB" w14:paraId="2B0F93D0" w14:textId="77777777" w:rsidTr="00141A0D">
        <w:tc>
          <w:tcPr>
            <w:tcW w:w="5949" w:type="dxa"/>
            <w:vAlign w:val="top"/>
          </w:tcPr>
          <w:p w14:paraId="348F1BBE" w14:textId="5D637409" w:rsidR="00B857AB" w:rsidRDefault="00B857AB" w:rsidP="00141A0D">
            <w:pPr>
              <w:pStyle w:val="TableBodyText"/>
              <w:keepNext w:val="0"/>
              <w:keepLines w:val="0"/>
            </w:pPr>
            <w:r>
              <w:t>Bridge Planning Report</w:t>
            </w:r>
          </w:p>
        </w:tc>
        <w:tc>
          <w:tcPr>
            <w:tcW w:w="3111" w:type="dxa"/>
            <w:vAlign w:val="top"/>
          </w:tcPr>
          <w:p w14:paraId="71281DE3" w14:textId="32E36E3B" w:rsidR="00B857AB" w:rsidRDefault="00B857AB" w:rsidP="00141A0D">
            <w:pPr>
              <w:pStyle w:val="TableBodyText"/>
              <w:keepNext w:val="0"/>
              <w:keepLines w:val="0"/>
            </w:pPr>
            <w:r>
              <w:t>(Refer Clause 2.25)</w:t>
            </w:r>
          </w:p>
        </w:tc>
      </w:tr>
      <w:tr w:rsidR="00B857AB" w14:paraId="18D1B276" w14:textId="77777777" w:rsidTr="00141A0D">
        <w:tc>
          <w:tcPr>
            <w:tcW w:w="5949" w:type="dxa"/>
            <w:vAlign w:val="top"/>
          </w:tcPr>
          <w:p w14:paraId="0FA66044" w14:textId="56AA2472" w:rsidR="00B857AB" w:rsidRDefault="00B857AB" w:rsidP="00141A0D">
            <w:pPr>
              <w:pStyle w:val="TableBodyText"/>
              <w:keepNext w:val="0"/>
              <w:keepLines w:val="0"/>
            </w:pPr>
            <w:r>
              <w:t>Queensland Rail Agreement for structures over Railways</w:t>
            </w:r>
          </w:p>
        </w:tc>
        <w:tc>
          <w:tcPr>
            <w:tcW w:w="3111" w:type="dxa"/>
            <w:vAlign w:val="top"/>
          </w:tcPr>
          <w:p w14:paraId="7CC7D20A" w14:textId="5A018D28" w:rsidR="00B857AB" w:rsidRDefault="00B857AB" w:rsidP="00141A0D">
            <w:pPr>
              <w:pStyle w:val="TableBodyText"/>
              <w:keepNext w:val="0"/>
              <w:keepLines w:val="0"/>
            </w:pPr>
            <w:r>
              <w:t>(Refer Clause 2.25.2)</w:t>
            </w:r>
          </w:p>
        </w:tc>
      </w:tr>
      <w:tr w:rsidR="00B857AB" w14:paraId="049C0769" w14:textId="77777777" w:rsidTr="00141A0D">
        <w:tc>
          <w:tcPr>
            <w:tcW w:w="5949" w:type="dxa"/>
            <w:vAlign w:val="top"/>
          </w:tcPr>
          <w:p w14:paraId="3FB810D7" w14:textId="642BC03D" w:rsidR="00B857AB" w:rsidRDefault="00B857AB" w:rsidP="00141A0D">
            <w:pPr>
              <w:pStyle w:val="TableBodyText"/>
              <w:keepNext w:val="0"/>
              <w:keepLines w:val="0"/>
            </w:pPr>
            <w:r>
              <w:t>Bridge Foundation Report</w:t>
            </w:r>
          </w:p>
        </w:tc>
        <w:tc>
          <w:tcPr>
            <w:tcW w:w="3111" w:type="dxa"/>
            <w:vAlign w:val="top"/>
          </w:tcPr>
          <w:p w14:paraId="136AD5E2" w14:textId="1C566976" w:rsidR="00B857AB" w:rsidRDefault="00B857AB" w:rsidP="00141A0D">
            <w:pPr>
              <w:pStyle w:val="TableBodyText"/>
              <w:keepNext w:val="0"/>
              <w:keepLines w:val="0"/>
            </w:pPr>
            <w:r>
              <w:t>(Refer Clause 2.24), and</w:t>
            </w:r>
          </w:p>
        </w:tc>
      </w:tr>
      <w:tr w:rsidR="00B857AB" w14:paraId="5A9D858C" w14:textId="77777777" w:rsidTr="00141A0D">
        <w:tc>
          <w:tcPr>
            <w:tcW w:w="5949" w:type="dxa"/>
            <w:vAlign w:val="top"/>
          </w:tcPr>
          <w:p w14:paraId="63C0A004" w14:textId="154EEDE2" w:rsidR="00B857AB" w:rsidRDefault="00B857AB" w:rsidP="00141A0D">
            <w:pPr>
              <w:pStyle w:val="TableBodyText"/>
              <w:keepNext w:val="0"/>
              <w:keepLines w:val="0"/>
            </w:pPr>
            <w:r>
              <w:t xml:space="preserve">Local Government Agreement for footways </w:t>
            </w:r>
            <w:r w:rsidR="00106B21">
              <w:t>and so on</w:t>
            </w:r>
            <w:r>
              <w:t>.</w:t>
            </w:r>
          </w:p>
        </w:tc>
        <w:tc>
          <w:tcPr>
            <w:tcW w:w="3111" w:type="dxa"/>
            <w:vAlign w:val="top"/>
          </w:tcPr>
          <w:p w14:paraId="6FC7AF50" w14:textId="5A08AB05" w:rsidR="00B857AB" w:rsidRDefault="00B857AB" w:rsidP="00141A0D">
            <w:pPr>
              <w:pStyle w:val="TableBodyText"/>
              <w:keepNext w:val="0"/>
              <w:keepLines w:val="0"/>
            </w:pPr>
            <w:r>
              <w:t>(Refer Clause 2.15)</w:t>
            </w:r>
          </w:p>
        </w:tc>
      </w:tr>
      <w:tr w:rsidR="00B857AB" w14:paraId="7D42E008" w14:textId="77777777" w:rsidTr="00141A0D">
        <w:tc>
          <w:tcPr>
            <w:tcW w:w="5949" w:type="dxa"/>
            <w:vAlign w:val="top"/>
          </w:tcPr>
          <w:p w14:paraId="174E3468" w14:textId="1F87ED36" w:rsidR="00B857AB" w:rsidRDefault="00B857AB" w:rsidP="00141A0D">
            <w:pPr>
              <w:pStyle w:val="TableBodyText"/>
              <w:keepNext w:val="0"/>
              <w:keepLines w:val="0"/>
            </w:pPr>
            <w:r>
              <w:t>Design Development Report</w:t>
            </w:r>
          </w:p>
        </w:tc>
        <w:tc>
          <w:tcPr>
            <w:tcW w:w="3111" w:type="dxa"/>
            <w:vAlign w:val="top"/>
          </w:tcPr>
          <w:p w14:paraId="2E3D35BA" w14:textId="7472AEF0" w:rsidR="00B857AB" w:rsidRDefault="00B857AB" w:rsidP="00141A0D">
            <w:pPr>
              <w:pStyle w:val="TableBodyText"/>
              <w:keepNext w:val="0"/>
              <w:keepLines w:val="0"/>
            </w:pPr>
            <w:r>
              <w:t>(Refer Clause 2.23.1)</w:t>
            </w:r>
          </w:p>
        </w:tc>
      </w:tr>
    </w:tbl>
    <w:p w14:paraId="0DFC075D" w14:textId="11DB22F0" w:rsidR="00B857AB" w:rsidRDefault="00B857AB" w:rsidP="000B4905">
      <w:pPr>
        <w:pStyle w:val="TableBodyText"/>
        <w:keepNext/>
        <w:keepLines/>
        <w:spacing w:before="240" w:after="120"/>
      </w:pPr>
      <w:r>
        <w:t>Planning Report</w:t>
      </w:r>
      <w:r w:rsidR="00CC7625">
        <w:t> </w:t>
      </w:r>
      <w:r>
        <w:t>(Refer Clause 2.23) and appendices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1"/>
      </w:tblGrid>
      <w:tr w:rsidR="00B857AB" w14:paraId="1388B51D" w14:textId="77777777" w:rsidTr="00141A0D">
        <w:tc>
          <w:tcPr>
            <w:tcW w:w="5949" w:type="dxa"/>
            <w:vAlign w:val="top"/>
          </w:tcPr>
          <w:p w14:paraId="305646AC" w14:textId="4A94BF39" w:rsidR="00B857AB" w:rsidRDefault="00B857AB" w:rsidP="000B4905">
            <w:pPr>
              <w:pStyle w:val="TableBodyText"/>
            </w:pPr>
            <w:r>
              <w:t>Review of Environmental Factors</w:t>
            </w:r>
          </w:p>
        </w:tc>
        <w:tc>
          <w:tcPr>
            <w:tcW w:w="3111" w:type="dxa"/>
            <w:vAlign w:val="top"/>
          </w:tcPr>
          <w:p w14:paraId="78E20FE5" w14:textId="2866F767" w:rsidR="00B857AB" w:rsidRDefault="00B857AB" w:rsidP="000B4905">
            <w:pPr>
              <w:pStyle w:val="TableBodyText"/>
            </w:pPr>
            <w:r>
              <w:t>(Refer Clause 2.3.3.1)</w:t>
            </w:r>
          </w:p>
        </w:tc>
      </w:tr>
      <w:tr w:rsidR="00B857AB" w14:paraId="7AC4FFD9" w14:textId="77777777" w:rsidTr="00141A0D">
        <w:tc>
          <w:tcPr>
            <w:tcW w:w="5949" w:type="dxa"/>
            <w:vAlign w:val="top"/>
          </w:tcPr>
          <w:p w14:paraId="49DD4CCB" w14:textId="7D63F9C5" w:rsidR="00B857AB" w:rsidRDefault="00B857AB" w:rsidP="000B4905">
            <w:pPr>
              <w:pStyle w:val="TableBodyText"/>
            </w:pPr>
            <w:r>
              <w:t xml:space="preserve">Environmental </w:t>
            </w:r>
            <w:r w:rsidR="00B379DC">
              <w:t>Management Plan</w:t>
            </w:r>
            <w:r w:rsidR="00CC7625">
              <w:t> </w:t>
            </w:r>
            <w:r w:rsidR="00B379DC">
              <w:t>(Planning)</w:t>
            </w:r>
          </w:p>
        </w:tc>
        <w:tc>
          <w:tcPr>
            <w:tcW w:w="3111" w:type="dxa"/>
            <w:vAlign w:val="top"/>
          </w:tcPr>
          <w:p w14:paraId="49D7E6FB" w14:textId="0B17A89A" w:rsidR="00B857AB" w:rsidRDefault="00B857AB" w:rsidP="000B4905">
            <w:pPr>
              <w:pStyle w:val="TableBodyText"/>
            </w:pPr>
            <w:r>
              <w:t xml:space="preserve">(Refer </w:t>
            </w:r>
            <w:r w:rsidR="00B332E5">
              <w:t>C</w:t>
            </w:r>
            <w:r>
              <w:t>lause</w:t>
            </w:r>
            <w:r w:rsidR="00B332E5">
              <w:t> </w:t>
            </w:r>
            <w:r>
              <w:t>2.3.</w:t>
            </w:r>
            <w:r w:rsidR="00B379DC">
              <w:t>4</w:t>
            </w:r>
            <w:r>
              <w:t>)</w:t>
            </w:r>
          </w:p>
        </w:tc>
      </w:tr>
      <w:tr w:rsidR="00846400" w14:paraId="5071AE2D" w14:textId="77777777" w:rsidTr="00141A0D">
        <w:tc>
          <w:tcPr>
            <w:tcW w:w="5949" w:type="dxa"/>
            <w:vAlign w:val="top"/>
          </w:tcPr>
          <w:p w14:paraId="61E5E0A8" w14:textId="2DD98104" w:rsidR="00846400" w:rsidRDefault="00846400" w:rsidP="00846400">
            <w:pPr>
              <w:pStyle w:val="TableBodyText"/>
              <w:keepNext w:val="0"/>
              <w:keepLines w:val="0"/>
            </w:pPr>
            <w:r>
              <w:t>Cultural Heritage Agreement</w:t>
            </w:r>
            <w:r w:rsidR="00CC7625">
              <w:t> </w:t>
            </w:r>
            <w:r>
              <w:t>(CHFA,</w:t>
            </w:r>
            <w:r w:rsidR="00CC7625">
              <w:t> </w:t>
            </w:r>
            <w:r>
              <w:t>CHMA</w:t>
            </w:r>
            <w:r w:rsidR="00CC7625">
              <w:t> </w:t>
            </w:r>
            <w:r>
              <w:t>or</w:t>
            </w:r>
            <w:r w:rsidR="00CC7625">
              <w:t> </w:t>
            </w:r>
            <w:r>
              <w:t>CHMP)</w:t>
            </w:r>
          </w:p>
        </w:tc>
        <w:tc>
          <w:tcPr>
            <w:tcW w:w="3111" w:type="dxa"/>
            <w:vAlign w:val="top"/>
          </w:tcPr>
          <w:p w14:paraId="4AE864D9" w14:textId="37CE71FF" w:rsidR="00846400" w:rsidRDefault="00846400" w:rsidP="00846400">
            <w:pPr>
              <w:pStyle w:val="TableBodyText"/>
              <w:keepNext w:val="0"/>
              <w:keepLines w:val="0"/>
            </w:pPr>
            <w:r>
              <w:t>(Refer Clause 2.3.7.1)</w:t>
            </w:r>
          </w:p>
        </w:tc>
      </w:tr>
      <w:tr w:rsidR="00846400" w14:paraId="2397FEE8" w14:textId="77777777" w:rsidTr="00141A0D">
        <w:tc>
          <w:tcPr>
            <w:tcW w:w="5949" w:type="dxa"/>
            <w:vAlign w:val="top"/>
          </w:tcPr>
          <w:p w14:paraId="579834D8" w14:textId="3849D456" w:rsidR="00846400" w:rsidRDefault="00846400" w:rsidP="00846400">
            <w:pPr>
              <w:pStyle w:val="TableBodyText"/>
              <w:keepNext w:val="0"/>
              <w:keepLines w:val="0"/>
            </w:pPr>
            <w:r>
              <w:t>Historical / European Heritage Approvals</w:t>
            </w:r>
          </w:p>
        </w:tc>
        <w:tc>
          <w:tcPr>
            <w:tcW w:w="3111" w:type="dxa"/>
            <w:vAlign w:val="top"/>
          </w:tcPr>
          <w:p w14:paraId="053028C0" w14:textId="60845879" w:rsidR="00846400" w:rsidRDefault="00846400" w:rsidP="00846400">
            <w:pPr>
              <w:pStyle w:val="TableBodyText"/>
              <w:keepNext w:val="0"/>
              <w:keepLines w:val="0"/>
            </w:pPr>
            <w:r>
              <w:t>(Refer Clause 2.3.7.2)</w:t>
            </w:r>
          </w:p>
        </w:tc>
      </w:tr>
      <w:tr w:rsidR="00846400" w14:paraId="3D8487B8" w14:textId="77777777" w:rsidTr="00141A0D">
        <w:tc>
          <w:tcPr>
            <w:tcW w:w="5949" w:type="dxa"/>
            <w:vAlign w:val="top"/>
          </w:tcPr>
          <w:p w14:paraId="3D240F73" w14:textId="3D692B54" w:rsidR="00846400" w:rsidRDefault="00846400" w:rsidP="00846400">
            <w:pPr>
              <w:pStyle w:val="TableBodyText"/>
              <w:keepNext w:val="0"/>
              <w:keepLines w:val="0"/>
            </w:pPr>
            <w:r>
              <w:t>Construction Vibration Assessment Report</w:t>
            </w:r>
          </w:p>
        </w:tc>
        <w:tc>
          <w:tcPr>
            <w:tcW w:w="3111" w:type="dxa"/>
            <w:vAlign w:val="top"/>
          </w:tcPr>
          <w:p w14:paraId="2B71883E" w14:textId="6D91BFFD" w:rsidR="00846400" w:rsidRDefault="00846400" w:rsidP="00846400">
            <w:pPr>
              <w:pStyle w:val="TableBodyText"/>
              <w:keepNext w:val="0"/>
              <w:keepLines w:val="0"/>
            </w:pPr>
            <w:r>
              <w:t>(Refer Clause 2.3.10.2)</w:t>
            </w:r>
          </w:p>
        </w:tc>
      </w:tr>
      <w:tr w:rsidR="00846400" w14:paraId="392C4A9C" w14:textId="77777777" w:rsidTr="00141A0D">
        <w:tc>
          <w:tcPr>
            <w:tcW w:w="5949" w:type="dxa"/>
            <w:vAlign w:val="top"/>
          </w:tcPr>
          <w:p w14:paraId="606B384D" w14:textId="5D532438" w:rsidR="00846400" w:rsidRDefault="00846400" w:rsidP="00846400">
            <w:pPr>
              <w:pStyle w:val="TableBodyText"/>
              <w:keepNext w:val="0"/>
              <w:keepLines w:val="0"/>
            </w:pPr>
            <w:r>
              <w:t>Traffic Report</w:t>
            </w:r>
          </w:p>
        </w:tc>
        <w:tc>
          <w:tcPr>
            <w:tcW w:w="3111" w:type="dxa"/>
            <w:vAlign w:val="top"/>
          </w:tcPr>
          <w:p w14:paraId="0C5BCF4C" w14:textId="3E0AD5FD" w:rsidR="00846400" w:rsidRDefault="00846400" w:rsidP="00846400">
            <w:pPr>
              <w:pStyle w:val="TableBodyText"/>
              <w:keepNext w:val="0"/>
              <w:keepLines w:val="0"/>
            </w:pPr>
            <w:r>
              <w:t>(Refer Clause 2.5.2)</w:t>
            </w:r>
          </w:p>
        </w:tc>
      </w:tr>
      <w:tr w:rsidR="00846400" w14:paraId="43F74C3B" w14:textId="77777777" w:rsidTr="00141A0D">
        <w:tc>
          <w:tcPr>
            <w:tcW w:w="5949" w:type="dxa"/>
            <w:vAlign w:val="top"/>
          </w:tcPr>
          <w:p w14:paraId="2B83CE0C" w14:textId="1CA0A3C1" w:rsidR="00846400" w:rsidRDefault="00846400" w:rsidP="00846400">
            <w:pPr>
              <w:pStyle w:val="TableBodyText"/>
              <w:keepNext w:val="0"/>
              <w:keepLines w:val="0"/>
            </w:pPr>
            <w:r>
              <w:t>Property Access Report</w:t>
            </w:r>
          </w:p>
        </w:tc>
        <w:tc>
          <w:tcPr>
            <w:tcW w:w="3111" w:type="dxa"/>
            <w:vAlign w:val="top"/>
          </w:tcPr>
          <w:p w14:paraId="7A8463D8" w14:textId="23942ADA" w:rsidR="00846400" w:rsidRDefault="00846400" w:rsidP="00846400">
            <w:pPr>
              <w:pStyle w:val="TableBodyText"/>
              <w:keepNext w:val="0"/>
              <w:keepLines w:val="0"/>
            </w:pPr>
            <w:r>
              <w:t>(Refer Clause 2.6.7)</w:t>
            </w:r>
          </w:p>
        </w:tc>
      </w:tr>
      <w:tr w:rsidR="00846400" w14:paraId="60F4F421" w14:textId="77777777" w:rsidTr="00141A0D">
        <w:tc>
          <w:tcPr>
            <w:tcW w:w="5949" w:type="dxa"/>
            <w:vAlign w:val="top"/>
          </w:tcPr>
          <w:p w14:paraId="2C28969C" w14:textId="13C7532E" w:rsidR="00846400" w:rsidRDefault="00846400" w:rsidP="00846400">
            <w:pPr>
              <w:pStyle w:val="TableBodyText"/>
              <w:keepNext w:val="0"/>
              <w:keepLines w:val="0"/>
            </w:pPr>
            <w:r>
              <w:t>Hydraulic Analysis</w:t>
            </w:r>
          </w:p>
        </w:tc>
        <w:tc>
          <w:tcPr>
            <w:tcW w:w="3111" w:type="dxa"/>
            <w:vAlign w:val="top"/>
          </w:tcPr>
          <w:p w14:paraId="2C26A0D6" w14:textId="5F73D214" w:rsidR="00846400" w:rsidRDefault="00846400" w:rsidP="00846400">
            <w:pPr>
              <w:pStyle w:val="TableBodyText"/>
              <w:keepNext w:val="0"/>
              <w:keepLines w:val="0"/>
            </w:pPr>
            <w:r>
              <w:t>(Refer Clause 2.7)</w:t>
            </w:r>
          </w:p>
        </w:tc>
      </w:tr>
      <w:tr w:rsidR="00846400" w14:paraId="0BCF8B82" w14:textId="77777777" w:rsidTr="00141A0D">
        <w:tc>
          <w:tcPr>
            <w:tcW w:w="5949" w:type="dxa"/>
            <w:vAlign w:val="top"/>
          </w:tcPr>
          <w:p w14:paraId="28C6357E" w14:textId="636C28A1" w:rsidR="00846400" w:rsidRDefault="00846400" w:rsidP="00846400">
            <w:pPr>
              <w:pStyle w:val="TableBodyText"/>
              <w:keepNext w:val="0"/>
              <w:keepLines w:val="0"/>
            </w:pPr>
            <w:r>
              <w:t>Structural Assessment</w:t>
            </w:r>
          </w:p>
        </w:tc>
        <w:tc>
          <w:tcPr>
            <w:tcW w:w="3111" w:type="dxa"/>
            <w:vAlign w:val="top"/>
          </w:tcPr>
          <w:p w14:paraId="56FEE622" w14:textId="5F803989" w:rsidR="00846400" w:rsidRDefault="00846400" w:rsidP="00846400">
            <w:pPr>
              <w:pStyle w:val="TableBodyText"/>
              <w:keepNext w:val="0"/>
              <w:keepLines w:val="0"/>
            </w:pPr>
            <w:r>
              <w:t>(Refer Clause 2.8.1)</w:t>
            </w:r>
          </w:p>
        </w:tc>
      </w:tr>
      <w:tr w:rsidR="00846400" w14:paraId="6B5E5797" w14:textId="77777777" w:rsidTr="00141A0D">
        <w:tc>
          <w:tcPr>
            <w:tcW w:w="5949" w:type="dxa"/>
            <w:vAlign w:val="top"/>
          </w:tcPr>
          <w:p w14:paraId="60F9253E" w14:textId="3FB3A8DD" w:rsidR="00846400" w:rsidRDefault="00846400" w:rsidP="00846400">
            <w:pPr>
              <w:pStyle w:val="TableBodyText"/>
              <w:keepNext w:val="0"/>
              <w:keepLines w:val="0"/>
            </w:pPr>
            <w:r>
              <w:t>Layouts</w:t>
            </w:r>
          </w:p>
        </w:tc>
        <w:tc>
          <w:tcPr>
            <w:tcW w:w="3111" w:type="dxa"/>
            <w:vAlign w:val="top"/>
          </w:tcPr>
          <w:p w14:paraId="51169BA8" w14:textId="348448AB" w:rsidR="00846400" w:rsidRDefault="00846400" w:rsidP="00846400">
            <w:pPr>
              <w:pStyle w:val="TableBodyText"/>
              <w:keepNext w:val="0"/>
              <w:keepLines w:val="0"/>
            </w:pPr>
            <w:r>
              <w:t>(Refer Clause 2.9.3)</w:t>
            </w:r>
          </w:p>
        </w:tc>
      </w:tr>
      <w:tr w:rsidR="00846400" w14:paraId="53D298E0" w14:textId="77777777" w:rsidTr="00141A0D">
        <w:tc>
          <w:tcPr>
            <w:tcW w:w="5949" w:type="dxa"/>
            <w:vAlign w:val="top"/>
          </w:tcPr>
          <w:p w14:paraId="6B4D8C9D" w14:textId="048E7926" w:rsidR="00846400" w:rsidRDefault="00846400" w:rsidP="00846400">
            <w:pPr>
              <w:pStyle w:val="TableBodyText"/>
              <w:keepNext w:val="0"/>
              <w:keepLines w:val="0"/>
            </w:pPr>
            <w:r>
              <w:t>Type Cross Sections, Working Plan, Cross Sections, and so on</w:t>
            </w:r>
          </w:p>
        </w:tc>
        <w:tc>
          <w:tcPr>
            <w:tcW w:w="3111" w:type="dxa"/>
            <w:vAlign w:val="top"/>
          </w:tcPr>
          <w:p w14:paraId="191849C4" w14:textId="2E8A2B33" w:rsidR="00846400" w:rsidRDefault="00846400" w:rsidP="00846400">
            <w:pPr>
              <w:pStyle w:val="TableBodyText"/>
              <w:keepNext w:val="0"/>
              <w:keepLines w:val="0"/>
            </w:pPr>
            <w:r>
              <w:t>(Refer Clause 2.9.3)</w:t>
            </w:r>
          </w:p>
        </w:tc>
      </w:tr>
      <w:tr w:rsidR="00846400" w14:paraId="679A48E4" w14:textId="77777777" w:rsidTr="00141A0D">
        <w:tc>
          <w:tcPr>
            <w:tcW w:w="5949" w:type="dxa"/>
            <w:vAlign w:val="top"/>
          </w:tcPr>
          <w:p w14:paraId="6177672E" w14:textId="088337E7" w:rsidR="00846400" w:rsidRDefault="00846400" w:rsidP="00846400">
            <w:pPr>
              <w:pStyle w:val="TableBodyText"/>
              <w:keepNext w:val="0"/>
              <w:keepLines w:val="0"/>
            </w:pPr>
            <w:r>
              <w:t>Landscape Plans</w:t>
            </w:r>
          </w:p>
        </w:tc>
        <w:tc>
          <w:tcPr>
            <w:tcW w:w="3111" w:type="dxa"/>
            <w:vAlign w:val="top"/>
          </w:tcPr>
          <w:p w14:paraId="3CBE323E" w14:textId="692D8EA3" w:rsidR="00846400" w:rsidRDefault="00846400" w:rsidP="00846400">
            <w:pPr>
              <w:pStyle w:val="TableBodyText"/>
              <w:keepNext w:val="0"/>
              <w:keepLines w:val="0"/>
            </w:pPr>
            <w:r>
              <w:t>(Refer Clause 2.9.4.1)</w:t>
            </w:r>
          </w:p>
        </w:tc>
      </w:tr>
      <w:tr w:rsidR="00846400" w14:paraId="1F1D425E" w14:textId="77777777" w:rsidTr="00141A0D">
        <w:tc>
          <w:tcPr>
            <w:tcW w:w="5949" w:type="dxa"/>
            <w:vAlign w:val="top"/>
          </w:tcPr>
          <w:p w14:paraId="6F09E76C" w14:textId="59B6E6ED" w:rsidR="00846400" w:rsidRDefault="00846400" w:rsidP="00846400">
            <w:pPr>
              <w:pStyle w:val="TableBodyText"/>
              <w:keepNext w:val="0"/>
              <w:keepLines w:val="0"/>
            </w:pPr>
            <w:r>
              <w:t>Constructability Review</w:t>
            </w:r>
          </w:p>
        </w:tc>
        <w:tc>
          <w:tcPr>
            <w:tcW w:w="3111" w:type="dxa"/>
            <w:vAlign w:val="top"/>
          </w:tcPr>
          <w:p w14:paraId="6A000DC6" w14:textId="39DA450A" w:rsidR="00846400" w:rsidRDefault="00846400" w:rsidP="00846400">
            <w:pPr>
              <w:pStyle w:val="TableBodyText"/>
              <w:keepNext w:val="0"/>
              <w:keepLines w:val="0"/>
            </w:pPr>
            <w:r>
              <w:t>(Refer Clause 2.9.8.1)</w:t>
            </w:r>
          </w:p>
        </w:tc>
      </w:tr>
      <w:tr w:rsidR="00846400" w14:paraId="7244D779" w14:textId="77777777" w:rsidTr="00141A0D">
        <w:tc>
          <w:tcPr>
            <w:tcW w:w="5949" w:type="dxa"/>
            <w:vAlign w:val="top"/>
          </w:tcPr>
          <w:p w14:paraId="767D2D19" w14:textId="57DA87B5" w:rsidR="00846400" w:rsidRDefault="00846400" w:rsidP="00846400">
            <w:pPr>
              <w:pStyle w:val="TableBodyText"/>
              <w:keepNext w:val="0"/>
              <w:keepLines w:val="0"/>
            </w:pPr>
            <w:r>
              <w:t>Public Utility Plant Report</w:t>
            </w:r>
          </w:p>
        </w:tc>
        <w:tc>
          <w:tcPr>
            <w:tcW w:w="3111" w:type="dxa"/>
            <w:vAlign w:val="top"/>
          </w:tcPr>
          <w:p w14:paraId="3B3819DC" w14:textId="08A50D76" w:rsidR="00846400" w:rsidRDefault="00846400" w:rsidP="00846400">
            <w:pPr>
              <w:pStyle w:val="TableBodyText"/>
              <w:keepNext w:val="0"/>
              <w:keepLines w:val="0"/>
            </w:pPr>
            <w:r>
              <w:t>(Refer Clause 2.10.1.5)</w:t>
            </w:r>
          </w:p>
        </w:tc>
      </w:tr>
      <w:tr w:rsidR="00846400" w14:paraId="35D33C56" w14:textId="77777777" w:rsidTr="00141A0D">
        <w:tc>
          <w:tcPr>
            <w:tcW w:w="5949" w:type="dxa"/>
            <w:vAlign w:val="top"/>
          </w:tcPr>
          <w:p w14:paraId="0F9E0FBD" w14:textId="58C5EB56" w:rsidR="00846400" w:rsidRDefault="00846400" w:rsidP="00846400">
            <w:pPr>
              <w:pStyle w:val="TableBodyText"/>
              <w:keepNext w:val="0"/>
              <w:keepLines w:val="0"/>
            </w:pPr>
            <w:r>
              <w:t>General Geotechnical Report</w:t>
            </w:r>
          </w:p>
        </w:tc>
        <w:tc>
          <w:tcPr>
            <w:tcW w:w="3111" w:type="dxa"/>
            <w:vAlign w:val="top"/>
          </w:tcPr>
          <w:p w14:paraId="3DCE7E62" w14:textId="190759F8" w:rsidR="00846400" w:rsidRDefault="00846400" w:rsidP="00846400">
            <w:pPr>
              <w:pStyle w:val="TableBodyText"/>
              <w:keepNext w:val="0"/>
              <w:keepLines w:val="0"/>
            </w:pPr>
            <w:r>
              <w:t>(Refer Clause 2.11)</w:t>
            </w:r>
          </w:p>
        </w:tc>
      </w:tr>
      <w:tr w:rsidR="00846400" w14:paraId="6274EA82" w14:textId="77777777" w:rsidTr="00141A0D">
        <w:tc>
          <w:tcPr>
            <w:tcW w:w="5949" w:type="dxa"/>
            <w:vAlign w:val="top"/>
          </w:tcPr>
          <w:p w14:paraId="0BBAC2BD" w14:textId="7FD925C5" w:rsidR="00846400" w:rsidRDefault="00846400" w:rsidP="00846400">
            <w:pPr>
              <w:pStyle w:val="TableBodyText"/>
              <w:keepNext w:val="0"/>
              <w:keepLines w:val="0"/>
            </w:pPr>
            <w:r>
              <w:t>Pavement Design Report</w:t>
            </w:r>
          </w:p>
        </w:tc>
        <w:tc>
          <w:tcPr>
            <w:tcW w:w="3111" w:type="dxa"/>
            <w:vAlign w:val="top"/>
          </w:tcPr>
          <w:p w14:paraId="16CD7101" w14:textId="710F98C4" w:rsidR="00846400" w:rsidRDefault="00846400" w:rsidP="00846400">
            <w:pPr>
              <w:pStyle w:val="TableBodyText"/>
              <w:keepNext w:val="0"/>
              <w:keepLines w:val="0"/>
            </w:pPr>
            <w:r>
              <w:t>(Refer Clause 2.13)</w:t>
            </w:r>
          </w:p>
        </w:tc>
      </w:tr>
      <w:tr w:rsidR="00846400" w14:paraId="626771D8" w14:textId="77777777" w:rsidTr="00141A0D">
        <w:tc>
          <w:tcPr>
            <w:tcW w:w="5949" w:type="dxa"/>
            <w:vAlign w:val="top"/>
          </w:tcPr>
          <w:p w14:paraId="0623E3C3" w14:textId="3BE228E5" w:rsidR="00846400" w:rsidRDefault="00846400" w:rsidP="00846400">
            <w:pPr>
              <w:pStyle w:val="TableBodyText"/>
              <w:keepNext w:val="0"/>
              <w:keepLines w:val="0"/>
            </w:pPr>
            <w:r>
              <w:t>Risk Management Plan</w:t>
            </w:r>
          </w:p>
        </w:tc>
        <w:tc>
          <w:tcPr>
            <w:tcW w:w="3111" w:type="dxa"/>
            <w:vAlign w:val="top"/>
          </w:tcPr>
          <w:p w14:paraId="29E57287" w14:textId="72E991F3" w:rsidR="00846400" w:rsidRDefault="00846400" w:rsidP="00846400">
            <w:pPr>
              <w:pStyle w:val="TableBodyText"/>
              <w:keepNext w:val="0"/>
              <w:keepLines w:val="0"/>
            </w:pPr>
            <w:r>
              <w:t>(Refer Clause 2.14.4)</w:t>
            </w:r>
          </w:p>
        </w:tc>
      </w:tr>
      <w:tr w:rsidR="00846400" w14:paraId="6E92036C" w14:textId="77777777" w:rsidTr="00141A0D">
        <w:tc>
          <w:tcPr>
            <w:tcW w:w="5949" w:type="dxa"/>
            <w:vAlign w:val="top"/>
          </w:tcPr>
          <w:p w14:paraId="5D5308CA" w14:textId="3D04A81C" w:rsidR="00846400" w:rsidRDefault="00846400" w:rsidP="00846400">
            <w:pPr>
              <w:pStyle w:val="TableBodyText"/>
              <w:keepNext w:val="0"/>
              <w:keepLines w:val="0"/>
            </w:pPr>
            <w:r>
              <w:t>Local Government Contributions</w:t>
            </w:r>
          </w:p>
        </w:tc>
        <w:tc>
          <w:tcPr>
            <w:tcW w:w="3111" w:type="dxa"/>
            <w:vAlign w:val="top"/>
          </w:tcPr>
          <w:p w14:paraId="55851C0D" w14:textId="18732C99" w:rsidR="00846400" w:rsidRDefault="00846400" w:rsidP="00846400">
            <w:pPr>
              <w:pStyle w:val="TableBodyText"/>
              <w:keepNext w:val="0"/>
              <w:keepLines w:val="0"/>
            </w:pPr>
            <w:r>
              <w:t>(Refer Clause 2.15)</w:t>
            </w:r>
          </w:p>
        </w:tc>
      </w:tr>
      <w:tr w:rsidR="00846400" w14:paraId="78B209B0" w14:textId="77777777" w:rsidTr="00141A0D">
        <w:tc>
          <w:tcPr>
            <w:tcW w:w="5949" w:type="dxa"/>
            <w:vAlign w:val="top"/>
          </w:tcPr>
          <w:p w14:paraId="6533FD5A" w14:textId="63D8D739" w:rsidR="00846400" w:rsidRDefault="00846400" w:rsidP="00846400">
            <w:pPr>
              <w:pStyle w:val="TableBodyText"/>
              <w:keepNext w:val="0"/>
              <w:keepLines w:val="0"/>
            </w:pPr>
            <w:r>
              <w:t>ITS Technologies Report</w:t>
            </w:r>
          </w:p>
        </w:tc>
        <w:tc>
          <w:tcPr>
            <w:tcW w:w="3111" w:type="dxa"/>
            <w:vAlign w:val="top"/>
          </w:tcPr>
          <w:p w14:paraId="168B4A67" w14:textId="4F2D2156" w:rsidR="00846400" w:rsidRDefault="00846400" w:rsidP="00846400">
            <w:pPr>
              <w:pStyle w:val="TableBodyText"/>
              <w:keepNext w:val="0"/>
              <w:keepLines w:val="0"/>
            </w:pPr>
            <w:r>
              <w:t>(Refer Clause 2.16.1)</w:t>
            </w:r>
          </w:p>
        </w:tc>
      </w:tr>
      <w:tr w:rsidR="00846400" w14:paraId="1CDD5FCA" w14:textId="77777777" w:rsidTr="00141A0D">
        <w:tc>
          <w:tcPr>
            <w:tcW w:w="5949" w:type="dxa"/>
            <w:vAlign w:val="top"/>
          </w:tcPr>
          <w:p w14:paraId="6E7E8BAC" w14:textId="1FD94C92" w:rsidR="00846400" w:rsidRDefault="00846400" w:rsidP="00846400">
            <w:pPr>
              <w:pStyle w:val="TableBodyText"/>
              <w:keepNext w:val="0"/>
              <w:keepLines w:val="0"/>
            </w:pPr>
            <w:r>
              <w:t>Preliminary Estimate of Cost</w:t>
            </w:r>
          </w:p>
        </w:tc>
        <w:tc>
          <w:tcPr>
            <w:tcW w:w="3111" w:type="dxa"/>
            <w:vAlign w:val="top"/>
          </w:tcPr>
          <w:p w14:paraId="07C1476A" w14:textId="64B458A5" w:rsidR="00846400" w:rsidRDefault="00846400" w:rsidP="00846400">
            <w:pPr>
              <w:pStyle w:val="TableBodyText"/>
              <w:keepNext w:val="0"/>
              <w:keepLines w:val="0"/>
            </w:pPr>
            <w:r>
              <w:t>(Refer Clause 2.17.2)</w:t>
            </w:r>
          </w:p>
        </w:tc>
      </w:tr>
      <w:tr w:rsidR="00846400" w14:paraId="1620385C" w14:textId="77777777" w:rsidTr="00141A0D">
        <w:tc>
          <w:tcPr>
            <w:tcW w:w="5949" w:type="dxa"/>
            <w:vAlign w:val="top"/>
          </w:tcPr>
          <w:p w14:paraId="103A7C94" w14:textId="24AD7644" w:rsidR="00846400" w:rsidRDefault="00846400" w:rsidP="00846400">
            <w:pPr>
              <w:pStyle w:val="TableBodyText"/>
              <w:keepNext w:val="0"/>
              <w:keepLines w:val="0"/>
            </w:pPr>
            <w:r>
              <w:t>BCR analysis</w:t>
            </w:r>
          </w:p>
        </w:tc>
        <w:tc>
          <w:tcPr>
            <w:tcW w:w="3111" w:type="dxa"/>
            <w:vAlign w:val="top"/>
          </w:tcPr>
          <w:p w14:paraId="2EC9FDF4" w14:textId="74B49E3D" w:rsidR="00846400" w:rsidRDefault="00846400" w:rsidP="00846400">
            <w:pPr>
              <w:pStyle w:val="TableBodyText"/>
              <w:keepNext w:val="0"/>
              <w:keepLines w:val="0"/>
            </w:pPr>
            <w:r>
              <w:t>(Refer Clause 2.18)</w:t>
            </w:r>
          </w:p>
        </w:tc>
      </w:tr>
      <w:tr w:rsidR="00846400" w14:paraId="327FE969" w14:textId="77777777" w:rsidTr="00141A0D">
        <w:tc>
          <w:tcPr>
            <w:tcW w:w="5949" w:type="dxa"/>
            <w:vAlign w:val="top"/>
          </w:tcPr>
          <w:p w14:paraId="5DA82EAB" w14:textId="180F5AAB" w:rsidR="00846400" w:rsidRDefault="00846400" w:rsidP="00846400">
            <w:pPr>
              <w:pStyle w:val="TableBodyText"/>
              <w:keepNext w:val="0"/>
              <w:keepLines w:val="0"/>
            </w:pPr>
            <w:r>
              <w:t>Road Safety Audit</w:t>
            </w:r>
            <w:r w:rsidR="00CC7625">
              <w:t> </w:t>
            </w:r>
            <w:r>
              <w:t>(Preliminary Design stage)</w:t>
            </w:r>
          </w:p>
        </w:tc>
        <w:tc>
          <w:tcPr>
            <w:tcW w:w="3111" w:type="dxa"/>
            <w:vAlign w:val="top"/>
          </w:tcPr>
          <w:p w14:paraId="18132BB1" w14:textId="5BA838D8" w:rsidR="00846400" w:rsidRDefault="00846400" w:rsidP="00846400">
            <w:pPr>
              <w:pStyle w:val="TableBodyText"/>
              <w:keepNext w:val="0"/>
              <w:keepLines w:val="0"/>
            </w:pPr>
            <w:r>
              <w:t>(Refer Clause 2.19)</w:t>
            </w:r>
          </w:p>
        </w:tc>
      </w:tr>
      <w:tr w:rsidR="00846400" w14:paraId="31EED293" w14:textId="77777777" w:rsidTr="00141A0D">
        <w:tc>
          <w:tcPr>
            <w:tcW w:w="5949" w:type="dxa"/>
            <w:vAlign w:val="top"/>
          </w:tcPr>
          <w:p w14:paraId="67AF3F88" w14:textId="419B35CA" w:rsidR="00846400" w:rsidRDefault="00846400" w:rsidP="00846400">
            <w:pPr>
              <w:pStyle w:val="TableBodyText"/>
              <w:keepNext w:val="0"/>
              <w:keepLines w:val="0"/>
            </w:pPr>
            <w:r>
              <w:t>Updated Project Plan</w:t>
            </w:r>
          </w:p>
        </w:tc>
        <w:tc>
          <w:tcPr>
            <w:tcW w:w="3111" w:type="dxa"/>
            <w:vAlign w:val="top"/>
          </w:tcPr>
          <w:p w14:paraId="49252AFC" w14:textId="7697F158" w:rsidR="00846400" w:rsidRDefault="00846400" w:rsidP="00846400">
            <w:pPr>
              <w:pStyle w:val="TableBodyText"/>
              <w:keepNext w:val="0"/>
              <w:keepLines w:val="0"/>
            </w:pPr>
            <w:r>
              <w:t>(Refer Clause 2.21)</w:t>
            </w:r>
          </w:p>
        </w:tc>
      </w:tr>
      <w:tr w:rsidR="00846400" w14:paraId="34A1394F" w14:textId="77777777" w:rsidTr="00141A0D">
        <w:tc>
          <w:tcPr>
            <w:tcW w:w="5949" w:type="dxa"/>
            <w:vAlign w:val="top"/>
          </w:tcPr>
          <w:p w14:paraId="1F6B90EF" w14:textId="744BB48D" w:rsidR="00846400" w:rsidRDefault="00846400" w:rsidP="00846400">
            <w:pPr>
              <w:pStyle w:val="TableBodyText"/>
              <w:keepNext w:val="0"/>
              <w:keepLines w:val="0"/>
            </w:pPr>
            <w:r>
              <w:lastRenderedPageBreak/>
              <w:t>Relevant Correspondence</w:t>
            </w:r>
          </w:p>
        </w:tc>
        <w:tc>
          <w:tcPr>
            <w:tcW w:w="3111" w:type="dxa"/>
            <w:vAlign w:val="top"/>
          </w:tcPr>
          <w:p w14:paraId="7CA3D7F8" w14:textId="77777777" w:rsidR="00846400" w:rsidRDefault="00846400" w:rsidP="00846400">
            <w:pPr>
              <w:pStyle w:val="TableBodyText"/>
              <w:keepNext w:val="0"/>
              <w:keepLines w:val="0"/>
            </w:pPr>
          </w:p>
        </w:tc>
      </w:tr>
      <w:tr w:rsidR="00846400" w14:paraId="6DF5165F" w14:textId="77777777" w:rsidTr="00141A0D">
        <w:tc>
          <w:tcPr>
            <w:tcW w:w="5949" w:type="dxa"/>
            <w:vAlign w:val="top"/>
          </w:tcPr>
          <w:p w14:paraId="1E158E1C" w14:textId="031A2240" w:rsidR="00846400" w:rsidRDefault="00846400" w:rsidP="00846400">
            <w:pPr>
              <w:pStyle w:val="TableBodyText"/>
              <w:keepNext w:val="0"/>
              <w:keepLines w:val="0"/>
            </w:pPr>
            <w:r>
              <w:t>Other pertinent Data</w:t>
            </w:r>
          </w:p>
        </w:tc>
        <w:tc>
          <w:tcPr>
            <w:tcW w:w="3111" w:type="dxa"/>
            <w:vAlign w:val="top"/>
          </w:tcPr>
          <w:p w14:paraId="3BF981CB" w14:textId="77777777" w:rsidR="00846400" w:rsidRDefault="00846400" w:rsidP="00846400">
            <w:pPr>
              <w:pStyle w:val="TableBodyText"/>
              <w:keepNext w:val="0"/>
              <w:keepLines w:val="0"/>
            </w:pPr>
          </w:p>
        </w:tc>
      </w:tr>
      <w:tr w:rsidR="00846400" w14:paraId="5F7F9427" w14:textId="77777777" w:rsidTr="00141A0D">
        <w:tc>
          <w:tcPr>
            <w:tcW w:w="5949" w:type="dxa"/>
            <w:vAlign w:val="top"/>
          </w:tcPr>
          <w:p w14:paraId="32F9FC56" w14:textId="4EF819C9" w:rsidR="00846400" w:rsidRDefault="00846400" w:rsidP="00846400">
            <w:pPr>
              <w:pStyle w:val="TableBodyText"/>
              <w:keepNext w:val="0"/>
              <w:keepLines w:val="0"/>
            </w:pPr>
            <w:r>
              <w:t>@</w:t>
            </w:r>
            <w:r w:rsidR="00CC7625">
              <w:t> </w:t>
            </w:r>
            <w:r>
              <w:t>Project Proposal Report</w:t>
            </w:r>
            <w:r w:rsidR="00CC7625">
              <w:t> </w:t>
            </w:r>
            <w:r>
              <w:t>(For Federally Funded Jobs)</w:t>
            </w:r>
          </w:p>
        </w:tc>
        <w:tc>
          <w:tcPr>
            <w:tcW w:w="3111" w:type="dxa"/>
            <w:vAlign w:val="top"/>
          </w:tcPr>
          <w:p w14:paraId="3B524DCD" w14:textId="32B9FED3" w:rsidR="00846400" w:rsidRDefault="00846400" w:rsidP="00846400">
            <w:pPr>
              <w:pStyle w:val="TableBodyText"/>
              <w:keepNext w:val="0"/>
              <w:keepLines w:val="0"/>
            </w:pPr>
            <w:r>
              <w:t>(Refer Clause 2.22)</w:t>
            </w:r>
          </w:p>
        </w:tc>
      </w:tr>
      <w:tr w:rsidR="00846400" w14:paraId="7DFA3ADA" w14:textId="77777777" w:rsidTr="00141A0D">
        <w:tc>
          <w:tcPr>
            <w:tcW w:w="5949" w:type="dxa"/>
            <w:vAlign w:val="top"/>
          </w:tcPr>
          <w:p w14:paraId="62BDE5F8" w14:textId="6957DAED" w:rsidR="00846400" w:rsidRDefault="00846400" w:rsidP="00846400">
            <w:pPr>
              <w:pStyle w:val="TableBodyText"/>
              <w:keepNext w:val="0"/>
              <w:keepLines w:val="0"/>
            </w:pPr>
            <w:r>
              <w:t>BIM</w:t>
            </w:r>
            <w:r w:rsidR="00CC7625">
              <w:t> </w:t>
            </w:r>
            <w:r>
              <w:t>Execution Plan</w:t>
            </w:r>
          </w:p>
        </w:tc>
        <w:tc>
          <w:tcPr>
            <w:tcW w:w="3111" w:type="dxa"/>
            <w:vAlign w:val="top"/>
          </w:tcPr>
          <w:p w14:paraId="2A2C3BAE" w14:textId="316D3DFC" w:rsidR="00846400" w:rsidRDefault="00846400" w:rsidP="00846400">
            <w:pPr>
              <w:pStyle w:val="TableBodyText"/>
              <w:keepNext w:val="0"/>
              <w:keepLines w:val="0"/>
            </w:pPr>
            <w:r>
              <w:t>(Refer Clause 2.26)</w:t>
            </w:r>
          </w:p>
        </w:tc>
      </w:tr>
      <w:tr w:rsidR="00846400" w14:paraId="3473C904" w14:textId="77777777" w:rsidTr="00141A0D">
        <w:tc>
          <w:tcPr>
            <w:tcW w:w="5949" w:type="dxa"/>
            <w:vAlign w:val="top"/>
          </w:tcPr>
          <w:p w14:paraId="39A42C46" w14:textId="450BE972" w:rsidR="00846400" w:rsidRDefault="00846400" w:rsidP="001C448A">
            <w:pPr>
              <w:pStyle w:val="TableBodyText"/>
              <w:spacing w:before="0" w:after="120" w:line="300" w:lineRule="atLeast"/>
            </w:pPr>
            <w:r w:rsidRPr="00141A0D">
              <w:t xml:space="preserve">Electronic models, including Survey and Design files, and the IFC federated object-based models, are to be supplied to the department via a digital data transfer methodology as agreed with the </w:t>
            </w:r>
            <w:proofErr w:type="gramStart"/>
            <w:r w:rsidRPr="00141A0D">
              <w:t>Principal</w:t>
            </w:r>
            <w:proofErr w:type="gramEnd"/>
            <w:r w:rsidRPr="00141A0D">
              <w:t xml:space="preserve"> and defined in the Design BIM</w:t>
            </w:r>
            <w:r w:rsidR="00CC7625">
              <w:t> </w:t>
            </w:r>
            <w:r w:rsidRPr="00141A0D">
              <w:t>Execution Plan</w:t>
            </w:r>
          </w:p>
        </w:tc>
        <w:tc>
          <w:tcPr>
            <w:tcW w:w="3111" w:type="dxa"/>
            <w:vAlign w:val="top"/>
          </w:tcPr>
          <w:p w14:paraId="6A43572A" w14:textId="1101AA2E" w:rsidR="00846400" w:rsidRDefault="00846400" w:rsidP="00CC7625">
            <w:pPr>
              <w:pStyle w:val="TableBodyText"/>
            </w:pPr>
            <w:r>
              <w:t>(Refer Clause 2.26)</w:t>
            </w:r>
          </w:p>
        </w:tc>
      </w:tr>
    </w:tbl>
    <w:p w14:paraId="671B07BB" w14:textId="5181065D" w:rsidR="00FF1A57" w:rsidRDefault="00141A0D" w:rsidP="00CC7625">
      <w:pPr>
        <w:pStyle w:val="TableBodyText"/>
        <w:spacing w:before="240" w:after="120" w:line="300" w:lineRule="atLeast"/>
      </w:pPr>
      <w:r w:rsidRPr="00141A0D">
        <w:t>In addition to the hard copy of all required documents</w:t>
      </w:r>
      <w:r w:rsidR="00AA1B48">
        <w:t>,</w:t>
      </w:r>
      <w:r w:rsidRPr="00141A0D">
        <w:t xml:space="preserve"> the Consultant shall also supply an electronic copy of all project files, prototype drawings and supplementary specifications and Contract conditions (in MS Word) and schedules, and all estimates shall be provided in a 3PCM</w:t>
      </w:r>
      <w:r>
        <w:t> </w:t>
      </w:r>
      <w:r w:rsidRPr="00141A0D">
        <w:t>(.csv</w:t>
      </w:r>
      <w:r>
        <w:t> </w:t>
      </w:r>
      <w:r w:rsidRPr="00141A0D">
        <w:t xml:space="preserve">file) estimating import template format supplied to the department via a digital data transfer methodology as agreed with the </w:t>
      </w:r>
      <w:proofErr w:type="gramStart"/>
      <w:r w:rsidRPr="00141A0D">
        <w:t>Principal</w:t>
      </w:r>
      <w:proofErr w:type="gramEnd"/>
      <w:r>
        <w:t>.</w:t>
      </w:r>
    </w:p>
    <w:p w14:paraId="1BD2306D" w14:textId="77777777" w:rsidR="004105B5" w:rsidRDefault="004105B5" w:rsidP="00A23970">
      <w:pPr>
        <w:pStyle w:val="BodyText"/>
        <w:spacing w:line="240" w:lineRule="auto"/>
      </w:pPr>
    </w:p>
    <w:p w14:paraId="13047963" w14:textId="77777777" w:rsidR="00FF1A57" w:rsidRDefault="00FF1A57" w:rsidP="00A23970">
      <w:pPr>
        <w:pStyle w:val="BodyText"/>
        <w:spacing w:line="240" w:lineRule="auto"/>
        <w:sectPr w:rsidR="00FF1A57" w:rsidSect="00275DDB">
          <w:headerReference w:type="default" r:id="rId45"/>
          <w:footerReference w:type="default" r:id="rId46"/>
          <w:pgSz w:w="11906" w:h="16838" w:code="9"/>
          <w:pgMar w:top="1418" w:right="1418" w:bottom="1418" w:left="1418" w:header="454" w:footer="454" w:gutter="0"/>
          <w:pgNumType w:start="1"/>
          <w:cols w:space="708"/>
          <w:docGrid w:linePitch="360"/>
        </w:sectPr>
      </w:pPr>
    </w:p>
    <w:p w14:paraId="2438583D" w14:textId="77777777" w:rsidR="00BC68B8" w:rsidRPr="00CE6618" w:rsidRDefault="00BC68B8" w:rsidP="0061185E">
      <w:pPr>
        <w:pStyle w:val="BodyText"/>
      </w:pPr>
    </w:p>
    <w:p w14:paraId="7DEA3EC1" w14:textId="77777777" w:rsidR="0061185E" w:rsidRPr="00CE6618" w:rsidRDefault="0061185E" w:rsidP="0061185E">
      <w:pPr>
        <w:pStyle w:val="BodyText"/>
      </w:pPr>
    </w:p>
    <w:sectPr w:rsidR="0061185E" w:rsidRPr="00CE6618" w:rsidSect="0061185E">
      <w:headerReference w:type="even" r:id="rId47"/>
      <w:headerReference w:type="default" r:id="rId48"/>
      <w:footerReference w:type="default" r:id="rId49"/>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E9E9" w14:textId="77777777" w:rsidR="00CF537B" w:rsidRDefault="00CF537B">
      <w:r>
        <w:separator/>
      </w:r>
    </w:p>
    <w:p w14:paraId="25FD7DB7" w14:textId="77777777" w:rsidR="00CF537B" w:rsidRDefault="00CF537B"/>
  </w:endnote>
  <w:endnote w:type="continuationSeparator" w:id="0">
    <w:p w14:paraId="2E7499B7" w14:textId="77777777" w:rsidR="00CF537B" w:rsidRDefault="00CF537B">
      <w:r>
        <w:continuationSeparator/>
      </w:r>
    </w:p>
    <w:p w14:paraId="4A39C1C5" w14:textId="77777777" w:rsidR="00CF537B" w:rsidRDefault="00CF5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2495" w14:textId="77777777" w:rsidR="00CF537B" w:rsidRDefault="00CF537B"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3C5A79" w14:textId="77777777" w:rsidR="00CF537B" w:rsidRDefault="00CF537B"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B2D8" w14:textId="77777777" w:rsidR="00CF537B" w:rsidRPr="00391457" w:rsidRDefault="00CF537B"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34C6B7C0" w14:textId="77777777" w:rsidR="00CF537B" w:rsidRPr="00391457" w:rsidRDefault="00CF537B"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FA3A" w14:textId="397960AC" w:rsidR="00CF537B" w:rsidRPr="00176CC5" w:rsidRDefault="00CF537B" w:rsidP="00176CC5">
    <w:pPr>
      <w:pStyle w:val="Footer"/>
    </w:pPr>
    <w:r w:rsidRPr="004F7F32">
      <w:rPr>
        <w:rFonts w:cs="Times New Roman"/>
        <w:noProof/>
        <w:sz w:val="20"/>
        <w:szCs w:val="24"/>
      </w:rPr>
      <mc:AlternateContent>
        <mc:Choice Requires="wps">
          <w:drawing>
            <wp:anchor distT="0" distB="0" distL="114300" distR="114300" simplePos="0" relativeHeight="251666432" behindDoc="0" locked="0" layoutInCell="1" allowOverlap="1" wp14:anchorId="3865F03E" wp14:editId="39BE44DA">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92BD8" w14:textId="77777777" w:rsidR="0094385F" w:rsidRPr="001675E4" w:rsidRDefault="0094385F" w:rsidP="0094385F">
                          <w:pPr>
                            <w:pStyle w:val="HeadingPartChapter"/>
                            <w:spacing w:after="120"/>
                          </w:pPr>
                          <w:r>
                            <w:t>Copyright</w:t>
                          </w:r>
                        </w:p>
                        <w:p w14:paraId="7A53CAF1" w14:textId="77777777" w:rsidR="0094385F" w:rsidRPr="001675E4" w:rsidRDefault="0094385F" w:rsidP="0094385F">
                          <w:pPr>
                            <w:pStyle w:val="BodyText"/>
                            <w:spacing w:after="0"/>
                          </w:pPr>
                          <w:r w:rsidRPr="001675E4">
                            <w:t>© The State of Queensland (Department of Transport and Main Roads) 20</w:t>
                          </w:r>
                          <w:r>
                            <w:t>25.</w:t>
                          </w:r>
                        </w:p>
                        <w:p w14:paraId="7B9D78B5" w14:textId="77777777" w:rsidR="0094385F" w:rsidRPr="001675E4" w:rsidRDefault="0094385F" w:rsidP="0094385F">
                          <w:pPr>
                            <w:pStyle w:val="BodyText"/>
                            <w:spacing w:after="0" w:line="240" w:lineRule="auto"/>
                          </w:pPr>
                        </w:p>
                        <w:p w14:paraId="632CAD04" w14:textId="77777777" w:rsidR="0094385F" w:rsidRDefault="0094385F" w:rsidP="0094385F">
                          <w:pPr>
                            <w:pStyle w:val="BodyText"/>
                            <w:spacing w:after="0"/>
                            <w:rPr>
                              <w:b/>
                            </w:rPr>
                          </w:pPr>
                          <w:r w:rsidRPr="009407AF">
                            <w:rPr>
                              <w:b/>
                            </w:rPr>
                            <w:t>Licence</w:t>
                          </w:r>
                        </w:p>
                        <w:p w14:paraId="43F656A2" w14:textId="77777777" w:rsidR="0094385F" w:rsidRDefault="0094385F" w:rsidP="0094385F">
                          <w:pPr>
                            <w:pStyle w:val="BodyText"/>
                            <w:spacing w:after="0"/>
                            <w:rPr>
                              <w:b/>
                            </w:rPr>
                          </w:pPr>
                          <w:r w:rsidRPr="001675E4">
                            <w:rPr>
                              <w:noProof/>
                            </w:rPr>
                            <w:drawing>
                              <wp:inline distT="0" distB="0" distL="0" distR="0" wp14:anchorId="49A05453" wp14:editId="26CFCBE5">
                                <wp:extent cx="809625" cy="371475"/>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5C665912" w14:textId="77777777" w:rsidR="0094385F" w:rsidRDefault="0094385F" w:rsidP="0094385F">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5D73E7AC" w14:textId="77777777" w:rsidR="0094385F" w:rsidRPr="009407AF" w:rsidRDefault="0094385F" w:rsidP="0094385F">
                          <w:pPr>
                            <w:pStyle w:val="BodyText"/>
                            <w:spacing w:after="0" w:line="240" w:lineRule="auto"/>
                            <w:rPr>
                              <w:b/>
                            </w:rPr>
                          </w:pPr>
                        </w:p>
                        <w:p w14:paraId="428B8D0C" w14:textId="77777777" w:rsidR="0094385F" w:rsidRPr="009407AF" w:rsidRDefault="0094385F" w:rsidP="0094385F">
                          <w:pPr>
                            <w:pStyle w:val="BodyText"/>
                            <w:spacing w:after="0"/>
                            <w:rPr>
                              <w:b/>
                            </w:rPr>
                          </w:pPr>
                          <w:r w:rsidRPr="009407AF">
                            <w:rPr>
                              <w:b/>
                            </w:rPr>
                            <w:t>CC BY licence summary statement</w:t>
                          </w:r>
                        </w:p>
                        <w:p w14:paraId="7EAEDDD9" w14:textId="77777777" w:rsidR="0094385F" w:rsidRPr="001675E4" w:rsidRDefault="0094385F" w:rsidP="0094385F">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1581BB88" w14:textId="77777777" w:rsidR="0094385F" w:rsidRPr="009407AF" w:rsidRDefault="0094385F" w:rsidP="0094385F">
                          <w:pPr>
                            <w:pStyle w:val="BodyText"/>
                            <w:spacing w:after="0" w:line="240" w:lineRule="auto"/>
                          </w:pPr>
                        </w:p>
                        <w:p w14:paraId="2D0400E3" w14:textId="77777777" w:rsidR="0094385F" w:rsidRDefault="0094385F" w:rsidP="0094385F">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385F" w14:paraId="21A356E8" w14:textId="77777777" w:rsidTr="000F7AD4">
                            <w:tc>
                              <w:tcPr>
                                <w:tcW w:w="1134" w:type="dxa"/>
                                <w:vAlign w:val="top"/>
                              </w:tcPr>
                              <w:p w14:paraId="0DA2CBF3" w14:textId="77777777" w:rsidR="0094385F" w:rsidRDefault="0094385F" w:rsidP="0094385F">
                                <w:pPr>
                                  <w:pStyle w:val="BodyText"/>
                                  <w:spacing w:before="120" w:after="20"/>
                                  <w:rPr>
                                    <w:b/>
                                  </w:rPr>
                                </w:pPr>
                                <w:r>
                                  <w:rPr>
                                    <w:noProof/>
                                  </w:rPr>
                                  <w:drawing>
                                    <wp:inline distT="0" distB="0" distL="0" distR="0" wp14:anchorId="0CCDDE92" wp14:editId="50E03A5D">
                                      <wp:extent cx="536813" cy="60960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3976E7B1" w14:textId="77777777" w:rsidR="0094385F" w:rsidRPr="00F600A5" w:rsidRDefault="0094385F" w:rsidP="0094385F">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1249C173" w14:textId="77777777" w:rsidR="0094385F" w:rsidRDefault="0094385F" w:rsidP="0094385F">
                          <w:pPr>
                            <w:pStyle w:val="BodyText"/>
                            <w:spacing w:after="0" w:line="240" w:lineRule="auto"/>
                          </w:pPr>
                        </w:p>
                        <w:p w14:paraId="328F10FA" w14:textId="77777777" w:rsidR="0094385F" w:rsidRPr="00F97CEA" w:rsidRDefault="0094385F" w:rsidP="0094385F">
                          <w:pPr>
                            <w:pStyle w:val="BodyText"/>
                            <w:spacing w:after="0"/>
                            <w:rPr>
                              <w:rStyle w:val="BodyTextbold"/>
                            </w:rPr>
                          </w:pPr>
                          <w:r w:rsidRPr="00F97CEA">
                            <w:rPr>
                              <w:rStyle w:val="BodyTextbold"/>
                            </w:rPr>
                            <w:t>Disclaimer</w:t>
                          </w:r>
                        </w:p>
                        <w:p w14:paraId="358B0323" w14:textId="77777777" w:rsidR="0094385F" w:rsidRDefault="0094385F" w:rsidP="0094385F">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31043806" w14:textId="77777777" w:rsidR="0094385F" w:rsidRPr="001675E4" w:rsidRDefault="0094385F" w:rsidP="0094385F">
                          <w:pPr>
                            <w:pStyle w:val="BodyText"/>
                            <w:spacing w:after="0" w:line="240" w:lineRule="auto"/>
                          </w:pPr>
                        </w:p>
                        <w:p w14:paraId="09E5FDA6" w14:textId="77777777" w:rsidR="0094385F" w:rsidRPr="009407AF" w:rsidRDefault="0094385F" w:rsidP="0094385F">
                          <w:pPr>
                            <w:pStyle w:val="BodyText"/>
                            <w:spacing w:after="0"/>
                            <w:rPr>
                              <w:b/>
                            </w:rPr>
                          </w:pPr>
                          <w:r w:rsidRPr="009407AF">
                            <w:rPr>
                              <w:b/>
                            </w:rPr>
                            <w:t>Feedback</w:t>
                          </w:r>
                        </w:p>
                        <w:p w14:paraId="57407703" w14:textId="77777777" w:rsidR="0094385F" w:rsidRPr="00F322FA" w:rsidRDefault="0094385F" w:rsidP="0094385F">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p w14:paraId="5F228049" w14:textId="77777777" w:rsidR="0094385F" w:rsidRPr="00F322FA" w:rsidRDefault="0094385F" w:rsidP="0094385F">
                          <w:pPr>
                            <w:pStyle w:val="BodyText"/>
                          </w:pPr>
                        </w:p>
                        <w:p w14:paraId="13ABE69D" w14:textId="28E9A3AF" w:rsidR="00CF537B" w:rsidRPr="00F322FA" w:rsidRDefault="00CF537B" w:rsidP="004262E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5F03E" id="_x0000_t202" coordsize="21600,21600" o:spt="202" path="m,l,21600r21600,l21600,xe">
              <v:stroke joinstyle="miter"/>
              <v:path gradientshapeok="t" o:connecttype="rect"/>
            </v:shapetype>
            <v:shape id="Text Box 43" o:spid="_x0000_s1027" type="#_x0000_t202" style="position:absolute;margin-left:.35pt;margin-top:272.55pt;width:439.35pt;height:42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26392BD8" w14:textId="77777777" w:rsidR="0094385F" w:rsidRPr="001675E4" w:rsidRDefault="0094385F" w:rsidP="0094385F">
                    <w:pPr>
                      <w:pStyle w:val="HeadingPartChapter"/>
                      <w:spacing w:after="120"/>
                    </w:pPr>
                    <w:r>
                      <w:t>Copyright</w:t>
                    </w:r>
                  </w:p>
                  <w:p w14:paraId="7A53CAF1" w14:textId="77777777" w:rsidR="0094385F" w:rsidRPr="001675E4" w:rsidRDefault="0094385F" w:rsidP="0094385F">
                    <w:pPr>
                      <w:pStyle w:val="BodyText"/>
                      <w:spacing w:after="0"/>
                    </w:pPr>
                    <w:r w:rsidRPr="001675E4">
                      <w:t>© The State of Queensland (Department of Transport and Main Roads) 20</w:t>
                    </w:r>
                    <w:r>
                      <w:t>25.</w:t>
                    </w:r>
                  </w:p>
                  <w:p w14:paraId="7B9D78B5" w14:textId="77777777" w:rsidR="0094385F" w:rsidRPr="001675E4" w:rsidRDefault="0094385F" w:rsidP="0094385F">
                    <w:pPr>
                      <w:pStyle w:val="BodyText"/>
                      <w:spacing w:after="0" w:line="240" w:lineRule="auto"/>
                    </w:pPr>
                  </w:p>
                  <w:p w14:paraId="632CAD04" w14:textId="77777777" w:rsidR="0094385F" w:rsidRDefault="0094385F" w:rsidP="0094385F">
                    <w:pPr>
                      <w:pStyle w:val="BodyText"/>
                      <w:spacing w:after="0"/>
                      <w:rPr>
                        <w:b/>
                      </w:rPr>
                    </w:pPr>
                    <w:r w:rsidRPr="009407AF">
                      <w:rPr>
                        <w:b/>
                      </w:rPr>
                      <w:t>Licence</w:t>
                    </w:r>
                  </w:p>
                  <w:p w14:paraId="43F656A2" w14:textId="77777777" w:rsidR="0094385F" w:rsidRDefault="0094385F" w:rsidP="0094385F">
                    <w:pPr>
                      <w:pStyle w:val="BodyText"/>
                      <w:spacing w:after="0"/>
                      <w:rPr>
                        <w:b/>
                      </w:rPr>
                    </w:pPr>
                    <w:r w:rsidRPr="001675E4">
                      <w:rPr>
                        <w:noProof/>
                      </w:rPr>
                      <w:drawing>
                        <wp:inline distT="0" distB="0" distL="0" distR="0" wp14:anchorId="49A05453" wp14:editId="26CFCBE5">
                          <wp:extent cx="809625" cy="371475"/>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5C665912" w14:textId="77777777" w:rsidR="0094385F" w:rsidRDefault="0094385F" w:rsidP="0094385F">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5D73E7AC" w14:textId="77777777" w:rsidR="0094385F" w:rsidRPr="009407AF" w:rsidRDefault="0094385F" w:rsidP="0094385F">
                    <w:pPr>
                      <w:pStyle w:val="BodyText"/>
                      <w:spacing w:after="0" w:line="240" w:lineRule="auto"/>
                      <w:rPr>
                        <w:b/>
                      </w:rPr>
                    </w:pPr>
                  </w:p>
                  <w:p w14:paraId="428B8D0C" w14:textId="77777777" w:rsidR="0094385F" w:rsidRPr="009407AF" w:rsidRDefault="0094385F" w:rsidP="0094385F">
                    <w:pPr>
                      <w:pStyle w:val="BodyText"/>
                      <w:spacing w:after="0"/>
                      <w:rPr>
                        <w:b/>
                      </w:rPr>
                    </w:pPr>
                    <w:r w:rsidRPr="009407AF">
                      <w:rPr>
                        <w:b/>
                      </w:rPr>
                      <w:t>CC BY licence summary statement</w:t>
                    </w:r>
                  </w:p>
                  <w:p w14:paraId="7EAEDDD9" w14:textId="77777777" w:rsidR="0094385F" w:rsidRPr="001675E4" w:rsidRDefault="0094385F" w:rsidP="0094385F">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1581BB88" w14:textId="77777777" w:rsidR="0094385F" w:rsidRPr="009407AF" w:rsidRDefault="0094385F" w:rsidP="0094385F">
                    <w:pPr>
                      <w:pStyle w:val="BodyText"/>
                      <w:spacing w:after="0" w:line="240" w:lineRule="auto"/>
                    </w:pPr>
                  </w:p>
                  <w:p w14:paraId="2D0400E3" w14:textId="77777777" w:rsidR="0094385F" w:rsidRDefault="0094385F" w:rsidP="0094385F">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385F" w14:paraId="21A356E8" w14:textId="77777777" w:rsidTr="000F7AD4">
                      <w:tc>
                        <w:tcPr>
                          <w:tcW w:w="1134" w:type="dxa"/>
                          <w:vAlign w:val="top"/>
                        </w:tcPr>
                        <w:p w14:paraId="0DA2CBF3" w14:textId="77777777" w:rsidR="0094385F" w:rsidRDefault="0094385F" w:rsidP="0094385F">
                          <w:pPr>
                            <w:pStyle w:val="BodyText"/>
                            <w:spacing w:before="120" w:after="20"/>
                            <w:rPr>
                              <w:b/>
                            </w:rPr>
                          </w:pPr>
                          <w:r>
                            <w:rPr>
                              <w:noProof/>
                            </w:rPr>
                            <w:drawing>
                              <wp:inline distT="0" distB="0" distL="0" distR="0" wp14:anchorId="0CCDDE92" wp14:editId="50E03A5D">
                                <wp:extent cx="536813" cy="60960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3976E7B1" w14:textId="77777777" w:rsidR="0094385F" w:rsidRPr="00F600A5" w:rsidRDefault="0094385F" w:rsidP="0094385F">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1249C173" w14:textId="77777777" w:rsidR="0094385F" w:rsidRDefault="0094385F" w:rsidP="0094385F">
                    <w:pPr>
                      <w:pStyle w:val="BodyText"/>
                      <w:spacing w:after="0" w:line="240" w:lineRule="auto"/>
                    </w:pPr>
                  </w:p>
                  <w:p w14:paraId="328F10FA" w14:textId="77777777" w:rsidR="0094385F" w:rsidRPr="00F97CEA" w:rsidRDefault="0094385F" w:rsidP="0094385F">
                    <w:pPr>
                      <w:pStyle w:val="BodyText"/>
                      <w:spacing w:after="0"/>
                      <w:rPr>
                        <w:rStyle w:val="BodyTextbold"/>
                      </w:rPr>
                    </w:pPr>
                    <w:r w:rsidRPr="00F97CEA">
                      <w:rPr>
                        <w:rStyle w:val="BodyTextbold"/>
                      </w:rPr>
                      <w:t>Disclaimer</w:t>
                    </w:r>
                  </w:p>
                  <w:p w14:paraId="358B0323" w14:textId="77777777" w:rsidR="0094385F" w:rsidRDefault="0094385F" w:rsidP="0094385F">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31043806" w14:textId="77777777" w:rsidR="0094385F" w:rsidRPr="001675E4" w:rsidRDefault="0094385F" w:rsidP="0094385F">
                    <w:pPr>
                      <w:pStyle w:val="BodyText"/>
                      <w:spacing w:after="0" w:line="240" w:lineRule="auto"/>
                    </w:pPr>
                  </w:p>
                  <w:p w14:paraId="09E5FDA6" w14:textId="77777777" w:rsidR="0094385F" w:rsidRPr="009407AF" w:rsidRDefault="0094385F" w:rsidP="0094385F">
                    <w:pPr>
                      <w:pStyle w:val="BodyText"/>
                      <w:spacing w:after="0"/>
                      <w:rPr>
                        <w:b/>
                      </w:rPr>
                    </w:pPr>
                    <w:r w:rsidRPr="009407AF">
                      <w:rPr>
                        <w:b/>
                      </w:rPr>
                      <w:t>Feedback</w:t>
                    </w:r>
                  </w:p>
                  <w:p w14:paraId="57407703" w14:textId="77777777" w:rsidR="0094385F" w:rsidRPr="00F322FA" w:rsidRDefault="0094385F" w:rsidP="0094385F">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p w14:paraId="5F228049" w14:textId="77777777" w:rsidR="0094385F" w:rsidRPr="00F322FA" w:rsidRDefault="0094385F" w:rsidP="0094385F">
                    <w:pPr>
                      <w:pStyle w:val="BodyText"/>
                    </w:pPr>
                  </w:p>
                  <w:p w14:paraId="13ABE69D" w14:textId="28E9A3AF" w:rsidR="00CF537B" w:rsidRPr="00F322FA" w:rsidRDefault="00CF537B" w:rsidP="004262E8">
                    <w:pPr>
                      <w:pStyle w:val="BodyText"/>
                    </w:pPr>
                  </w:p>
                </w:txbxContent>
              </v:textbox>
              <w10:wrap type="topAndBottom" anchorx="margin" anchory="margin"/>
            </v:shape>
          </w:pict>
        </mc:Fallback>
      </mc:AlternateContent>
    </w:r>
    <w:r>
      <w:t>Consultants for Engineering Projects</w:t>
    </w:r>
    <w:r w:rsidRPr="00176CC5">
      <w:t xml:space="preserve">, Transport and Main Roads, </w:t>
    </w:r>
    <w:r w:rsidR="00D8759D">
      <w:t>June</w:t>
    </w:r>
    <w:r w:rsidR="0094385F">
      <w:t xml:space="preserve"> 2025</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9EC1" w14:textId="77777777" w:rsidR="00CF537B" w:rsidRPr="00F64B7F" w:rsidRDefault="00CF537B"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EA73" w14:textId="0057724E" w:rsidR="00CF537B" w:rsidRPr="009E5C89" w:rsidRDefault="00CF537B" w:rsidP="00B36088">
    <w:pPr>
      <w:pStyle w:val="Footer"/>
      <w:tabs>
        <w:tab w:val="clear" w:pos="4153"/>
        <w:tab w:val="clear" w:pos="9540"/>
        <w:tab w:val="center" w:pos="9072"/>
      </w:tabs>
      <w:ind w:right="0"/>
    </w:pPr>
    <w:r>
      <w:t xml:space="preserve">Consultants for Engineering Projects, </w:t>
    </w:r>
    <w:r w:rsidR="00690742" w:rsidRPr="00176CC5">
      <w:t xml:space="preserve">Transport and Main Roads, </w:t>
    </w:r>
    <w:r w:rsidR="00D8759D">
      <w:t>June</w:t>
    </w:r>
    <w:r w:rsidR="0094385F">
      <w:t xml:space="preserve"> 2025</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iii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B775" w14:textId="351A7382" w:rsidR="00CF537B" w:rsidRPr="009E5C89" w:rsidRDefault="00CF537B" w:rsidP="00B36088">
    <w:pPr>
      <w:pStyle w:val="Footer"/>
      <w:tabs>
        <w:tab w:val="clear" w:pos="9540"/>
        <w:tab w:val="right" w:pos="9015"/>
      </w:tabs>
      <w:ind w:right="-43"/>
    </w:pPr>
    <w:r>
      <w:t xml:space="preserve">Consultants for Engineering Projects, </w:t>
    </w:r>
    <w:r w:rsidR="00690742" w:rsidRPr="00176CC5">
      <w:t xml:space="preserve">Transport and Main Roads, </w:t>
    </w:r>
    <w:r w:rsidR="00D8759D">
      <w:t xml:space="preserve">June </w:t>
    </w:r>
    <w:r w:rsidR="0094385F">
      <w:t>2025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16</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3D45" w14:textId="41B4A1CE" w:rsidR="00CF537B" w:rsidRPr="00391457" w:rsidRDefault="00CF537B" w:rsidP="00176CC5">
    <w:pPr>
      <w:pStyle w:val="Footer"/>
    </w:pPr>
    <w:r>
      <w:rPr>
        <w:noProof/>
      </w:rPr>
      <w:drawing>
        <wp:anchor distT="0" distB="0" distL="114300" distR="114300" simplePos="0" relativeHeight="251668480" behindDoc="1" locked="0" layoutInCell="1" allowOverlap="1" wp14:anchorId="49B027BD" wp14:editId="288E88B4">
          <wp:simplePos x="0" y="0"/>
          <wp:positionH relativeFrom="page">
            <wp:align>right</wp:align>
          </wp:positionH>
          <wp:positionV relativeFrom="page">
            <wp:posOffset>9986148</wp:posOffset>
          </wp:positionV>
          <wp:extent cx="4027805" cy="698500"/>
          <wp:effectExtent l="0" t="0" r="0" b="6350"/>
          <wp:wrapNone/>
          <wp:docPr id="12" name="Picture 12" descr="Queensland Government contact number - 13 74 68&#10;Transport and Main Roads webpage - www.tmr.qld.gov.au&#10;Queensland Government webpage - www.qld.gov.a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10;"/>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1922" w14:textId="77777777" w:rsidR="00CF537B" w:rsidRDefault="00CF537B">
      <w:r>
        <w:separator/>
      </w:r>
    </w:p>
  </w:footnote>
  <w:footnote w:type="continuationSeparator" w:id="0">
    <w:p w14:paraId="712C0470" w14:textId="77777777" w:rsidR="00CF537B" w:rsidRDefault="00CF537B">
      <w:r>
        <w:continuationSeparator/>
      </w:r>
    </w:p>
    <w:p w14:paraId="40B31E8B" w14:textId="77777777" w:rsidR="00CF537B" w:rsidRDefault="00CF5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E92B" w14:textId="77777777" w:rsidR="00CF537B" w:rsidRDefault="00CF537B">
    <w:pPr>
      <w:pStyle w:val="Header"/>
    </w:pPr>
    <w:r>
      <w:rPr>
        <w:noProof/>
      </w:rPr>
      <w:drawing>
        <wp:anchor distT="0" distB="0" distL="114300" distR="114300" simplePos="0" relativeHeight="251655168" behindDoc="1" locked="0" layoutInCell="1" allowOverlap="1" wp14:anchorId="4E182BFB" wp14:editId="105C1ECB">
          <wp:simplePos x="0" y="0"/>
          <wp:positionH relativeFrom="column">
            <wp:posOffset>-398780</wp:posOffset>
          </wp:positionH>
          <wp:positionV relativeFrom="paragraph">
            <wp:posOffset>-210820</wp:posOffset>
          </wp:positionV>
          <wp:extent cx="7456805" cy="10547985"/>
          <wp:effectExtent l="0" t="0" r="0" b="0"/>
          <wp:wrapNone/>
          <wp:docPr id="52" name="Picture 5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9E01" w14:textId="711E6494" w:rsidR="00CF537B" w:rsidRDefault="001C51BF">
    <w:pPr>
      <w:pStyle w:val="Header"/>
    </w:pPr>
    <w:r>
      <w:rPr>
        <w:noProof/>
      </w:rPr>
      <w:drawing>
        <wp:anchor distT="0" distB="0" distL="114300" distR="114300" simplePos="0" relativeHeight="251670528" behindDoc="1" locked="0" layoutInCell="1" allowOverlap="1" wp14:anchorId="36057E99" wp14:editId="1B8BD30E">
          <wp:simplePos x="0" y="0"/>
          <wp:positionH relativeFrom="page">
            <wp:align>left</wp:align>
          </wp:positionH>
          <wp:positionV relativeFrom="paragraph">
            <wp:posOffset>-287238</wp:posOffset>
          </wp:positionV>
          <wp:extent cx="7559675" cy="10693400"/>
          <wp:effectExtent l="0" t="0" r="3175" b="0"/>
          <wp:wrapNone/>
          <wp:docPr id="15333484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4844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009A" w14:textId="77777777" w:rsidR="00CF537B" w:rsidRDefault="00CF53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E2F2" w14:textId="77777777" w:rsidR="00CF537B" w:rsidRDefault="00CF537B">
    <w:pPr>
      <w:pStyle w:val="Header"/>
    </w:pPr>
    <w:r>
      <w:rPr>
        <w:noProof/>
      </w:rPr>
      <w:drawing>
        <wp:anchor distT="0" distB="0" distL="114300" distR="114300" simplePos="0" relativeHeight="251654144" behindDoc="1" locked="0" layoutInCell="1" allowOverlap="1" wp14:anchorId="75725D64" wp14:editId="3F75B9B1">
          <wp:simplePos x="0" y="0"/>
          <wp:positionH relativeFrom="column">
            <wp:posOffset>-398780</wp:posOffset>
          </wp:positionH>
          <wp:positionV relativeFrom="paragraph">
            <wp:posOffset>-210820</wp:posOffset>
          </wp:positionV>
          <wp:extent cx="7456805" cy="10547985"/>
          <wp:effectExtent l="0" t="0" r="0" b="0"/>
          <wp:wrapNone/>
          <wp:docPr id="4"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9CAC" w14:textId="0E890480" w:rsidR="00CF537B" w:rsidRDefault="00CF537B"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B39F" w14:textId="253529D1" w:rsidR="00CF537B" w:rsidRPr="00125B5A" w:rsidRDefault="00CF537B" w:rsidP="00125B5A">
    <w:pPr>
      <w:pStyle w:val="HeaderChapterpart"/>
    </w:pPr>
    <w:r>
      <w:t>C7523</w:t>
    </w:r>
    <w:r w:rsidR="00084928">
      <w:t> </w:t>
    </w:r>
    <w:r>
      <w:t>Functional Specification Template</w:t>
    </w:r>
    <w:r w:rsidR="00084928">
      <w:t> </w:t>
    </w:r>
    <w:r>
      <w:t>–</w:t>
    </w:r>
    <w:r w:rsidR="00084928">
      <w:t> </w:t>
    </w:r>
    <w:r>
      <w:t>Preliminary Design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8CE9" w14:textId="77777777" w:rsidR="00CF537B" w:rsidRDefault="00CF537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4897" w14:textId="77777777" w:rsidR="00CF537B" w:rsidRDefault="00CF5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413"/>
    <w:multiLevelType w:val="hybridMultilevel"/>
    <w:tmpl w:val="EE34F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CF2D45"/>
    <w:multiLevelType w:val="hybridMultilevel"/>
    <w:tmpl w:val="B22E0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E02D81"/>
    <w:multiLevelType w:val="hybridMultilevel"/>
    <w:tmpl w:val="F79A7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F73977"/>
    <w:multiLevelType w:val="hybridMultilevel"/>
    <w:tmpl w:val="84D8EA96"/>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1361923"/>
    <w:multiLevelType w:val="hybridMultilevel"/>
    <w:tmpl w:val="24923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AC2B03"/>
    <w:multiLevelType w:val="hybridMultilevel"/>
    <w:tmpl w:val="9E6E7CA8"/>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45C798B"/>
    <w:multiLevelType w:val="hybridMultilevel"/>
    <w:tmpl w:val="334A1316"/>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58453B4"/>
    <w:multiLevelType w:val="multilevel"/>
    <w:tmpl w:val="9B0216C0"/>
    <w:numStyleLink w:val="ListAllNum3Level"/>
  </w:abstractNum>
  <w:abstractNum w:abstractNumId="8" w15:restartNumberingAfterBreak="0">
    <w:nsid w:val="07B01E59"/>
    <w:multiLevelType w:val="hybridMultilevel"/>
    <w:tmpl w:val="FEEC5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E17234"/>
    <w:multiLevelType w:val="hybridMultilevel"/>
    <w:tmpl w:val="0AD87C02"/>
    <w:lvl w:ilvl="0" w:tplc="0C090003">
      <w:start w:val="1"/>
      <w:numFmt w:val="bullet"/>
      <w:lvlText w:val="o"/>
      <w:lvlJc w:val="left"/>
      <w:pPr>
        <w:ind w:left="1800" w:hanging="360"/>
      </w:pPr>
      <w:rPr>
        <w:rFonts w:ascii="Courier New" w:hAnsi="Courier New" w:cs="Courier New" w:hint="default"/>
        <w:sz w:val="2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7E9360D"/>
    <w:multiLevelType w:val="hybridMultilevel"/>
    <w:tmpl w:val="90BAB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4821E8"/>
    <w:multiLevelType w:val="multilevel"/>
    <w:tmpl w:val="620CC31C"/>
    <w:numStyleLink w:val="ListAllBullets3Level"/>
  </w:abstractNum>
  <w:abstractNum w:abstractNumId="13" w15:restartNumberingAfterBreak="0">
    <w:nsid w:val="0A866167"/>
    <w:multiLevelType w:val="hybridMultilevel"/>
    <w:tmpl w:val="0D026898"/>
    <w:lvl w:ilvl="0" w:tplc="C1706746">
      <w:start w:val="1"/>
      <w:numFmt w:val="bullet"/>
      <w:lvlText w:val=""/>
      <w:lvlJc w:val="left"/>
      <w:pPr>
        <w:ind w:left="1800" w:hanging="360"/>
      </w:pPr>
      <w:rPr>
        <w:rFonts w:ascii="Symbol" w:hAnsi="Symbol" w:hint="default"/>
        <w:color w:val="auto"/>
        <w:sz w:val="2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0B305F99"/>
    <w:multiLevelType w:val="hybridMultilevel"/>
    <w:tmpl w:val="5C8A9D60"/>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B532D46"/>
    <w:multiLevelType w:val="hybridMultilevel"/>
    <w:tmpl w:val="341C8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932F55"/>
    <w:multiLevelType w:val="hybridMultilevel"/>
    <w:tmpl w:val="282C9370"/>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0D90031A"/>
    <w:multiLevelType w:val="hybridMultilevel"/>
    <w:tmpl w:val="77543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EAE58E0"/>
    <w:multiLevelType w:val="hybridMultilevel"/>
    <w:tmpl w:val="8C807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3ED1F92"/>
    <w:multiLevelType w:val="hybridMultilevel"/>
    <w:tmpl w:val="CEC28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5936E8C"/>
    <w:multiLevelType w:val="multilevel"/>
    <w:tmpl w:val="040EDFC4"/>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182754E9"/>
    <w:multiLevelType w:val="hybridMultilevel"/>
    <w:tmpl w:val="83A6F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9237C70"/>
    <w:multiLevelType w:val="hybridMultilevel"/>
    <w:tmpl w:val="6D2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A654807"/>
    <w:multiLevelType w:val="hybridMultilevel"/>
    <w:tmpl w:val="0884F7B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6" w15:restartNumberingAfterBreak="0">
    <w:nsid w:val="1C343E2B"/>
    <w:multiLevelType w:val="hybridMultilevel"/>
    <w:tmpl w:val="755CE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0D37D20"/>
    <w:multiLevelType w:val="hybridMultilevel"/>
    <w:tmpl w:val="1F24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0F101FA"/>
    <w:multiLevelType w:val="multilevel"/>
    <w:tmpl w:val="9B0216C0"/>
    <w:numStyleLink w:val="ListAllNum3Level"/>
  </w:abstractNum>
  <w:abstractNum w:abstractNumId="30" w15:restartNumberingAfterBreak="0">
    <w:nsid w:val="21AE53BA"/>
    <w:multiLevelType w:val="hybridMultilevel"/>
    <w:tmpl w:val="3AB461D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229A2D22"/>
    <w:multiLevelType w:val="hybridMultilevel"/>
    <w:tmpl w:val="36582A12"/>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24D832DB"/>
    <w:multiLevelType w:val="multilevel"/>
    <w:tmpl w:val="620CC31C"/>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3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25D347DB"/>
    <w:multiLevelType w:val="hybridMultilevel"/>
    <w:tmpl w:val="DCBCC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7A93D87"/>
    <w:multiLevelType w:val="hybridMultilevel"/>
    <w:tmpl w:val="282EF166"/>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29A140D9"/>
    <w:multiLevelType w:val="hybridMultilevel"/>
    <w:tmpl w:val="0EB4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B8C6692"/>
    <w:multiLevelType w:val="hybridMultilevel"/>
    <w:tmpl w:val="67E2A796"/>
    <w:lvl w:ilvl="0" w:tplc="C17067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C0D3ABE"/>
    <w:multiLevelType w:val="hybridMultilevel"/>
    <w:tmpl w:val="76262CC2"/>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2C212EA5"/>
    <w:multiLevelType w:val="hybridMultilevel"/>
    <w:tmpl w:val="9718F5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D682504"/>
    <w:multiLevelType w:val="hybridMultilevel"/>
    <w:tmpl w:val="7DB4F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0B748B"/>
    <w:multiLevelType w:val="hybridMultilevel"/>
    <w:tmpl w:val="85A44EEA"/>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355D01FE"/>
    <w:multiLevelType w:val="hybridMultilevel"/>
    <w:tmpl w:val="46AA4046"/>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36B03DA4"/>
    <w:multiLevelType w:val="hybridMultilevel"/>
    <w:tmpl w:val="23E2F5BA"/>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44" w15:restartNumberingAfterBreak="0">
    <w:nsid w:val="371F6A5B"/>
    <w:multiLevelType w:val="hybridMultilevel"/>
    <w:tmpl w:val="0AA2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8B0774F"/>
    <w:multiLevelType w:val="multilevel"/>
    <w:tmpl w:val="620CC31C"/>
    <w:numStyleLink w:val="ListAllBullets3Level"/>
  </w:abstractNum>
  <w:abstractNum w:abstractNumId="46"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47" w15:restartNumberingAfterBreak="0">
    <w:nsid w:val="3C9B350D"/>
    <w:multiLevelType w:val="hybridMultilevel"/>
    <w:tmpl w:val="D9C61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DCB5849"/>
    <w:multiLevelType w:val="hybridMultilevel"/>
    <w:tmpl w:val="764CBE5A"/>
    <w:lvl w:ilvl="0" w:tplc="0C090003">
      <w:start w:val="1"/>
      <w:numFmt w:val="bullet"/>
      <w:lvlText w:val="o"/>
      <w:lvlJc w:val="left"/>
      <w:pPr>
        <w:ind w:left="1800" w:hanging="360"/>
      </w:pPr>
      <w:rPr>
        <w:rFonts w:ascii="Courier New" w:hAnsi="Courier New" w:cs="Courier New" w:hint="default"/>
        <w:color w:val="auto"/>
        <w:sz w:val="2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3DEC45E5"/>
    <w:multiLevelType w:val="hybridMultilevel"/>
    <w:tmpl w:val="4A786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41C2018D"/>
    <w:multiLevelType w:val="hybridMultilevel"/>
    <w:tmpl w:val="5B88C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224288C"/>
    <w:multiLevelType w:val="hybridMultilevel"/>
    <w:tmpl w:val="907EB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2A3299B"/>
    <w:multiLevelType w:val="hybridMultilevel"/>
    <w:tmpl w:val="3D765A48"/>
    <w:lvl w:ilvl="0" w:tplc="C17067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53836BE"/>
    <w:multiLevelType w:val="hybridMultilevel"/>
    <w:tmpl w:val="8BB06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8C27487"/>
    <w:multiLevelType w:val="hybridMultilevel"/>
    <w:tmpl w:val="7F44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A1711BC"/>
    <w:multiLevelType w:val="hybridMultilevel"/>
    <w:tmpl w:val="081A4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D15724A"/>
    <w:multiLevelType w:val="hybridMultilevel"/>
    <w:tmpl w:val="C27E0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0B505A7"/>
    <w:multiLevelType w:val="hybridMultilevel"/>
    <w:tmpl w:val="3028D960"/>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52D20704"/>
    <w:multiLevelType w:val="hybridMultilevel"/>
    <w:tmpl w:val="AB685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5932858"/>
    <w:multiLevelType w:val="hybridMultilevel"/>
    <w:tmpl w:val="40660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70A63B4"/>
    <w:multiLevelType w:val="hybridMultilevel"/>
    <w:tmpl w:val="855CB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9DC26C0"/>
    <w:multiLevelType w:val="multilevel"/>
    <w:tmpl w:val="620CC31C"/>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63" w15:restartNumberingAfterBreak="0">
    <w:nsid w:val="5A467544"/>
    <w:multiLevelType w:val="hybridMultilevel"/>
    <w:tmpl w:val="20E67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AEF5C9D"/>
    <w:multiLevelType w:val="multilevel"/>
    <w:tmpl w:val="620CC31C"/>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65" w15:restartNumberingAfterBreak="0">
    <w:nsid w:val="5B575A41"/>
    <w:multiLevelType w:val="hybridMultilevel"/>
    <w:tmpl w:val="56766340"/>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5BD24842"/>
    <w:multiLevelType w:val="hybridMultilevel"/>
    <w:tmpl w:val="8A8C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CC11AC5"/>
    <w:multiLevelType w:val="hybridMultilevel"/>
    <w:tmpl w:val="78781654"/>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5D1D6312"/>
    <w:multiLevelType w:val="hybridMultilevel"/>
    <w:tmpl w:val="106A0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D803DC5"/>
    <w:multiLevelType w:val="hybridMultilevel"/>
    <w:tmpl w:val="99500364"/>
    <w:lvl w:ilvl="0" w:tplc="0C090003">
      <w:start w:val="1"/>
      <w:numFmt w:val="bullet"/>
      <w:lvlText w:val="o"/>
      <w:lvlJc w:val="left"/>
      <w:pPr>
        <w:ind w:left="1800" w:hanging="360"/>
      </w:pPr>
      <w:rPr>
        <w:rFonts w:ascii="Courier New" w:hAnsi="Courier New" w:cs="Courier New" w:hint="default"/>
        <w:sz w:val="20"/>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0" w15:restartNumberingAfterBreak="0">
    <w:nsid w:val="60FF62B3"/>
    <w:multiLevelType w:val="hybridMultilevel"/>
    <w:tmpl w:val="4BB6D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30B5E28"/>
    <w:multiLevelType w:val="hybridMultilevel"/>
    <w:tmpl w:val="F260D644"/>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644C0551"/>
    <w:multiLevelType w:val="hybridMultilevel"/>
    <w:tmpl w:val="4014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5897D47"/>
    <w:multiLevelType w:val="hybridMultilevel"/>
    <w:tmpl w:val="03E23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60F1B88"/>
    <w:multiLevelType w:val="hybridMultilevel"/>
    <w:tmpl w:val="D8782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77A7CB4"/>
    <w:multiLevelType w:val="hybridMultilevel"/>
    <w:tmpl w:val="A586A0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8152F7D"/>
    <w:multiLevelType w:val="hybridMultilevel"/>
    <w:tmpl w:val="FEB40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8" w15:restartNumberingAfterBreak="0">
    <w:nsid w:val="68BB1B51"/>
    <w:multiLevelType w:val="hybridMultilevel"/>
    <w:tmpl w:val="384E6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C3631B3"/>
    <w:multiLevelType w:val="hybridMultilevel"/>
    <w:tmpl w:val="D618F1EA"/>
    <w:lvl w:ilvl="0" w:tplc="0C090017">
      <w:start w:val="1"/>
      <w:numFmt w:val="lowerLetter"/>
      <w:lvlText w:val="%1)"/>
      <w:lvlJc w:val="left"/>
      <w:pPr>
        <w:ind w:left="720" w:hanging="360"/>
      </w:pPr>
    </w:lvl>
    <w:lvl w:ilvl="1" w:tplc="1FA8BBF0">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1DC5980"/>
    <w:multiLevelType w:val="hybridMultilevel"/>
    <w:tmpl w:val="961EA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5E52FB2"/>
    <w:multiLevelType w:val="hybridMultilevel"/>
    <w:tmpl w:val="E9A4F9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B0E2D02"/>
    <w:multiLevelType w:val="hybridMultilevel"/>
    <w:tmpl w:val="E7CE4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B8B5D1F"/>
    <w:multiLevelType w:val="hybridMultilevel"/>
    <w:tmpl w:val="83E8D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C3C522D"/>
    <w:multiLevelType w:val="hybridMultilevel"/>
    <w:tmpl w:val="540A8B7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DD661CB"/>
    <w:multiLevelType w:val="hybridMultilevel"/>
    <w:tmpl w:val="EB2A5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F25787A"/>
    <w:multiLevelType w:val="hybridMultilevel"/>
    <w:tmpl w:val="7B1C7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0552533">
    <w:abstractNumId w:val="22"/>
  </w:num>
  <w:num w:numId="2" w16cid:durableId="1353805605">
    <w:abstractNumId w:val="46"/>
  </w:num>
  <w:num w:numId="3" w16cid:durableId="1781145582">
    <w:abstractNumId w:val="77"/>
  </w:num>
  <w:num w:numId="4" w16cid:durableId="1611619010">
    <w:abstractNumId w:val="11"/>
  </w:num>
  <w:num w:numId="5" w16cid:durableId="180172171">
    <w:abstractNumId w:val="33"/>
  </w:num>
  <w:num w:numId="6" w16cid:durableId="97609147">
    <w:abstractNumId w:val="27"/>
  </w:num>
  <w:num w:numId="7" w16cid:durableId="1629554581">
    <w:abstractNumId w:val="19"/>
  </w:num>
  <w:num w:numId="8" w16cid:durableId="1000620854">
    <w:abstractNumId w:val="45"/>
  </w:num>
  <w:num w:numId="9" w16cid:durableId="14544053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2993275">
    <w:abstractNumId w:val="12"/>
  </w:num>
  <w:num w:numId="11" w16cid:durableId="1479834131">
    <w:abstractNumId w:val="21"/>
  </w:num>
  <w:num w:numId="12" w16cid:durableId="910121405">
    <w:abstractNumId w:val="50"/>
  </w:num>
  <w:num w:numId="13" w16cid:durableId="139150664">
    <w:abstractNumId w:val="24"/>
  </w:num>
  <w:num w:numId="14" w16cid:durableId="1167018958">
    <w:abstractNumId w:val="15"/>
  </w:num>
  <w:num w:numId="15" w16cid:durableId="1572496153">
    <w:abstractNumId w:val="17"/>
  </w:num>
  <w:num w:numId="16" w16cid:durableId="1511331740">
    <w:abstractNumId w:val="26"/>
  </w:num>
  <w:num w:numId="17" w16cid:durableId="1172601840">
    <w:abstractNumId w:val="42"/>
  </w:num>
  <w:num w:numId="18" w16cid:durableId="437221430">
    <w:abstractNumId w:val="55"/>
  </w:num>
  <w:num w:numId="19" w16cid:durableId="1130977182">
    <w:abstractNumId w:val="2"/>
  </w:num>
  <w:num w:numId="20" w16cid:durableId="473568318">
    <w:abstractNumId w:val="53"/>
  </w:num>
  <w:num w:numId="21" w16cid:durableId="682436391">
    <w:abstractNumId w:val="37"/>
  </w:num>
  <w:num w:numId="22" w16cid:durableId="1137336435">
    <w:abstractNumId w:val="65"/>
  </w:num>
  <w:num w:numId="23" w16cid:durableId="1103382752">
    <w:abstractNumId w:val="74"/>
  </w:num>
  <w:num w:numId="24" w16cid:durableId="1791121891">
    <w:abstractNumId w:val="47"/>
  </w:num>
  <w:num w:numId="25" w16cid:durableId="1944458940">
    <w:abstractNumId w:val="84"/>
  </w:num>
  <w:num w:numId="26" w16cid:durableId="1051074122">
    <w:abstractNumId w:val="39"/>
  </w:num>
  <w:num w:numId="27" w16cid:durableId="1864248098">
    <w:abstractNumId w:val="76"/>
  </w:num>
  <w:num w:numId="28" w16cid:durableId="181287595">
    <w:abstractNumId w:val="80"/>
  </w:num>
  <w:num w:numId="29" w16cid:durableId="457650258">
    <w:abstractNumId w:val="52"/>
  </w:num>
  <w:num w:numId="30" w16cid:durableId="267281008">
    <w:abstractNumId w:val="78"/>
  </w:num>
  <w:num w:numId="31" w16cid:durableId="721363698">
    <w:abstractNumId w:val="51"/>
  </w:num>
  <w:num w:numId="32" w16cid:durableId="993533744">
    <w:abstractNumId w:val="23"/>
  </w:num>
  <w:num w:numId="33" w16cid:durableId="195772961">
    <w:abstractNumId w:val="86"/>
  </w:num>
  <w:num w:numId="34" w16cid:durableId="215556290">
    <w:abstractNumId w:val="40"/>
  </w:num>
  <w:num w:numId="35" w16cid:durableId="1113131828">
    <w:abstractNumId w:val="72"/>
  </w:num>
  <w:num w:numId="36" w16cid:durableId="1217861716">
    <w:abstractNumId w:val="73"/>
  </w:num>
  <w:num w:numId="37" w16cid:durableId="922227050">
    <w:abstractNumId w:val="3"/>
  </w:num>
  <w:num w:numId="38" w16cid:durableId="1874539349">
    <w:abstractNumId w:val="1"/>
  </w:num>
  <w:num w:numId="39" w16cid:durableId="1264611571">
    <w:abstractNumId w:val="35"/>
  </w:num>
  <w:num w:numId="40" w16cid:durableId="1686974749">
    <w:abstractNumId w:val="63"/>
  </w:num>
  <w:num w:numId="41" w16cid:durableId="778377310">
    <w:abstractNumId w:val="66"/>
  </w:num>
  <w:num w:numId="42" w16cid:durableId="1546332268">
    <w:abstractNumId w:val="59"/>
  </w:num>
  <w:num w:numId="43" w16cid:durableId="1637760629">
    <w:abstractNumId w:val="4"/>
  </w:num>
  <w:num w:numId="44" w16cid:durableId="2044206139">
    <w:abstractNumId w:val="54"/>
  </w:num>
  <w:num w:numId="45" w16cid:durableId="417798525">
    <w:abstractNumId w:val="68"/>
  </w:num>
  <w:num w:numId="46" w16cid:durableId="1526138244">
    <w:abstractNumId w:val="0"/>
  </w:num>
  <w:num w:numId="47" w16cid:durableId="1007094871">
    <w:abstractNumId w:val="57"/>
  </w:num>
  <w:num w:numId="48" w16cid:durableId="1422985941">
    <w:abstractNumId w:val="20"/>
  </w:num>
  <w:num w:numId="49" w16cid:durableId="769542407">
    <w:abstractNumId w:val="61"/>
  </w:num>
  <w:num w:numId="50" w16cid:durableId="1100568495">
    <w:abstractNumId w:val="75"/>
  </w:num>
  <w:num w:numId="51" w16cid:durableId="191963253">
    <w:abstractNumId w:val="60"/>
  </w:num>
  <w:num w:numId="52" w16cid:durableId="817261194">
    <w:abstractNumId w:val="41"/>
  </w:num>
  <w:num w:numId="53" w16cid:durableId="1009865911">
    <w:abstractNumId w:val="36"/>
  </w:num>
  <w:num w:numId="54" w16cid:durableId="1546334270">
    <w:abstractNumId w:val="83"/>
  </w:num>
  <w:num w:numId="55" w16cid:durableId="214237497">
    <w:abstractNumId w:val="16"/>
  </w:num>
  <w:num w:numId="56" w16cid:durableId="2083527515">
    <w:abstractNumId w:val="70"/>
  </w:num>
  <w:num w:numId="57" w16cid:durableId="1672220532">
    <w:abstractNumId w:val="8"/>
  </w:num>
  <w:num w:numId="58" w16cid:durableId="1300501108">
    <w:abstractNumId w:val="85"/>
  </w:num>
  <w:num w:numId="59" w16cid:durableId="1359503479">
    <w:abstractNumId w:val="56"/>
  </w:num>
  <w:num w:numId="60" w16cid:durableId="368772321">
    <w:abstractNumId w:val="67"/>
  </w:num>
  <w:num w:numId="61" w16cid:durableId="1141264640">
    <w:abstractNumId w:val="69"/>
  </w:num>
  <w:num w:numId="62" w16cid:durableId="43332613">
    <w:abstractNumId w:val="31"/>
  </w:num>
  <w:num w:numId="63" w16cid:durableId="703599647">
    <w:abstractNumId w:val="5"/>
  </w:num>
  <w:num w:numId="64" w16cid:durableId="437530934">
    <w:abstractNumId w:val="6"/>
  </w:num>
  <w:num w:numId="65" w16cid:durableId="317154026">
    <w:abstractNumId w:val="71"/>
  </w:num>
  <w:num w:numId="66" w16cid:durableId="1296132799">
    <w:abstractNumId w:val="14"/>
  </w:num>
  <w:num w:numId="67" w16cid:durableId="1907765953">
    <w:abstractNumId w:val="18"/>
  </w:num>
  <w:num w:numId="68" w16cid:durableId="1713840650">
    <w:abstractNumId w:val="30"/>
  </w:num>
  <w:num w:numId="69" w16cid:durableId="757336648">
    <w:abstractNumId w:val="10"/>
  </w:num>
  <w:num w:numId="70" w16cid:durableId="1993020401">
    <w:abstractNumId w:val="38"/>
  </w:num>
  <w:num w:numId="71" w16cid:durableId="1016885899">
    <w:abstractNumId w:val="43"/>
  </w:num>
  <w:num w:numId="72" w16cid:durableId="1901479968">
    <w:abstractNumId w:val="34"/>
  </w:num>
  <w:num w:numId="73" w16cid:durableId="747770931">
    <w:abstractNumId w:val="58"/>
  </w:num>
  <w:num w:numId="74" w16cid:durableId="889532000">
    <w:abstractNumId w:val="44"/>
  </w:num>
  <w:num w:numId="75" w16cid:durableId="2143846153">
    <w:abstractNumId w:val="82"/>
  </w:num>
  <w:num w:numId="76" w16cid:durableId="445781294">
    <w:abstractNumId w:val="49"/>
  </w:num>
  <w:num w:numId="77" w16cid:durableId="1381633672">
    <w:abstractNumId w:val="79"/>
  </w:num>
  <w:num w:numId="78" w16cid:durableId="331228154">
    <w:abstractNumId w:val="28"/>
  </w:num>
  <w:num w:numId="79" w16cid:durableId="1750344166">
    <w:abstractNumId w:val="64"/>
  </w:num>
  <w:num w:numId="80" w16cid:durableId="4651995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5679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455255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825207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249482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941427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6221587">
    <w:abstractNumId w:val="7"/>
  </w:num>
  <w:num w:numId="87" w16cid:durableId="601765678">
    <w:abstractNumId w:val="29"/>
  </w:num>
  <w:num w:numId="88" w16cid:durableId="9171327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985761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89624824">
    <w:abstractNumId w:val="25"/>
  </w:num>
  <w:num w:numId="91" w16cid:durableId="201594603">
    <w:abstractNumId w:val="13"/>
  </w:num>
  <w:num w:numId="92" w16cid:durableId="1736390918">
    <w:abstractNumId w:val="48"/>
  </w:num>
  <w:num w:numId="93" w16cid:durableId="166792496">
    <w:abstractNumId w:val="9"/>
  </w:num>
  <w:num w:numId="94" w16cid:durableId="1746609090">
    <w:abstractNumId w:val="81"/>
  </w:num>
  <w:num w:numId="95" w16cid:durableId="7071432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364A"/>
    <w:rsid w:val="0000389D"/>
    <w:rsid w:val="000157CD"/>
    <w:rsid w:val="00017708"/>
    <w:rsid w:val="00017E9F"/>
    <w:rsid w:val="00022028"/>
    <w:rsid w:val="00022EB3"/>
    <w:rsid w:val="00022FEC"/>
    <w:rsid w:val="00024BBA"/>
    <w:rsid w:val="0002559D"/>
    <w:rsid w:val="00030029"/>
    <w:rsid w:val="000313CD"/>
    <w:rsid w:val="00042C52"/>
    <w:rsid w:val="00042CEB"/>
    <w:rsid w:val="00052DC0"/>
    <w:rsid w:val="00054D2A"/>
    <w:rsid w:val="00056BF5"/>
    <w:rsid w:val="00062C95"/>
    <w:rsid w:val="000641E4"/>
    <w:rsid w:val="0006499F"/>
    <w:rsid w:val="00066DBE"/>
    <w:rsid w:val="0006713E"/>
    <w:rsid w:val="00070044"/>
    <w:rsid w:val="0007165A"/>
    <w:rsid w:val="000761F0"/>
    <w:rsid w:val="00077485"/>
    <w:rsid w:val="00083157"/>
    <w:rsid w:val="00084928"/>
    <w:rsid w:val="0008792E"/>
    <w:rsid w:val="00087C8D"/>
    <w:rsid w:val="00087CC3"/>
    <w:rsid w:val="000913ED"/>
    <w:rsid w:val="00096FC7"/>
    <w:rsid w:val="000A1F2C"/>
    <w:rsid w:val="000A3394"/>
    <w:rsid w:val="000A58BA"/>
    <w:rsid w:val="000B047B"/>
    <w:rsid w:val="000B4905"/>
    <w:rsid w:val="000B71E8"/>
    <w:rsid w:val="000C4F24"/>
    <w:rsid w:val="000C7C14"/>
    <w:rsid w:val="000D09EF"/>
    <w:rsid w:val="000E06AD"/>
    <w:rsid w:val="000E1CE3"/>
    <w:rsid w:val="000E3419"/>
    <w:rsid w:val="000E4E28"/>
    <w:rsid w:val="000E7807"/>
    <w:rsid w:val="000F0940"/>
    <w:rsid w:val="0010528D"/>
    <w:rsid w:val="00106B21"/>
    <w:rsid w:val="00115A1B"/>
    <w:rsid w:val="00115E98"/>
    <w:rsid w:val="001207B3"/>
    <w:rsid w:val="00125B5A"/>
    <w:rsid w:val="001276D9"/>
    <w:rsid w:val="001305DA"/>
    <w:rsid w:val="00130946"/>
    <w:rsid w:val="00141A0D"/>
    <w:rsid w:val="00143320"/>
    <w:rsid w:val="00145318"/>
    <w:rsid w:val="0016137F"/>
    <w:rsid w:val="001644F6"/>
    <w:rsid w:val="00172FEB"/>
    <w:rsid w:val="00176CC5"/>
    <w:rsid w:val="00186AB7"/>
    <w:rsid w:val="00195DBA"/>
    <w:rsid w:val="001A3166"/>
    <w:rsid w:val="001A4733"/>
    <w:rsid w:val="001A4752"/>
    <w:rsid w:val="001A697D"/>
    <w:rsid w:val="001A7C0A"/>
    <w:rsid w:val="001B1393"/>
    <w:rsid w:val="001B332F"/>
    <w:rsid w:val="001B78F6"/>
    <w:rsid w:val="001C2D18"/>
    <w:rsid w:val="001C3136"/>
    <w:rsid w:val="001C448A"/>
    <w:rsid w:val="001C51BF"/>
    <w:rsid w:val="001C55C1"/>
    <w:rsid w:val="001C6957"/>
    <w:rsid w:val="001C6D5F"/>
    <w:rsid w:val="001E2E94"/>
    <w:rsid w:val="001E3E78"/>
    <w:rsid w:val="001F2035"/>
    <w:rsid w:val="001F3672"/>
    <w:rsid w:val="00202AEE"/>
    <w:rsid w:val="00205E58"/>
    <w:rsid w:val="00206802"/>
    <w:rsid w:val="0021144B"/>
    <w:rsid w:val="00213AFA"/>
    <w:rsid w:val="00216756"/>
    <w:rsid w:val="00216F79"/>
    <w:rsid w:val="0021719C"/>
    <w:rsid w:val="00217457"/>
    <w:rsid w:val="00226A0D"/>
    <w:rsid w:val="00227B3E"/>
    <w:rsid w:val="00231903"/>
    <w:rsid w:val="00232573"/>
    <w:rsid w:val="00233DBA"/>
    <w:rsid w:val="00234B98"/>
    <w:rsid w:val="00236B48"/>
    <w:rsid w:val="002405CD"/>
    <w:rsid w:val="002407FF"/>
    <w:rsid w:val="00240A1E"/>
    <w:rsid w:val="00242C60"/>
    <w:rsid w:val="00242EB1"/>
    <w:rsid w:val="00243E6B"/>
    <w:rsid w:val="00244A33"/>
    <w:rsid w:val="00246364"/>
    <w:rsid w:val="00246798"/>
    <w:rsid w:val="002504FE"/>
    <w:rsid w:val="00254F26"/>
    <w:rsid w:val="00257BA0"/>
    <w:rsid w:val="002603AB"/>
    <w:rsid w:val="002669B1"/>
    <w:rsid w:val="00267859"/>
    <w:rsid w:val="00267E9C"/>
    <w:rsid w:val="00271868"/>
    <w:rsid w:val="002718EF"/>
    <w:rsid w:val="002738CB"/>
    <w:rsid w:val="00273C11"/>
    <w:rsid w:val="00275DDB"/>
    <w:rsid w:val="00277E0F"/>
    <w:rsid w:val="00287680"/>
    <w:rsid w:val="002A0647"/>
    <w:rsid w:val="002A50A0"/>
    <w:rsid w:val="002B290D"/>
    <w:rsid w:val="002B4F17"/>
    <w:rsid w:val="002B638E"/>
    <w:rsid w:val="002B79F6"/>
    <w:rsid w:val="002C0AF1"/>
    <w:rsid w:val="002C2DD4"/>
    <w:rsid w:val="002C2F25"/>
    <w:rsid w:val="002C3BF5"/>
    <w:rsid w:val="002C3C18"/>
    <w:rsid w:val="002D3DD6"/>
    <w:rsid w:val="002D7345"/>
    <w:rsid w:val="002E0B83"/>
    <w:rsid w:val="002E27A8"/>
    <w:rsid w:val="002E6EBF"/>
    <w:rsid w:val="002F0A5B"/>
    <w:rsid w:val="002F2356"/>
    <w:rsid w:val="002F63A7"/>
    <w:rsid w:val="00303258"/>
    <w:rsid w:val="003035FC"/>
    <w:rsid w:val="0030503A"/>
    <w:rsid w:val="003108B7"/>
    <w:rsid w:val="00315F53"/>
    <w:rsid w:val="00322F9D"/>
    <w:rsid w:val="003231FA"/>
    <w:rsid w:val="003323B1"/>
    <w:rsid w:val="003358DD"/>
    <w:rsid w:val="00336228"/>
    <w:rsid w:val="00336EBF"/>
    <w:rsid w:val="00337A22"/>
    <w:rsid w:val="003417FC"/>
    <w:rsid w:val="00343F6A"/>
    <w:rsid w:val="003448BB"/>
    <w:rsid w:val="00346662"/>
    <w:rsid w:val="0034711C"/>
    <w:rsid w:val="00350E10"/>
    <w:rsid w:val="00361264"/>
    <w:rsid w:val="0036176C"/>
    <w:rsid w:val="00363C04"/>
    <w:rsid w:val="0037043A"/>
    <w:rsid w:val="003717FA"/>
    <w:rsid w:val="00376A0A"/>
    <w:rsid w:val="00383A3B"/>
    <w:rsid w:val="00386332"/>
    <w:rsid w:val="00391457"/>
    <w:rsid w:val="00395474"/>
    <w:rsid w:val="003960ED"/>
    <w:rsid w:val="003961D7"/>
    <w:rsid w:val="00397109"/>
    <w:rsid w:val="003A4789"/>
    <w:rsid w:val="003A5033"/>
    <w:rsid w:val="003A6621"/>
    <w:rsid w:val="003A7A0C"/>
    <w:rsid w:val="003B3595"/>
    <w:rsid w:val="003B60CC"/>
    <w:rsid w:val="003C340E"/>
    <w:rsid w:val="003D1729"/>
    <w:rsid w:val="003D4691"/>
    <w:rsid w:val="003D4EA6"/>
    <w:rsid w:val="003E0E9D"/>
    <w:rsid w:val="003E3C82"/>
    <w:rsid w:val="003E4D42"/>
    <w:rsid w:val="003E7E07"/>
    <w:rsid w:val="003F6D3F"/>
    <w:rsid w:val="003F7145"/>
    <w:rsid w:val="00400CF8"/>
    <w:rsid w:val="004030EB"/>
    <w:rsid w:val="004032A9"/>
    <w:rsid w:val="00403422"/>
    <w:rsid w:val="00404A63"/>
    <w:rsid w:val="004105B5"/>
    <w:rsid w:val="00417534"/>
    <w:rsid w:val="00417A0C"/>
    <w:rsid w:val="004210F1"/>
    <w:rsid w:val="00424E8A"/>
    <w:rsid w:val="004262E8"/>
    <w:rsid w:val="00441D51"/>
    <w:rsid w:val="004525EA"/>
    <w:rsid w:val="00456933"/>
    <w:rsid w:val="00456A07"/>
    <w:rsid w:val="004571D8"/>
    <w:rsid w:val="00461329"/>
    <w:rsid w:val="0046167E"/>
    <w:rsid w:val="00472827"/>
    <w:rsid w:val="00472BF1"/>
    <w:rsid w:val="00477792"/>
    <w:rsid w:val="00477962"/>
    <w:rsid w:val="00481FF1"/>
    <w:rsid w:val="00485DDC"/>
    <w:rsid w:val="00486092"/>
    <w:rsid w:val="0049308E"/>
    <w:rsid w:val="00493C40"/>
    <w:rsid w:val="0049583A"/>
    <w:rsid w:val="0049600E"/>
    <w:rsid w:val="00496B2F"/>
    <w:rsid w:val="004A0234"/>
    <w:rsid w:val="004C53F7"/>
    <w:rsid w:val="004D143D"/>
    <w:rsid w:val="004D1F76"/>
    <w:rsid w:val="004D2E76"/>
    <w:rsid w:val="004D3431"/>
    <w:rsid w:val="004D52E5"/>
    <w:rsid w:val="004E3356"/>
    <w:rsid w:val="004E3F40"/>
    <w:rsid w:val="004E449C"/>
    <w:rsid w:val="004E49B7"/>
    <w:rsid w:val="004F4085"/>
    <w:rsid w:val="00501027"/>
    <w:rsid w:val="005039EC"/>
    <w:rsid w:val="00514384"/>
    <w:rsid w:val="00521D18"/>
    <w:rsid w:val="005233EF"/>
    <w:rsid w:val="00526282"/>
    <w:rsid w:val="00530265"/>
    <w:rsid w:val="0053099B"/>
    <w:rsid w:val="00531F22"/>
    <w:rsid w:val="005424A4"/>
    <w:rsid w:val="005448FA"/>
    <w:rsid w:val="00555AB5"/>
    <w:rsid w:val="00556E72"/>
    <w:rsid w:val="00560D4E"/>
    <w:rsid w:val="005748A5"/>
    <w:rsid w:val="00575CE8"/>
    <w:rsid w:val="00576C9A"/>
    <w:rsid w:val="005815CB"/>
    <w:rsid w:val="005819D0"/>
    <w:rsid w:val="00582599"/>
    <w:rsid w:val="00582E91"/>
    <w:rsid w:val="005944FA"/>
    <w:rsid w:val="0059511F"/>
    <w:rsid w:val="005A5ABD"/>
    <w:rsid w:val="005C146E"/>
    <w:rsid w:val="005C1DF1"/>
    <w:rsid w:val="005C3C52"/>
    <w:rsid w:val="005C4AC1"/>
    <w:rsid w:val="005C5B4D"/>
    <w:rsid w:val="005C67DF"/>
    <w:rsid w:val="005C785E"/>
    <w:rsid w:val="005D3973"/>
    <w:rsid w:val="005D59C0"/>
    <w:rsid w:val="005D5AF5"/>
    <w:rsid w:val="005E3145"/>
    <w:rsid w:val="005E4282"/>
    <w:rsid w:val="0060080E"/>
    <w:rsid w:val="006008E1"/>
    <w:rsid w:val="00602A78"/>
    <w:rsid w:val="00604CCC"/>
    <w:rsid w:val="0061185E"/>
    <w:rsid w:val="00613685"/>
    <w:rsid w:val="00614210"/>
    <w:rsid w:val="0061430A"/>
    <w:rsid w:val="00615D2A"/>
    <w:rsid w:val="00617B96"/>
    <w:rsid w:val="006204E8"/>
    <w:rsid w:val="00622BC5"/>
    <w:rsid w:val="0062366C"/>
    <w:rsid w:val="00626910"/>
    <w:rsid w:val="00627291"/>
    <w:rsid w:val="00627995"/>
    <w:rsid w:val="00627EC8"/>
    <w:rsid w:val="00634C23"/>
    <w:rsid w:val="00635475"/>
    <w:rsid w:val="00641639"/>
    <w:rsid w:val="0064211F"/>
    <w:rsid w:val="00644422"/>
    <w:rsid w:val="00645A39"/>
    <w:rsid w:val="00661A7F"/>
    <w:rsid w:val="00662076"/>
    <w:rsid w:val="00666E20"/>
    <w:rsid w:val="00674F88"/>
    <w:rsid w:val="00676214"/>
    <w:rsid w:val="00686875"/>
    <w:rsid w:val="00690742"/>
    <w:rsid w:val="006956F7"/>
    <w:rsid w:val="006A6908"/>
    <w:rsid w:val="006A7CBB"/>
    <w:rsid w:val="006B0228"/>
    <w:rsid w:val="006B2C57"/>
    <w:rsid w:val="006C04A2"/>
    <w:rsid w:val="006C1D0A"/>
    <w:rsid w:val="006C2B1A"/>
    <w:rsid w:val="006C5BAE"/>
    <w:rsid w:val="006C6E1D"/>
    <w:rsid w:val="006D2668"/>
    <w:rsid w:val="006D2FDF"/>
    <w:rsid w:val="006D52CB"/>
    <w:rsid w:val="006D553A"/>
    <w:rsid w:val="00704CE7"/>
    <w:rsid w:val="00711096"/>
    <w:rsid w:val="00714E45"/>
    <w:rsid w:val="00715DA7"/>
    <w:rsid w:val="00717742"/>
    <w:rsid w:val="00723F1A"/>
    <w:rsid w:val="00725D44"/>
    <w:rsid w:val="00730C95"/>
    <w:rsid w:val="00730DDB"/>
    <w:rsid w:val="00732C36"/>
    <w:rsid w:val="00740FB4"/>
    <w:rsid w:val="00743056"/>
    <w:rsid w:val="007462A6"/>
    <w:rsid w:val="007518A3"/>
    <w:rsid w:val="00753647"/>
    <w:rsid w:val="007551CA"/>
    <w:rsid w:val="007672DC"/>
    <w:rsid w:val="0077261D"/>
    <w:rsid w:val="00785550"/>
    <w:rsid w:val="0079032E"/>
    <w:rsid w:val="00793FA9"/>
    <w:rsid w:val="00796D7D"/>
    <w:rsid w:val="007A50E2"/>
    <w:rsid w:val="007B2474"/>
    <w:rsid w:val="007B3355"/>
    <w:rsid w:val="007C2E1B"/>
    <w:rsid w:val="007C4319"/>
    <w:rsid w:val="007D0963"/>
    <w:rsid w:val="007D1415"/>
    <w:rsid w:val="007D419C"/>
    <w:rsid w:val="007D6879"/>
    <w:rsid w:val="007D76AC"/>
    <w:rsid w:val="007F5948"/>
    <w:rsid w:val="007F672F"/>
    <w:rsid w:val="007F6E66"/>
    <w:rsid w:val="00802F59"/>
    <w:rsid w:val="008046B1"/>
    <w:rsid w:val="008052F2"/>
    <w:rsid w:val="00807FDB"/>
    <w:rsid w:val="00811807"/>
    <w:rsid w:val="00811FE5"/>
    <w:rsid w:val="0082365E"/>
    <w:rsid w:val="00834E5B"/>
    <w:rsid w:val="00843E49"/>
    <w:rsid w:val="0084524A"/>
    <w:rsid w:val="00846400"/>
    <w:rsid w:val="00860D44"/>
    <w:rsid w:val="00861262"/>
    <w:rsid w:val="00861F15"/>
    <w:rsid w:val="0087151C"/>
    <w:rsid w:val="0087348D"/>
    <w:rsid w:val="0087454F"/>
    <w:rsid w:val="008807C8"/>
    <w:rsid w:val="008840F2"/>
    <w:rsid w:val="008843E8"/>
    <w:rsid w:val="00885910"/>
    <w:rsid w:val="008A19A0"/>
    <w:rsid w:val="008A2C05"/>
    <w:rsid w:val="008A44E6"/>
    <w:rsid w:val="008A523F"/>
    <w:rsid w:val="008B1AD9"/>
    <w:rsid w:val="008B3748"/>
    <w:rsid w:val="008B61BF"/>
    <w:rsid w:val="008B6D5C"/>
    <w:rsid w:val="008C0949"/>
    <w:rsid w:val="008C2977"/>
    <w:rsid w:val="008C5376"/>
    <w:rsid w:val="008C7862"/>
    <w:rsid w:val="008D02E2"/>
    <w:rsid w:val="008D330B"/>
    <w:rsid w:val="008D3781"/>
    <w:rsid w:val="008D5647"/>
    <w:rsid w:val="008E169C"/>
    <w:rsid w:val="008E22F1"/>
    <w:rsid w:val="008F36D9"/>
    <w:rsid w:val="008F44B8"/>
    <w:rsid w:val="008F47F2"/>
    <w:rsid w:val="00904118"/>
    <w:rsid w:val="0090565B"/>
    <w:rsid w:val="00907B46"/>
    <w:rsid w:val="0091452E"/>
    <w:rsid w:val="0091767D"/>
    <w:rsid w:val="00926AFF"/>
    <w:rsid w:val="00937DB8"/>
    <w:rsid w:val="00937EE9"/>
    <w:rsid w:val="00940C46"/>
    <w:rsid w:val="0094385F"/>
    <w:rsid w:val="00944A3A"/>
    <w:rsid w:val="00944F0A"/>
    <w:rsid w:val="0094522A"/>
    <w:rsid w:val="00945942"/>
    <w:rsid w:val="00953FBA"/>
    <w:rsid w:val="009553CE"/>
    <w:rsid w:val="00955A29"/>
    <w:rsid w:val="0095797F"/>
    <w:rsid w:val="00960D0A"/>
    <w:rsid w:val="00960E6E"/>
    <w:rsid w:val="009648AD"/>
    <w:rsid w:val="00965A3E"/>
    <w:rsid w:val="0096635B"/>
    <w:rsid w:val="009712C0"/>
    <w:rsid w:val="00973A98"/>
    <w:rsid w:val="00976012"/>
    <w:rsid w:val="009842B4"/>
    <w:rsid w:val="0098641F"/>
    <w:rsid w:val="00996320"/>
    <w:rsid w:val="00996C59"/>
    <w:rsid w:val="009A3C90"/>
    <w:rsid w:val="009A3EC8"/>
    <w:rsid w:val="009A671A"/>
    <w:rsid w:val="009B0138"/>
    <w:rsid w:val="009B0295"/>
    <w:rsid w:val="009B0C39"/>
    <w:rsid w:val="009B2C55"/>
    <w:rsid w:val="009B39D2"/>
    <w:rsid w:val="009B6FF8"/>
    <w:rsid w:val="009C0A50"/>
    <w:rsid w:val="009C18A3"/>
    <w:rsid w:val="009C4E72"/>
    <w:rsid w:val="009C6698"/>
    <w:rsid w:val="009C77FE"/>
    <w:rsid w:val="009C7976"/>
    <w:rsid w:val="009D3C82"/>
    <w:rsid w:val="009D505D"/>
    <w:rsid w:val="009D59B1"/>
    <w:rsid w:val="009D7B4E"/>
    <w:rsid w:val="009E22DF"/>
    <w:rsid w:val="009E5C89"/>
    <w:rsid w:val="009E7A22"/>
    <w:rsid w:val="009F0A8A"/>
    <w:rsid w:val="009F7C38"/>
    <w:rsid w:val="009F7E3F"/>
    <w:rsid w:val="00A00F46"/>
    <w:rsid w:val="00A01CF7"/>
    <w:rsid w:val="00A06A57"/>
    <w:rsid w:val="00A121EB"/>
    <w:rsid w:val="00A12D4E"/>
    <w:rsid w:val="00A17248"/>
    <w:rsid w:val="00A17A58"/>
    <w:rsid w:val="00A20B17"/>
    <w:rsid w:val="00A23970"/>
    <w:rsid w:val="00A26CE5"/>
    <w:rsid w:val="00A27742"/>
    <w:rsid w:val="00A27877"/>
    <w:rsid w:val="00A400AB"/>
    <w:rsid w:val="00A505BE"/>
    <w:rsid w:val="00A52AB4"/>
    <w:rsid w:val="00A52FD2"/>
    <w:rsid w:val="00A53CD1"/>
    <w:rsid w:val="00A55725"/>
    <w:rsid w:val="00A55D6A"/>
    <w:rsid w:val="00A61B24"/>
    <w:rsid w:val="00A709AD"/>
    <w:rsid w:val="00A74FF9"/>
    <w:rsid w:val="00A832D7"/>
    <w:rsid w:val="00A93ABB"/>
    <w:rsid w:val="00A9555C"/>
    <w:rsid w:val="00A97046"/>
    <w:rsid w:val="00AA18F5"/>
    <w:rsid w:val="00AA1B48"/>
    <w:rsid w:val="00AA471C"/>
    <w:rsid w:val="00AA6B2F"/>
    <w:rsid w:val="00AA7630"/>
    <w:rsid w:val="00AA7C6C"/>
    <w:rsid w:val="00AB0391"/>
    <w:rsid w:val="00AB1734"/>
    <w:rsid w:val="00AB4238"/>
    <w:rsid w:val="00AB52B7"/>
    <w:rsid w:val="00AB5329"/>
    <w:rsid w:val="00AB76DF"/>
    <w:rsid w:val="00AC154D"/>
    <w:rsid w:val="00AC4DD9"/>
    <w:rsid w:val="00AC5414"/>
    <w:rsid w:val="00AC5EEF"/>
    <w:rsid w:val="00AD33D1"/>
    <w:rsid w:val="00AD4D04"/>
    <w:rsid w:val="00AD5737"/>
    <w:rsid w:val="00AD7634"/>
    <w:rsid w:val="00AE06C1"/>
    <w:rsid w:val="00AE43B4"/>
    <w:rsid w:val="00AE72A9"/>
    <w:rsid w:val="00AE78C4"/>
    <w:rsid w:val="00AF7DD6"/>
    <w:rsid w:val="00B041CF"/>
    <w:rsid w:val="00B04E96"/>
    <w:rsid w:val="00B125E0"/>
    <w:rsid w:val="00B249E6"/>
    <w:rsid w:val="00B332E5"/>
    <w:rsid w:val="00B341E1"/>
    <w:rsid w:val="00B36088"/>
    <w:rsid w:val="00B379DC"/>
    <w:rsid w:val="00B4064C"/>
    <w:rsid w:val="00B47BC3"/>
    <w:rsid w:val="00B5301E"/>
    <w:rsid w:val="00B551B4"/>
    <w:rsid w:val="00B705E6"/>
    <w:rsid w:val="00B712C5"/>
    <w:rsid w:val="00B73BAE"/>
    <w:rsid w:val="00B75190"/>
    <w:rsid w:val="00B76AAC"/>
    <w:rsid w:val="00B8333F"/>
    <w:rsid w:val="00B8342C"/>
    <w:rsid w:val="00B8420F"/>
    <w:rsid w:val="00B8519F"/>
    <w:rsid w:val="00B857AB"/>
    <w:rsid w:val="00B91E6F"/>
    <w:rsid w:val="00B929A1"/>
    <w:rsid w:val="00B92AE6"/>
    <w:rsid w:val="00B93724"/>
    <w:rsid w:val="00B939C1"/>
    <w:rsid w:val="00BA26B9"/>
    <w:rsid w:val="00BA3C4A"/>
    <w:rsid w:val="00BB09C2"/>
    <w:rsid w:val="00BB1D15"/>
    <w:rsid w:val="00BB266D"/>
    <w:rsid w:val="00BB43E9"/>
    <w:rsid w:val="00BB468F"/>
    <w:rsid w:val="00BC17C8"/>
    <w:rsid w:val="00BC39B9"/>
    <w:rsid w:val="00BC3ED2"/>
    <w:rsid w:val="00BC68B8"/>
    <w:rsid w:val="00BD1A5F"/>
    <w:rsid w:val="00BD257C"/>
    <w:rsid w:val="00BD5378"/>
    <w:rsid w:val="00BE327E"/>
    <w:rsid w:val="00BE6F04"/>
    <w:rsid w:val="00BF0295"/>
    <w:rsid w:val="00BF2FA5"/>
    <w:rsid w:val="00BF3260"/>
    <w:rsid w:val="00BF373B"/>
    <w:rsid w:val="00BF7B37"/>
    <w:rsid w:val="00C06AC5"/>
    <w:rsid w:val="00C13C4D"/>
    <w:rsid w:val="00C30593"/>
    <w:rsid w:val="00C33EEE"/>
    <w:rsid w:val="00C34106"/>
    <w:rsid w:val="00C352F9"/>
    <w:rsid w:val="00C35503"/>
    <w:rsid w:val="00C35A3E"/>
    <w:rsid w:val="00C50278"/>
    <w:rsid w:val="00C52FEB"/>
    <w:rsid w:val="00C55128"/>
    <w:rsid w:val="00C628AA"/>
    <w:rsid w:val="00C66F0D"/>
    <w:rsid w:val="00C675A8"/>
    <w:rsid w:val="00C7358B"/>
    <w:rsid w:val="00C74F83"/>
    <w:rsid w:val="00C75582"/>
    <w:rsid w:val="00C75A5E"/>
    <w:rsid w:val="00C76378"/>
    <w:rsid w:val="00C81006"/>
    <w:rsid w:val="00C810B1"/>
    <w:rsid w:val="00C93521"/>
    <w:rsid w:val="00C965C0"/>
    <w:rsid w:val="00CA107F"/>
    <w:rsid w:val="00CA2546"/>
    <w:rsid w:val="00CA3157"/>
    <w:rsid w:val="00CA4B9D"/>
    <w:rsid w:val="00CA5F53"/>
    <w:rsid w:val="00CA6487"/>
    <w:rsid w:val="00CB0EF2"/>
    <w:rsid w:val="00CB197F"/>
    <w:rsid w:val="00CB3CD0"/>
    <w:rsid w:val="00CC7625"/>
    <w:rsid w:val="00CD30F9"/>
    <w:rsid w:val="00CE6618"/>
    <w:rsid w:val="00CF537B"/>
    <w:rsid w:val="00D00ECB"/>
    <w:rsid w:val="00D01D6F"/>
    <w:rsid w:val="00D02399"/>
    <w:rsid w:val="00D06D1E"/>
    <w:rsid w:val="00D12160"/>
    <w:rsid w:val="00D124FD"/>
    <w:rsid w:val="00D137DA"/>
    <w:rsid w:val="00D15248"/>
    <w:rsid w:val="00D20BA8"/>
    <w:rsid w:val="00D2195C"/>
    <w:rsid w:val="00D21979"/>
    <w:rsid w:val="00D40920"/>
    <w:rsid w:val="00D435F2"/>
    <w:rsid w:val="00D43CAC"/>
    <w:rsid w:val="00D4715F"/>
    <w:rsid w:val="00D56593"/>
    <w:rsid w:val="00D61033"/>
    <w:rsid w:val="00D67F00"/>
    <w:rsid w:val="00D80DAD"/>
    <w:rsid w:val="00D8447C"/>
    <w:rsid w:val="00D86598"/>
    <w:rsid w:val="00D8759D"/>
    <w:rsid w:val="00D94AAF"/>
    <w:rsid w:val="00DA17A3"/>
    <w:rsid w:val="00DA20DD"/>
    <w:rsid w:val="00DA63C3"/>
    <w:rsid w:val="00DC076F"/>
    <w:rsid w:val="00DC0C28"/>
    <w:rsid w:val="00DC376C"/>
    <w:rsid w:val="00DD2221"/>
    <w:rsid w:val="00DD2246"/>
    <w:rsid w:val="00DE56ED"/>
    <w:rsid w:val="00DF1C54"/>
    <w:rsid w:val="00DF27E0"/>
    <w:rsid w:val="00DF40B1"/>
    <w:rsid w:val="00E1546A"/>
    <w:rsid w:val="00E212F5"/>
    <w:rsid w:val="00E2720E"/>
    <w:rsid w:val="00E2749F"/>
    <w:rsid w:val="00E41B86"/>
    <w:rsid w:val="00E56A39"/>
    <w:rsid w:val="00E57C45"/>
    <w:rsid w:val="00E70EA9"/>
    <w:rsid w:val="00E80AE2"/>
    <w:rsid w:val="00E8162F"/>
    <w:rsid w:val="00E84619"/>
    <w:rsid w:val="00E85089"/>
    <w:rsid w:val="00E96F32"/>
    <w:rsid w:val="00E97434"/>
    <w:rsid w:val="00EA319A"/>
    <w:rsid w:val="00EB601B"/>
    <w:rsid w:val="00EC0517"/>
    <w:rsid w:val="00EC4847"/>
    <w:rsid w:val="00ED06E5"/>
    <w:rsid w:val="00ED5C9C"/>
    <w:rsid w:val="00ED799D"/>
    <w:rsid w:val="00EE1A84"/>
    <w:rsid w:val="00EE3AA3"/>
    <w:rsid w:val="00EE632B"/>
    <w:rsid w:val="00EE7EEC"/>
    <w:rsid w:val="00EF2FDD"/>
    <w:rsid w:val="00EF3D65"/>
    <w:rsid w:val="00F00441"/>
    <w:rsid w:val="00F00509"/>
    <w:rsid w:val="00F03613"/>
    <w:rsid w:val="00F1404F"/>
    <w:rsid w:val="00F15554"/>
    <w:rsid w:val="00F270A4"/>
    <w:rsid w:val="00F30D7C"/>
    <w:rsid w:val="00F32122"/>
    <w:rsid w:val="00F322FA"/>
    <w:rsid w:val="00F44BA4"/>
    <w:rsid w:val="00F45A8D"/>
    <w:rsid w:val="00F54D90"/>
    <w:rsid w:val="00F57BCA"/>
    <w:rsid w:val="00F60C52"/>
    <w:rsid w:val="00F631A8"/>
    <w:rsid w:val="00F636E9"/>
    <w:rsid w:val="00F641D1"/>
    <w:rsid w:val="00F64B7F"/>
    <w:rsid w:val="00F70E96"/>
    <w:rsid w:val="00F7204D"/>
    <w:rsid w:val="00F87D4E"/>
    <w:rsid w:val="00F94ACC"/>
    <w:rsid w:val="00FA5570"/>
    <w:rsid w:val="00FA752B"/>
    <w:rsid w:val="00FB1E71"/>
    <w:rsid w:val="00FB66C6"/>
    <w:rsid w:val="00FC2AE6"/>
    <w:rsid w:val="00FC5031"/>
    <w:rsid w:val="00FC5568"/>
    <w:rsid w:val="00FC5874"/>
    <w:rsid w:val="00FC5DE8"/>
    <w:rsid w:val="00FC72FE"/>
    <w:rsid w:val="00FC7935"/>
    <w:rsid w:val="00FD2A23"/>
    <w:rsid w:val="00FD514B"/>
    <w:rsid w:val="00FE5C99"/>
    <w:rsid w:val="00FF199E"/>
    <w:rsid w:val="00FF1A57"/>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25BD8F77"/>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uiPriority w:val="39"/>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styleId="FootnoteText">
    <w:name w:val="footnote text"/>
    <w:basedOn w:val="Normal"/>
    <w:link w:val="FootnoteTextChar"/>
    <w:rsid w:val="003E7E07"/>
    <w:pPr>
      <w:spacing w:after="0" w:line="240" w:lineRule="auto"/>
    </w:pPr>
    <w:rPr>
      <w:sz w:val="18"/>
      <w:szCs w:val="20"/>
    </w:rPr>
  </w:style>
  <w:style w:type="character" w:customStyle="1" w:styleId="FootnoteTextChar">
    <w:name w:val="Footnote Text Char"/>
    <w:basedOn w:val="DefaultParagraphFont"/>
    <w:link w:val="FootnoteText"/>
    <w:rsid w:val="003E7E07"/>
    <w:rPr>
      <w:rFonts w:ascii="Arial" w:hAnsi="Arial"/>
      <w:sz w:val="18"/>
    </w:rPr>
  </w:style>
  <w:style w:type="character" w:styleId="FootnoteReference">
    <w:name w:val="footnote reference"/>
    <w:basedOn w:val="DefaultParagraphFont"/>
    <w:rsid w:val="003E7E07"/>
    <w:rPr>
      <w:vertAlign w:val="superscript"/>
    </w:rPr>
  </w:style>
  <w:style w:type="character" w:styleId="CommentReference">
    <w:name w:val="annotation reference"/>
    <w:basedOn w:val="DefaultParagraphFont"/>
    <w:rsid w:val="003E7E07"/>
    <w:rPr>
      <w:sz w:val="16"/>
      <w:szCs w:val="16"/>
    </w:rPr>
  </w:style>
  <w:style w:type="paragraph" w:styleId="CommentText">
    <w:name w:val="annotation text"/>
    <w:basedOn w:val="Normal"/>
    <w:link w:val="CommentTextChar"/>
    <w:rsid w:val="003E7E07"/>
    <w:pPr>
      <w:spacing w:line="240" w:lineRule="auto"/>
    </w:pPr>
    <w:rPr>
      <w:szCs w:val="20"/>
    </w:rPr>
  </w:style>
  <w:style w:type="character" w:customStyle="1" w:styleId="CommentTextChar">
    <w:name w:val="Comment Text Char"/>
    <w:basedOn w:val="DefaultParagraphFont"/>
    <w:link w:val="CommentText"/>
    <w:rsid w:val="003E7E07"/>
    <w:rPr>
      <w:rFonts w:ascii="Arial" w:hAnsi="Arial"/>
    </w:rPr>
  </w:style>
  <w:style w:type="paragraph" w:styleId="CommentSubject">
    <w:name w:val="annotation subject"/>
    <w:basedOn w:val="CommentText"/>
    <w:next w:val="CommentText"/>
    <w:link w:val="CommentSubjectChar"/>
    <w:rsid w:val="003E7E07"/>
    <w:rPr>
      <w:b/>
      <w:bCs/>
    </w:rPr>
  </w:style>
  <w:style w:type="character" w:customStyle="1" w:styleId="CommentSubjectChar">
    <w:name w:val="Comment Subject Char"/>
    <w:basedOn w:val="CommentTextChar"/>
    <w:link w:val="CommentSubject"/>
    <w:rsid w:val="003E7E07"/>
    <w:rPr>
      <w:rFonts w:ascii="Arial" w:hAnsi="Arial"/>
      <w:b/>
      <w:bCs/>
    </w:rPr>
  </w:style>
  <w:style w:type="paragraph" w:styleId="BalloonText">
    <w:name w:val="Balloon Text"/>
    <w:basedOn w:val="Normal"/>
    <w:link w:val="BalloonTextChar"/>
    <w:rsid w:val="003E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E7E07"/>
    <w:rPr>
      <w:rFonts w:ascii="Segoe UI" w:hAnsi="Segoe UI" w:cs="Segoe UI"/>
      <w:sz w:val="18"/>
      <w:szCs w:val="18"/>
    </w:rPr>
  </w:style>
  <w:style w:type="paragraph" w:styleId="TOC5">
    <w:name w:val="toc 5"/>
    <w:basedOn w:val="Normal"/>
    <w:next w:val="Normal"/>
    <w:autoRedefine/>
    <w:uiPriority w:val="39"/>
    <w:unhideWhenUsed/>
    <w:rsid w:val="008B1AD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B1AD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B1AD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B1AD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B1AD9"/>
    <w:pPr>
      <w:spacing w:after="100" w:line="259" w:lineRule="auto"/>
      <w:ind w:left="1760"/>
    </w:pPr>
    <w:rPr>
      <w:rFonts w:asciiTheme="minorHAnsi" w:eastAsiaTheme="minorEastAsia" w:hAnsiTheme="minorHAnsi" w:cstheme="minorBidi"/>
      <w:sz w:val="22"/>
      <w:szCs w:val="22"/>
    </w:rPr>
  </w:style>
  <w:style w:type="numbering" w:customStyle="1" w:styleId="TableListSmallLetter1">
    <w:name w:val="Table List Small Letter1"/>
    <w:semiHidden/>
    <w:rsid w:val="001B78F6"/>
  </w:style>
  <w:style w:type="character" w:styleId="UnresolvedMention">
    <w:name w:val="Unresolved Mention"/>
    <w:basedOn w:val="DefaultParagraphFont"/>
    <w:uiPriority w:val="99"/>
    <w:semiHidden/>
    <w:unhideWhenUsed/>
    <w:rsid w:val="00B47BC3"/>
    <w:rPr>
      <w:color w:val="605E5C"/>
      <w:shd w:val="clear" w:color="auto" w:fill="E1DFDD"/>
    </w:rPr>
  </w:style>
  <w:style w:type="character" w:styleId="FollowedHyperlink">
    <w:name w:val="FollowedHyperlink"/>
    <w:basedOn w:val="DefaultParagraphFont"/>
    <w:rsid w:val="00D4715F"/>
    <w:rPr>
      <w:color w:val="954F72" w:themeColor="followedHyperlink"/>
      <w:u w:val="single"/>
    </w:rPr>
  </w:style>
  <w:style w:type="paragraph" w:styleId="Revision">
    <w:name w:val="Revision"/>
    <w:hidden/>
    <w:uiPriority w:val="99"/>
    <w:semiHidden/>
    <w:rsid w:val="005C4AC1"/>
    <w:rPr>
      <w:rFonts w:ascii="Arial" w:hAnsi="Arial"/>
      <w:szCs w:val="24"/>
    </w:rPr>
  </w:style>
  <w:style w:type="paragraph" w:styleId="ListParagraph">
    <w:name w:val="List Paragraph"/>
    <w:basedOn w:val="Normal"/>
    <w:uiPriority w:val="34"/>
    <w:qFormat/>
    <w:rsid w:val="00386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241222">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tmr.qld.gov.au/business-industry/Technical-standards-publications/Transport-noise-management-code-of-practice.aspx" TargetMode="External"/><Relationship Id="rId39" Type="http://schemas.openxmlformats.org/officeDocument/2006/relationships/hyperlink" Target="https://www.tmr.qld.gov.au/business-industry/Technical-standards-publications/Consultants-for-engineering-projects.aspx" TargetMode="External"/><Relationship Id="rId21" Type="http://schemas.openxmlformats.org/officeDocument/2006/relationships/footer" Target="footer5.xml"/><Relationship Id="rId34" Type="http://schemas.openxmlformats.org/officeDocument/2006/relationships/hyperlink" Target="https://russellriver.wordpress.com/publications/scientific-reports-2/scientific-reports/" TargetMode="External"/><Relationship Id="rId42" Type="http://schemas.openxmlformats.org/officeDocument/2006/relationships/hyperlink" Target="https://www.tmr.qld.gov.au/business-industry/OnQ-Project-Management-Framework/Templates.aspx" TargetMode="External"/><Relationship Id="rId47" Type="http://schemas.openxmlformats.org/officeDocument/2006/relationships/header" Target="header7.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tmr.qld.gov.au/business-industry/Technical-standards-publications/Road-planning-and-design-manual-2nd-edition.aspx" TargetMode="External"/><Relationship Id="rId11" Type="http://schemas.openxmlformats.org/officeDocument/2006/relationships/endnotes" Target="endnotes.xml"/><Relationship Id="rId24" Type="http://schemas.openxmlformats.org/officeDocument/2006/relationships/hyperlink" Target="https://www.tmr.qld.gov.au/business-industry/Technical-standards-publications/Environmental-processes-manual.aspx" TargetMode="External"/><Relationship Id="rId32" Type="http://schemas.openxmlformats.org/officeDocument/2006/relationships/hyperlink" Target="https://www.tmr.qld.gov.au/business-industry/Technical-standards-publications/Consultants-for-engineering-projects.aspx" TargetMode="External"/><Relationship Id="rId37" Type="http://schemas.openxmlformats.org/officeDocument/2006/relationships/hyperlink" Target="https://www.tmr.qld.gov.au/business-industry/Technical-standards-publications/Cost-sharing-based-on-responsibilities-within-state-controlled-roads.aspx" TargetMode="External"/><Relationship Id="rId40" Type="http://schemas.openxmlformats.org/officeDocument/2006/relationships/hyperlink" Target="https://www.tmr.qld.gov.au/Safety/Road-safety/Road-safety-auditors" TargetMode="Externa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infrastructure.gov.au/infrastructure-transport-vehicles/infrastructure-investment-project-delivery/national-guidelines-infrastructure-project-delivery" TargetMode="External"/><Relationship Id="rId28" Type="http://schemas.openxmlformats.org/officeDocument/2006/relationships/hyperlink" Target="https://www.tmr.qld.gov.au/business-industry/Technical-standards-publications/Structures-Inspection-Manual" TargetMode="External"/><Relationship Id="rId36" Type="http://schemas.openxmlformats.org/officeDocument/2006/relationships/hyperlink" Target="https://www.tmr.qld.gov.au/business-industry/OnQ-Project-Management-Framework/Templates.aspx" TargetMode="External"/><Relationship Id="rId49"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tmr.qld.gov.au/business-industry/Technical-standards-publications/Specifications.aspx" TargetMode="External"/><Relationship Id="rId44" Type="http://schemas.openxmlformats.org/officeDocument/2006/relationships/hyperlink" Target="http://www.tmr.qld.gov.au/business-industry/Technical-standards-publications.asp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mr.qld.gov.au/business-industry/Technical-standards-publications.aspx" TargetMode="External"/><Relationship Id="rId27" Type="http://schemas.openxmlformats.org/officeDocument/2006/relationships/hyperlink" Target="https://www.tmr.qld.gov.au/business-industry/Technical-standards-publications/Transport-noise-management-code-of-practice.aspx" TargetMode="External"/><Relationship Id="rId30" Type="http://schemas.openxmlformats.org/officeDocument/2006/relationships/hyperlink" Target="https://www.tmr.qld.gov.au/business-industry/Technical-standards-publications/Standard-drawings-roads.aspx" TargetMode="External"/><Relationship Id="rId35" Type="http://schemas.openxmlformats.org/officeDocument/2006/relationships/hyperlink" Target="https://www.tmr.qld.gov.au/business-industry/Technical-standards-publications/Pavement-design-supplement.aspx" TargetMode="External"/><Relationship Id="rId43" Type="http://schemas.openxmlformats.org/officeDocument/2006/relationships/hyperlink" Target="https://www.infrastructure.gov.au/infrastructure-transport-vehicles/freight/roads-transport-infrastructure/roads-publications" TargetMode="External"/><Relationship Id="rId48" Type="http://schemas.openxmlformats.org/officeDocument/2006/relationships/header" Target="header8.xm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mr.qld.gov.au/business-industry/Technical-standards-publications.aspx" TargetMode="External"/><Relationship Id="rId33" Type="http://schemas.openxmlformats.org/officeDocument/2006/relationships/hyperlink" Target="https://www.tmr.qld.gov.au/business-industry/Technical-standards-publications/Materials-testing-manual.aspx" TargetMode="External"/><Relationship Id="rId38" Type="http://schemas.openxmlformats.org/officeDocument/2006/relationships/hyperlink" Target="https://www.tmr.qld.gov.au/business-industry/Technical-standards-publications/Project-cost-estimating-manual.aspx" TargetMode="External"/><Relationship Id="rId46" Type="http://schemas.openxmlformats.org/officeDocument/2006/relationships/footer" Target="footer6.xml"/><Relationship Id="rId20" Type="http://schemas.openxmlformats.org/officeDocument/2006/relationships/header" Target="header5.xml"/><Relationship Id="rId41" Type="http://schemas.openxmlformats.org/officeDocument/2006/relationships/hyperlink" Target="https://www.tmr.qld.gov.au/business-industry/OnQ-Project-Management-Framework/Templates.asp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20EAFA2CF44E87B75FE17422C3D55F"/>
        <w:category>
          <w:name w:val="General"/>
          <w:gallery w:val="placeholder"/>
        </w:category>
        <w:types>
          <w:type w:val="bbPlcHdr"/>
        </w:types>
        <w:behaviors>
          <w:behavior w:val="content"/>
        </w:behaviors>
        <w:guid w:val="{2320CF0D-DFD8-4E0C-9949-44E7B23B73DA}"/>
      </w:docPartPr>
      <w:docPartBody>
        <w:p w:rsidR="009B5AF6" w:rsidRDefault="00480E94" w:rsidP="00480E94">
          <w:pPr>
            <w:pStyle w:val="A020EAFA2CF44E87B75FE17422C3D55F"/>
          </w:pPr>
          <w:r w:rsidRPr="00E456C2">
            <w:rPr>
              <w:rStyle w:val="PlaceholderText"/>
            </w:rPr>
            <w:t>Click or tap here to enter text.</w:t>
          </w:r>
        </w:p>
      </w:docPartBody>
    </w:docPart>
    <w:docPart>
      <w:docPartPr>
        <w:name w:val="2B1BC108017948559CB07A4B3ADAD23D"/>
        <w:category>
          <w:name w:val="General"/>
          <w:gallery w:val="placeholder"/>
        </w:category>
        <w:types>
          <w:type w:val="bbPlcHdr"/>
        </w:types>
        <w:behaviors>
          <w:behavior w:val="content"/>
        </w:behaviors>
        <w:guid w:val="{0980FB43-7A97-447E-ABF6-04AF4328C3A9}"/>
      </w:docPartPr>
      <w:docPartBody>
        <w:p w:rsidR="009B5AF6" w:rsidRDefault="00480E94" w:rsidP="00480E94">
          <w:pPr>
            <w:pStyle w:val="2B1BC108017948559CB07A4B3ADAD23D"/>
          </w:pPr>
          <w:r w:rsidRPr="00E456C2">
            <w:rPr>
              <w:rStyle w:val="PlaceholderText"/>
            </w:rPr>
            <w:t>Click or tap here to enter text.</w:t>
          </w:r>
        </w:p>
      </w:docPartBody>
    </w:docPart>
    <w:docPart>
      <w:docPartPr>
        <w:name w:val="E59AE9316D104611BE0195324A90CE12"/>
        <w:category>
          <w:name w:val="General"/>
          <w:gallery w:val="placeholder"/>
        </w:category>
        <w:types>
          <w:type w:val="bbPlcHdr"/>
        </w:types>
        <w:behaviors>
          <w:behavior w:val="content"/>
        </w:behaviors>
        <w:guid w:val="{4F1BB71B-E756-4C0D-93CB-51DF2BA64597}"/>
      </w:docPartPr>
      <w:docPartBody>
        <w:p w:rsidR="00F9639A" w:rsidRDefault="00A3556F" w:rsidP="00A3556F">
          <w:pPr>
            <w:pStyle w:val="E59AE9316D104611BE0195324A90CE12"/>
          </w:pPr>
          <w:r w:rsidRPr="00392F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94"/>
    <w:rsid w:val="000102D5"/>
    <w:rsid w:val="00083157"/>
    <w:rsid w:val="000B21FF"/>
    <w:rsid w:val="00100D73"/>
    <w:rsid w:val="00267859"/>
    <w:rsid w:val="00424E8A"/>
    <w:rsid w:val="004570F2"/>
    <w:rsid w:val="00480E94"/>
    <w:rsid w:val="004A0234"/>
    <w:rsid w:val="004C426F"/>
    <w:rsid w:val="00743056"/>
    <w:rsid w:val="007C3A17"/>
    <w:rsid w:val="00803D66"/>
    <w:rsid w:val="00834E5B"/>
    <w:rsid w:val="008E6517"/>
    <w:rsid w:val="00937EEB"/>
    <w:rsid w:val="0099444F"/>
    <w:rsid w:val="009B5AF6"/>
    <w:rsid w:val="00A3556F"/>
    <w:rsid w:val="00A74FF9"/>
    <w:rsid w:val="00A92A69"/>
    <w:rsid w:val="00AD4E7A"/>
    <w:rsid w:val="00B55CD5"/>
    <w:rsid w:val="00B76AAC"/>
    <w:rsid w:val="00CA5F53"/>
    <w:rsid w:val="00CE0581"/>
    <w:rsid w:val="00D94C54"/>
    <w:rsid w:val="00F96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56F"/>
    <w:rPr>
      <w:color w:val="808080"/>
    </w:rPr>
  </w:style>
  <w:style w:type="paragraph" w:customStyle="1" w:styleId="A020EAFA2CF44E87B75FE17422C3D55F">
    <w:name w:val="A020EAFA2CF44E87B75FE17422C3D55F"/>
    <w:rsid w:val="00480E94"/>
  </w:style>
  <w:style w:type="paragraph" w:customStyle="1" w:styleId="2B1BC108017948559CB07A4B3ADAD23D">
    <w:name w:val="2B1BC108017948559CB07A4B3ADAD23D"/>
    <w:rsid w:val="00480E94"/>
  </w:style>
  <w:style w:type="paragraph" w:customStyle="1" w:styleId="E59AE9316D104611BE0195324A90CE12">
    <w:name w:val="E59AE9316D104611BE0195324A90CE12"/>
    <w:rsid w:val="00A35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300FA48A-406E-4D77-9F30-81CF9A74E30E}">
  <ds:schemaRefs>
    <ds:schemaRef ds:uri="http://schemas.openxmlformats.org/officeDocument/2006/bibliography"/>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88155A-B3AD-4B8B-84F8-2AB720732F9B}">
  <ds:schemaRefs>
    <ds:schemaRef ds:uri="http://schemas.openxmlformats.org/package/2006/metadata/core-properties"/>
    <ds:schemaRef ds:uri="http://schemas.microsoft.com/office/2006/documentManagement/types"/>
    <ds:schemaRef ds:uri="ec972935-d489-4a83-af2a-c34816ed2832"/>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6705</TotalTime>
  <Pages>58</Pages>
  <Words>18314</Words>
  <Characters>116349</Characters>
  <Application>Microsoft Office Word</Application>
  <DocSecurity>0</DocSecurity>
  <Lines>969</Lines>
  <Paragraphs>268</Paragraphs>
  <ScaleCrop>false</ScaleCrop>
  <HeadingPairs>
    <vt:vector size="2" baseType="variant">
      <vt:variant>
        <vt:lpstr>Title</vt:lpstr>
      </vt:variant>
      <vt:variant>
        <vt:i4>1</vt:i4>
      </vt:variant>
    </vt:vector>
  </HeadingPairs>
  <TitlesOfParts>
    <vt:vector size="1" baseType="lpstr">
      <vt:lpstr>C7523 - Preliminary Design</vt:lpstr>
    </vt:vector>
  </TitlesOfParts>
  <Company>Department of Transport and Main Roads</Company>
  <LinksUpToDate>false</LinksUpToDate>
  <CharactersWithSpaces>134395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C7523 - Preliminary Design</dc:title>
  <dc:subject>Consultants for Engineering Projects - Functional Specification Template</dc:subject>
  <dc:creator>Department of Transport and Main Roads</dc:creator>
  <cp:keywords>C7523; CFEP</cp:keywords>
  <dc:description/>
  <cp:lastModifiedBy>Ashley N Stevens</cp:lastModifiedBy>
  <cp:revision>197</cp:revision>
  <cp:lastPrinted>2013-06-20T03:17:00Z</cp:lastPrinted>
  <dcterms:created xsi:type="dcterms:W3CDTF">2015-08-14T03:39:00Z</dcterms:created>
  <dcterms:modified xsi:type="dcterms:W3CDTF">2025-06-03T21:06:00Z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