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0ECC" w14:textId="20A5E361" w:rsidR="00AE72A9" w:rsidRPr="00CE6618" w:rsidRDefault="000E3419" w:rsidP="00AE72A9">
      <w:pPr>
        <w:pStyle w:val="Cover2subtitle"/>
      </w:pPr>
      <w:bookmarkStart w:id="0" w:name="_Toc359423352"/>
      <w:bookmarkStart w:id="1" w:name="_Toc359424807"/>
      <w:r>
        <w:t>Job Number</w:t>
      </w:r>
      <w:r w:rsidR="00B705B4">
        <w:t> </w:t>
      </w:r>
      <w:r w:rsidR="00076EAC">
        <w:fldChar w:fldCharType="begin">
          <w:ffData>
            <w:name w:val=""/>
            <w:enabled/>
            <w:calcOnExit w:val="0"/>
            <w:textInput>
              <w:default w:val="@ Type here"/>
            </w:textInput>
          </w:ffData>
        </w:fldChar>
      </w:r>
      <w:r w:rsidR="00076EAC">
        <w:instrText xml:space="preserve"> FORMTEXT </w:instrText>
      </w:r>
      <w:r w:rsidR="00076EAC">
        <w:fldChar w:fldCharType="separate"/>
      </w:r>
      <w:r w:rsidR="00076EAC">
        <w:rPr>
          <w:noProof/>
        </w:rPr>
        <w:t>@ Type here</w:t>
      </w:r>
      <w:r w:rsidR="00076EAC">
        <w:fldChar w:fldCharType="end"/>
      </w:r>
    </w:p>
    <w:p w14:paraId="376C68C6" w14:textId="77777777" w:rsidR="00CA3157" w:rsidRPr="00CE6618" w:rsidRDefault="00CA3157" w:rsidP="00AE72A9">
      <w:pPr>
        <w:pStyle w:val="Cover2subtitle"/>
      </w:pPr>
    </w:p>
    <w:p w14:paraId="54FC4467" w14:textId="09E209D2" w:rsidR="00CA3157" w:rsidRDefault="000E3419" w:rsidP="00FC2AE6">
      <w:pPr>
        <w:pStyle w:val="Cover1title"/>
      </w:pPr>
      <w:r>
        <w:t xml:space="preserve">Functional Specification </w:t>
      </w:r>
      <w:r w:rsidR="003A7A0C">
        <w:t>Template</w:t>
      </w:r>
      <w:bookmarkEnd w:id="0"/>
      <w:bookmarkEnd w:id="1"/>
    </w:p>
    <w:p w14:paraId="6CD90067" w14:textId="77777777" w:rsidR="000E3419" w:rsidRDefault="000E3419" w:rsidP="00FC2AE6">
      <w:pPr>
        <w:pStyle w:val="Cover1title"/>
      </w:pPr>
    </w:p>
    <w:p w14:paraId="5BF15937" w14:textId="62862E7C" w:rsidR="000E3419" w:rsidRPr="00CE6618" w:rsidRDefault="00C675A8" w:rsidP="00FC2AE6">
      <w:pPr>
        <w:pStyle w:val="Cover1title"/>
      </w:pPr>
      <w:r>
        <w:t>C752</w:t>
      </w:r>
      <w:r w:rsidR="003C4F19">
        <w:t>4</w:t>
      </w:r>
      <w:r w:rsidR="001D1303">
        <w:t> </w:t>
      </w:r>
      <w:r>
        <w:t>-</w:t>
      </w:r>
      <w:r w:rsidR="001D1303">
        <w:t> </w:t>
      </w:r>
      <w:r w:rsidR="003C4F19">
        <w:t>Detailed</w:t>
      </w:r>
      <w:r>
        <w:t xml:space="preserve"> Desig</w:t>
      </w:r>
      <w:r w:rsidR="008B01E3">
        <w:t>n</w:t>
      </w:r>
    </w:p>
    <w:p w14:paraId="54F87F1A" w14:textId="77777777"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74CDBE74" w:rsidR="000059D8" w:rsidRPr="000E3419" w:rsidRDefault="000059D8" w:rsidP="00860D44">
                            <w:pPr>
                              <w:pStyle w:val="Cover2subtitle"/>
                              <w:numPr>
                                <w:ilvl w:val="0"/>
                                <w:numId w:val="13"/>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w:t>
                            </w:r>
                            <w:r w:rsidR="00B705B4">
                              <w:rPr>
                                <w:rStyle w:val="BodyTextbold"/>
                                <w:color w:val="FF0000"/>
                              </w:rPr>
                              <w:noBreakHyphen/>
                            </w:r>
                            <w:r w:rsidRPr="000E3419">
                              <w:rPr>
                                <w:rStyle w:val="BodyTextbold"/>
                                <w:color w:val="FF0000"/>
                              </w:rPr>
                              <w:t>specific specifications.</w:t>
                            </w:r>
                          </w:p>
                          <w:p w14:paraId="19F93FBD" w14:textId="27B9F247" w:rsidR="000059D8" w:rsidRPr="000E3419" w:rsidRDefault="000059D8" w:rsidP="00860D44">
                            <w:pPr>
                              <w:pStyle w:val="Cover2subtitle"/>
                              <w:numPr>
                                <w:ilvl w:val="0"/>
                                <w:numId w:val="13"/>
                              </w:numPr>
                              <w:spacing w:before="120" w:after="120"/>
                              <w:ind w:left="284" w:hanging="284"/>
                              <w:rPr>
                                <w:rStyle w:val="BodyTextbold"/>
                                <w:color w:val="FF0000"/>
                              </w:rPr>
                            </w:pPr>
                            <w:r w:rsidRPr="000E3419">
                              <w:rPr>
                                <w:rStyle w:val="BodyTextbold"/>
                                <w:color w:val="FF0000"/>
                              </w:rPr>
                              <w:t>@</w:t>
                            </w:r>
                            <w:r w:rsidR="00B705B4">
                              <w:rPr>
                                <w:rStyle w:val="BodyTextbold"/>
                                <w:color w:val="FF0000"/>
                              </w:rPr>
                              <w:t> </w:t>
                            </w:r>
                            <w:r w:rsidRPr="000E3419">
                              <w:rPr>
                                <w:rStyle w:val="BodyTextbold"/>
                                <w:color w:val="FF0000"/>
                              </w:rPr>
                              <w:t>=</w:t>
                            </w:r>
                            <w:r w:rsidR="00B705B4">
                              <w:rPr>
                                <w:rStyle w:val="BodyTextbold"/>
                                <w:color w:val="FF0000"/>
                              </w:rPr>
                              <w:t> </w:t>
                            </w:r>
                            <w:r w:rsidRPr="000E3419">
                              <w:rPr>
                                <w:rStyle w:val="BodyTextbold"/>
                                <w:color w:val="FF0000"/>
                              </w:rPr>
                              <w:t>project</w:t>
                            </w:r>
                            <w:r w:rsidR="00B705B4">
                              <w:rPr>
                                <w:rStyle w:val="BodyTextbold"/>
                                <w:color w:val="FF0000"/>
                              </w:rPr>
                              <w:noBreakHyphen/>
                            </w:r>
                            <w:r w:rsidRPr="000E3419">
                              <w:rPr>
                                <w:rStyle w:val="BodyTextbold"/>
                                <w:color w:val="FF0000"/>
                              </w:rPr>
                              <w:t>specific detail required.</w:t>
                            </w:r>
                          </w:p>
                          <w:p w14:paraId="0A0F01B7" w14:textId="025038F4" w:rsidR="000059D8" w:rsidRPr="000E3419" w:rsidRDefault="000059D8" w:rsidP="00860D44">
                            <w:pPr>
                              <w:pStyle w:val="Cover2subtitle"/>
                              <w:numPr>
                                <w:ilvl w:val="0"/>
                                <w:numId w:val="13"/>
                              </w:numPr>
                              <w:spacing w:before="120" w:after="120"/>
                              <w:ind w:left="284" w:hanging="284"/>
                              <w:rPr>
                                <w:rStyle w:val="BodyTextbold"/>
                                <w:color w:val="FF0000"/>
                              </w:rPr>
                            </w:pPr>
                            <w:r w:rsidRPr="000E3419">
                              <w:rPr>
                                <w:rStyle w:val="BodyTextbold"/>
                                <w:color w:val="FF0000"/>
                              </w:rPr>
                              <w:t>For clauses</w:t>
                            </w:r>
                            <w:r w:rsidR="00B705B4">
                              <w:rPr>
                                <w:rStyle w:val="BodyTextbold"/>
                                <w:color w:val="FF0000"/>
                              </w:rPr>
                              <w:t> </w:t>
                            </w:r>
                            <w:r w:rsidRPr="000E3419">
                              <w:rPr>
                                <w:rStyle w:val="BodyTextbold"/>
                                <w:color w:val="FF0000"/>
                              </w:rPr>
                              <w:t>/</w:t>
                            </w:r>
                            <w:r w:rsidR="00B705B4">
                              <w:rPr>
                                <w:rStyle w:val="BodyTextbold"/>
                                <w:color w:val="FF0000"/>
                              </w:rPr>
                              <w:t> </w:t>
                            </w:r>
                            <w:r w:rsidRPr="000E3419">
                              <w:rPr>
                                <w:rStyle w:val="BodyTextbold"/>
                                <w:color w:val="FF0000"/>
                              </w:rPr>
                              <w:t>items not required</w:t>
                            </w:r>
                            <w:r w:rsidR="00B705B4">
                              <w:rPr>
                                <w:rStyle w:val="BodyTextbold"/>
                                <w:color w:val="FF0000"/>
                              </w:rPr>
                              <w:t> </w:t>
                            </w:r>
                            <w:r w:rsidRPr="000E3419">
                              <w:rPr>
                                <w:rStyle w:val="BodyTextbold"/>
                                <w:color w:val="FF0000"/>
                              </w:rPr>
                              <w:t>–</w:t>
                            </w:r>
                            <w:r w:rsidR="00B705B4">
                              <w:rPr>
                                <w:rStyle w:val="BodyTextbold"/>
                                <w:color w:val="FF0000"/>
                              </w:rPr>
                              <w:t> </w:t>
                            </w:r>
                            <w:r w:rsidRPr="000E3419">
                              <w:rPr>
                                <w:rStyle w:val="BodyTextbold"/>
                                <w:color w:val="FF0000"/>
                              </w:rPr>
                              <w:t xml:space="preserve">insert text </w:t>
                            </w:r>
                            <w:r w:rsidR="00B705B4">
                              <w:rPr>
                                <w:rStyle w:val="BodyTextbold"/>
                                <w:color w:val="FF0000"/>
                              </w:rPr>
                              <w:t>'</w:t>
                            </w:r>
                            <w:r w:rsidRPr="000E3419">
                              <w:rPr>
                                <w:rStyle w:val="BodyTextbold"/>
                                <w:color w:val="FF0000"/>
                              </w:rPr>
                              <w:t>Not Required</w:t>
                            </w:r>
                            <w:r w:rsidR="00B705B4">
                              <w:rPr>
                                <w:rStyle w:val="BodyTextbold"/>
                                <w:color w:val="FF0000"/>
                              </w:rPr>
                              <w:t>'</w:t>
                            </w:r>
                            <w:r w:rsidRPr="000E3419">
                              <w:rPr>
                                <w:rStyle w:val="BodyTextbold"/>
                                <w:color w:val="FF0000"/>
                              </w:rPr>
                              <w:t xml:space="preserve"> in clause heading, do not delete clause.</w:t>
                            </w:r>
                          </w:p>
                          <w:p w14:paraId="7CC18AF7" w14:textId="77777777" w:rsidR="000059D8" w:rsidRPr="000E3419" w:rsidRDefault="000059D8" w:rsidP="00860D44">
                            <w:pPr>
                              <w:pStyle w:val="Cover2subtitle"/>
                              <w:numPr>
                                <w:ilvl w:val="0"/>
                                <w:numId w:val="13"/>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">
                <v:textbox>
                  <w:txbxContent>
                    <w:p w14:paraId="60117D1A" w14:textId="74CDBE74" w:rsidR="000059D8" w:rsidRPr="000E3419" w:rsidRDefault="000059D8" w:rsidP="00860D44">
                      <w:pPr>
                        <w:pStyle w:val="Cover2subtitle"/>
                        <w:numPr>
                          <w:ilvl w:val="0"/>
                          <w:numId w:val="13"/>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w:t>
                      </w:r>
                      <w:r w:rsidR="00B705B4">
                        <w:rPr>
                          <w:rStyle w:val="BodyTextbold"/>
                          <w:color w:val="FF0000"/>
                        </w:rPr>
                        <w:noBreakHyphen/>
                      </w:r>
                      <w:r w:rsidRPr="000E3419">
                        <w:rPr>
                          <w:rStyle w:val="BodyTextbold"/>
                          <w:color w:val="FF0000"/>
                        </w:rPr>
                        <w:t>specific specifications.</w:t>
                      </w:r>
                    </w:p>
                    <w:p w14:paraId="19F93FBD" w14:textId="27B9F247" w:rsidR="000059D8" w:rsidRPr="000E3419" w:rsidRDefault="000059D8" w:rsidP="00860D44">
                      <w:pPr>
                        <w:pStyle w:val="Cover2subtitle"/>
                        <w:numPr>
                          <w:ilvl w:val="0"/>
                          <w:numId w:val="13"/>
                        </w:numPr>
                        <w:spacing w:before="120" w:after="120"/>
                        <w:ind w:left="284" w:hanging="284"/>
                        <w:rPr>
                          <w:rStyle w:val="BodyTextbold"/>
                          <w:color w:val="FF0000"/>
                        </w:rPr>
                      </w:pPr>
                      <w:r w:rsidRPr="000E3419">
                        <w:rPr>
                          <w:rStyle w:val="BodyTextbold"/>
                          <w:color w:val="FF0000"/>
                        </w:rPr>
                        <w:t>@</w:t>
                      </w:r>
                      <w:r w:rsidR="00B705B4">
                        <w:rPr>
                          <w:rStyle w:val="BodyTextbold"/>
                          <w:color w:val="FF0000"/>
                        </w:rPr>
                        <w:t> </w:t>
                      </w:r>
                      <w:r w:rsidRPr="000E3419">
                        <w:rPr>
                          <w:rStyle w:val="BodyTextbold"/>
                          <w:color w:val="FF0000"/>
                        </w:rPr>
                        <w:t>=</w:t>
                      </w:r>
                      <w:r w:rsidR="00B705B4">
                        <w:rPr>
                          <w:rStyle w:val="BodyTextbold"/>
                          <w:color w:val="FF0000"/>
                        </w:rPr>
                        <w:t> </w:t>
                      </w:r>
                      <w:r w:rsidRPr="000E3419">
                        <w:rPr>
                          <w:rStyle w:val="BodyTextbold"/>
                          <w:color w:val="FF0000"/>
                        </w:rPr>
                        <w:t>project</w:t>
                      </w:r>
                      <w:r w:rsidR="00B705B4">
                        <w:rPr>
                          <w:rStyle w:val="BodyTextbold"/>
                          <w:color w:val="FF0000"/>
                        </w:rPr>
                        <w:noBreakHyphen/>
                      </w:r>
                      <w:r w:rsidRPr="000E3419">
                        <w:rPr>
                          <w:rStyle w:val="BodyTextbold"/>
                          <w:color w:val="FF0000"/>
                        </w:rPr>
                        <w:t>specific detail required.</w:t>
                      </w:r>
                    </w:p>
                    <w:p w14:paraId="0A0F01B7" w14:textId="025038F4" w:rsidR="000059D8" w:rsidRPr="000E3419" w:rsidRDefault="000059D8" w:rsidP="00860D44">
                      <w:pPr>
                        <w:pStyle w:val="Cover2subtitle"/>
                        <w:numPr>
                          <w:ilvl w:val="0"/>
                          <w:numId w:val="13"/>
                        </w:numPr>
                        <w:spacing w:before="120" w:after="120"/>
                        <w:ind w:left="284" w:hanging="284"/>
                        <w:rPr>
                          <w:rStyle w:val="BodyTextbold"/>
                          <w:color w:val="FF0000"/>
                        </w:rPr>
                      </w:pPr>
                      <w:r w:rsidRPr="000E3419">
                        <w:rPr>
                          <w:rStyle w:val="BodyTextbold"/>
                          <w:color w:val="FF0000"/>
                        </w:rPr>
                        <w:t>For clauses</w:t>
                      </w:r>
                      <w:r w:rsidR="00B705B4">
                        <w:rPr>
                          <w:rStyle w:val="BodyTextbold"/>
                          <w:color w:val="FF0000"/>
                        </w:rPr>
                        <w:t> </w:t>
                      </w:r>
                      <w:r w:rsidRPr="000E3419">
                        <w:rPr>
                          <w:rStyle w:val="BodyTextbold"/>
                          <w:color w:val="FF0000"/>
                        </w:rPr>
                        <w:t>/</w:t>
                      </w:r>
                      <w:r w:rsidR="00B705B4">
                        <w:rPr>
                          <w:rStyle w:val="BodyTextbold"/>
                          <w:color w:val="FF0000"/>
                        </w:rPr>
                        <w:t> </w:t>
                      </w:r>
                      <w:r w:rsidRPr="000E3419">
                        <w:rPr>
                          <w:rStyle w:val="BodyTextbold"/>
                          <w:color w:val="FF0000"/>
                        </w:rPr>
                        <w:t>items not required</w:t>
                      </w:r>
                      <w:r w:rsidR="00B705B4">
                        <w:rPr>
                          <w:rStyle w:val="BodyTextbold"/>
                          <w:color w:val="FF0000"/>
                        </w:rPr>
                        <w:t> </w:t>
                      </w:r>
                      <w:r w:rsidRPr="000E3419">
                        <w:rPr>
                          <w:rStyle w:val="BodyTextbold"/>
                          <w:color w:val="FF0000"/>
                        </w:rPr>
                        <w:t>–</w:t>
                      </w:r>
                      <w:r w:rsidR="00B705B4">
                        <w:rPr>
                          <w:rStyle w:val="BodyTextbold"/>
                          <w:color w:val="FF0000"/>
                        </w:rPr>
                        <w:t> </w:t>
                      </w:r>
                      <w:r w:rsidRPr="000E3419">
                        <w:rPr>
                          <w:rStyle w:val="BodyTextbold"/>
                          <w:color w:val="FF0000"/>
                        </w:rPr>
                        <w:t xml:space="preserve">insert text </w:t>
                      </w:r>
                      <w:r w:rsidR="00B705B4">
                        <w:rPr>
                          <w:rStyle w:val="BodyTextbold"/>
                          <w:color w:val="FF0000"/>
                        </w:rPr>
                        <w:t>'</w:t>
                      </w:r>
                      <w:r w:rsidRPr="000E3419">
                        <w:rPr>
                          <w:rStyle w:val="BodyTextbold"/>
                          <w:color w:val="FF0000"/>
                        </w:rPr>
                        <w:t>Not Required</w:t>
                      </w:r>
                      <w:r w:rsidR="00B705B4">
                        <w:rPr>
                          <w:rStyle w:val="BodyTextbold"/>
                          <w:color w:val="FF0000"/>
                        </w:rPr>
                        <w:t>'</w:t>
                      </w:r>
                      <w:r w:rsidRPr="000E3419">
                        <w:rPr>
                          <w:rStyle w:val="BodyTextbold"/>
                          <w:color w:val="FF0000"/>
                        </w:rPr>
                        <w:t xml:space="preserve"> in clause heading, do not delete clause.</w:t>
                      </w:r>
                    </w:p>
                    <w:p w14:paraId="7CC18AF7" w14:textId="77777777" w:rsidR="000059D8" w:rsidRPr="000E3419" w:rsidRDefault="000059D8" w:rsidP="00860D44">
                      <w:pPr>
                        <w:pStyle w:val="Cover2subtitle"/>
                        <w:numPr>
                          <w:ilvl w:val="0"/>
                          <w:numId w:val="13"/>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p>
    <w:p w14:paraId="5C30E667" w14:textId="77777777" w:rsidR="00C50278" w:rsidRPr="00CE6618" w:rsidRDefault="00C50278" w:rsidP="00376A0A">
      <w:pPr>
        <w:pStyle w:val="Cover2subtitle"/>
      </w:pPr>
    </w:p>
    <w:p w14:paraId="5B03F514" w14:textId="77777777" w:rsidR="00FC7935" w:rsidRPr="00CE6618" w:rsidRDefault="00FC7935" w:rsidP="00376A0A">
      <w:pPr>
        <w:pStyle w:val="Cover2subtitle"/>
      </w:pPr>
    </w:p>
    <w:p w14:paraId="41DDDD2D" w14:textId="77777777" w:rsidR="00996C59" w:rsidRPr="00CE6618" w:rsidRDefault="00996C59" w:rsidP="00627EC8">
      <w:pPr>
        <w:pStyle w:val="BodyText"/>
        <w:ind w:right="-888"/>
        <w:rPr>
          <w:b/>
          <w:color w:val="FFFFFF"/>
          <w:sz w:val="44"/>
          <w:szCs w:val="44"/>
        </w:rPr>
        <w:sectPr w:rsidR="00996C59" w:rsidRPr="00CE6618" w:rsidSect="000E3419">
          <w:headerReference w:type="default" r:id="rId12"/>
          <w:footerReference w:type="even" r:id="rId13"/>
          <w:footerReference w:type="default" r:id="rId14"/>
          <w:headerReference w:type="first" r:id="rId15"/>
          <w:pgSz w:w="11906" w:h="16838" w:code="9"/>
          <w:pgMar w:top="8222" w:right="1418"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112DDC16" w14:textId="68963DB9" w:rsidR="00D777FF" w:rsidRDefault="00172FEB">
      <w:pPr>
        <w:pStyle w:val="TOC1"/>
        <w:rPr>
          <w:rFonts w:asciiTheme="minorHAnsi" w:eastAsiaTheme="minorEastAsia" w:hAnsiTheme="minorHAnsi" w:cstheme="minorBidi"/>
          <w:b w:val="0"/>
          <w:kern w:val="2"/>
          <w:sz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99762501" w:history="1">
        <w:r w:rsidR="00D777FF" w:rsidRPr="00BC339A">
          <w:rPr>
            <w:rStyle w:val="Hyperlink"/>
          </w:rPr>
          <w:t>1</w:t>
        </w:r>
        <w:r w:rsidR="00D777FF">
          <w:rPr>
            <w:rFonts w:asciiTheme="minorHAnsi" w:eastAsiaTheme="minorEastAsia" w:hAnsiTheme="minorHAnsi" w:cstheme="minorBidi"/>
            <w:b w:val="0"/>
            <w:kern w:val="2"/>
            <w:sz w:val="24"/>
            <w14:ligatures w14:val="standardContextual"/>
          </w:rPr>
          <w:tab/>
        </w:r>
        <w:r w:rsidR="00D777FF" w:rsidRPr="00BC339A">
          <w:rPr>
            <w:rStyle w:val="Hyperlink"/>
          </w:rPr>
          <w:t>General</w:t>
        </w:r>
        <w:r w:rsidR="00D777FF">
          <w:rPr>
            <w:webHidden/>
          </w:rPr>
          <w:tab/>
        </w:r>
        <w:r w:rsidR="00D777FF">
          <w:rPr>
            <w:webHidden/>
          </w:rPr>
          <w:fldChar w:fldCharType="begin"/>
        </w:r>
        <w:r w:rsidR="00D777FF">
          <w:rPr>
            <w:webHidden/>
          </w:rPr>
          <w:instrText xml:space="preserve"> PAGEREF _Toc199762501 \h </w:instrText>
        </w:r>
        <w:r w:rsidR="00D777FF">
          <w:rPr>
            <w:webHidden/>
          </w:rPr>
        </w:r>
        <w:r w:rsidR="00D777FF">
          <w:rPr>
            <w:webHidden/>
          </w:rPr>
          <w:fldChar w:fldCharType="separate"/>
        </w:r>
        <w:r w:rsidR="00D777FF">
          <w:rPr>
            <w:webHidden/>
          </w:rPr>
          <w:t>1</w:t>
        </w:r>
        <w:r w:rsidR="00D777FF">
          <w:rPr>
            <w:webHidden/>
          </w:rPr>
          <w:fldChar w:fldCharType="end"/>
        </w:r>
      </w:hyperlink>
    </w:p>
    <w:p w14:paraId="2760FA4E" w14:textId="2270FCBC" w:rsidR="00D777FF" w:rsidRDefault="00D25579">
      <w:pPr>
        <w:pStyle w:val="TOC2"/>
        <w:rPr>
          <w:rFonts w:asciiTheme="minorHAnsi" w:eastAsiaTheme="minorEastAsia" w:hAnsiTheme="minorHAnsi" w:cstheme="minorBidi"/>
          <w:kern w:val="2"/>
          <w:sz w:val="24"/>
          <w14:ligatures w14:val="standardContextual"/>
        </w:rPr>
      </w:pPr>
      <w:hyperlink w:anchor="_Toc199762502" w:history="1">
        <w:r w:rsidR="00D777FF" w:rsidRPr="00BC339A">
          <w:rPr>
            <w:rStyle w:val="Hyperlink"/>
          </w:rPr>
          <w:t>1.1</w:t>
        </w:r>
        <w:r w:rsidR="00D777FF">
          <w:rPr>
            <w:rFonts w:asciiTheme="minorHAnsi" w:eastAsiaTheme="minorEastAsia" w:hAnsiTheme="minorHAnsi" w:cstheme="minorBidi"/>
            <w:kern w:val="2"/>
            <w:sz w:val="24"/>
            <w14:ligatures w14:val="standardContextual"/>
          </w:rPr>
          <w:tab/>
        </w:r>
        <w:r w:rsidR="00D777FF" w:rsidRPr="00BC339A">
          <w:rPr>
            <w:rStyle w:val="Hyperlink"/>
          </w:rPr>
          <w:t>Definitions / abbreviations / acronyms</w:t>
        </w:r>
        <w:r w:rsidR="00D777FF">
          <w:rPr>
            <w:webHidden/>
          </w:rPr>
          <w:tab/>
        </w:r>
        <w:r w:rsidR="00D777FF">
          <w:rPr>
            <w:webHidden/>
          </w:rPr>
          <w:fldChar w:fldCharType="begin"/>
        </w:r>
        <w:r w:rsidR="00D777FF">
          <w:rPr>
            <w:webHidden/>
          </w:rPr>
          <w:instrText xml:space="preserve"> PAGEREF _Toc199762502 \h </w:instrText>
        </w:r>
        <w:r w:rsidR="00D777FF">
          <w:rPr>
            <w:webHidden/>
          </w:rPr>
        </w:r>
        <w:r w:rsidR="00D777FF">
          <w:rPr>
            <w:webHidden/>
          </w:rPr>
          <w:fldChar w:fldCharType="separate"/>
        </w:r>
        <w:r w:rsidR="00D777FF">
          <w:rPr>
            <w:webHidden/>
          </w:rPr>
          <w:t>1</w:t>
        </w:r>
        <w:r w:rsidR="00D777FF">
          <w:rPr>
            <w:webHidden/>
          </w:rPr>
          <w:fldChar w:fldCharType="end"/>
        </w:r>
      </w:hyperlink>
    </w:p>
    <w:p w14:paraId="4E6F52A9" w14:textId="4B108C6A" w:rsidR="00D777FF" w:rsidRDefault="00D25579">
      <w:pPr>
        <w:pStyle w:val="TOC2"/>
        <w:rPr>
          <w:rFonts w:asciiTheme="minorHAnsi" w:eastAsiaTheme="minorEastAsia" w:hAnsiTheme="minorHAnsi" w:cstheme="minorBidi"/>
          <w:kern w:val="2"/>
          <w:sz w:val="24"/>
          <w14:ligatures w14:val="standardContextual"/>
        </w:rPr>
      </w:pPr>
      <w:hyperlink w:anchor="_Toc199762503" w:history="1">
        <w:r w:rsidR="00D777FF" w:rsidRPr="00BC339A">
          <w:rPr>
            <w:rStyle w:val="Hyperlink"/>
          </w:rPr>
          <w:t>1.2</w:t>
        </w:r>
        <w:r w:rsidR="00D777FF">
          <w:rPr>
            <w:rFonts w:asciiTheme="minorHAnsi" w:eastAsiaTheme="minorEastAsia" w:hAnsiTheme="minorHAnsi" w:cstheme="minorBidi"/>
            <w:kern w:val="2"/>
            <w:sz w:val="24"/>
            <w14:ligatures w14:val="standardContextual"/>
          </w:rPr>
          <w:tab/>
        </w:r>
        <w:r w:rsidR="00D777FF" w:rsidRPr="00BC339A">
          <w:rPr>
            <w:rStyle w:val="Hyperlink"/>
          </w:rPr>
          <w:t>Purpose of the Detailed Design stage</w:t>
        </w:r>
        <w:r w:rsidR="00D777FF">
          <w:rPr>
            <w:webHidden/>
          </w:rPr>
          <w:tab/>
        </w:r>
        <w:r w:rsidR="00D777FF">
          <w:rPr>
            <w:webHidden/>
          </w:rPr>
          <w:fldChar w:fldCharType="begin"/>
        </w:r>
        <w:r w:rsidR="00D777FF">
          <w:rPr>
            <w:webHidden/>
          </w:rPr>
          <w:instrText xml:space="preserve"> PAGEREF _Toc199762503 \h </w:instrText>
        </w:r>
        <w:r w:rsidR="00D777FF">
          <w:rPr>
            <w:webHidden/>
          </w:rPr>
        </w:r>
        <w:r w:rsidR="00D777FF">
          <w:rPr>
            <w:webHidden/>
          </w:rPr>
          <w:fldChar w:fldCharType="separate"/>
        </w:r>
        <w:r w:rsidR="00D777FF">
          <w:rPr>
            <w:webHidden/>
          </w:rPr>
          <w:t>3</w:t>
        </w:r>
        <w:r w:rsidR="00D777FF">
          <w:rPr>
            <w:webHidden/>
          </w:rPr>
          <w:fldChar w:fldCharType="end"/>
        </w:r>
      </w:hyperlink>
    </w:p>
    <w:p w14:paraId="1FC2EC72" w14:textId="5C3BA206" w:rsidR="00D777FF" w:rsidRDefault="00D25579">
      <w:pPr>
        <w:pStyle w:val="TOC2"/>
        <w:rPr>
          <w:rFonts w:asciiTheme="minorHAnsi" w:eastAsiaTheme="minorEastAsia" w:hAnsiTheme="minorHAnsi" w:cstheme="minorBidi"/>
          <w:kern w:val="2"/>
          <w:sz w:val="24"/>
          <w14:ligatures w14:val="standardContextual"/>
        </w:rPr>
      </w:pPr>
      <w:hyperlink w:anchor="_Toc199762504" w:history="1">
        <w:r w:rsidR="00D777FF" w:rsidRPr="00BC339A">
          <w:rPr>
            <w:rStyle w:val="Hyperlink"/>
          </w:rPr>
          <w:t>1.3</w:t>
        </w:r>
        <w:r w:rsidR="00D777FF">
          <w:rPr>
            <w:rFonts w:asciiTheme="minorHAnsi" w:eastAsiaTheme="minorEastAsia" w:hAnsiTheme="minorHAnsi" w:cstheme="minorBidi"/>
            <w:kern w:val="2"/>
            <w:sz w:val="24"/>
            <w14:ligatures w14:val="standardContextual"/>
          </w:rPr>
          <w:tab/>
        </w:r>
        <w:r w:rsidR="00D777FF" w:rsidRPr="00BC339A">
          <w:rPr>
            <w:rStyle w:val="Hyperlink"/>
          </w:rPr>
          <w:t>Scope of the Detailed Design stage</w:t>
        </w:r>
        <w:r w:rsidR="00D777FF">
          <w:rPr>
            <w:webHidden/>
          </w:rPr>
          <w:tab/>
        </w:r>
        <w:r w:rsidR="00D777FF">
          <w:rPr>
            <w:webHidden/>
          </w:rPr>
          <w:fldChar w:fldCharType="begin"/>
        </w:r>
        <w:r w:rsidR="00D777FF">
          <w:rPr>
            <w:webHidden/>
          </w:rPr>
          <w:instrText xml:space="preserve"> PAGEREF _Toc199762504 \h </w:instrText>
        </w:r>
        <w:r w:rsidR="00D777FF">
          <w:rPr>
            <w:webHidden/>
          </w:rPr>
        </w:r>
        <w:r w:rsidR="00D777FF">
          <w:rPr>
            <w:webHidden/>
          </w:rPr>
          <w:fldChar w:fldCharType="separate"/>
        </w:r>
        <w:r w:rsidR="00D777FF">
          <w:rPr>
            <w:webHidden/>
          </w:rPr>
          <w:t>3</w:t>
        </w:r>
        <w:r w:rsidR="00D777FF">
          <w:rPr>
            <w:webHidden/>
          </w:rPr>
          <w:fldChar w:fldCharType="end"/>
        </w:r>
      </w:hyperlink>
    </w:p>
    <w:p w14:paraId="13F59D18" w14:textId="0FD2121A" w:rsidR="00D777FF" w:rsidRDefault="00D25579">
      <w:pPr>
        <w:pStyle w:val="TOC2"/>
        <w:rPr>
          <w:rFonts w:asciiTheme="minorHAnsi" w:eastAsiaTheme="minorEastAsia" w:hAnsiTheme="minorHAnsi" w:cstheme="minorBidi"/>
          <w:kern w:val="2"/>
          <w:sz w:val="24"/>
          <w14:ligatures w14:val="standardContextual"/>
        </w:rPr>
      </w:pPr>
      <w:hyperlink w:anchor="_Toc199762505" w:history="1">
        <w:r w:rsidR="00D777FF" w:rsidRPr="00BC339A">
          <w:rPr>
            <w:rStyle w:val="Hyperlink"/>
          </w:rPr>
          <w:t>1.4</w:t>
        </w:r>
        <w:r w:rsidR="00D777FF">
          <w:rPr>
            <w:rFonts w:asciiTheme="minorHAnsi" w:eastAsiaTheme="minorEastAsia" w:hAnsiTheme="minorHAnsi" w:cstheme="minorBidi"/>
            <w:kern w:val="2"/>
            <w:sz w:val="24"/>
            <w14:ligatures w14:val="standardContextual"/>
          </w:rPr>
          <w:tab/>
        </w:r>
        <w:r w:rsidR="00D777FF" w:rsidRPr="00BC339A">
          <w:rPr>
            <w:rStyle w:val="Hyperlink"/>
          </w:rPr>
          <w:t>Transport Infrastructure Contract philosophy and guiding principles</w:t>
        </w:r>
        <w:r w:rsidR="00D777FF">
          <w:rPr>
            <w:webHidden/>
          </w:rPr>
          <w:tab/>
        </w:r>
        <w:r w:rsidR="00D777FF">
          <w:rPr>
            <w:webHidden/>
          </w:rPr>
          <w:fldChar w:fldCharType="begin"/>
        </w:r>
        <w:r w:rsidR="00D777FF">
          <w:rPr>
            <w:webHidden/>
          </w:rPr>
          <w:instrText xml:space="preserve"> PAGEREF _Toc199762505 \h </w:instrText>
        </w:r>
        <w:r w:rsidR="00D777FF">
          <w:rPr>
            <w:webHidden/>
          </w:rPr>
        </w:r>
        <w:r w:rsidR="00D777FF">
          <w:rPr>
            <w:webHidden/>
          </w:rPr>
          <w:fldChar w:fldCharType="separate"/>
        </w:r>
        <w:r w:rsidR="00D777FF">
          <w:rPr>
            <w:webHidden/>
          </w:rPr>
          <w:t>4</w:t>
        </w:r>
        <w:r w:rsidR="00D777FF">
          <w:rPr>
            <w:webHidden/>
          </w:rPr>
          <w:fldChar w:fldCharType="end"/>
        </w:r>
      </w:hyperlink>
    </w:p>
    <w:p w14:paraId="509866BA" w14:textId="20EC7687" w:rsidR="00D777FF" w:rsidRDefault="00D25579">
      <w:pPr>
        <w:pStyle w:val="TOC1"/>
        <w:rPr>
          <w:rFonts w:asciiTheme="minorHAnsi" w:eastAsiaTheme="minorEastAsia" w:hAnsiTheme="minorHAnsi" w:cstheme="minorBidi"/>
          <w:b w:val="0"/>
          <w:kern w:val="2"/>
          <w:sz w:val="24"/>
          <w14:ligatures w14:val="standardContextual"/>
        </w:rPr>
      </w:pPr>
      <w:hyperlink w:anchor="_Toc199762506" w:history="1">
        <w:r w:rsidR="00D777FF" w:rsidRPr="00BC339A">
          <w:rPr>
            <w:rStyle w:val="Hyperlink"/>
          </w:rPr>
          <w:t>2</w:t>
        </w:r>
        <w:r w:rsidR="00D777FF">
          <w:rPr>
            <w:rFonts w:asciiTheme="minorHAnsi" w:eastAsiaTheme="minorEastAsia" w:hAnsiTheme="minorHAnsi" w:cstheme="minorBidi"/>
            <w:b w:val="0"/>
            <w:kern w:val="2"/>
            <w:sz w:val="24"/>
            <w14:ligatures w14:val="standardContextual"/>
          </w:rPr>
          <w:tab/>
        </w:r>
        <w:r w:rsidR="00D777FF" w:rsidRPr="00BC339A">
          <w:rPr>
            <w:rStyle w:val="Hyperlink"/>
          </w:rPr>
          <w:t>Summary of design / work elements in the Contract (Detailed Design stage)</w:t>
        </w:r>
        <w:r w:rsidR="00D777FF">
          <w:rPr>
            <w:webHidden/>
          </w:rPr>
          <w:tab/>
        </w:r>
        <w:r w:rsidR="00D777FF">
          <w:rPr>
            <w:webHidden/>
          </w:rPr>
          <w:fldChar w:fldCharType="begin"/>
        </w:r>
        <w:r w:rsidR="00D777FF">
          <w:rPr>
            <w:webHidden/>
          </w:rPr>
          <w:instrText xml:space="preserve"> PAGEREF _Toc199762506 \h </w:instrText>
        </w:r>
        <w:r w:rsidR="00D777FF">
          <w:rPr>
            <w:webHidden/>
          </w:rPr>
        </w:r>
        <w:r w:rsidR="00D777FF">
          <w:rPr>
            <w:webHidden/>
          </w:rPr>
          <w:fldChar w:fldCharType="separate"/>
        </w:r>
        <w:r w:rsidR="00D777FF">
          <w:rPr>
            <w:webHidden/>
          </w:rPr>
          <w:t>5</w:t>
        </w:r>
        <w:r w:rsidR="00D777FF">
          <w:rPr>
            <w:webHidden/>
          </w:rPr>
          <w:fldChar w:fldCharType="end"/>
        </w:r>
      </w:hyperlink>
    </w:p>
    <w:p w14:paraId="01A9D294" w14:textId="176F1110" w:rsidR="00D777FF" w:rsidRDefault="00D25579">
      <w:pPr>
        <w:pStyle w:val="TOC2"/>
        <w:rPr>
          <w:rFonts w:asciiTheme="minorHAnsi" w:eastAsiaTheme="minorEastAsia" w:hAnsiTheme="minorHAnsi" w:cstheme="minorBidi"/>
          <w:kern w:val="2"/>
          <w:sz w:val="24"/>
          <w14:ligatures w14:val="standardContextual"/>
        </w:rPr>
      </w:pPr>
      <w:hyperlink w:anchor="_Toc199762507" w:history="1">
        <w:r w:rsidR="00D777FF" w:rsidRPr="00BC339A">
          <w:rPr>
            <w:rStyle w:val="Hyperlink"/>
          </w:rPr>
          <w:t>2.1</w:t>
        </w:r>
        <w:r w:rsidR="00D777FF">
          <w:rPr>
            <w:rFonts w:asciiTheme="minorHAnsi" w:eastAsiaTheme="minorEastAsia" w:hAnsiTheme="minorHAnsi" w:cstheme="minorBidi"/>
            <w:kern w:val="2"/>
            <w:sz w:val="24"/>
            <w14:ligatures w14:val="standardContextual"/>
          </w:rPr>
          <w:tab/>
        </w:r>
        <w:r w:rsidR="00D777FF" w:rsidRPr="00BC339A">
          <w:rPr>
            <w:rStyle w:val="Hyperlink"/>
          </w:rPr>
          <w:t>Liaison with the Principal (Item No. DD 01)</w:t>
        </w:r>
        <w:r w:rsidR="00D777FF">
          <w:rPr>
            <w:webHidden/>
          </w:rPr>
          <w:tab/>
        </w:r>
        <w:r w:rsidR="00D777FF">
          <w:rPr>
            <w:webHidden/>
          </w:rPr>
          <w:fldChar w:fldCharType="begin"/>
        </w:r>
        <w:r w:rsidR="00D777FF">
          <w:rPr>
            <w:webHidden/>
          </w:rPr>
          <w:instrText xml:space="preserve"> PAGEREF _Toc199762507 \h </w:instrText>
        </w:r>
        <w:r w:rsidR="00D777FF">
          <w:rPr>
            <w:webHidden/>
          </w:rPr>
        </w:r>
        <w:r w:rsidR="00D777FF">
          <w:rPr>
            <w:webHidden/>
          </w:rPr>
          <w:fldChar w:fldCharType="separate"/>
        </w:r>
        <w:r w:rsidR="00D777FF">
          <w:rPr>
            <w:webHidden/>
          </w:rPr>
          <w:t>5</w:t>
        </w:r>
        <w:r w:rsidR="00D777FF">
          <w:rPr>
            <w:webHidden/>
          </w:rPr>
          <w:fldChar w:fldCharType="end"/>
        </w:r>
      </w:hyperlink>
    </w:p>
    <w:p w14:paraId="6B00258B" w14:textId="2BCF6BB1" w:rsidR="00D777FF" w:rsidRDefault="00D25579">
      <w:pPr>
        <w:pStyle w:val="TOC3"/>
        <w:rPr>
          <w:rFonts w:asciiTheme="minorHAnsi" w:eastAsiaTheme="minorEastAsia" w:hAnsiTheme="minorHAnsi" w:cstheme="minorBidi"/>
          <w:i w:val="0"/>
          <w:kern w:val="2"/>
          <w:sz w:val="24"/>
          <w14:ligatures w14:val="standardContextual"/>
        </w:rPr>
      </w:pPr>
      <w:hyperlink w:anchor="_Toc199762508" w:history="1">
        <w:r w:rsidR="00D777FF" w:rsidRPr="00BC339A">
          <w:rPr>
            <w:rStyle w:val="Hyperlink"/>
          </w:rPr>
          <w:t>2.1.1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Prestart meeting with the Construction Contractor</w:t>
        </w:r>
        <w:r w:rsidR="00D777FF">
          <w:rPr>
            <w:webHidden/>
          </w:rPr>
          <w:tab/>
        </w:r>
        <w:r w:rsidR="00D777FF">
          <w:rPr>
            <w:webHidden/>
          </w:rPr>
          <w:fldChar w:fldCharType="begin"/>
        </w:r>
        <w:r w:rsidR="00D777FF">
          <w:rPr>
            <w:webHidden/>
          </w:rPr>
          <w:instrText xml:space="preserve"> PAGEREF _Toc199762508 \h </w:instrText>
        </w:r>
        <w:r w:rsidR="00D777FF">
          <w:rPr>
            <w:webHidden/>
          </w:rPr>
        </w:r>
        <w:r w:rsidR="00D777FF">
          <w:rPr>
            <w:webHidden/>
          </w:rPr>
          <w:fldChar w:fldCharType="separate"/>
        </w:r>
        <w:r w:rsidR="00D777FF">
          <w:rPr>
            <w:webHidden/>
          </w:rPr>
          <w:t>5</w:t>
        </w:r>
        <w:r w:rsidR="00D777FF">
          <w:rPr>
            <w:webHidden/>
          </w:rPr>
          <w:fldChar w:fldCharType="end"/>
        </w:r>
      </w:hyperlink>
    </w:p>
    <w:p w14:paraId="7FAD4506" w14:textId="48147E9C" w:rsidR="00D777FF" w:rsidRDefault="00D25579">
      <w:pPr>
        <w:pStyle w:val="TOC3"/>
        <w:rPr>
          <w:rFonts w:asciiTheme="minorHAnsi" w:eastAsiaTheme="minorEastAsia" w:hAnsiTheme="minorHAnsi" w:cstheme="minorBidi"/>
          <w:i w:val="0"/>
          <w:kern w:val="2"/>
          <w:sz w:val="24"/>
          <w14:ligatures w14:val="standardContextual"/>
        </w:rPr>
      </w:pPr>
      <w:hyperlink w:anchor="_Toc199762509" w:history="1">
        <w:r w:rsidR="00D777FF" w:rsidRPr="00BC339A">
          <w:rPr>
            <w:rStyle w:val="Hyperlink"/>
          </w:rPr>
          <w:t>2.1.2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_Toc199762509 \h </w:instrText>
        </w:r>
        <w:r w:rsidR="00D777FF">
          <w:rPr>
            <w:webHidden/>
          </w:rPr>
        </w:r>
        <w:r w:rsidR="00D777FF">
          <w:rPr>
            <w:webHidden/>
          </w:rPr>
          <w:fldChar w:fldCharType="separate"/>
        </w:r>
        <w:r w:rsidR="00D777FF">
          <w:rPr>
            <w:webHidden/>
          </w:rPr>
          <w:t>5</w:t>
        </w:r>
        <w:r w:rsidR="00D777FF">
          <w:rPr>
            <w:webHidden/>
          </w:rPr>
          <w:fldChar w:fldCharType="end"/>
        </w:r>
      </w:hyperlink>
    </w:p>
    <w:p w14:paraId="353DE267" w14:textId="42AB8206" w:rsidR="00D777FF" w:rsidRDefault="00D25579">
      <w:pPr>
        <w:pStyle w:val="TOC2"/>
        <w:rPr>
          <w:rFonts w:asciiTheme="minorHAnsi" w:eastAsiaTheme="minorEastAsia" w:hAnsiTheme="minorHAnsi" w:cstheme="minorBidi"/>
          <w:kern w:val="2"/>
          <w:sz w:val="24"/>
          <w14:ligatures w14:val="standardContextual"/>
        </w:rPr>
      </w:pPr>
      <w:hyperlink w:anchor="_Toc199762510" w:history="1">
        <w:r w:rsidR="00D777FF" w:rsidRPr="00BC339A">
          <w:rPr>
            <w:rStyle w:val="Hyperlink"/>
          </w:rPr>
          <w:t>2.2</w:t>
        </w:r>
        <w:r w:rsidR="00D777FF">
          <w:rPr>
            <w:rFonts w:asciiTheme="minorHAnsi" w:eastAsiaTheme="minorEastAsia" w:hAnsiTheme="minorHAnsi" w:cstheme="minorBidi"/>
            <w:kern w:val="2"/>
            <w:sz w:val="24"/>
            <w14:ligatures w14:val="standardContextual"/>
          </w:rPr>
          <w:tab/>
        </w:r>
        <w:r w:rsidR="00D777FF" w:rsidRPr="00BC339A">
          <w:rPr>
            <w:rStyle w:val="Hyperlink"/>
          </w:rPr>
          <w:t>Consultant’s Internal Project Management (Item No. DD 02)</w:t>
        </w:r>
        <w:r w:rsidR="00D777FF">
          <w:rPr>
            <w:webHidden/>
          </w:rPr>
          <w:tab/>
        </w:r>
        <w:r w:rsidR="00D777FF">
          <w:rPr>
            <w:webHidden/>
          </w:rPr>
          <w:fldChar w:fldCharType="begin"/>
        </w:r>
        <w:r w:rsidR="00D777FF">
          <w:rPr>
            <w:webHidden/>
          </w:rPr>
          <w:instrText xml:space="preserve"> PAGEREF _Toc199762510 \h </w:instrText>
        </w:r>
        <w:r w:rsidR="00D777FF">
          <w:rPr>
            <w:webHidden/>
          </w:rPr>
        </w:r>
        <w:r w:rsidR="00D777FF">
          <w:rPr>
            <w:webHidden/>
          </w:rPr>
          <w:fldChar w:fldCharType="separate"/>
        </w:r>
        <w:r w:rsidR="00D777FF">
          <w:rPr>
            <w:webHidden/>
          </w:rPr>
          <w:t>5</w:t>
        </w:r>
        <w:r w:rsidR="00D777FF">
          <w:rPr>
            <w:webHidden/>
          </w:rPr>
          <w:fldChar w:fldCharType="end"/>
        </w:r>
      </w:hyperlink>
    </w:p>
    <w:p w14:paraId="22236090" w14:textId="3D546B3C" w:rsidR="00D777FF" w:rsidRDefault="00D25579">
      <w:pPr>
        <w:pStyle w:val="TOC2"/>
        <w:rPr>
          <w:rFonts w:asciiTheme="minorHAnsi" w:eastAsiaTheme="minorEastAsia" w:hAnsiTheme="minorHAnsi" w:cstheme="minorBidi"/>
          <w:kern w:val="2"/>
          <w:sz w:val="24"/>
          <w14:ligatures w14:val="standardContextual"/>
        </w:rPr>
      </w:pPr>
      <w:hyperlink w:anchor="_Toc199762511" w:history="1">
        <w:r w:rsidR="00D777FF" w:rsidRPr="00BC339A">
          <w:rPr>
            <w:rStyle w:val="Hyperlink"/>
          </w:rPr>
          <w:t>2.3</w:t>
        </w:r>
        <w:r w:rsidR="00D777FF">
          <w:rPr>
            <w:rFonts w:asciiTheme="minorHAnsi" w:eastAsiaTheme="minorEastAsia" w:hAnsiTheme="minorHAnsi" w:cstheme="minorBidi"/>
            <w:kern w:val="2"/>
            <w:sz w:val="24"/>
            <w14:ligatures w14:val="standardContextual"/>
          </w:rPr>
          <w:tab/>
        </w:r>
        <w:r w:rsidR="00D777FF" w:rsidRPr="00BC339A">
          <w:rPr>
            <w:rStyle w:val="Hyperlink"/>
          </w:rPr>
          <w:t>Environment and Cultural Heritage Management (Item No. DD 03)</w:t>
        </w:r>
        <w:r w:rsidR="00D777FF">
          <w:rPr>
            <w:webHidden/>
          </w:rPr>
          <w:tab/>
        </w:r>
        <w:r w:rsidR="00D777FF">
          <w:rPr>
            <w:webHidden/>
          </w:rPr>
          <w:fldChar w:fldCharType="begin"/>
        </w:r>
        <w:r w:rsidR="00D777FF">
          <w:rPr>
            <w:webHidden/>
          </w:rPr>
          <w:instrText xml:space="preserve"> PAGEREF _Toc199762511 \h </w:instrText>
        </w:r>
        <w:r w:rsidR="00D777FF">
          <w:rPr>
            <w:webHidden/>
          </w:rPr>
        </w:r>
        <w:r w:rsidR="00D777FF">
          <w:rPr>
            <w:webHidden/>
          </w:rPr>
          <w:fldChar w:fldCharType="separate"/>
        </w:r>
        <w:r w:rsidR="00D777FF">
          <w:rPr>
            <w:webHidden/>
          </w:rPr>
          <w:t>5</w:t>
        </w:r>
        <w:r w:rsidR="00D777FF">
          <w:rPr>
            <w:webHidden/>
          </w:rPr>
          <w:fldChar w:fldCharType="end"/>
        </w:r>
      </w:hyperlink>
    </w:p>
    <w:p w14:paraId="423C314E" w14:textId="63FCBBE2" w:rsidR="00D777FF" w:rsidRDefault="00D25579">
      <w:pPr>
        <w:pStyle w:val="TOC3"/>
        <w:rPr>
          <w:rFonts w:asciiTheme="minorHAnsi" w:eastAsiaTheme="minorEastAsia" w:hAnsiTheme="minorHAnsi" w:cstheme="minorBidi"/>
          <w:i w:val="0"/>
          <w:kern w:val="2"/>
          <w:sz w:val="24"/>
          <w14:ligatures w14:val="standardContextual"/>
        </w:rPr>
      </w:pPr>
      <w:hyperlink w:anchor="_Toc199762512" w:history="1">
        <w:r w:rsidR="00D777FF" w:rsidRPr="00BC339A">
          <w:rPr>
            <w:rStyle w:val="Hyperlink"/>
          </w:rPr>
          <w:t>2.3.1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General</w:t>
        </w:r>
        <w:r w:rsidR="00D777FF">
          <w:rPr>
            <w:webHidden/>
          </w:rPr>
          <w:tab/>
        </w:r>
        <w:r w:rsidR="00D777FF">
          <w:rPr>
            <w:webHidden/>
          </w:rPr>
          <w:fldChar w:fldCharType="begin"/>
        </w:r>
        <w:r w:rsidR="00D777FF">
          <w:rPr>
            <w:webHidden/>
          </w:rPr>
          <w:instrText xml:space="preserve"> PAGEREF _Toc199762512 \h </w:instrText>
        </w:r>
        <w:r w:rsidR="00D777FF">
          <w:rPr>
            <w:webHidden/>
          </w:rPr>
        </w:r>
        <w:r w:rsidR="00D777FF">
          <w:rPr>
            <w:webHidden/>
          </w:rPr>
          <w:fldChar w:fldCharType="separate"/>
        </w:r>
        <w:r w:rsidR="00D777FF">
          <w:rPr>
            <w:webHidden/>
          </w:rPr>
          <w:t>5</w:t>
        </w:r>
        <w:r w:rsidR="00D777FF">
          <w:rPr>
            <w:webHidden/>
          </w:rPr>
          <w:fldChar w:fldCharType="end"/>
        </w:r>
      </w:hyperlink>
    </w:p>
    <w:p w14:paraId="1A3C51A2" w14:textId="1F5FDC44" w:rsidR="00D777FF" w:rsidRDefault="00D25579">
      <w:pPr>
        <w:pStyle w:val="TOC3"/>
        <w:rPr>
          <w:rFonts w:asciiTheme="minorHAnsi" w:eastAsiaTheme="minorEastAsia" w:hAnsiTheme="minorHAnsi" w:cstheme="minorBidi"/>
          <w:i w:val="0"/>
          <w:kern w:val="2"/>
          <w:sz w:val="24"/>
          <w14:ligatures w14:val="standardContextual"/>
        </w:rPr>
      </w:pPr>
      <w:hyperlink w:anchor="_Toc199762513" w:history="1">
        <w:r w:rsidR="00D777FF" w:rsidRPr="00BC339A">
          <w:rPr>
            <w:rStyle w:val="Hyperlink"/>
          </w:rPr>
          <w:t>2.3.2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Review of Environmental Factors (REF)</w:t>
        </w:r>
        <w:r w:rsidR="00D777FF">
          <w:rPr>
            <w:webHidden/>
          </w:rPr>
          <w:tab/>
        </w:r>
        <w:r w:rsidR="00D777FF">
          <w:rPr>
            <w:webHidden/>
          </w:rPr>
          <w:fldChar w:fldCharType="begin"/>
        </w:r>
        <w:r w:rsidR="00D777FF">
          <w:rPr>
            <w:webHidden/>
          </w:rPr>
          <w:instrText xml:space="preserve"> PAGEREF _Toc199762513 \h </w:instrText>
        </w:r>
        <w:r w:rsidR="00D777FF">
          <w:rPr>
            <w:webHidden/>
          </w:rPr>
        </w:r>
        <w:r w:rsidR="00D777FF">
          <w:rPr>
            <w:webHidden/>
          </w:rPr>
          <w:fldChar w:fldCharType="separate"/>
        </w:r>
        <w:r w:rsidR="00D777FF">
          <w:rPr>
            <w:webHidden/>
          </w:rPr>
          <w:t>8</w:t>
        </w:r>
        <w:r w:rsidR="00D777FF">
          <w:rPr>
            <w:webHidden/>
          </w:rPr>
          <w:fldChar w:fldCharType="end"/>
        </w:r>
      </w:hyperlink>
    </w:p>
    <w:p w14:paraId="17147498" w14:textId="09AB349D" w:rsidR="00D777FF" w:rsidRDefault="00D25579">
      <w:pPr>
        <w:pStyle w:val="TOC3"/>
        <w:rPr>
          <w:rFonts w:asciiTheme="minorHAnsi" w:eastAsiaTheme="minorEastAsia" w:hAnsiTheme="minorHAnsi" w:cstheme="minorBidi"/>
          <w:i w:val="0"/>
          <w:kern w:val="2"/>
          <w:sz w:val="24"/>
          <w14:ligatures w14:val="standardContextual"/>
        </w:rPr>
      </w:pPr>
      <w:hyperlink w:anchor="_Toc199762514" w:history="1">
        <w:r w:rsidR="00D777FF" w:rsidRPr="00BC339A">
          <w:rPr>
            <w:rStyle w:val="Hyperlink"/>
          </w:rPr>
          <w:t>2.3.3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 Type here Review of Environmental Management Plan (Planning) (EMP(P))</w:t>
        </w:r>
        <w:r w:rsidR="00D777FF">
          <w:rPr>
            <w:webHidden/>
          </w:rPr>
          <w:tab/>
        </w:r>
        <w:r w:rsidR="00D777FF">
          <w:rPr>
            <w:webHidden/>
          </w:rPr>
          <w:fldChar w:fldCharType="begin"/>
        </w:r>
        <w:r w:rsidR="00D777FF">
          <w:rPr>
            <w:webHidden/>
          </w:rPr>
          <w:instrText xml:space="preserve"> PAGEREF _Toc199762514 \h </w:instrText>
        </w:r>
        <w:r w:rsidR="00D777FF">
          <w:rPr>
            <w:webHidden/>
          </w:rPr>
        </w:r>
        <w:r w:rsidR="00D777FF">
          <w:rPr>
            <w:webHidden/>
          </w:rPr>
          <w:fldChar w:fldCharType="separate"/>
        </w:r>
        <w:r w:rsidR="00D777FF">
          <w:rPr>
            <w:webHidden/>
          </w:rPr>
          <w:t>8</w:t>
        </w:r>
        <w:r w:rsidR="00D777FF">
          <w:rPr>
            <w:webHidden/>
          </w:rPr>
          <w:fldChar w:fldCharType="end"/>
        </w:r>
      </w:hyperlink>
    </w:p>
    <w:p w14:paraId="06C99C4D" w14:textId="5693BFBA" w:rsidR="00D777FF" w:rsidRDefault="00D25579">
      <w:pPr>
        <w:pStyle w:val="TOC3"/>
        <w:rPr>
          <w:rFonts w:asciiTheme="minorHAnsi" w:eastAsiaTheme="minorEastAsia" w:hAnsiTheme="minorHAnsi" w:cstheme="minorBidi"/>
          <w:i w:val="0"/>
          <w:kern w:val="2"/>
          <w:sz w:val="24"/>
          <w14:ligatures w14:val="standardContextual"/>
        </w:rPr>
      </w:pPr>
      <w:hyperlink w:anchor="_Toc199762515" w:history="1">
        <w:r w:rsidR="00D777FF" w:rsidRPr="00BC339A">
          <w:rPr>
            <w:rStyle w:val="Hyperlink"/>
          </w:rPr>
          <w:t>2.3.4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 Type here Concept Erosion and Sediment Control Plan (Concept ESCP)</w:t>
        </w:r>
        <w:r w:rsidR="00D777FF">
          <w:rPr>
            <w:webHidden/>
          </w:rPr>
          <w:tab/>
        </w:r>
        <w:r w:rsidR="00D777FF">
          <w:rPr>
            <w:webHidden/>
          </w:rPr>
          <w:fldChar w:fldCharType="begin"/>
        </w:r>
        <w:r w:rsidR="00D777FF">
          <w:rPr>
            <w:webHidden/>
          </w:rPr>
          <w:instrText xml:space="preserve"> PAGEREF _Toc199762515 \h </w:instrText>
        </w:r>
        <w:r w:rsidR="00D777FF">
          <w:rPr>
            <w:webHidden/>
          </w:rPr>
        </w:r>
        <w:r w:rsidR="00D777FF">
          <w:rPr>
            <w:webHidden/>
          </w:rPr>
          <w:fldChar w:fldCharType="separate"/>
        </w:r>
        <w:r w:rsidR="00D777FF">
          <w:rPr>
            <w:webHidden/>
          </w:rPr>
          <w:t>10</w:t>
        </w:r>
        <w:r w:rsidR="00D777FF">
          <w:rPr>
            <w:webHidden/>
          </w:rPr>
          <w:fldChar w:fldCharType="end"/>
        </w:r>
      </w:hyperlink>
    </w:p>
    <w:p w14:paraId="7F7DE879" w14:textId="174FAE59" w:rsidR="00D777FF" w:rsidRDefault="00D25579">
      <w:pPr>
        <w:pStyle w:val="TOC3"/>
        <w:rPr>
          <w:rFonts w:asciiTheme="minorHAnsi" w:eastAsiaTheme="minorEastAsia" w:hAnsiTheme="minorHAnsi" w:cstheme="minorBidi"/>
          <w:i w:val="0"/>
          <w:kern w:val="2"/>
          <w:sz w:val="24"/>
          <w14:ligatures w14:val="standardContextual"/>
        </w:rPr>
      </w:pPr>
      <w:hyperlink w:anchor="_Toc199762516" w:history="1">
        <w:r w:rsidR="00D777FF" w:rsidRPr="00BC339A">
          <w:rPr>
            <w:rStyle w:val="Hyperlink"/>
          </w:rPr>
          <w:t>2.3.5</w:t>
        </w:r>
        <w:r w:rsidR="00D777FF">
          <w:rPr>
            <w:rFonts w:asciiTheme="minorHAnsi" w:eastAsiaTheme="minorEastAsia" w:hAnsiTheme="minorHAnsi" w:cstheme="minorBidi"/>
            <w:i w:val="0"/>
            <w:kern w:val="2"/>
            <w:sz w:val="24"/>
            <w14:ligatures w14:val="standardContextual"/>
          </w:rPr>
          <w:tab/>
        </w:r>
        <w:r w:rsidR="00D777FF" w:rsidRPr="00BC339A">
          <w:rPr>
            <w:rStyle w:val="Hyperlink"/>
          </w:rPr>
          <w:t>Legislative approvals and offsets</w:t>
        </w:r>
        <w:r w:rsidR="00D777FF">
          <w:rPr>
            <w:webHidden/>
          </w:rPr>
          <w:tab/>
        </w:r>
        <w:r w:rsidR="00D777FF">
          <w:rPr>
            <w:webHidden/>
          </w:rPr>
          <w:fldChar w:fldCharType="begin"/>
        </w:r>
        <w:r w:rsidR="00D777FF">
          <w:rPr>
            <w:webHidden/>
          </w:rPr>
          <w:instrText xml:space="preserve"> PAGEREF _Toc199762516 \h </w:instrText>
        </w:r>
        <w:r w:rsidR="00D777FF">
          <w:rPr>
            <w:webHidden/>
          </w:rPr>
        </w:r>
        <w:r w:rsidR="00D777FF">
          <w:rPr>
            <w:webHidden/>
          </w:rPr>
          <w:fldChar w:fldCharType="separate"/>
        </w:r>
        <w:r w:rsidR="00D777FF">
          <w:rPr>
            <w:webHidden/>
          </w:rPr>
          <w:t>11</w:t>
        </w:r>
        <w:r w:rsidR="00D777FF">
          <w:rPr>
            <w:webHidden/>
          </w:rPr>
          <w:fldChar w:fldCharType="end"/>
        </w:r>
      </w:hyperlink>
    </w:p>
    <w:p w14:paraId="1C4C5422" w14:textId="4D4859F4" w:rsidR="00D777FF" w:rsidRDefault="00D25579">
      <w:pPr>
        <w:pStyle w:val="TOC3"/>
        <w:rPr>
          <w:rFonts w:asciiTheme="minorHAnsi" w:eastAsiaTheme="minorEastAsia" w:hAnsiTheme="minorHAnsi" w:cstheme="minorBidi"/>
          <w:i w:val="0"/>
          <w:kern w:val="2"/>
          <w:sz w:val="24"/>
          <w14:ligatures w14:val="standardContextual"/>
        </w:rPr>
      </w:pPr>
      <w:hyperlink w:anchor="_Toc199762517" w:history="1">
        <w:r w:rsidR="00D777FF" w:rsidRPr="00BC339A">
          <w:rPr>
            <w:rStyle w:val="Hyperlink"/>
          </w:rPr>
          <w:t>2.3.6</w:t>
        </w:r>
        <w:r w:rsidR="00D777FF">
          <w:rPr>
            <w:rFonts w:asciiTheme="minorHAnsi" w:eastAsiaTheme="minorEastAsia" w:hAnsiTheme="minorHAnsi" w:cstheme="minorBidi"/>
            <w:i w:val="0"/>
            <w:kern w:val="2"/>
            <w:sz w:val="24"/>
            <w14:ligatures w14:val="standardContextual"/>
          </w:rPr>
          <w:tab/>
        </w:r>
        <w:r w:rsidR="00D777FF" w:rsidRPr="00BC339A">
          <w:rPr>
            <w:rStyle w:val="Hyperlink"/>
          </w:rPr>
          <w:t>Environmental Design Report (EDR)</w:t>
        </w:r>
        <w:r w:rsidR="00D777FF">
          <w:rPr>
            <w:webHidden/>
          </w:rPr>
          <w:tab/>
        </w:r>
        <w:r w:rsidR="00D777FF">
          <w:rPr>
            <w:webHidden/>
          </w:rPr>
          <w:fldChar w:fldCharType="begin"/>
        </w:r>
        <w:r w:rsidR="00D777FF">
          <w:rPr>
            <w:webHidden/>
          </w:rPr>
          <w:instrText xml:space="preserve"> PAGEREF _Toc199762517 \h </w:instrText>
        </w:r>
        <w:r w:rsidR="00D777FF">
          <w:rPr>
            <w:webHidden/>
          </w:rPr>
        </w:r>
        <w:r w:rsidR="00D777FF">
          <w:rPr>
            <w:webHidden/>
          </w:rPr>
          <w:fldChar w:fldCharType="separate"/>
        </w:r>
        <w:r w:rsidR="00D777FF">
          <w:rPr>
            <w:webHidden/>
          </w:rPr>
          <w:t>11</w:t>
        </w:r>
        <w:r w:rsidR="00D777FF">
          <w:rPr>
            <w:webHidden/>
          </w:rPr>
          <w:fldChar w:fldCharType="end"/>
        </w:r>
      </w:hyperlink>
    </w:p>
    <w:p w14:paraId="37445EAA" w14:textId="00A7314A" w:rsidR="00D777FF" w:rsidRDefault="00D25579">
      <w:pPr>
        <w:pStyle w:val="TOC3"/>
        <w:rPr>
          <w:rFonts w:asciiTheme="minorHAnsi" w:eastAsiaTheme="minorEastAsia" w:hAnsiTheme="minorHAnsi" w:cstheme="minorBidi"/>
          <w:i w:val="0"/>
          <w:kern w:val="2"/>
          <w:sz w:val="24"/>
          <w14:ligatures w14:val="standardContextual"/>
        </w:rPr>
      </w:pPr>
      <w:hyperlink w:anchor="_Toc199762518" w:history="1">
        <w:r w:rsidR="00D777FF" w:rsidRPr="00BC339A">
          <w:rPr>
            <w:rStyle w:val="Hyperlink"/>
          </w:rPr>
          <w:t>2.3.7</w:t>
        </w:r>
        <w:r w:rsidR="00D777FF">
          <w:rPr>
            <w:rFonts w:asciiTheme="minorHAnsi" w:eastAsiaTheme="minorEastAsia" w:hAnsiTheme="minorHAnsi" w:cstheme="minorBidi"/>
            <w:i w:val="0"/>
            <w:kern w:val="2"/>
            <w:sz w:val="24"/>
            <w14:ligatures w14:val="standardContextual"/>
          </w:rPr>
          <w:tab/>
        </w:r>
        <w:r w:rsidR="00D777FF" w:rsidRPr="00BC339A">
          <w:rPr>
            <w:rStyle w:val="Hyperlink"/>
          </w:rPr>
          <w:t>Infrastructure Sustainability Eco-1 Ecological Impact Assessment</w:t>
        </w:r>
        <w:r w:rsidR="00D777FF">
          <w:rPr>
            <w:webHidden/>
          </w:rPr>
          <w:tab/>
        </w:r>
        <w:r w:rsidR="00D777FF">
          <w:rPr>
            <w:webHidden/>
          </w:rPr>
          <w:fldChar w:fldCharType="begin"/>
        </w:r>
        <w:r w:rsidR="00D777FF">
          <w:rPr>
            <w:webHidden/>
          </w:rPr>
          <w:instrText xml:space="preserve"> PAGEREF _Toc199762518 \h </w:instrText>
        </w:r>
        <w:r w:rsidR="00D777FF">
          <w:rPr>
            <w:webHidden/>
          </w:rPr>
        </w:r>
        <w:r w:rsidR="00D777FF">
          <w:rPr>
            <w:webHidden/>
          </w:rPr>
          <w:fldChar w:fldCharType="separate"/>
        </w:r>
        <w:r w:rsidR="00D777FF">
          <w:rPr>
            <w:webHidden/>
          </w:rPr>
          <w:t>12</w:t>
        </w:r>
        <w:r w:rsidR="00D777FF">
          <w:rPr>
            <w:webHidden/>
          </w:rPr>
          <w:fldChar w:fldCharType="end"/>
        </w:r>
      </w:hyperlink>
    </w:p>
    <w:p w14:paraId="54F07014" w14:textId="521BA2A6" w:rsidR="00D777FF" w:rsidRDefault="00D25579">
      <w:pPr>
        <w:pStyle w:val="TOC3"/>
        <w:rPr>
          <w:rFonts w:asciiTheme="minorHAnsi" w:eastAsiaTheme="minorEastAsia" w:hAnsiTheme="minorHAnsi" w:cstheme="minorBidi"/>
          <w:i w:val="0"/>
          <w:kern w:val="2"/>
          <w:sz w:val="24"/>
          <w14:ligatures w14:val="standardContextual"/>
        </w:rPr>
      </w:pPr>
      <w:hyperlink w:anchor="_Toc199762519" w:history="1">
        <w:r w:rsidR="00D777FF" w:rsidRPr="00BC339A">
          <w:rPr>
            <w:rStyle w:val="Hyperlink"/>
          </w:rPr>
          <w:t>2.3.8</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Cultural Heritage</w:t>
        </w:r>
        <w:r w:rsidR="00D777FF">
          <w:rPr>
            <w:webHidden/>
          </w:rPr>
          <w:tab/>
        </w:r>
        <w:r w:rsidR="00D777FF">
          <w:rPr>
            <w:webHidden/>
          </w:rPr>
          <w:fldChar w:fldCharType="begin"/>
        </w:r>
        <w:r w:rsidR="00D777FF">
          <w:rPr>
            <w:webHidden/>
          </w:rPr>
          <w:instrText xml:space="preserve"> PAGEREF _Toc199762519 \h </w:instrText>
        </w:r>
        <w:r w:rsidR="00D777FF">
          <w:rPr>
            <w:webHidden/>
          </w:rPr>
        </w:r>
        <w:r w:rsidR="00D777FF">
          <w:rPr>
            <w:webHidden/>
          </w:rPr>
          <w:fldChar w:fldCharType="separate"/>
        </w:r>
        <w:r w:rsidR="00D777FF">
          <w:rPr>
            <w:webHidden/>
          </w:rPr>
          <w:t>12</w:t>
        </w:r>
        <w:r w:rsidR="00D777FF">
          <w:rPr>
            <w:webHidden/>
          </w:rPr>
          <w:fldChar w:fldCharType="end"/>
        </w:r>
      </w:hyperlink>
    </w:p>
    <w:p w14:paraId="2708A4AE" w14:textId="5C9517AC" w:rsidR="00D777FF" w:rsidRDefault="00D25579">
      <w:pPr>
        <w:pStyle w:val="TOC3"/>
        <w:rPr>
          <w:rFonts w:asciiTheme="minorHAnsi" w:eastAsiaTheme="minorEastAsia" w:hAnsiTheme="minorHAnsi" w:cstheme="minorBidi"/>
          <w:i w:val="0"/>
          <w:kern w:val="2"/>
          <w:sz w:val="24"/>
          <w14:ligatures w14:val="standardContextual"/>
        </w:rPr>
      </w:pPr>
      <w:hyperlink w:anchor="_Toc199762520" w:history="1">
        <w:r w:rsidR="00D777FF" w:rsidRPr="00BC339A">
          <w:rPr>
            <w:rStyle w:val="Hyperlink"/>
          </w:rPr>
          <w:t>2.3.9</w:t>
        </w:r>
        <w:r w:rsidR="00D777FF">
          <w:rPr>
            <w:rFonts w:asciiTheme="minorHAnsi" w:eastAsiaTheme="minorEastAsia" w:hAnsiTheme="minorHAnsi" w:cstheme="minorBidi"/>
            <w:i w:val="0"/>
            <w:kern w:val="2"/>
            <w:sz w:val="24"/>
            <w14:ligatures w14:val="standardContextual"/>
          </w:rPr>
          <w:tab/>
        </w:r>
        <w:r w:rsidR="00D777FF" w:rsidRPr="00BC339A">
          <w:rPr>
            <w:rStyle w:val="Hyperlink"/>
          </w:rPr>
          <w:t>Environmental Management Plan (Site Investigations) (EMP(SI)) (Provisional Item, if ordered)</w:t>
        </w:r>
        <w:r w:rsidR="00D777FF">
          <w:rPr>
            <w:webHidden/>
          </w:rPr>
          <w:tab/>
        </w:r>
        <w:r w:rsidR="00D777FF">
          <w:rPr>
            <w:webHidden/>
          </w:rPr>
          <w:fldChar w:fldCharType="begin"/>
        </w:r>
        <w:r w:rsidR="00D777FF">
          <w:rPr>
            <w:webHidden/>
          </w:rPr>
          <w:instrText xml:space="preserve"> PAGEREF _Toc199762520 \h </w:instrText>
        </w:r>
        <w:r w:rsidR="00D777FF">
          <w:rPr>
            <w:webHidden/>
          </w:rPr>
        </w:r>
        <w:r w:rsidR="00D777FF">
          <w:rPr>
            <w:webHidden/>
          </w:rPr>
          <w:fldChar w:fldCharType="separate"/>
        </w:r>
        <w:r w:rsidR="00D777FF">
          <w:rPr>
            <w:webHidden/>
          </w:rPr>
          <w:t>13</w:t>
        </w:r>
        <w:r w:rsidR="00D777FF">
          <w:rPr>
            <w:webHidden/>
          </w:rPr>
          <w:fldChar w:fldCharType="end"/>
        </w:r>
      </w:hyperlink>
    </w:p>
    <w:p w14:paraId="11A272E4" w14:textId="20805EBF" w:rsidR="00D777FF" w:rsidRDefault="00D25579">
      <w:pPr>
        <w:pStyle w:val="TOC3"/>
        <w:rPr>
          <w:rFonts w:asciiTheme="minorHAnsi" w:eastAsiaTheme="minorEastAsia" w:hAnsiTheme="minorHAnsi" w:cstheme="minorBidi"/>
          <w:i w:val="0"/>
          <w:kern w:val="2"/>
          <w:sz w:val="24"/>
          <w14:ligatures w14:val="standardContextual"/>
        </w:rPr>
      </w:pPr>
      <w:hyperlink w:anchor="_Toc199762521" w:history="1">
        <w:r w:rsidR="00D777FF" w:rsidRPr="00BC339A">
          <w:rPr>
            <w:rStyle w:val="Hyperlink"/>
          </w:rPr>
          <w:t>2.3.10</w:t>
        </w:r>
        <w:r w:rsidR="00D777FF">
          <w:rPr>
            <w:rFonts w:asciiTheme="minorHAnsi" w:eastAsiaTheme="minorEastAsia" w:hAnsiTheme="minorHAnsi" w:cstheme="minorBidi"/>
            <w:i w:val="0"/>
            <w:kern w:val="2"/>
            <w:sz w:val="24"/>
            <w14:ligatures w14:val="standardContextual"/>
          </w:rPr>
          <w:tab/>
        </w:r>
        <w:r w:rsidR="00D777FF" w:rsidRPr="00BC339A">
          <w:rPr>
            <w:rStyle w:val="Hyperlink"/>
          </w:rPr>
          <w:t>Noise and Vibration Assessment</w:t>
        </w:r>
        <w:r w:rsidR="00D777FF">
          <w:rPr>
            <w:webHidden/>
          </w:rPr>
          <w:tab/>
        </w:r>
        <w:r w:rsidR="00D777FF">
          <w:rPr>
            <w:webHidden/>
          </w:rPr>
          <w:fldChar w:fldCharType="begin"/>
        </w:r>
        <w:r w:rsidR="00D777FF">
          <w:rPr>
            <w:webHidden/>
          </w:rPr>
          <w:instrText xml:space="preserve"> PAGEREF _Toc199762521 \h </w:instrText>
        </w:r>
        <w:r w:rsidR="00D777FF">
          <w:rPr>
            <w:webHidden/>
          </w:rPr>
        </w:r>
        <w:r w:rsidR="00D777FF">
          <w:rPr>
            <w:webHidden/>
          </w:rPr>
          <w:fldChar w:fldCharType="separate"/>
        </w:r>
        <w:r w:rsidR="00D777FF">
          <w:rPr>
            <w:webHidden/>
          </w:rPr>
          <w:t>13</w:t>
        </w:r>
        <w:r w:rsidR="00D777FF">
          <w:rPr>
            <w:webHidden/>
          </w:rPr>
          <w:fldChar w:fldCharType="end"/>
        </w:r>
      </w:hyperlink>
    </w:p>
    <w:p w14:paraId="201E59D7" w14:textId="605757DE" w:rsidR="00D777FF" w:rsidRDefault="00D25579">
      <w:pPr>
        <w:pStyle w:val="TOC3"/>
        <w:rPr>
          <w:rFonts w:asciiTheme="minorHAnsi" w:eastAsiaTheme="minorEastAsia" w:hAnsiTheme="minorHAnsi" w:cstheme="minorBidi"/>
          <w:i w:val="0"/>
          <w:kern w:val="2"/>
          <w:sz w:val="24"/>
          <w14:ligatures w14:val="standardContextual"/>
        </w:rPr>
      </w:pPr>
      <w:hyperlink w:anchor="_Toc199762522" w:history="1">
        <w:r w:rsidR="00D777FF" w:rsidRPr="00BC339A">
          <w:rPr>
            <w:rStyle w:val="Hyperlink"/>
          </w:rPr>
          <w:t>2.3.11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_Toc199762522 \h </w:instrText>
        </w:r>
        <w:r w:rsidR="00D777FF">
          <w:rPr>
            <w:webHidden/>
          </w:rPr>
        </w:r>
        <w:r w:rsidR="00D777FF">
          <w:rPr>
            <w:webHidden/>
          </w:rPr>
          <w:fldChar w:fldCharType="separate"/>
        </w:r>
        <w:r w:rsidR="00D777FF">
          <w:rPr>
            <w:webHidden/>
          </w:rPr>
          <w:t>15</w:t>
        </w:r>
        <w:r w:rsidR="00D777FF">
          <w:rPr>
            <w:webHidden/>
          </w:rPr>
          <w:fldChar w:fldCharType="end"/>
        </w:r>
      </w:hyperlink>
    </w:p>
    <w:p w14:paraId="47694BBF" w14:textId="42504251" w:rsidR="00D777FF" w:rsidRDefault="00D25579">
      <w:pPr>
        <w:pStyle w:val="TOC2"/>
        <w:rPr>
          <w:rFonts w:asciiTheme="minorHAnsi" w:eastAsiaTheme="minorEastAsia" w:hAnsiTheme="minorHAnsi" w:cstheme="minorBidi"/>
          <w:kern w:val="2"/>
          <w:sz w:val="24"/>
          <w14:ligatures w14:val="standardContextual"/>
        </w:rPr>
      </w:pPr>
      <w:hyperlink w:anchor="_Toc199762523" w:history="1">
        <w:r w:rsidR="00D777FF" w:rsidRPr="00BC339A">
          <w:rPr>
            <w:rStyle w:val="Hyperlink"/>
          </w:rPr>
          <w:t>2.4</w:t>
        </w:r>
        <w:r w:rsidR="00D777FF">
          <w:rPr>
            <w:rFonts w:asciiTheme="minorHAnsi" w:eastAsiaTheme="minorEastAsia" w:hAnsiTheme="minorHAnsi" w:cstheme="minorBidi"/>
            <w:kern w:val="2"/>
            <w:sz w:val="24"/>
            <w14:ligatures w14:val="standardContextual"/>
          </w:rPr>
          <w:tab/>
        </w:r>
        <w:r w:rsidR="00D777FF" w:rsidRPr="00BC339A">
          <w:rPr>
            <w:rStyle w:val="Hyperlink"/>
          </w:rPr>
          <w:t>Public Consultation (Item No. DD 04 and DD 05)</w:t>
        </w:r>
        <w:r w:rsidR="00D777FF">
          <w:rPr>
            <w:webHidden/>
          </w:rPr>
          <w:tab/>
        </w:r>
        <w:r w:rsidR="00D777FF">
          <w:rPr>
            <w:webHidden/>
          </w:rPr>
          <w:fldChar w:fldCharType="begin"/>
        </w:r>
        <w:r w:rsidR="00D777FF">
          <w:rPr>
            <w:webHidden/>
          </w:rPr>
          <w:instrText xml:space="preserve"> PAGEREF _Toc199762523 \h </w:instrText>
        </w:r>
        <w:r w:rsidR="00D777FF">
          <w:rPr>
            <w:webHidden/>
          </w:rPr>
        </w:r>
        <w:r w:rsidR="00D777FF">
          <w:rPr>
            <w:webHidden/>
          </w:rPr>
          <w:fldChar w:fldCharType="separate"/>
        </w:r>
        <w:r w:rsidR="00D777FF">
          <w:rPr>
            <w:webHidden/>
          </w:rPr>
          <w:t>15</w:t>
        </w:r>
        <w:r w:rsidR="00D777FF">
          <w:rPr>
            <w:webHidden/>
          </w:rPr>
          <w:fldChar w:fldCharType="end"/>
        </w:r>
      </w:hyperlink>
    </w:p>
    <w:p w14:paraId="2D8BB288" w14:textId="16CCB6B5" w:rsidR="00D777FF" w:rsidRDefault="00D25579">
      <w:pPr>
        <w:pStyle w:val="TOC3"/>
        <w:rPr>
          <w:rFonts w:asciiTheme="minorHAnsi" w:eastAsiaTheme="minorEastAsia" w:hAnsiTheme="minorHAnsi" w:cstheme="minorBidi"/>
          <w:i w:val="0"/>
          <w:kern w:val="2"/>
          <w:sz w:val="24"/>
          <w14:ligatures w14:val="standardContextual"/>
        </w:rPr>
      </w:pPr>
      <w:hyperlink w:anchor="_Toc199762524" w:history="1">
        <w:r w:rsidR="00D777FF" w:rsidRPr="00BC339A">
          <w:rPr>
            <w:rStyle w:val="Hyperlink"/>
          </w:rPr>
          <w:t>2.4.1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Local government contributions</w:t>
        </w:r>
        <w:r w:rsidR="00D777FF">
          <w:rPr>
            <w:webHidden/>
          </w:rPr>
          <w:tab/>
        </w:r>
        <w:r w:rsidR="00D777FF">
          <w:rPr>
            <w:webHidden/>
          </w:rPr>
          <w:fldChar w:fldCharType="begin"/>
        </w:r>
        <w:r w:rsidR="00D777FF">
          <w:rPr>
            <w:webHidden/>
          </w:rPr>
          <w:instrText xml:space="preserve"> PAGEREF _Toc199762524 \h </w:instrText>
        </w:r>
        <w:r w:rsidR="00D777FF">
          <w:rPr>
            <w:webHidden/>
          </w:rPr>
        </w:r>
        <w:r w:rsidR="00D777FF">
          <w:rPr>
            <w:webHidden/>
          </w:rPr>
          <w:fldChar w:fldCharType="separate"/>
        </w:r>
        <w:r w:rsidR="00D777FF">
          <w:rPr>
            <w:webHidden/>
          </w:rPr>
          <w:t>17</w:t>
        </w:r>
        <w:r w:rsidR="00D777FF">
          <w:rPr>
            <w:webHidden/>
          </w:rPr>
          <w:fldChar w:fldCharType="end"/>
        </w:r>
      </w:hyperlink>
    </w:p>
    <w:p w14:paraId="634CE492" w14:textId="27227D59" w:rsidR="00D777FF" w:rsidRDefault="00D25579">
      <w:pPr>
        <w:pStyle w:val="TOC3"/>
        <w:rPr>
          <w:rFonts w:asciiTheme="minorHAnsi" w:eastAsiaTheme="minorEastAsia" w:hAnsiTheme="minorHAnsi" w:cstheme="minorBidi"/>
          <w:i w:val="0"/>
          <w:kern w:val="2"/>
          <w:sz w:val="24"/>
          <w14:ligatures w14:val="standardContextual"/>
        </w:rPr>
      </w:pPr>
      <w:hyperlink w:anchor="_Toc199762525" w:history="1">
        <w:r w:rsidR="00D777FF" w:rsidRPr="00BC339A">
          <w:rPr>
            <w:rStyle w:val="Hyperlink"/>
          </w:rPr>
          <w:t>2.4.2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Permits</w:t>
        </w:r>
        <w:r w:rsidR="00D777FF">
          <w:rPr>
            <w:webHidden/>
          </w:rPr>
          <w:tab/>
        </w:r>
        <w:r w:rsidR="00D777FF">
          <w:rPr>
            <w:webHidden/>
          </w:rPr>
          <w:fldChar w:fldCharType="begin"/>
        </w:r>
        <w:r w:rsidR="00D777FF">
          <w:rPr>
            <w:webHidden/>
          </w:rPr>
          <w:instrText xml:space="preserve"> PAGEREF _Toc199762525 \h </w:instrText>
        </w:r>
        <w:r w:rsidR="00D777FF">
          <w:rPr>
            <w:webHidden/>
          </w:rPr>
        </w:r>
        <w:r w:rsidR="00D777FF">
          <w:rPr>
            <w:webHidden/>
          </w:rPr>
          <w:fldChar w:fldCharType="separate"/>
        </w:r>
        <w:r w:rsidR="00D777FF">
          <w:rPr>
            <w:webHidden/>
          </w:rPr>
          <w:t>17</w:t>
        </w:r>
        <w:r w:rsidR="00D777FF">
          <w:rPr>
            <w:webHidden/>
          </w:rPr>
          <w:fldChar w:fldCharType="end"/>
        </w:r>
      </w:hyperlink>
    </w:p>
    <w:p w14:paraId="17E994BA" w14:textId="6B3D820F" w:rsidR="00D777FF" w:rsidRDefault="00D25579">
      <w:pPr>
        <w:pStyle w:val="TOC3"/>
        <w:rPr>
          <w:rFonts w:asciiTheme="minorHAnsi" w:eastAsiaTheme="minorEastAsia" w:hAnsiTheme="minorHAnsi" w:cstheme="minorBidi"/>
          <w:i w:val="0"/>
          <w:kern w:val="2"/>
          <w:sz w:val="24"/>
          <w14:ligatures w14:val="standardContextual"/>
        </w:rPr>
      </w:pPr>
      <w:hyperlink w:anchor="_Toc199762526" w:history="1">
        <w:r w:rsidR="00D777FF" w:rsidRPr="00BC339A">
          <w:rPr>
            <w:rStyle w:val="Hyperlink"/>
          </w:rPr>
          <w:t>2.4.3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_Toc199762526 \h </w:instrText>
        </w:r>
        <w:r w:rsidR="00D777FF">
          <w:rPr>
            <w:webHidden/>
          </w:rPr>
        </w:r>
        <w:r w:rsidR="00D777FF">
          <w:rPr>
            <w:webHidden/>
          </w:rPr>
          <w:fldChar w:fldCharType="separate"/>
        </w:r>
        <w:r w:rsidR="00D777FF">
          <w:rPr>
            <w:webHidden/>
          </w:rPr>
          <w:t>17</w:t>
        </w:r>
        <w:r w:rsidR="00D777FF">
          <w:rPr>
            <w:webHidden/>
          </w:rPr>
          <w:fldChar w:fldCharType="end"/>
        </w:r>
      </w:hyperlink>
    </w:p>
    <w:p w14:paraId="76FB5552" w14:textId="7D7C2AF4" w:rsidR="00D777FF" w:rsidRDefault="00D25579">
      <w:pPr>
        <w:pStyle w:val="TOC3"/>
        <w:rPr>
          <w:rFonts w:asciiTheme="minorHAnsi" w:eastAsiaTheme="minorEastAsia" w:hAnsiTheme="minorHAnsi" w:cstheme="minorBidi"/>
          <w:i w:val="0"/>
          <w:kern w:val="2"/>
          <w:sz w:val="24"/>
          <w14:ligatures w14:val="standardContextual"/>
        </w:rPr>
      </w:pPr>
      <w:hyperlink w:anchor="_Toc199762527" w:history="1">
        <w:r w:rsidR="00D777FF" w:rsidRPr="00BC339A">
          <w:rPr>
            <w:rStyle w:val="Hyperlink"/>
          </w:rPr>
          <w:t>2.4.4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_Toc199762527 \h </w:instrText>
        </w:r>
        <w:r w:rsidR="00D777FF">
          <w:rPr>
            <w:webHidden/>
          </w:rPr>
        </w:r>
        <w:r w:rsidR="00D777FF">
          <w:rPr>
            <w:webHidden/>
          </w:rPr>
          <w:fldChar w:fldCharType="separate"/>
        </w:r>
        <w:r w:rsidR="00D777FF">
          <w:rPr>
            <w:webHidden/>
          </w:rPr>
          <w:t>17</w:t>
        </w:r>
        <w:r w:rsidR="00D777FF">
          <w:rPr>
            <w:webHidden/>
          </w:rPr>
          <w:fldChar w:fldCharType="end"/>
        </w:r>
      </w:hyperlink>
    </w:p>
    <w:p w14:paraId="23051C02" w14:textId="33083F7E" w:rsidR="00D777FF" w:rsidRDefault="00D25579">
      <w:pPr>
        <w:pStyle w:val="TOC3"/>
        <w:rPr>
          <w:rFonts w:asciiTheme="minorHAnsi" w:eastAsiaTheme="minorEastAsia" w:hAnsiTheme="minorHAnsi" w:cstheme="minorBidi"/>
          <w:i w:val="0"/>
          <w:kern w:val="2"/>
          <w:sz w:val="24"/>
          <w14:ligatures w14:val="standardContextual"/>
        </w:rPr>
      </w:pPr>
      <w:hyperlink w:anchor="_Toc199762528" w:history="1">
        <w:r w:rsidR="00D777FF" w:rsidRPr="00BC339A">
          <w:rPr>
            <w:rStyle w:val="Hyperlink"/>
          </w:rPr>
          <w:t>2.4.5</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Property access, fencing and other existing infrastructure property access</w:t>
        </w:r>
        <w:r w:rsidR="00D777FF">
          <w:rPr>
            <w:webHidden/>
          </w:rPr>
          <w:tab/>
        </w:r>
        <w:r w:rsidR="00D777FF">
          <w:rPr>
            <w:webHidden/>
          </w:rPr>
          <w:fldChar w:fldCharType="begin"/>
        </w:r>
        <w:r w:rsidR="00D777FF">
          <w:rPr>
            <w:webHidden/>
          </w:rPr>
          <w:instrText xml:space="preserve"> PAGEREF _Toc199762528 \h </w:instrText>
        </w:r>
        <w:r w:rsidR="00D777FF">
          <w:rPr>
            <w:webHidden/>
          </w:rPr>
        </w:r>
        <w:r w:rsidR="00D777FF">
          <w:rPr>
            <w:webHidden/>
          </w:rPr>
          <w:fldChar w:fldCharType="separate"/>
        </w:r>
        <w:r w:rsidR="00D777FF">
          <w:rPr>
            <w:webHidden/>
          </w:rPr>
          <w:t>18</w:t>
        </w:r>
        <w:r w:rsidR="00D777FF">
          <w:rPr>
            <w:webHidden/>
          </w:rPr>
          <w:fldChar w:fldCharType="end"/>
        </w:r>
      </w:hyperlink>
    </w:p>
    <w:p w14:paraId="16103DE3" w14:textId="5E8FF5E2" w:rsidR="00D777FF" w:rsidRDefault="00D25579">
      <w:pPr>
        <w:pStyle w:val="TOC3"/>
        <w:rPr>
          <w:rFonts w:asciiTheme="minorHAnsi" w:eastAsiaTheme="minorEastAsia" w:hAnsiTheme="minorHAnsi" w:cstheme="minorBidi"/>
          <w:i w:val="0"/>
          <w:kern w:val="2"/>
          <w:sz w:val="24"/>
          <w14:ligatures w14:val="standardContextual"/>
        </w:rPr>
      </w:pPr>
      <w:hyperlink w:anchor="_Toc199762529" w:history="1">
        <w:r w:rsidR="00D777FF" w:rsidRPr="00BC339A">
          <w:rPr>
            <w:rStyle w:val="Hyperlink"/>
          </w:rPr>
          <w:t>2.4.6</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_Toc199762529 \h </w:instrText>
        </w:r>
        <w:r w:rsidR="00D777FF">
          <w:rPr>
            <w:webHidden/>
          </w:rPr>
        </w:r>
        <w:r w:rsidR="00D777FF">
          <w:rPr>
            <w:webHidden/>
          </w:rPr>
          <w:fldChar w:fldCharType="separate"/>
        </w:r>
        <w:r w:rsidR="00D777FF">
          <w:rPr>
            <w:webHidden/>
          </w:rPr>
          <w:t>19</w:t>
        </w:r>
        <w:r w:rsidR="00D777FF">
          <w:rPr>
            <w:webHidden/>
          </w:rPr>
          <w:fldChar w:fldCharType="end"/>
        </w:r>
      </w:hyperlink>
    </w:p>
    <w:p w14:paraId="0822FA0C" w14:textId="4021BBD0" w:rsidR="00D777FF" w:rsidRDefault="00D25579">
      <w:pPr>
        <w:pStyle w:val="TOC3"/>
        <w:rPr>
          <w:rFonts w:asciiTheme="minorHAnsi" w:eastAsiaTheme="minorEastAsia" w:hAnsiTheme="minorHAnsi" w:cstheme="minorBidi"/>
          <w:i w:val="0"/>
          <w:kern w:val="2"/>
          <w:sz w:val="24"/>
          <w14:ligatures w14:val="standardContextual"/>
        </w:rPr>
      </w:pPr>
      <w:hyperlink w:anchor="_Toc199762530" w:history="1">
        <w:r w:rsidR="00D777FF" w:rsidRPr="00BC339A">
          <w:rPr>
            <w:rStyle w:val="Hyperlink"/>
          </w:rPr>
          <w:t>2.4.7</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_Toc199762530 \h </w:instrText>
        </w:r>
        <w:r w:rsidR="00D777FF">
          <w:rPr>
            <w:webHidden/>
          </w:rPr>
        </w:r>
        <w:r w:rsidR="00D777FF">
          <w:rPr>
            <w:webHidden/>
          </w:rPr>
          <w:fldChar w:fldCharType="separate"/>
        </w:r>
        <w:r w:rsidR="00D777FF">
          <w:rPr>
            <w:webHidden/>
          </w:rPr>
          <w:t>19</w:t>
        </w:r>
        <w:r w:rsidR="00D777FF">
          <w:rPr>
            <w:webHidden/>
          </w:rPr>
          <w:fldChar w:fldCharType="end"/>
        </w:r>
      </w:hyperlink>
    </w:p>
    <w:p w14:paraId="40DF43E6" w14:textId="79D54736" w:rsidR="00D777FF" w:rsidRDefault="00D25579">
      <w:pPr>
        <w:pStyle w:val="TOC2"/>
        <w:rPr>
          <w:rFonts w:asciiTheme="minorHAnsi" w:eastAsiaTheme="minorEastAsia" w:hAnsiTheme="minorHAnsi" w:cstheme="minorBidi"/>
          <w:kern w:val="2"/>
          <w:sz w:val="24"/>
          <w14:ligatures w14:val="standardContextual"/>
        </w:rPr>
      </w:pPr>
      <w:hyperlink w:anchor="_Toc199762531" w:history="1">
        <w:r w:rsidR="00D777FF" w:rsidRPr="00BC339A">
          <w:rPr>
            <w:rStyle w:val="Hyperlink"/>
          </w:rPr>
          <w:t>2.5</w:t>
        </w:r>
        <w:r w:rsidR="00D777FF">
          <w:rPr>
            <w:rFonts w:asciiTheme="minorHAnsi" w:eastAsiaTheme="minorEastAsia" w:hAnsiTheme="minorHAnsi" w:cstheme="minorBidi"/>
            <w:kern w:val="2"/>
            <w:sz w:val="24"/>
            <w14:ligatures w14:val="standardContextual"/>
          </w:rPr>
          <w:tab/>
        </w:r>
        <w:r w:rsidR="00D777FF" w:rsidRPr="00BC339A">
          <w:rPr>
            <w:rStyle w:val="Hyperlink"/>
          </w:rPr>
          <w:t>Hydraulic Analysis and Design (Item No. DD 06)</w:t>
        </w:r>
        <w:r w:rsidR="00D777FF">
          <w:rPr>
            <w:webHidden/>
          </w:rPr>
          <w:tab/>
        </w:r>
        <w:r w:rsidR="00D777FF">
          <w:rPr>
            <w:webHidden/>
          </w:rPr>
          <w:fldChar w:fldCharType="begin"/>
        </w:r>
        <w:r w:rsidR="00D777FF">
          <w:rPr>
            <w:webHidden/>
          </w:rPr>
          <w:instrText xml:space="preserve"> PAGEREF _Toc199762531 \h </w:instrText>
        </w:r>
        <w:r w:rsidR="00D777FF">
          <w:rPr>
            <w:webHidden/>
          </w:rPr>
        </w:r>
        <w:r w:rsidR="00D777FF">
          <w:rPr>
            <w:webHidden/>
          </w:rPr>
          <w:fldChar w:fldCharType="separate"/>
        </w:r>
        <w:r w:rsidR="00D777FF">
          <w:rPr>
            <w:webHidden/>
          </w:rPr>
          <w:t>19</w:t>
        </w:r>
        <w:r w:rsidR="00D777FF">
          <w:rPr>
            <w:webHidden/>
          </w:rPr>
          <w:fldChar w:fldCharType="end"/>
        </w:r>
      </w:hyperlink>
    </w:p>
    <w:p w14:paraId="503CA878" w14:textId="73EF44CA" w:rsidR="00D777FF" w:rsidRDefault="00D25579">
      <w:pPr>
        <w:pStyle w:val="TOC3"/>
        <w:rPr>
          <w:rFonts w:asciiTheme="minorHAnsi" w:eastAsiaTheme="minorEastAsia" w:hAnsiTheme="minorHAnsi" w:cstheme="minorBidi"/>
          <w:i w:val="0"/>
          <w:kern w:val="2"/>
          <w:sz w:val="24"/>
          <w14:ligatures w14:val="standardContextual"/>
        </w:rPr>
      </w:pPr>
      <w:hyperlink w:anchor="_Toc199762532" w:history="1">
        <w:r w:rsidR="00D777FF" w:rsidRPr="00BC339A">
          <w:rPr>
            <w:rStyle w:val="Hyperlink"/>
          </w:rPr>
          <w:t>2.5.1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Consultation</w:t>
        </w:r>
        <w:r w:rsidR="00D777FF">
          <w:rPr>
            <w:webHidden/>
          </w:rPr>
          <w:tab/>
        </w:r>
        <w:r w:rsidR="00D777FF">
          <w:rPr>
            <w:webHidden/>
          </w:rPr>
          <w:fldChar w:fldCharType="begin"/>
        </w:r>
        <w:r w:rsidR="00D777FF">
          <w:rPr>
            <w:webHidden/>
          </w:rPr>
          <w:instrText xml:space="preserve"> PAGEREF _Toc199762532 \h </w:instrText>
        </w:r>
        <w:r w:rsidR="00D777FF">
          <w:rPr>
            <w:webHidden/>
          </w:rPr>
        </w:r>
        <w:r w:rsidR="00D777FF">
          <w:rPr>
            <w:webHidden/>
          </w:rPr>
          <w:fldChar w:fldCharType="separate"/>
        </w:r>
        <w:r w:rsidR="00D777FF">
          <w:rPr>
            <w:webHidden/>
          </w:rPr>
          <w:t>20</w:t>
        </w:r>
        <w:r w:rsidR="00D777FF">
          <w:rPr>
            <w:webHidden/>
          </w:rPr>
          <w:fldChar w:fldCharType="end"/>
        </w:r>
      </w:hyperlink>
    </w:p>
    <w:p w14:paraId="4217DC3C" w14:textId="05F180FC" w:rsidR="00D777FF" w:rsidRDefault="00D25579">
      <w:pPr>
        <w:pStyle w:val="TOC3"/>
        <w:rPr>
          <w:rFonts w:asciiTheme="minorHAnsi" w:eastAsiaTheme="minorEastAsia" w:hAnsiTheme="minorHAnsi" w:cstheme="minorBidi"/>
          <w:i w:val="0"/>
          <w:kern w:val="2"/>
          <w:sz w:val="24"/>
          <w14:ligatures w14:val="standardContextual"/>
        </w:rPr>
      </w:pPr>
      <w:hyperlink w:anchor="_Toc199762533" w:history="1">
        <w:r w:rsidR="00D777FF" w:rsidRPr="00BC339A">
          <w:rPr>
            <w:rStyle w:val="Hyperlink"/>
          </w:rPr>
          <w:t>2.5.2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Road surface drainage</w:t>
        </w:r>
        <w:r w:rsidR="00D777FF">
          <w:rPr>
            <w:webHidden/>
          </w:rPr>
          <w:tab/>
        </w:r>
        <w:r w:rsidR="00D777FF">
          <w:rPr>
            <w:webHidden/>
          </w:rPr>
          <w:fldChar w:fldCharType="begin"/>
        </w:r>
        <w:r w:rsidR="00D777FF">
          <w:rPr>
            <w:webHidden/>
          </w:rPr>
          <w:instrText xml:space="preserve"> PAGEREF _Toc199762533 \h </w:instrText>
        </w:r>
        <w:r w:rsidR="00D777FF">
          <w:rPr>
            <w:webHidden/>
          </w:rPr>
        </w:r>
        <w:r w:rsidR="00D777FF">
          <w:rPr>
            <w:webHidden/>
          </w:rPr>
          <w:fldChar w:fldCharType="separate"/>
        </w:r>
        <w:r w:rsidR="00D777FF">
          <w:rPr>
            <w:webHidden/>
          </w:rPr>
          <w:t>20</w:t>
        </w:r>
        <w:r w:rsidR="00D777FF">
          <w:rPr>
            <w:webHidden/>
          </w:rPr>
          <w:fldChar w:fldCharType="end"/>
        </w:r>
      </w:hyperlink>
    </w:p>
    <w:p w14:paraId="2868BF11" w14:textId="6A9D7EE4" w:rsidR="00D777FF" w:rsidRDefault="00D25579">
      <w:pPr>
        <w:pStyle w:val="TOC3"/>
        <w:rPr>
          <w:rFonts w:asciiTheme="minorHAnsi" w:eastAsiaTheme="minorEastAsia" w:hAnsiTheme="minorHAnsi" w:cstheme="minorBidi"/>
          <w:i w:val="0"/>
          <w:kern w:val="2"/>
          <w:sz w:val="24"/>
          <w14:ligatures w14:val="standardContextual"/>
        </w:rPr>
      </w:pPr>
      <w:hyperlink w:anchor="_Toc199762534" w:history="1">
        <w:r w:rsidR="00D777FF" w:rsidRPr="00BC339A">
          <w:rPr>
            <w:rStyle w:val="Hyperlink"/>
          </w:rPr>
          <w:t>2.5.3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_Toc199762534 \h </w:instrText>
        </w:r>
        <w:r w:rsidR="00D777FF">
          <w:rPr>
            <w:webHidden/>
          </w:rPr>
        </w:r>
        <w:r w:rsidR="00D777FF">
          <w:rPr>
            <w:webHidden/>
          </w:rPr>
          <w:fldChar w:fldCharType="separate"/>
        </w:r>
        <w:r w:rsidR="00D777FF">
          <w:rPr>
            <w:webHidden/>
          </w:rPr>
          <w:t>20</w:t>
        </w:r>
        <w:r w:rsidR="00D777FF">
          <w:rPr>
            <w:webHidden/>
          </w:rPr>
          <w:fldChar w:fldCharType="end"/>
        </w:r>
      </w:hyperlink>
    </w:p>
    <w:p w14:paraId="5576BDC6" w14:textId="43109A90" w:rsidR="00D777FF" w:rsidRDefault="00D25579">
      <w:pPr>
        <w:pStyle w:val="TOC3"/>
        <w:rPr>
          <w:rFonts w:asciiTheme="minorHAnsi" w:eastAsiaTheme="minorEastAsia" w:hAnsiTheme="minorHAnsi" w:cstheme="minorBidi"/>
          <w:i w:val="0"/>
          <w:kern w:val="2"/>
          <w:sz w:val="24"/>
          <w14:ligatures w14:val="standardContextual"/>
        </w:rPr>
      </w:pPr>
      <w:hyperlink w:anchor="_Toc199762535" w:history="1">
        <w:r w:rsidR="00D777FF" w:rsidRPr="00BC339A">
          <w:rPr>
            <w:rStyle w:val="Hyperlink"/>
          </w:rPr>
          <w:t>2.5.4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_Toc199762535 \h </w:instrText>
        </w:r>
        <w:r w:rsidR="00D777FF">
          <w:rPr>
            <w:webHidden/>
          </w:rPr>
        </w:r>
        <w:r w:rsidR="00D777FF">
          <w:rPr>
            <w:webHidden/>
          </w:rPr>
          <w:fldChar w:fldCharType="separate"/>
        </w:r>
        <w:r w:rsidR="00D777FF">
          <w:rPr>
            <w:webHidden/>
          </w:rPr>
          <w:t>21</w:t>
        </w:r>
        <w:r w:rsidR="00D777FF">
          <w:rPr>
            <w:webHidden/>
          </w:rPr>
          <w:fldChar w:fldCharType="end"/>
        </w:r>
      </w:hyperlink>
    </w:p>
    <w:p w14:paraId="475B4386" w14:textId="7E4EA382" w:rsidR="00D777FF" w:rsidRDefault="00D25579">
      <w:pPr>
        <w:pStyle w:val="TOC2"/>
        <w:rPr>
          <w:rFonts w:asciiTheme="minorHAnsi" w:eastAsiaTheme="minorEastAsia" w:hAnsiTheme="minorHAnsi" w:cstheme="minorBidi"/>
          <w:kern w:val="2"/>
          <w:sz w:val="24"/>
          <w14:ligatures w14:val="standardContextual"/>
        </w:rPr>
      </w:pPr>
      <w:hyperlink w:anchor="_Toc199762536" w:history="1">
        <w:r w:rsidR="00D777FF" w:rsidRPr="00BC339A">
          <w:rPr>
            <w:rStyle w:val="Hyperlink"/>
          </w:rPr>
          <w:t>2.6</w:t>
        </w:r>
        <w:r w:rsidR="00D777FF">
          <w:rPr>
            <w:rFonts w:asciiTheme="minorHAnsi" w:eastAsiaTheme="minorEastAsia" w:hAnsiTheme="minorHAnsi" w:cstheme="minorBidi"/>
            <w:kern w:val="2"/>
            <w:sz w:val="24"/>
            <w14:ligatures w14:val="standardContextual"/>
          </w:rPr>
          <w:tab/>
        </w:r>
        <w:r w:rsidR="00D777FF" w:rsidRPr="00BC339A">
          <w:rPr>
            <w:rStyle w:val="Hyperlink"/>
          </w:rPr>
          <w:t>Public Utility Plant (PUP) (Item No. DD 07)</w:t>
        </w:r>
        <w:r w:rsidR="00D777FF">
          <w:rPr>
            <w:webHidden/>
          </w:rPr>
          <w:tab/>
        </w:r>
        <w:r w:rsidR="00D777FF">
          <w:rPr>
            <w:webHidden/>
          </w:rPr>
          <w:fldChar w:fldCharType="begin"/>
        </w:r>
        <w:r w:rsidR="00D777FF">
          <w:rPr>
            <w:webHidden/>
          </w:rPr>
          <w:instrText xml:space="preserve"> PAGEREF _Toc199762536 \h </w:instrText>
        </w:r>
        <w:r w:rsidR="00D777FF">
          <w:rPr>
            <w:webHidden/>
          </w:rPr>
        </w:r>
        <w:r w:rsidR="00D777FF">
          <w:rPr>
            <w:webHidden/>
          </w:rPr>
          <w:fldChar w:fldCharType="separate"/>
        </w:r>
        <w:r w:rsidR="00D777FF">
          <w:rPr>
            <w:webHidden/>
          </w:rPr>
          <w:t>21</w:t>
        </w:r>
        <w:r w:rsidR="00D777FF">
          <w:rPr>
            <w:webHidden/>
          </w:rPr>
          <w:fldChar w:fldCharType="end"/>
        </w:r>
      </w:hyperlink>
    </w:p>
    <w:p w14:paraId="133A496B" w14:textId="738AFDF4" w:rsidR="00D777FF" w:rsidRDefault="00D25579">
      <w:pPr>
        <w:pStyle w:val="TOC2"/>
        <w:rPr>
          <w:rFonts w:asciiTheme="minorHAnsi" w:eastAsiaTheme="minorEastAsia" w:hAnsiTheme="minorHAnsi" w:cstheme="minorBidi"/>
          <w:kern w:val="2"/>
          <w:sz w:val="24"/>
          <w14:ligatures w14:val="standardContextual"/>
        </w:rPr>
      </w:pPr>
      <w:hyperlink w:anchor="_Toc199762537" w:history="1">
        <w:r w:rsidR="00D777FF" w:rsidRPr="00BC339A">
          <w:rPr>
            <w:rStyle w:val="Hyperlink"/>
          </w:rPr>
          <w:t>2.7</w:t>
        </w:r>
        <w:r w:rsidR="00D777FF">
          <w:rPr>
            <w:rFonts w:asciiTheme="minorHAnsi" w:eastAsiaTheme="minorEastAsia" w:hAnsiTheme="minorHAnsi" w:cstheme="minorBidi"/>
            <w:kern w:val="2"/>
            <w:sz w:val="24"/>
            <w14:ligatures w14:val="standardContextual"/>
          </w:rPr>
          <w:tab/>
        </w:r>
        <w:r w:rsidR="00D777FF" w:rsidRPr="00BC339A">
          <w:rPr>
            <w:rStyle w:val="Hyperlink"/>
          </w:rPr>
          <w:t>Lighting (Item No. DD 08)</w:t>
        </w:r>
        <w:r w:rsidR="00D777FF">
          <w:rPr>
            <w:webHidden/>
          </w:rPr>
          <w:tab/>
        </w:r>
        <w:r w:rsidR="00D777FF">
          <w:rPr>
            <w:webHidden/>
          </w:rPr>
          <w:fldChar w:fldCharType="begin"/>
        </w:r>
        <w:r w:rsidR="00D777FF">
          <w:rPr>
            <w:webHidden/>
          </w:rPr>
          <w:instrText xml:space="preserve"> PAGEREF _Toc199762537 \h </w:instrText>
        </w:r>
        <w:r w:rsidR="00D777FF">
          <w:rPr>
            <w:webHidden/>
          </w:rPr>
        </w:r>
        <w:r w:rsidR="00D777FF">
          <w:rPr>
            <w:webHidden/>
          </w:rPr>
          <w:fldChar w:fldCharType="separate"/>
        </w:r>
        <w:r w:rsidR="00D777FF">
          <w:rPr>
            <w:webHidden/>
          </w:rPr>
          <w:t>21</w:t>
        </w:r>
        <w:r w:rsidR="00D777FF">
          <w:rPr>
            <w:webHidden/>
          </w:rPr>
          <w:fldChar w:fldCharType="end"/>
        </w:r>
      </w:hyperlink>
    </w:p>
    <w:p w14:paraId="3E1F4A44" w14:textId="2C5E393E" w:rsidR="00D777FF" w:rsidRDefault="00D25579">
      <w:pPr>
        <w:pStyle w:val="TOC3"/>
        <w:rPr>
          <w:rFonts w:asciiTheme="minorHAnsi" w:eastAsiaTheme="minorEastAsia" w:hAnsiTheme="minorHAnsi" w:cstheme="minorBidi"/>
          <w:i w:val="0"/>
          <w:kern w:val="2"/>
          <w:sz w:val="24"/>
          <w14:ligatures w14:val="standardContextual"/>
        </w:rPr>
      </w:pPr>
      <w:hyperlink w:anchor="_Toc199762538" w:history="1">
        <w:r w:rsidR="00D777FF" w:rsidRPr="00BC339A">
          <w:rPr>
            <w:rStyle w:val="Hyperlink"/>
          </w:rPr>
          <w:t>2.7.1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Future lighting</w:t>
        </w:r>
        <w:r w:rsidR="00D777FF">
          <w:rPr>
            <w:webHidden/>
          </w:rPr>
          <w:tab/>
        </w:r>
        <w:r w:rsidR="00D777FF">
          <w:rPr>
            <w:webHidden/>
          </w:rPr>
          <w:fldChar w:fldCharType="begin"/>
        </w:r>
        <w:r w:rsidR="00D777FF">
          <w:rPr>
            <w:webHidden/>
          </w:rPr>
          <w:instrText xml:space="preserve"> PAGEREF _Toc199762538 \h </w:instrText>
        </w:r>
        <w:r w:rsidR="00D777FF">
          <w:rPr>
            <w:webHidden/>
          </w:rPr>
        </w:r>
        <w:r w:rsidR="00D777FF">
          <w:rPr>
            <w:webHidden/>
          </w:rPr>
          <w:fldChar w:fldCharType="separate"/>
        </w:r>
        <w:r w:rsidR="00D777FF">
          <w:rPr>
            <w:webHidden/>
          </w:rPr>
          <w:t>22</w:t>
        </w:r>
        <w:r w:rsidR="00D777FF">
          <w:rPr>
            <w:webHidden/>
          </w:rPr>
          <w:fldChar w:fldCharType="end"/>
        </w:r>
      </w:hyperlink>
    </w:p>
    <w:p w14:paraId="5170D59D" w14:textId="239F1C66" w:rsidR="00D777FF" w:rsidRDefault="00D25579">
      <w:pPr>
        <w:pStyle w:val="TOC3"/>
        <w:rPr>
          <w:rFonts w:asciiTheme="minorHAnsi" w:eastAsiaTheme="minorEastAsia" w:hAnsiTheme="minorHAnsi" w:cstheme="minorBidi"/>
          <w:i w:val="0"/>
          <w:kern w:val="2"/>
          <w:sz w:val="24"/>
          <w14:ligatures w14:val="standardContextual"/>
        </w:rPr>
      </w:pPr>
      <w:hyperlink w:anchor="_Toc199762539" w:history="1">
        <w:r w:rsidR="00D777FF" w:rsidRPr="00BC339A">
          <w:rPr>
            <w:rStyle w:val="Hyperlink"/>
          </w:rPr>
          <w:t>2.7.2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 for Contract Administrator</w:t>
        </w:r>
        <w:r w:rsidR="00D777FF">
          <w:rPr>
            <w:webHidden/>
          </w:rPr>
          <w:tab/>
        </w:r>
        <w:r w:rsidR="00D777FF">
          <w:rPr>
            <w:webHidden/>
          </w:rPr>
          <w:fldChar w:fldCharType="begin"/>
        </w:r>
        <w:r w:rsidR="00D777FF">
          <w:rPr>
            <w:webHidden/>
          </w:rPr>
          <w:instrText xml:space="preserve"> PAGEREF _Toc199762539 \h </w:instrText>
        </w:r>
        <w:r w:rsidR="00D777FF">
          <w:rPr>
            <w:webHidden/>
          </w:rPr>
        </w:r>
        <w:r w:rsidR="00D777FF">
          <w:rPr>
            <w:webHidden/>
          </w:rPr>
          <w:fldChar w:fldCharType="separate"/>
        </w:r>
        <w:r w:rsidR="00D777FF">
          <w:rPr>
            <w:webHidden/>
          </w:rPr>
          <w:t>22</w:t>
        </w:r>
        <w:r w:rsidR="00D777FF">
          <w:rPr>
            <w:webHidden/>
          </w:rPr>
          <w:fldChar w:fldCharType="end"/>
        </w:r>
      </w:hyperlink>
    </w:p>
    <w:p w14:paraId="70BFC9BD" w14:textId="1511D91D" w:rsidR="00D777FF" w:rsidRDefault="00D25579">
      <w:pPr>
        <w:pStyle w:val="TOC2"/>
        <w:rPr>
          <w:rFonts w:asciiTheme="minorHAnsi" w:eastAsiaTheme="minorEastAsia" w:hAnsiTheme="minorHAnsi" w:cstheme="minorBidi"/>
          <w:kern w:val="2"/>
          <w:sz w:val="24"/>
          <w14:ligatures w14:val="standardContextual"/>
        </w:rPr>
      </w:pPr>
      <w:hyperlink w:anchor="_Toc199762540" w:history="1">
        <w:r w:rsidR="00D777FF" w:rsidRPr="00BC339A">
          <w:rPr>
            <w:rStyle w:val="Hyperlink"/>
          </w:rPr>
          <w:t>2.8</w:t>
        </w:r>
        <w:r w:rsidR="00D777FF">
          <w:rPr>
            <w:rFonts w:asciiTheme="minorHAnsi" w:eastAsiaTheme="minorEastAsia" w:hAnsiTheme="minorHAnsi" w:cstheme="minorBidi"/>
            <w:kern w:val="2"/>
            <w:sz w:val="24"/>
            <w14:ligatures w14:val="standardContextual"/>
          </w:rPr>
          <w:tab/>
        </w:r>
        <w:r w:rsidR="00D777FF" w:rsidRPr="00BC339A">
          <w:rPr>
            <w:rStyle w:val="Hyperlink"/>
          </w:rPr>
          <w:t>Traffic Signals (Item No. DD 09)</w:t>
        </w:r>
        <w:r w:rsidR="00D777FF">
          <w:rPr>
            <w:webHidden/>
          </w:rPr>
          <w:tab/>
        </w:r>
        <w:r w:rsidR="00D777FF">
          <w:rPr>
            <w:webHidden/>
          </w:rPr>
          <w:fldChar w:fldCharType="begin"/>
        </w:r>
        <w:r w:rsidR="00D777FF">
          <w:rPr>
            <w:webHidden/>
          </w:rPr>
          <w:instrText xml:space="preserve"> PAGEREF _Toc199762540 \h </w:instrText>
        </w:r>
        <w:r w:rsidR="00D777FF">
          <w:rPr>
            <w:webHidden/>
          </w:rPr>
        </w:r>
        <w:r w:rsidR="00D777FF">
          <w:rPr>
            <w:webHidden/>
          </w:rPr>
          <w:fldChar w:fldCharType="separate"/>
        </w:r>
        <w:r w:rsidR="00D777FF">
          <w:rPr>
            <w:webHidden/>
          </w:rPr>
          <w:t>22</w:t>
        </w:r>
        <w:r w:rsidR="00D777FF">
          <w:rPr>
            <w:webHidden/>
          </w:rPr>
          <w:fldChar w:fldCharType="end"/>
        </w:r>
      </w:hyperlink>
    </w:p>
    <w:p w14:paraId="08AB5279" w14:textId="43FE7D39" w:rsidR="00D777FF" w:rsidRDefault="00D25579">
      <w:pPr>
        <w:pStyle w:val="TOC3"/>
        <w:rPr>
          <w:rFonts w:asciiTheme="minorHAnsi" w:eastAsiaTheme="minorEastAsia" w:hAnsiTheme="minorHAnsi" w:cstheme="minorBidi"/>
          <w:i w:val="0"/>
          <w:kern w:val="2"/>
          <w:sz w:val="24"/>
          <w14:ligatures w14:val="standardContextual"/>
        </w:rPr>
      </w:pPr>
      <w:hyperlink w:anchor="_Toc199762541" w:history="1">
        <w:r w:rsidR="00D777FF" w:rsidRPr="00BC339A">
          <w:rPr>
            <w:rStyle w:val="Hyperlink"/>
          </w:rPr>
          <w:t>2.8.1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Red</w:t>
        </w:r>
        <w:r w:rsidR="00D777FF" w:rsidRPr="00BC339A">
          <w:rPr>
            <w:rStyle w:val="Hyperlink"/>
          </w:rPr>
          <w:noBreakHyphen/>
          <w:t>light camera</w:t>
        </w:r>
        <w:r w:rsidR="00D777FF">
          <w:rPr>
            <w:webHidden/>
          </w:rPr>
          <w:tab/>
        </w:r>
        <w:r w:rsidR="00D777FF">
          <w:rPr>
            <w:webHidden/>
          </w:rPr>
          <w:fldChar w:fldCharType="begin"/>
        </w:r>
        <w:r w:rsidR="00D777FF">
          <w:rPr>
            <w:webHidden/>
          </w:rPr>
          <w:instrText xml:space="preserve"> PAGEREF _Toc199762541 \h </w:instrText>
        </w:r>
        <w:r w:rsidR="00D777FF">
          <w:rPr>
            <w:webHidden/>
          </w:rPr>
        </w:r>
        <w:r w:rsidR="00D777FF">
          <w:rPr>
            <w:webHidden/>
          </w:rPr>
          <w:fldChar w:fldCharType="separate"/>
        </w:r>
        <w:r w:rsidR="00D777FF">
          <w:rPr>
            <w:webHidden/>
          </w:rPr>
          <w:t>22</w:t>
        </w:r>
        <w:r w:rsidR="00D777FF">
          <w:rPr>
            <w:webHidden/>
          </w:rPr>
          <w:fldChar w:fldCharType="end"/>
        </w:r>
      </w:hyperlink>
    </w:p>
    <w:p w14:paraId="2F879458" w14:textId="76ED04C1" w:rsidR="00D777FF" w:rsidRDefault="00D25579">
      <w:pPr>
        <w:pStyle w:val="TOC3"/>
        <w:rPr>
          <w:rFonts w:asciiTheme="minorHAnsi" w:eastAsiaTheme="minorEastAsia" w:hAnsiTheme="minorHAnsi" w:cstheme="minorBidi"/>
          <w:i w:val="0"/>
          <w:kern w:val="2"/>
          <w:sz w:val="24"/>
          <w14:ligatures w14:val="standardContextual"/>
        </w:rPr>
      </w:pPr>
      <w:hyperlink w:anchor="_Toc199762542" w:history="1">
        <w:r w:rsidR="00D777FF" w:rsidRPr="00BC339A">
          <w:rPr>
            <w:rStyle w:val="Hyperlink"/>
          </w:rPr>
          <w:t>2.8.2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Future traffic signals</w:t>
        </w:r>
        <w:r w:rsidR="00D777FF">
          <w:rPr>
            <w:webHidden/>
          </w:rPr>
          <w:tab/>
        </w:r>
        <w:r w:rsidR="00D777FF">
          <w:rPr>
            <w:webHidden/>
          </w:rPr>
          <w:fldChar w:fldCharType="begin"/>
        </w:r>
        <w:r w:rsidR="00D777FF">
          <w:rPr>
            <w:webHidden/>
          </w:rPr>
          <w:instrText xml:space="preserve"> PAGEREF _Toc199762542 \h </w:instrText>
        </w:r>
        <w:r w:rsidR="00D777FF">
          <w:rPr>
            <w:webHidden/>
          </w:rPr>
        </w:r>
        <w:r w:rsidR="00D777FF">
          <w:rPr>
            <w:webHidden/>
          </w:rPr>
          <w:fldChar w:fldCharType="separate"/>
        </w:r>
        <w:r w:rsidR="00D777FF">
          <w:rPr>
            <w:webHidden/>
          </w:rPr>
          <w:t>22</w:t>
        </w:r>
        <w:r w:rsidR="00D777FF">
          <w:rPr>
            <w:webHidden/>
          </w:rPr>
          <w:fldChar w:fldCharType="end"/>
        </w:r>
      </w:hyperlink>
    </w:p>
    <w:p w14:paraId="7F52CA22" w14:textId="270FC923" w:rsidR="00D777FF" w:rsidRDefault="00D25579">
      <w:pPr>
        <w:pStyle w:val="TOC3"/>
        <w:rPr>
          <w:rFonts w:asciiTheme="minorHAnsi" w:eastAsiaTheme="minorEastAsia" w:hAnsiTheme="minorHAnsi" w:cstheme="minorBidi"/>
          <w:i w:val="0"/>
          <w:kern w:val="2"/>
          <w:sz w:val="24"/>
          <w14:ligatures w14:val="standardContextual"/>
        </w:rPr>
      </w:pPr>
      <w:hyperlink w:anchor="_Toc199762543" w:history="1">
        <w:r w:rsidR="00D777FF" w:rsidRPr="00BC339A">
          <w:rPr>
            <w:rStyle w:val="Hyperlink"/>
          </w:rPr>
          <w:t>2.8.3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_Toc199762543 \h </w:instrText>
        </w:r>
        <w:r w:rsidR="00D777FF">
          <w:rPr>
            <w:webHidden/>
          </w:rPr>
        </w:r>
        <w:r w:rsidR="00D777FF">
          <w:rPr>
            <w:webHidden/>
          </w:rPr>
          <w:fldChar w:fldCharType="separate"/>
        </w:r>
        <w:r w:rsidR="00D777FF">
          <w:rPr>
            <w:webHidden/>
          </w:rPr>
          <w:t>23</w:t>
        </w:r>
        <w:r w:rsidR="00D777FF">
          <w:rPr>
            <w:webHidden/>
          </w:rPr>
          <w:fldChar w:fldCharType="end"/>
        </w:r>
      </w:hyperlink>
    </w:p>
    <w:p w14:paraId="26217636" w14:textId="2D82E0BF" w:rsidR="00D777FF" w:rsidRDefault="00D25579">
      <w:pPr>
        <w:pStyle w:val="TOC2"/>
        <w:rPr>
          <w:rFonts w:asciiTheme="minorHAnsi" w:eastAsiaTheme="minorEastAsia" w:hAnsiTheme="minorHAnsi" w:cstheme="minorBidi"/>
          <w:kern w:val="2"/>
          <w:sz w:val="24"/>
          <w14:ligatures w14:val="standardContextual"/>
        </w:rPr>
      </w:pPr>
      <w:hyperlink w:anchor="_Toc199762544" w:history="1">
        <w:r w:rsidR="00D777FF" w:rsidRPr="00BC339A">
          <w:rPr>
            <w:rStyle w:val="Hyperlink"/>
          </w:rPr>
          <w:t>2.9</w:t>
        </w:r>
        <w:r w:rsidR="00D777FF">
          <w:rPr>
            <w:rFonts w:asciiTheme="minorHAnsi" w:eastAsiaTheme="minorEastAsia" w:hAnsiTheme="minorHAnsi" w:cstheme="minorBidi"/>
            <w:kern w:val="2"/>
            <w:sz w:val="24"/>
            <w14:ligatures w14:val="standardContextual"/>
          </w:rPr>
          <w:tab/>
        </w:r>
        <w:r w:rsidR="00D777FF" w:rsidRPr="00BC339A">
          <w:rPr>
            <w:rStyle w:val="Hyperlink"/>
          </w:rPr>
          <w:t>Intelligent Transport Systems (ITS) (Item No. DD 10)</w:t>
        </w:r>
        <w:r w:rsidR="00D777FF">
          <w:rPr>
            <w:webHidden/>
          </w:rPr>
          <w:tab/>
        </w:r>
        <w:r w:rsidR="00D777FF">
          <w:rPr>
            <w:webHidden/>
          </w:rPr>
          <w:fldChar w:fldCharType="begin"/>
        </w:r>
        <w:r w:rsidR="00D777FF">
          <w:rPr>
            <w:webHidden/>
          </w:rPr>
          <w:instrText xml:space="preserve"> PAGEREF _Toc199762544 \h </w:instrText>
        </w:r>
        <w:r w:rsidR="00D777FF">
          <w:rPr>
            <w:webHidden/>
          </w:rPr>
        </w:r>
        <w:r w:rsidR="00D777FF">
          <w:rPr>
            <w:webHidden/>
          </w:rPr>
          <w:fldChar w:fldCharType="separate"/>
        </w:r>
        <w:r w:rsidR="00D777FF">
          <w:rPr>
            <w:webHidden/>
          </w:rPr>
          <w:t>23</w:t>
        </w:r>
        <w:r w:rsidR="00D777FF">
          <w:rPr>
            <w:webHidden/>
          </w:rPr>
          <w:fldChar w:fldCharType="end"/>
        </w:r>
      </w:hyperlink>
    </w:p>
    <w:p w14:paraId="6CC0B2D5" w14:textId="5BDE9751" w:rsidR="00D777FF" w:rsidRDefault="00D25579">
      <w:pPr>
        <w:pStyle w:val="TOC3"/>
        <w:rPr>
          <w:rFonts w:asciiTheme="minorHAnsi" w:eastAsiaTheme="minorEastAsia" w:hAnsiTheme="minorHAnsi" w:cstheme="minorBidi"/>
          <w:i w:val="0"/>
          <w:kern w:val="2"/>
          <w:sz w:val="24"/>
          <w14:ligatures w14:val="standardContextual"/>
        </w:rPr>
      </w:pPr>
      <w:hyperlink w:anchor="_Toc199762545" w:history="1">
        <w:r w:rsidR="00D777FF" w:rsidRPr="00BC339A">
          <w:rPr>
            <w:rStyle w:val="Hyperlink"/>
          </w:rPr>
          <w:t>2.9.1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_Toc199762545 \h </w:instrText>
        </w:r>
        <w:r w:rsidR="00D777FF">
          <w:rPr>
            <w:webHidden/>
          </w:rPr>
        </w:r>
        <w:r w:rsidR="00D777FF">
          <w:rPr>
            <w:webHidden/>
          </w:rPr>
          <w:fldChar w:fldCharType="separate"/>
        </w:r>
        <w:r w:rsidR="00D777FF">
          <w:rPr>
            <w:webHidden/>
          </w:rPr>
          <w:t>23</w:t>
        </w:r>
        <w:r w:rsidR="00D777FF">
          <w:rPr>
            <w:webHidden/>
          </w:rPr>
          <w:fldChar w:fldCharType="end"/>
        </w:r>
      </w:hyperlink>
    </w:p>
    <w:p w14:paraId="37997E94" w14:textId="79698AC0" w:rsidR="00D777FF" w:rsidRDefault="00D25579">
      <w:pPr>
        <w:pStyle w:val="TOC3"/>
        <w:rPr>
          <w:rFonts w:asciiTheme="minorHAnsi" w:eastAsiaTheme="minorEastAsia" w:hAnsiTheme="minorHAnsi" w:cstheme="minorBidi"/>
          <w:i w:val="0"/>
          <w:kern w:val="2"/>
          <w:sz w:val="24"/>
          <w14:ligatures w14:val="standardContextual"/>
        </w:rPr>
      </w:pPr>
      <w:hyperlink w:anchor="_Toc199762546" w:history="1">
        <w:r w:rsidR="00D777FF" w:rsidRPr="00BC339A">
          <w:rPr>
            <w:rStyle w:val="Hyperlink"/>
          </w:rPr>
          <w:t>2.9.2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_Toc199762546 \h </w:instrText>
        </w:r>
        <w:r w:rsidR="00D777FF">
          <w:rPr>
            <w:webHidden/>
          </w:rPr>
        </w:r>
        <w:r w:rsidR="00D777FF">
          <w:rPr>
            <w:webHidden/>
          </w:rPr>
          <w:fldChar w:fldCharType="separate"/>
        </w:r>
        <w:r w:rsidR="00D777FF">
          <w:rPr>
            <w:webHidden/>
          </w:rPr>
          <w:t>23</w:t>
        </w:r>
        <w:r w:rsidR="00D777FF">
          <w:rPr>
            <w:webHidden/>
          </w:rPr>
          <w:fldChar w:fldCharType="end"/>
        </w:r>
      </w:hyperlink>
    </w:p>
    <w:p w14:paraId="1699CE82" w14:textId="16E4B8B1" w:rsidR="00D777FF" w:rsidRDefault="00D25579">
      <w:pPr>
        <w:pStyle w:val="TOC2"/>
        <w:rPr>
          <w:rFonts w:asciiTheme="minorHAnsi" w:eastAsiaTheme="minorEastAsia" w:hAnsiTheme="minorHAnsi" w:cstheme="minorBidi"/>
          <w:kern w:val="2"/>
          <w:sz w:val="24"/>
          <w14:ligatures w14:val="standardContextual"/>
        </w:rPr>
      </w:pPr>
      <w:hyperlink w:anchor="_Toc199762547" w:history="1">
        <w:r w:rsidR="00D777FF" w:rsidRPr="00BC339A">
          <w:rPr>
            <w:rStyle w:val="Hyperlink"/>
          </w:rPr>
          <w:t>2.10</w:t>
        </w:r>
        <w:r w:rsidR="00D777FF">
          <w:rPr>
            <w:rFonts w:asciiTheme="minorHAnsi" w:eastAsiaTheme="minorEastAsia" w:hAnsiTheme="minorHAnsi" w:cstheme="minorBidi"/>
            <w:kern w:val="2"/>
            <w:sz w:val="24"/>
            <w14:ligatures w14:val="standardContextual"/>
          </w:rPr>
          <w:tab/>
        </w:r>
        <w:r w:rsidR="00D777FF" w:rsidRPr="00BC339A">
          <w:rPr>
            <w:rStyle w:val="Hyperlink"/>
          </w:rPr>
          <w:t>Signs (Item No. DD 11)</w:t>
        </w:r>
        <w:r w:rsidR="00D777FF">
          <w:rPr>
            <w:webHidden/>
          </w:rPr>
          <w:tab/>
        </w:r>
        <w:r w:rsidR="00D777FF">
          <w:rPr>
            <w:webHidden/>
          </w:rPr>
          <w:fldChar w:fldCharType="begin"/>
        </w:r>
        <w:r w:rsidR="00D777FF">
          <w:rPr>
            <w:webHidden/>
          </w:rPr>
          <w:instrText xml:space="preserve"> PAGEREF _Toc199762547 \h </w:instrText>
        </w:r>
        <w:r w:rsidR="00D777FF">
          <w:rPr>
            <w:webHidden/>
          </w:rPr>
        </w:r>
        <w:r w:rsidR="00D777FF">
          <w:rPr>
            <w:webHidden/>
          </w:rPr>
          <w:fldChar w:fldCharType="separate"/>
        </w:r>
        <w:r w:rsidR="00D777FF">
          <w:rPr>
            <w:webHidden/>
          </w:rPr>
          <w:t>24</w:t>
        </w:r>
        <w:r w:rsidR="00D777FF">
          <w:rPr>
            <w:webHidden/>
          </w:rPr>
          <w:fldChar w:fldCharType="end"/>
        </w:r>
      </w:hyperlink>
    </w:p>
    <w:p w14:paraId="2594036E" w14:textId="67A216F8" w:rsidR="00D777FF" w:rsidRDefault="00D25579">
      <w:pPr>
        <w:pStyle w:val="TOC3"/>
        <w:rPr>
          <w:rFonts w:asciiTheme="minorHAnsi" w:eastAsiaTheme="minorEastAsia" w:hAnsiTheme="minorHAnsi" w:cstheme="minorBidi"/>
          <w:i w:val="0"/>
          <w:kern w:val="2"/>
          <w:sz w:val="24"/>
          <w14:ligatures w14:val="standardContextual"/>
        </w:rPr>
      </w:pPr>
      <w:hyperlink w:anchor="_Toc199762548" w:history="1">
        <w:r w:rsidR="00D777FF" w:rsidRPr="00BC339A">
          <w:rPr>
            <w:rStyle w:val="Hyperlink"/>
          </w:rPr>
          <w:t>2.10.1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Construction sequence plans</w:t>
        </w:r>
        <w:r w:rsidR="00D777FF">
          <w:rPr>
            <w:webHidden/>
          </w:rPr>
          <w:tab/>
        </w:r>
        <w:r w:rsidR="00D777FF">
          <w:rPr>
            <w:webHidden/>
          </w:rPr>
          <w:fldChar w:fldCharType="begin"/>
        </w:r>
        <w:r w:rsidR="00D777FF">
          <w:rPr>
            <w:webHidden/>
          </w:rPr>
          <w:instrText xml:space="preserve"> PAGEREF _Toc199762548 \h </w:instrText>
        </w:r>
        <w:r w:rsidR="00D777FF">
          <w:rPr>
            <w:webHidden/>
          </w:rPr>
        </w:r>
        <w:r w:rsidR="00D777FF">
          <w:rPr>
            <w:webHidden/>
          </w:rPr>
          <w:fldChar w:fldCharType="separate"/>
        </w:r>
        <w:r w:rsidR="00D777FF">
          <w:rPr>
            <w:webHidden/>
          </w:rPr>
          <w:t>24</w:t>
        </w:r>
        <w:r w:rsidR="00D777FF">
          <w:rPr>
            <w:webHidden/>
          </w:rPr>
          <w:fldChar w:fldCharType="end"/>
        </w:r>
      </w:hyperlink>
    </w:p>
    <w:p w14:paraId="3A546143" w14:textId="3781F0B5" w:rsidR="00D777FF" w:rsidRDefault="00D25579">
      <w:pPr>
        <w:pStyle w:val="TOC3"/>
        <w:rPr>
          <w:rFonts w:asciiTheme="minorHAnsi" w:eastAsiaTheme="minorEastAsia" w:hAnsiTheme="minorHAnsi" w:cstheme="minorBidi"/>
          <w:i w:val="0"/>
          <w:kern w:val="2"/>
          <w:sz w:val="24"/>
          <w14:ligatures w14:val="standardContextual"/>
        </w:rPr>
      </w:pPr>
      <w:hyperlink w:anchor="_Toc199762549" w:history="1">
        <w:r w:rsidR="00D777FF" w:rsidRPr="00BC339A">
          <w:rPr>
            <w:rStyle w:val="Hyperlink"/>
          </w:rPr>
          <w:t>2.10.2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_Toc199762549 \h </w:instrText>
        </w:r>
        <w:r w:rsidR="00D777FF">
          <w:rPr>
            <w:webHidden/>
          </w:rPr>
        </w:r>
        <w:r w:rsidR="00D777FF">
          <w:rPr>
            <w:webHidden/>
          </w:rPr>
          <w:fldChar w:fldCharType="separate"/>
        </w:r>
        <w:r w:rsidR="00D777FF">
          <w:rPr>
            <w:webHidden/>
          </w:rPr>
          <w:t>24</w:t>
        </w:r>
        <w:r w:rsidR="00D777FF">
          <w:rPr>
            <w:webHidden/>
          </w:rPr>
          <w:fldChar w:fldCharType="end"/>
        </w:r>
      </w:hyperlink>
    </w:p>
    <w:p w14:paraId="52241A0F" w14:textId="78CFDD03" w:rsidR="00D777FF" w:rsidRDefault="00D25579">
      <w:pPr>
        <w:pStyle w:val="TOC2"/>
        <w:rPr>
          <w:rFonts w:asciiTheme="minorHAnsi" w:eastAsiaTheme="minorEastAsia" w:hAnsiTheme="minorHAnsi" w:cstheme="minorBidi"/>
          <w:kern w:val="2"/>
          <w:sz w:val="24"/>
          <w14:ligatures w14:val="standardContextual"/>
        </w:rPr>
      </w:pPr>
      <w:hyperlink w:anchor="_Toc199762550" w:history="1">
        <w:r w:rsidR="00D777FF" w:rsidRPr="00BC339A">
          <w:rPr>
            <w:rStyle w:val="Hyperlink"/>
          </w:rPr>
          <w:t>2.11</w:t>
        </w:r>
        <w:r w:rsidR="00D777FF">
          <w:rPr>
            <w:rFonts w:asciiTheme="minorHAnsi" w:eastAsiaTheme="minorEastAsia" w:hAnsiTheme="minorHAnsi" w:cstheme="minorBidi"/>
            <w:kern w:val="2"/>
            <w:sz w:val="24"/>
            <w14:ligatures w14:val="standardContextual"/>
          </w:rPr>
          <w:tab/>
        </w:r>
        <w:r w:rsidR="00D777FF" w:rsidRPr="00BC339A">
          <w:rPr>
            <w:rStyle w:val="Hyperlink"/>
          </w:rPr>
          <w:t>Provision for Traffic and Sidetracks (Item No. DD 12)</w:t>
        </w:r>
        <w:r w:rsidR="00D777FF">
          <w:rPr>
            <w:webHidden/>
          </w:rPr>
          <w:tab/>
        </w:r>
        <w:r w:rsidR="00D777FF">
          <w:rPr>
            <w:webHidden/>
          </w:rPr>
          <w:fldChar w:fldCharType="begin"/>
        </w:r>
        <w:r w:rsidR="00D777FF">
          <w:rPr>
            <w:webHidden/>
          </w:rPr>
          <w:instrText xml:space="preserve"> PAGEREF _Toc199762550 \h </w:instrText>
        </w:r>
        <w:r w:rsidR="00D777FF">
          <w:rPr>
            <w:webHidden/>
          </w:rPr>
        </w:r>
        <w:r w:rsidR="00D777FF">
          <w:rPr>
            <w:webHidden/>
          </w:rPr>
          <w:fldChar w:fldCharType="separate"/>
        </w:r>
        <w:r w:rsidR="00D777FF">
          <w:rPr>
            <w:webHidden/>
          </w:rPr>
          <w:t>24</w:t>
        </w:r>
        <w:r w:rsidR="00D777FF">
          <w:rPr>
            <w:webHidden/>
          </w:rPr>
          <w:fldChar w:fldCharType="end"/>
        </w:r>
      </w:hyperlink>
    </w:p>
    <w:p w14:paraId="4E089FAB" w14:textId="458C3E8A" w:rsidR="00D777FF" w:rsidRDefault="00D25579">
      <w:pPr>
        <w:pStyle w:val="TOC3"/>
        <w:rPr>
          <w:rFonts w:asciiTheme="minorHAnsi" w:eastAsiaTheme="minorEastAsia" w:hAnsiTheme="minorHAnsi" w:cstheme="minorBidi"/>
          <w:i w:val="0"/>
          <w:kern w:val="2"/>
          <w:sz w:val="24"/>
          <w14:ligatures w14:val="standardContextual"/>
        </w:rPr>
      </w:pPr>
      <w:hyperlink w:anchor="_Toc199762551" w:history="1">
        <w:r w:rsidR="00D777FF" w:rsidRPr="00BC339A">
          <w:rPr>
            <w:rStyle w:val="Hyperlink"/>
          </w:rPr>
          <w:t>2.11.1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Construct under traffic (preferred where practicable)</w:t>
        </w:r>
        <w:r w:rsidR="00D777FF">
          <w:rPr>
            <w:webHidden/>
          </w:rPr>
          <w:tab/>
        </w:r>
        <w:r w:rsidR="00D777FF">
          <w:rPr>
            <w:webHidden/>
          </w:rPr>
          <w:fldChar w:fldCharType="begin"/>
        </w:r>
        <w:r w:rsidR="00D777FF">
          <w:rPr>
            <w:webHidden/>
          </w:rPr>
          <w:instrText xml:space="preserve"> PAGEREF _Toc199762551 \h </w:instrText>
        </w:r>
        <w:r w:rsidR="00D777FF">
          <w:rPr>
            <w:webHidden/>
          </w:rPr>
        </w:r>
        <w:r w:rsidR="00D777FF">
          <w:rPr>
            <w:webHidden/>
          </w:rPr>
          <w:fldChar w:fldCharType="separate"/>
        </w:r>
        <w:r w:rsidR="00D777FF">
          <w:rPr>
            <w:webHidden/>
          </w:rPr>
          <w:t>24</w:t>
        </w:r>
        <w:r w:rsidR="00D777FF">
          <w:rPr>
            <w:webHidden/>
          </w:rPr>
          <w:fldChar w:fldCharType="end"/>
        </w:r>
      </w:hyperlink>
    </w:p>
    <w:p w14:paraId="3BE24461" w14:textId="268188E3" w:rsidR="00D777FF" w:rsidRDefault="00D25579">
      <w:pPr>
        <w:pStyle w:val="TOC3"/>
        <w:rPr>
          <w:rFonts w:asciiTheme="minorHAnsi" w:eastAsiaTheme="minorEastAsia" w:hAnsiTheme="minorHAnsi" w:cstheme="minorBidi"/>
          <w:i w:val="0"/>
          <w:kern w:val="2"/>
          <w:sz w:val="24"/>
          <w14:ligatures w14:val="standardContextual"/>
        </w:rPr>
      </w:pPr>
      <w:hyperlink w:anchor="_Toc199762552" w:history="1">
        <w:r w:rsidR="00D777FF" w:rsidRPr="00BC339A">
          <w:rPr>
            <w:rStyle w:val="Hyperlink"/>
          </w:rPr>
          <w:t>2.11.2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Construct sidetracks</w:t>
        </w:r>
        <w:r w:rsidR="00D777FF">
          <w:rPr>
            <w:webHidden/>
          </w:rPr>
          <w:tab/>
        </w:r>
        <w:r w:rsidR="00D777FF">
          <w:rPr>
            <w:webHidden/>
          </w:rPr>
          <w:fldChar w:fldCharType="begin"/>
        </w:r>
        <w:r w:rsidR="00D777FF">
          <w:rPr>
            <w:webHidden/>
          </w:rPr>
          <w:instrText xml:space="preserve"> PAGEREF _Toc199762552 \h </w:instrText>
        </w:r>
        <w:r w:rsidR="00D777FF">
          <w:rPr>
            <w:webHidden/>
          </w:rPr>
        </w:r>
        <w:r w:rsidR="00D777FF">
          <w:rPr>
            <w:webHidden/>
          </w:rPr>
          <w:fldChar w:fldCharType="separate"/>
        </w:r>
        <w:r w:rsidR="00D777FF">
          <w:rPr>
            <w:webHidden/>
          </w:rPr>
          <w:t>24</w:t>
        </w:r>
        <w:r w:rsidR="00D777FF">
          <w:rPr>
            <w:webHidden/>
          </w:rPr>
          <w:fldChar w:fldCharType="end"/>
        </w:r>
      </w:hyperlink>
    </w:p>
    <w:p w14:paraId="72660E3C" w14:textId="727B918D" w:rsidR="00D777FF" w:rsidRDefault="00D25579">
      <w:pPr>
        <w:pStyle w:val="TOC3"/>
        <w:rPr>
          <w:rFonts w:asciiTheme="minorHAnsi" w:eastAsiaTheme="minorEastAsia" w:hAnsiTheme="minorHAnsi" w:cstheme="minorBidi"/>
          <w:i w:val="0"/>
          <w:kern w:val="2"/>
          <w:sz w:val="24"/>
          <w14:ligatures w14:val="standardContextual"/>
        </w:rPr>
      </w:pPr>
      <w:hyperlink w:anchor="_Toc199762553" w:history="1">
        <w:r w:rsidR="00D777FF" w:rsidRPr="00BC339A">
          <w:rPr>
            <w:rStyle w:val="Hyperlink"/>
          </w:rPr>
          <w:t>2.11.3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 for Contract Administrator</w:t>
        </w:r>
        <w:r w:rsidR="00D777FF">
          <w:rPr>
            <w:webHidden/>
          </w:rPr>
          <w:tab/>
        </w:r>
        <w:r w:rsidR="00D777FF">
          <w:rPr>
            <w:webHidden/>
          </w:rPr>
          <w:fldChar w:fldCharType="begin"/>
        </w:r>
        <w:r w:rsidR="00D777FF">
          <w:rPr>
            <w:webHidden/>
          </w:rPr>
          <w:instrText xml:space="preserve"> PAGEREF _Toc199762553 \h </w:instrText>
        </w:r>
        <w:r w:rsidR="00D777FF">
          <w:rPr>
            <w:webHidden/>
          </w:rPr>
        </w:r>
        <w:r w:rsidR="00D777FF">
          <w:rPr>
            <w:webHidden/>
          </w:rPr>
          <w:fldChar w:fldCharType="separate"/>
        </w:r>
        <w:r w:rsidR="00D777FF">
          <w:rPr>
            <w:webHidden/>
          </w:rPr>
          <w:t>25</w:t>
        </w:r>
        <w:r w:rsidR="00D777FF">
          <w:rPr>
            <w:webHidden/>
          </w:rPr>
          <w:fldChar w:fldCharType="end"/>
        </w:r>
      </w:hyperlink>
    </w:p>
    <w:p w14:paraId="503CFB32" w14:textId="53C9258B" w:rsidR="00D777FF" w:rsidRDefault="00D25579">
      <w:pPr>
        <w:pStyle w:val="TOC3"/>
        <w:rPr>
          <w:rFonts w:asciiTheme="minorHAnsi" w:eastAsiaTheme="minorEastAsia" w:hAnsiTheme="minorHAnsi" w:cstheme="minorBidi"/>
          <w:i w:val="0"/>
          <w:kern w:val="2"/>
          <w:sz w:val="24"/>
          <w14:ligatures w14:val="standardContextual"/>
        </w:rPr>
      </w:pPr>
      <w:hyperlink w:anchor="_Toc199762554" w:history="1">
        <w:r w:rsidR="00D777FF" w:rsidRPr="00BC339A">
          <w:rPr>
            <w:rStyle w:val="Hyperlink"/>
          </w:rPr>
          <w:t>2.11.4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_Toc199762554 \h </w:instrText>
        </w:r>
        <w:r w:rsidR="00D777FF">
          <w:rPr>
            <w:webHidden/>
          </w:rPr>
        </w:r>
        <w:r w:rsidR="00D777FF">
          <w:rPr>
            <w:webHidden/>
          </w:rPr>
          <w:fldChar w:fldCharType="separate"/>
        </w:r>
        <w:r w:rsidR="00D777FF">
          <w:rPr>
            <w:webHidden/>
          </w:rPr>
          <w:t>25</w:t>
        </w:r>
        <w:r w:rsidR="00D777FF">
          <w:rPr>
            <w:webHidden/>
          </w:rPr>
          <w:fldChar w:fldCharType="end"/>
        </w:r>
      </w:hyperlink>
    </w:p>
    <w:p w14:paraId="4E7DA07A" w14:textId="504C6D78" w:rsidR="00D777FF" w:rsidRDefault="00D25579">
      <w:pPr>
        <w:pStyle w:val="TOC2"/>
        <w:rPr>
          <w:rFonts w:asciiTheme="minorHAnsi" w:eastAsiaTheme="minorEastAsia" w:hAnsiTheme="minorHAnsi" w:cstheme="minorBidi"/>
          <w:kern w:val="2"/>
          <w:sz w:val="24"/>
          <w14:ligatures w14:val="standardContextual"/>
        </w:rPr>
      </w:pPr>
      <w:hyperlink w:anchor="_Toc199762555" w:history="1">
        <w:r w:rsidR="00D777FF" w:rsidRPr="00BC339A">
          <w:rPr>
            <w:rStyle w:val="Hyperlink"/>
          </w:rPr>
          <w:t>2.12</w:t>
        </w:r>
        <w:r w:rsidR="00D777FF">
          <w:rPr>
            <w:rFonts w:asciiTheme="minorHAnsi" w:eastAsiaTheme="minorEastAsia" w:hAnsiTheme="minorHAnsi" w:cstheme="minorBidi"/>
            <w:kern w:val="2"/>
            <w:sz w:val="24"/>
            <w14:ligatures w14:val="standardContextual"/>
          </w:rPr>
          <w:tab/>
        </w:r>
        <w:r w:rsidR="00D777FF" w:rsidRPr="00BC339A">
          <w:rPr>
            <w:rStyle w:val="Hyperlink"/>
          </w:rPr>
          <w:t>Landscaping (Item No. DD 13)</w:t>
        </w:r>
        <w:r w:rsidR="00D777FF">
          <w:rPr>
            <w:webHidden/>
          </w:rPr>
          <w:tab/>
        </w:r>
        <w:r w:rsidR="00D777FF">
          <w:rPr>
            <w:webHidden/>
          </w:rPr>
          <w:fldChar w:fldCharType="begin"/>
        </w:r>
        <w:r w:rsidR="00D777FF">
          <w:rPr>
            <w:webHidden/>
          </w:rPr>
          <w:instrText xml:space="preserve"> PAGEREF _Toc199762555 \h </w:instrText>
        </w:r>
        <w:r w:rsidR="00D777FF">
          <w:rPr>
            <w:webHidden/>
          </w:rPr>
        </w:r>
        <w:r w:rsidR="00D777FF">
          <w:rPr>
            <w:webHidden/>
          </w:rPr>
          <w:fldChar w:fldCharType="separate"/>
        </w:r>
        <w:r w:rsidR="00D777FF">
          <w:rPr>
            <w:webHidden/>
          </w:rPr>
          <w:t>25</w:t>
        </w:r>
        <w:r w:rsidR="00D777FF">
          <w:rPr>
            <w:webHidden/>
          </w:rPr>
          <w:fldChar w:fldCharType="end"/>
        </w:r>
      </w:hyperlink>
    </w:p>
    <w:p w14:paraId="44825710" w14:textId="765E704D" w:rsidR="00D777FF" w:rsidRDefault="00D25579">
      <w:pPr>
        <w:pStyle w:val="TOC3"/>
        <w:rPr>
          <w:rFonts w:asciiTheme="minorHAnsi" w:eastAsiaTheme="minorEastAsia" w:hAnsiTheme="minorHAnsi" w:cstheme="minorBidi"/>
          <w:i w:val="0"/>
          <w:kern w:val="2"/>
          <w:sz w:val="24"/>
          <w14:ligatures w14:val="standardContextual"/>
        </w:rPr>
      </w:pPr>
      <w:hyperlink w:anchor="_Toc199762556" w:history="1">
        <w:r w:rsidR="00D777FF" w:rsidRPr="00BC339A">
          <w:rPr>
            <w:rStyle w:val="Hyperlink"/>
          </w:rPr>
          <w:t>2.12.1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Landscape assessment</w:t>
        </w:r>
        <w:r w:rsidR="00D777FF">
          <w:rPr>
            <w:webHidden/>
          </w:rPr>
          <w:tab/>
        </w:r>
        <w:r w:rsidR="00D777FF">
          <w:rPr>
            <w:webHidden/>
          </w:rPr>
          <w:fldChar w:fldCharType="begin"/>
        </w:r>
        <w:r w:rsidR="00D777FF">
          <w:rPr>
            <w:webHidden/>
          </w:rPr>
          <w:instrText xml:space="preserve"> PAGEREF _Toc199762556 \h </w:instrText>
        </w:r>
        <w:r w:rsidR="00D777FF">
          <w:rPr>
            <w:webHidden/>
          </w:rPr>
        </w:r>
        <w:r w:rsidR="00D777FF">
          <w:rPr>
            <w:webHidden/>
          </w:rPr>
          <w:fldChar w:fldCharType="separate"/>
        </w:r>
        <w:r w:rsidR="00D777FF">
          <w:rPr>
            <w:webHidden/>
          </w:rPr>
          <w:t>25</w:t>
        </w:r>
        <w:r w:rsidR="00D777FF">
          <w:rPr>
            <w:webHidden/>
          </w:rPr>
          <w:fldChar w:fldCharType="end"/>
        </w:r>
      </w:hyperlink>
    </w:p>
    <w:p w14:paraId="5752EC7C" w14:textId="67600658" w:rsidR="00D777FF" w:rsidRDefault="00D25579">
      <w:pPr>
        <w:pStyle w:val="TOC3"/>
        <w:rPr>
          <w:rFonts w:asciiTheme="minorHAnsi" w:eastAsiaTheme="minorEastAsia" w:hAnsiTheme="minorHAnsi" w:cstheme="minorBidi"/>
          <w:i w:val="0"/>
          <w:kern w:val="2"/>
          <w:sz w:val="24"/>
          <w14:ligatures w14:val="standardContextual"/>
        </w:rPr>
      </w:pPr>
      <w:hyperlink w:anchor="_Toc199762557" w:history="1">
        <w:r w:rsidR="00D777FF" w:rsidRPr="00BC339A">
          <w:rPr>
            <w:rStyle w:val="Hyperlink"/>
          </w:rPr>
          <w:t>2.12.2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Landscape design and drawings</w:t>
        </w:r>
        <w:r w:rsidR="00D777FF">
          <w:rPr>
            <w:webHidden/>
          </w:rPr>
          <w:tab/>
        </w:r>
        <w:r w:rsidR="00D777FF">
          <w:rPr>
            <w:webHidden/>
          </w:rPr>
          <w:fldChar w:fldCharType="begin"/>
        </w:r>
        <w:r w:rsidR="00D777FF">
          <w:rPr>
            <w:webHidden/>
          </w:rPr>
          <w:instrText xml:space="preserve"> PAGEREF _Toc199762557 \h </w:instrText>
        </w:r>
        <w:r w:rsidR="00D777FF">
          <w:rPr>
            <w:webHidden/>
          </w:rPr>
        </w:r>
        <w:r w:rsidR="00D777FF">
          <w:rPr>
            <w:webHidden/>
          </w:rPr>
          <w:fldChar w:fldCharType="separate"/>
        </w:r>
        <w:r w:rsidR="00D777FF">
          <w:rPr>
            <w:webHidden/>
          </w:rPr>
          <w:t>25</w:t>
        </w:r>
        <w:r w:rsidR="00D777FF">
          <w:rPr>
            <w:webHidden/>
          </w:rPr>
          <w:fldChar w:fldCharType="end"/>
        </w:r>
      </w:hyperlink>
    </w:p>
    <w:p w14:paraId="23472B90" w14:textId="6EBDF4CA" w:rsidR="00D777FF" w:rsidRDefault="00D25579">
      <w:pPr>
        <w:pStyle w:val="TOC3"/>
        <w:rPr>
          <w:rFonts w:asciiTheme="minorHAnsi" w:eastAsiaTheme="minorEastAsia" w:hAnsiTheme="minorHAnsi" w:cstheme="minorBidi"/>
          <w:i w:val="0"/>
          <w:kern w:val="2"/>
          <w:sz w:val="24"/>
          <w14:ligatures w14:val="standardContextual"/>
        </w:rPr>
      </w:pPr>
      <w:hyperlink w:anchor="_Toc199762558" w:history="1">
        <w:r w:rsidR="00D777FF" w:rsidRPr="00BC339A">
          <w:rPr>
            <w:rStyle w:val="Hyperlink"/>
          </w:rPr>
          <w:t>2.12.3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Consultation</w:t>
        </w:r>
        <w:r w:rsidR="00D777FF">
          <w:rPr>
            <w:webHidden/>
          </w:rPr>
          <w:tab/>
        </w:r>
        <w:r w:rsidR="00D777FF">
          <w:rPr>
            <w:webHidden/>
          </w:rPr>
          <w:fldChar w:fldCharType="begin"/>
        </w:r>
        <w:r w:rsidR="00D777FF">
          <w:rPr>
            <w:webHidden/>
          </w:rPr>
          <w:instrText xml:space="preserve"> PAGEREF _Toc199762558 \h </w:instrText>
        </w:r>
        <w:r w:rsidR="00D777FF">
          <w:rPr>
            <w:webHidden/>
          </w:rPr>
        </w:r>
        <w:r w:rsidR="00D777FF">
          <w:rPr>
            <w:webHidden/>
          </w:rPr>
          <w:fldChar w:fldCharType="separate"/>
        </w:r>
        <w:r w:rsidR="00D777FF">
          <w:rPr>
            <w:webHidden/>
          </w:rPr>
          <w:t>26</w:t>
        </w:r>
        <w:r w:rsidR="00D777FF">
          <w:rPr>
            <w:webHidden/>
          </w:rPr>
          <w:fldChar w:fldCharType="end"/>
        </w:r>
      </w:hyperlink>
    </w:p>
    <w:p w14:paraId="7C5EF6F8" w14:textId="6B984578" w:rsidR="00D777FF" w:rsidRDefault="00D25579">
      <w:pPr>
        <w:pStyle w:val="TOC3"/>
        <w:rPr>
          <w:rFonts w:asciiTheme="minorHAnsi" w:eastAsiaTheme="minorEastAsia" w:hAnsiTheme="minorHAnsi" w:cstheme="minorBidi"/>
          <w:i w:val="0"/>
          <w:kern w:val="2"/>
          <w:sz w:val="24"/>
          <w14:ligatures w14:val="standardContextual"/>
        </w:rPr>
      </w:pPr>
      <w:hyperlink w:anchor="_Toc199762559" w:history="1">
        <w:r w:rsidR="00D777FF" w:rsidRPr="00BC339A">
          <w:rPr>
            <w:rStyle w:val="Hyperlink"/>
          </w:rPr>
          <w:t>2.12.4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_Toc199762559 \h </w:instrText>
        </w:r>
        <w:r w:rsidR="00D777FF">
          <w:rPr>
            <w:webHidden/>
          </w:rPr>
        </w:r>
        <w:r w:rsidR="00D777FF">
          <w:rPr>
            <w:webHidden/>
          </w:rPr>
          <w:fldChar w:fldCharType="separate"/>
        </w:r>
        <w:r w:rsidR="00D777FF">
          <w:rPr>
            <w:webHidden/>
          </w:rPr>
          <w:t>26</w:t>
        </w:r>
        <w:r w:rsidR="00D777FF">
          <w:rPr>
            <w:webHidden/>
          </w:rPr>
          <w:fldChar w:fldCharType="end"/>
        </w:r>
      </w:hyperlink>
    </w:p>
    <w:p w14:paraId="6235891E" w14:textId="7F2CA2FD" w:rsidR="00D777FF" w:rsidRDefault="00D25579">
      <w:pPr>
        <w:pStyle w:val="TOC3"/>
        <w:rPr>
          <w:rFonts w:asciiTheme="minorHAnsi" w:eastAsiaTheme="minorEastAsia" w:hAnsiTheme="minorHAnsi" w:cstheme="minorBidi"/>
          <w:i w:val="0"/>
          <w:kern w:val="2"/>
          <w:sz w:val="24"/>
          <w14:ligatures w14:val="standardContextual"/>
        </w:rPr>
      </w:pPr>
      <w:hyperlink w:anchor="_Toc199762560" w:history="1">
        <w:r w:rsidR="00D777FF" w:rsidRPr="00BC339A">
          <w:rPr>
            <w:rStyle w:val="Hyperlink"/>
          </w:rPr>
          <w:t>2.12.5</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_Toc199762560 \h </w:instrText>
        </w:r>
        <w:r w:rsidR="00D777FF">
          <w:rPr>
            <w:webHidden/>
          </w:rPr>
        </w:r>
        <w:r w:rsidR="00D777FF">
          <w:rPr>
            <w:webHidden/>
          </w:rPr>
          <w:fldChar w:fldCharType="separate"/>
        </w:r>
        <w:r w:rsidR="00D777FF">
          <w:rPr>
            <w:webHidden/>
          </w:rPr>
          <w:t>26</w:t>
        </w:r>
        <w:r w:rsidR="00D777FF">
          <w:rPr>
            <w:webHidden/>
          </w:rPr>
          <w:fldChar w:fldCharType="end"/>
        </w:r>
      </w:hyperlink>
    </w:p>
    <w:p w14:paraId="3ADA3C02" w14:textId="3D3BA207" w:rsidR="00D777FF" w:rsidRDefault="00D25579">
      <w:pPr>
        <w:pStyle w:val="TOC2"/>
        <w:rPr>
          <w:rFonts w:asciiTheme="minorHAnsi" w:eastAsiaTheme="minorEastAsia" w:hAnsiTheme="minorHAnsi" w:cstheme="minorBidi"/>
          <w:kern w:val="2"/>
          <w:sz w:val="24"/>
          <w14:ligatures w14:val="standardContextual"/>
        </w:rPr>
      </w:pPr>
      <w:hyperlink w:anchor="_Toc199762561" w:history="1">
        <w:r w:rsidR="00D777FF" w:rsidRPr="00BC339A">
          <w:rPr>
            <w:rStyle w:val="Hyperlink"/>
          </w:rPr>
          <w:t>2.13</w:t>
        </w:r>
        <w:r w:rsidR="00D777FF">
          <w:rPr>
            <w:rFonts w:asciiTheme="minorHAnsi" w:eastAsiaTheme="minorEastAsia" w:hAnsiTheme="minorHAnsi" w:cstheme="minorBidi"/>
            <w:kern w:val="2"/>
            <w:sz w:val="24"/>
            <w14:ligatures w14:val="standardContextual"/>
          </w:rPr>
          <w:tab/>
        </w:r>
        <w:r w:rsidR="00D777FF" w:rsidRPr="00BC339A">
          <w:rPr>
            <w:rStyle w:val="Hyperlink"/>
          </w:rPr>
          <w:t>Geotechnical Investigation, Analysis and Reports (Item No. DD 14)</w:t>
        </w:r>
        <w:r w:rsidR="00D777FF">
          <w:rPr>
            <w:webHidden/>
          </w:rPr>
          <w:tab/>
        </w:r>
        <w:r w:rsidR="00D777FF">
          <w:rPr>
            <w:webHidden/>
          </w:rPr>
          <w:fldChar w:fldCharType="begin"/>
        </w:r>
        <w:r w:rsidR="00D777FF">
          <w:rPr>
            <w:webHidden/>
          </w:rPr>
          <w:instrText xml:space="preserve"> PAGEREF _Toc199762561 \h </w:instrText>
        </w:r>
        <w:r w:rsidR="00D777FF">
          <w:rPr>
            <w:webHidden/>
          </w:rPr>
        </w:r>
        <w:r w:rsidR="00D777FF">
          <w:rPr>
            <w:webHidden/>
          </w:rPr>
          <w:fldChar w:fldCharType="separate"/>
        </w:r>
        <w:r w:rsidR="00D777FF">
          <w:rPr>
            <w:webHidden/>
          </w:rPr>
          <w:t>27</w:t>
        </w:r>
        <w:r w:rsidR="00D777FF">
          <w:rPr>
            <w:webHidden/>
          </w:rPr>
          <w:fldChar w:fldCharType="end"/>
        </w:r>
      </w:hyperlink>
    </w:p>
    <w:p w14:paraId="613CF915" w14:textId="4702A5CF" w:rsidR="00D777FF" w:rsidRDefault="00D25579">
      <w:pPr>
        <w:pStyle w:val="TOC3"/>
        <w:rPr>
          <w:rFonts w:asciiTheme="minorHAnsi" w:eastAsiaTheme="minorEastAsia" w:hAnsiTheme="minorHAnsi" w:cstheme="minorBidi"/>
          <w:i w:val="0"/>
          <w:kern w:val="2"/>
          <w:sz w:val="24"/>
          <w14:ligatures w14:val="standardContextual"/>
        </w:rPr>
      </w:pPr>
      <w:hyperlink w:anchor="_Toc199762562" w:history="1">
        <w:r w:rsidR="00D777FF" w:rsidRPr="00BC339A">
          <w:rPr>
            <w:rStyle w:val="Hyperlink"/>
          </w:rPr>
          <w:t>2.13.1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_Toc199762562 \h </w:instrText>
        </w:r>
        <w:r w:rsidR="00D777FF">
          <w:rPr>
            <w:webHidden/>
          </w:rPr>
        </w:r>
        <w:r w:rsidR="00D777FF">
          <w:rPr>
            <w:webHidden/>
          </w:rPr>
          <w:fldChar w:fldCharType="separate"/>
        </w:r>
        <w:r w:rsidR="00D777FF">
          <w:rPr>
            <w:webHidden/>
          </w:rPr>
          <w:t>27</w:t>
        </w:r>
        <w:r w:rsidR="00D777FF">
          <w:rPr>
            <w:webHidden/>
          </w:rPr>
          <w:fldChar w:fldCharType="end"/>
        </w:r>
      </w:hyperlink>
    </w:p>
    <w:p w14:paraId="7B2C8B18" w14:textId="7092DB9B" w:rsidR="00D777FF" w:rsidRDefault="00D25579">
      <w:pPr>
        <w:pStyle w:val="TOC3"/>
        <w:rPr>
          <w:rFonts w:asciiTheme="minorHAnsi" w:eastAsiaTheme="minorEastAsia" w:hAnsiTheme="minorHAnsi" w:cstheme="minorBidi"/>
          <w:i w:val="0"/>
          <w:kern w:val="2"/>
          <w:sz w:val="24"/>
          <w14:ligatures w14:val="standardContextual"/>
        </w:rPr>
      </w:pPr>
      <w:hyperlink w:anchor="_Toc199762563" w:history="1">
        <w:r w:rsidR="00D777FF" w:rsidRPr="00BC339A">
          <w:rPr>
            <w:rStyle w:val="Hyperlink"/>
          </w:rPr>
          <w:t>2.13.2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_Toc199762563 \h </w:instrText>
        </w:r>
        <w:r w:rsidR="00D777FF">
          <w:rPr>
            <w:webHidden/>
          </w:rPr>
        </w:r>
        <w:r w:rsidR="00D777FF">
          <w:rPr>
            <w:webHidden/>
          </w:rPr>
          <w:fldChar w:fldCharType="separate"/>
        </w:r>
        <w:r w:rsidR="00D777FF">
          <w:rPr>
            <w:webHidden/>
          </w:rPr>
          <w:t>27</w:t>
        </w:r>
        <w:r w:rsidR="00D777FF">
          <w:rPr>
            <w:webHidden/>
          </w:rPr>
          <w:fldChar w:fldCharType="end"/>
        </w:r>
      </w:hyperlink>
    </w:p>
    <w:p w14:paraId="76E10A35" w14:textId="50F3B70F" w:rsidR="00D777FF" w:rsidRDefault="00D25579">
      <w:pPr>
        <w:pStyle w:val="TOC2"/>
        <w:rPr>
          <w:rFonts w:asciiTheme="minorHAnsi" w:eastAsiaTheme="minorEastAsia" w:hAnsiTheme="minorHAnsi" w:cstheme="minorBidi"/>
          <w:kern w:val="2"/>
          <w:sz w:val="24"/>
          <w14:ligatures w14:val="standardContextual"/>
        </w:rPr>
      </w:pPr>
      <w:hyperlink w:anchor="_Toc199762564" w:history="1">
        <w:r w:rsidR="00D777FF" w:rsidRPr="00BC339A">
          <w:rPr>
            <w:rStyle w:val="Hyperlink"/>
          </w:rPr>
          <w:t>2.14</w:t>
        </w:r>
        <w:r w:rsidR="00D777FF">
          <w:rPr>
            <w:rFonts w:asciiTheme="minorHAnsi" w:eastAsiaTheme="minorEastAsia" w:hAnsiTheme="minorHAnsi" w:cstheme="minorBidi"/>
            <w:kern w:val="2"/>
            <w:sz w:val="24"/>
            <w14:ligatures w14:val="standardContextual"/>
          </w:rPr>
          <w:tab/>
        </w:r>
        <w:r w:rsidR="00D777FF" w:rsidRPr="00BC339A">
          <w:rPr>
            <w:rStyle w:val="Hyperlink"/>
          </w:rPr>
          <w:t>Road Design and Drawings (Item No. DD 15)</w:t>
        </w:r>
        <w:r w:rsidR="00D777FF">
          <w:rPr>
            <w:webHidden/>
          </w:rPr>
          <w:tab/>
        </w:r>
        <w:r w:rsidR="00D777FF">
          <w:rPr>
            <w:webHidden/>
          </w:rPr>
          <w:fldChar w:fldCharType="begin"/>
        </w:r>
        <w:r w:rsidR="00D777FF">
          <w:rPr>
            <w:webHidden/>
          </w:rPr>
          <w:instrText xml:space="preserve"> PAGEREF _Toc199762564 \h </w:instrText>
        </w:r>
        <w:r w:rsidR="00D777FF">
          <w:rPr>
            <w:webHidden/>
          </w:rPr>
        </w:r>
        <w:r w:rsidR="00D777FF">
          <w:rPr>
            <w:webHidden/>
          </w:rPr>
          <w:fldChar w:fldCharType="separate"/>
        </w:r>
        <w:r w:rsidR="00D777FF">
          <w:rPr>
            <w:webHidden/>
          </w:rPr>
          <w:t>27</w:t>
        </w:r>
        <w:r w:rsidR="00D777FF">
          <w:rPr>
            <w:webHidden/>
          </w:rPr>
          <w:fldChar w:fldCharType="end"/>
        </w:r>
      </w:hyperlink>
    </w:p>
    <w:p w14:paraId="32518213" w14:textId="788DA892" w:rsidR="00D777FF" w:rsidRDefault="00D25579">
      <w:pPr>
        <w:pStyle w:val="TOC3"/>
        <w:rPr>
          <w:rFonts w:asciiTheme="minorHAnsi" w:eastAsiaTheme="minorEastAsia" w:hAnsiTheme="minorHAnsi" w:cstheme="minorBidi"/>
          <w:i w:val="0"/>
          <w:kern w:val="2"/>
          <w:sz w:val="24"/>
          <w14:ligatures w14:val="standardContextual"/>
        </w:rPr>
      </w:pPr>
      <w:hyperlink w:anchor="_Toc199762565" w:history="1">
        <w:r w:rsidR="00D777FF" w:rsidRPr="00BC339A">
          <w:rPr>
            <w:rStyle w:val="Hyperlink"/>
          </w:rPr>
          <w:t>2.14.1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Safety barriers</w:t>
        </w:r>
        <w:r w:rsidR="00D777FF">
          <w:rPr>
            <w:webHidden/>
          </w:rPr>
          <w:tab/>
        </w:r>
        <w:r w:rsidR="00D777FF">
          <w:rPr>
            <w:webHidden/>
          </w:rPr>
          <w:fldChar w:fldCharType="begin"/>
        </w:r>
        <w:r w:rsidR="00D777FF">
          <w:rPr>
            <w:webHidden/>
          </w:rPr>
          <w:instrText xml:space="preserve"> PAGEREF _Toc199762565 \h </w:instrText>
        </w:r>
        <w:r w:rsidR="00D777FF">
          <w:rPr>
            <w:webHidden/>
          </w:rPr>
        </w:r>
        <w:r w:rsidR="00D777FF">
          <w:rPr>
            <w:webHidden/>
          </w:rPr>
          <w:fldChar w:fldCharType="separate"/>
        </w:r>
        <w:r w:rsidR="00D777FF">
          <w:rPr>
            <w:webHidden/>
          </w:rPr>
          <w:t>28</w:t>
        </w:r>
        <w:r w:rsidR="00D777FF">
          <w:rPr>
            <w:webHidden/>
          </w:rPr>
          <w:fldChar w:fldCharType="end"/>
        </w:r>
      </w:hyperlink>
    </w:p>
    <w:p w14:paraId="7BF7DF40" w14:textId="66A2894B" w:rsidR="00D777FF" w:rsidRDefault="00D25579">
      <w:pPr>
        <w:pStyle w:val="TOC3"/>
        <w:rPr>
          <w:rFonts w:asciiTheme="minorHAnsi" w:eastAsiaTheme="minorEastAsia" w:hAnsiTheme="minorHAnsi" w:cstheme="minorBidi"/>
          <w:i w:val="0"/>
          <w:kern w:val="2"/>
          <w:sz w:val="24"/>
          <w14:ligatures w14:val="standardContextual"/>
        </w:rPr>
      </w:pPr>
      <w:hyperlink w:anchor="_Toc199762566" w:history="1">
        <w:r w:rsidR="00D777FF" w:rsidRPr="00BC339A">
          <w:rPr>
            <w:rStyle w:val="Hyperlink"/>
          </w:rPr>
          <w:t>2.14.2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If ordered items (delete Clause content if not used)</w:t>
        </w:r>
        <w:r w:rsidR="00D777FF">
          <w:rPr>
            <w:webHidden/>
          </w:rPr>
          <w:tab/>
        </w:r>
        <w:r w:rsidR="00D777FF">
          <w:rPr>
            <w:webHidden/>
          </w:rPr>
          <w:fldChar w:fldCharType="begin"/>
        </w:r>
        <w:r w:rsidR="00D777FF">
          <w:rPr>
            <w:webHidden/>
          </w:rPr>
          <w:instrText xml:space="preserve"> PAGEREF _Toc199762566 \h </w:instrText>
        </w:r>
        <w:r w:rsidR="00D777FF">
          <w:rPr>
            <w:webHidden/>
          </w:rPr>
        </w:r>
        <w:r w:rsidR="00D777FF">
          <w:rPr>
            <w:webHidden/>
          </w:rPr>
          <w:fldChar w:fldCharType="separate"/>
        </w:r>
        <w:r w:rsidR="00D777FF">
          <w:rPr>
            <w:webHidden/>
          </w:rPr>
          <w:t>28</w:t>
        </w:r>
        <w:r w:rsidR="00D777FF">
          <w:rPr>
            <w:webHidden/>
          </w:rPr>
          <w:fldChar w:fldCharType="end"/>
        </w:r>
      </w:hyperlink>
    </w:p>
    <w:p w14:paraId="6F3C9DF9" w14:textId="203F1B95" w:rsidR="00D777FF" w:rsidRDefault="00D25579">
      <w:pPr>
        <w:pStyle w:val="TOC3"/>
        <w:rPr>
          <w:rFonts w:asciiTheme="minorHAnsi" w:eastAsiaTheme="minorEastAsia" w:hAnsiTheme="minorHAnsi" w:cstheme="minorBidi"/>
          <w:i w:val="0"/>
          <w:kern w:val="2"/>
          <w:sz w:val="24"/>
          <w14:ligatures w14:val="standardContextual"/>
        </w:rPr>
      </w:pPr>
      <w:hyperlink w:anchor="_Toc199762567" w:history="1">
        <w:r w:rsidR="00D777FF" w:rsidRPr="00BC339A">
          <w:rPr>
            <w:rStyle w:val="Hyperlink"/>
          </w:rPr>
          <w:t>2.14.3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Specifications and annexures</w:t>
        </w:r>
        <w:r w:rsidR="00D777FF">
          <w:rPr>
            <w:webHidden/>
          </w:rPr>
          <w:tab/>
        </w:r>
        <w:r w:rsidR="00D777FF">
          <w:rPr>
            <w:webHidden/>
          </w:rPr>
          <w:fldChar w:fldCharType="begin"/>
        </w:r>
        <w:r w:rsidR="00D777FF">
          <w:rPr>
            <w:webHidden/>
          </w:rPr>
          <w:instrText xml:space="preserve"> PAGEREF _Toc199762567 \h </w:instrText>
        </w:r>
        <w:r w:rsidR="00D777FF">
          <w:rPr>
            <w:webHidden/>
          </w:rPr>
        </w:r>
        <w:r w:rsidR="00D777FF">
          <w:rPr>
            <w:webHidden/>
          </w:rPr>
          <w:fldChar w:fldCharType="separate"/>
        </w:r>
        <w:r w:rsidR="00D777FF">
          <w:rPr>
            <w:webHidden/>
          </w:rPr>
          <w:t>28</w:t>
        </w:r>
        <w:r w:rsidR="00D777FF">
          <w:rPr>
            <w:webHidden/>
          </w:rPr>
          <w:fldChar w:fldCharType="end"/>
        </w:r>
      </w:hyperlink>
    </w:p>
    <w:p w14:paraId="03853FE3" w14:textId="65D25FA3" w:rsidR="00D777FF" w:rsidRDefault="00D25579">
      <w:pPr>
        <w:pStyle w:val="TOC3"/>
        <w:rPr>
          <w:rFonts w:asciiTheme="minorHAnsi" w:eastAsiaTheme="minorEastAsia" w:hAnsiTheme="minorHAnsi" w:cstheme="minorBidi"/>
          <w:i w:val="0"/>
          <w:kern w:val="2"/>
          <w:sz w:val="24"/>
          <w14:ligatures w14:val="standardContextual"/>
        </w:rPr>
      </w:pPr>
      <w:hyperlink w:anchor="_Toc199762568" w:history="1">
        <w:r w:rsidR="00D777FF" w:rsidRPr="00BC339A">
          <w:rPr>
            <w:rStyle w:val="Hyperlink"/>
          </w:rPr>
          <w:t>2.14.4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_Toc199762568 \h </w:instrText>
        </w:r>
        <w:r w:rsidR="00D777FF">
          <w:rPr>
            <w:webHidden/>
          </w:rPr>
        </w:r>
        <w:r w:rsidR="00D777FF">
          <w:rPr>
            <w:webHidden/>
          </w:rPr>
          <w:fldChar w:fldCharType="separate"/>
        </w:r>
        <w:r w:rsidR="00D777FF">
          <w:rPr>
            <w:webHidden/>
          </w:rPr>
          <w:t>28</w:t>
        </w:r>
        <w:r w:rsidR="00D777FF">
          <w:rPr>
            <w:webHidden/>
          </w:rPr>
          <w:fldChar w:fldCharType="end"/>
        </w:r>
      </w:hyperlink>
    </w:p>
    <w:p w14:paraId="29F0A6A2" w14:textId="5E34DF22" w:rsidR="00D777FF" w:rsidRDefault="00D25579">
      <w:pPr>
        <w:pStyle w:val="TOC3"/>
        <w:rPr>
          <w:rFonts w:asciiTheme="minorHAnsi" w:eastAsiaTheme="minorEastAsia" w:hAnsiTheme="minorHAnsi" w:cstheme="minorBidi"/>
          <w:i w:val="0"/>
          <w:kern w:val="2"/>
          <w:sz w:val="24"/>
          <w14:ligatures w14:val="standardContextual"/>
        </w:rPr>
      </w:pPr>
      <w:hyperlink w:anchor="_Toc199762569" w:history="1">
        <w:r w:rsidR="00D777FF" w:rsidRPr="00BC339A">
          <w:rPr>
            <w:rStyle w:val="Hyperlink"/>
          </w:rPr>
          <w:t>2.14.5</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Consultation</w:t>
        </w:r>
        <w:r w:rsidR="00D777FF">
          <w:rPr>
            <w:webHidden/>
          </w:rPr>
          <w:tab/>
        </w:r>
        <w:r w:rsidR="00D777FF">
          <w:rPr>
            <w:webHidden/>
          </w:rPr>
          <w:fldChar w:fldCharType="begin"/>
        </w:r>
        <w:r w:rsidR="00D777FF">
          <w:rPr>
            <w:webHidden/>
          </w:rPr>
          <w:instrText xml:space="preserve"> PAGEREF _Toc199762569 \h </w:instrText>
        </w:r>
        <w:r w:rsidR="00D777FF">
          <w:rPr>
            <w:webHidden/>
          </w:rPr>
        </w:r>
        <w:r w:rsidR="00D777FF">
          <w:rPr>
            <w:webHidden/>
          </w:rPr>
          <w:fldChar w:fldCharType="separate"/>
        </w:r>
        <w:r w:rsidR="00D777FF">
          <w:rPr>
            <w:webHidden/>
          </w:rPr>
          <w:t>28</w:t>
        </w:r>
        <w:r w:rsidR="00D777FF">
          <w:rPr>
            <w:webHidden/>
          </w:rPr>
          <w:fldChar w:fldCharType="end"/>
        </w:r>
      </w:hyperlink>
    </w:p>
    <w:p w14:paraId="10354D0D" w14:textId="0448D4A1" w:rsidR="00D777FF" w:rsidRDefault="00D25579">
      <w:pPr>
        <w:pStyle w:val="TOC3"/>
        <w:rPr>
          <w:rFonts w:asciiTheme="minorHAnsi" w:eastAsiaTheme="minorEastAsia" w:hAnsiTheme="minorHAnsi" w:cstheme="minorBidi"/>
          <w:i w:val="0"/>
          <w:kern w:val="2"/>
          <w:sz w:val="24"/>
          <w14:ligatures w14:val="standardContextual"/>
        </w:rPr>
      </w:pPr>
      <w:hyperlink w:anchor="_Toc199762570" w:history="1">
        <w:r w:rsidR="00D777FF" w:rsidRPr="00BC339A">
          <w:rPr>
            <w:rStyle w:val="Hyperlink"/>
          </w:rPr>
          <w:t>2.14.6</w:t>
        </w:r>
        <w:r w:rsidR="00D777FF">
          <w:rPr>
            <w:rFonts w:asciiTheme="minorHAnsi" w:eastAsiaTheme="minorEastAsia" w:hAnsiTheme="minorHAnsi" w:cstheme="minorBidi"/>
            <w:i w:val="0"/>
            <w:kern w:val="2"/>
            <w:sz w:val="24"/>
            <w14:ligatures w14:val="standardContextual"/>
          </w:rPr>
          <w:tab/>
        </w:r>
        <w:r w:rsidR="00D777FF" w:rsidRPr="00BC339A">
          <w:rPr>
            <w:rStyle w:val="Hyperlink"/>
          </w:rPr>
          <w:t>Electronic design models</w:t>
        </w:r>
        <w:r w:rsidR="00D777FF">
          <w:rPr>
            <w:webHidden/>
          </w:rPr>
          <w:tab/>
        </w:r>
        <w:r w:rsidR="00D777FF">
          <w:rPr>
            <w:webHidden/>
          </w:rPr>
          <w:fldChar w:fldCharType="begin"/>
        </w:r>
        <w:r w:rsidR="00D777FF">
          <w:rPr>
            <w:webHidden/>
          </w:rPr>
          <w:instrText xml:space="preserve"> PAGEREF _Toc199762570 \h </w:instrText>
        </w:r>
        <w:r w:rsidR="00D777FF">
          <w:rPr>
            <w:webHidden/>
          </w:rPr>
        </w:r>
        <w:r w:rsidR="00D777FF">
          <w:rPr>
            <w:webHidden/>
          </w:rPr>
          <w:fldChar w:fldCharType="separate"/>
        </w:r>
        <w:r w:rsidR="00D777FF">
          <w:rPr>
            <w:webHidden/>
          </w:rPr>
          <w:t>28</w:t>
        </w:r>
        <w:r w:rsidR="00D777FF">
          <w:rPr>
            <w:webHidden/>
          </w:rPr>
          <w:fldChar w:fldCharType="end"/>
        </w:r>
      </w:hyperlink>
    </w:p>
    <w:p w14:paraId="67D9A80A" w14:textId="1EC78238" w:rsidR="00D777FF" w:rsidRDefault="00D25579">
      <w:pPr>
        <w:pStyle w:val="TOC3"/>
        <w:rPr>
          <w:rFonts w:asciiTheme="minorHAnsi" w:eastAsiaTheme="minorEastAsia" w:hAnsiTheme="minorHAnsi" w:cstheme="minorBidi"/>
          <w:i w:val="0"/>
          <w:kern w:val="2"/>
          <w:sz w:val="24"/>
          <w14:ligatures w14:val="standardContextual"/>
        </w:rPr>
      </w:pPr>
      <w:hyperlink w:anchor="_Toc199762571" w:history="1">
        <w:r w:rsidR="00D777FF" w:rsidRPr="00BC339A">
          <w:rPr>
            <w:rStyle w:val="Hyperlink"/>
          </w:rPr>
          <w:t>2.14.7</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_Toc199762571 \h </w:instrText>
        </w:r>
        <w:r w:rsidR="00D777FF">
          <w:rPr>
            <w:webHidden/>
          </w:rPr>
        </w:r>
        <w:r w:rsidR="00D777FF">
          <w:rPr>
            <w:webHidden/>
          </w:rPr>
          <w:fldChar w:fldCharType="separate"/>
        </w:r>
        <w:r w:rsidR="00D777FF">
          <w:rPr>
            <w:webHidden/>
          </w:rPr>
          <w:t>28</w:t>
        </w:r>
        <w:r w:rsidR="00D777FF">
          <w:rPr>
            <w:webHidden/>
          </w:rPr>
          <w:fldChar w:fldCharType="end"/>
        </w:r>
      </w:hyperlink>
    </w:p>
    <w:p w14:paraId="241069F1" w14:textId="680B459E" w:rsidR="00D777FF" w:rsidRDefault="00D25579">
      <w:pPr>
        <w:pStyle w:val="TOC2"/>
        <w:rPr>
          <w:rFonts w:asciiTheme="minorHAnsi" w:eastAsiaTheme="minorEastAsia" w:hAnsiTheme="minorHAnsi" w:cstheme="minorBidi"/>
          <w:kern w:val="2"/>
          <w:sz w:val="24"/>
          <w14:ligatures w14:val="standardContextual"/>
        </w:rPr>
      </w:pPr>
      <w:hyperlink w:anchor="_Toc199762572" w:history="1">
        <w:r w:rsidR="00D777FF" w:rsidRPr="00BC339A">
          <w:rPr>
            <w:rStyle w:val="Hyperlink"/>
          </w:rPr>
          <w:t>2.15</w:t>
        </w:r>
        <w:r w:rsidR="00D777FF">
          <w:rPr>
            <w:rFonts w:asciiTheme="minorHAnsi" w:eastAsiaTheme="minorEastAsia" w:hAnsiTheme="minorHAnsi" w:cstheme="minorBidi"/>
            <w:kern w:val="2"/>
            <w:sz w:val="24"/>
            <w14:ligatures w14:val="standardContextual"/>
          </w:rPr>
          <w:tab/>
        </w:r>
        <w:r w:rsidR="00D777FF" w:rsidRPr="00BC339A">
          <w:rPr>
            <w:rStyle w:val="Hyperlink"/>
          </w:rPr>
          <w:t>Bridge Design Models and Drawings (Item No. DD 16)</w:t>
        </w:r>
        <w:r w:rsidR="00D777FF">
          <w:rPr>
            <w:webHidden/>
          </w:rPr>
          <w:tab/>
        </w:r>
        <w:r w:rsidR="00D777FF">
          <w:rPr>
            <w:webHidden/>
          </w:rPr>
          <w:fldChar w:fldCharType="begin"/>
        </w:r>
        <w:r w:rsidR="00D777FF">
          <w:rPr>
            <w:webHidden/>
          </w:rPr>
          <w:instrText xml:space="preserve"> PAGEREF _Toc199762572 \h </w:instrText>
        </w:r>
        <w:r w:rsidR="00D777FF">
          <w:rPr>
            <w:webHidden/>
          </w:rPr>
        </w:r>
        <w:r w:rsidR="00D777FF">
          <w:rPr>
            <w:webHidden/>
          </w:rPr>
          <w:fldChar w:fldCharType="separate"/>
        </w:r>
        <w:r w:rsidR="00D777FF">
          <w:rPr>
            <w:webHidden/>
          </w:rPr>
          <w:t>29</w:t>
        </w:r>
        <w:r w:rsidR="00D777FF">
          <w:rPr>
            <w:webHidden/>
          </w:rPr>
          <w:fldChar w:fldCharType="end"/>
        </w:r>
      </w:hyperlink>
    </w:p>
    <w:p w14:paraId="24BD0204" w14:textId="5FFF3505" w:rsidR="00D777FF" w:rsidRDefault="00D25579">
      <w:pPr>
        <w:pStyle w:val="TOC3"/>
        <w:rPr>
          <w:rFonts w:asciiTheme="minorHAnsi" w:eastAsiaTheme="minorEastAsia" w:hAnsiTheme="minorHAnsi" w:cstheme="minorBidi"/>
          <w:i w:val="0"/>
          <w:kern w:val="2"/>
          <w:sz w:val="24"/>
          <w14:ligatures w14:val="standardContextual"/>
        </w:rPr>
      </w:pPr>
      <w:hyperlink w:anchor="_Toc199762573" w:history="1">
        <w:r w:rsidR="00D777FF" w:rsidRPr="00BC339A">
          <w:rPr>
            <w:rStyle w:val="Hyperlink"/>
          </w:rPr>
          <w:t>2.15.1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Bridge Design Models</w:t>
        </w:r>
        <w:r w:rsidR="00D777FF">
          <w:rPr>
            <w:webHidden/>
          </w:rPr>
          <w:tab/>
        </w:r>
        <w:r w:rsidR="00D777FF">
          <w:rPr>
            <w:webHidden/>
          </w:rPr>
          <w:fldChar w:fldCharType="begin"/>
        </w:r>
        <w:r w:rsidR="00D777FF">
          <w:rPr>
            <w:webHidden/>
          </w:rPr>
          <w:instrText xml:space="preserve"> PAGEREF _Toc199762573 \h </w:instrText>
        </w:r>
        <w:r w:rsidR="00D777FF">
          <w:rPr>
            <w:webHidden/>
          </w:rPr>
        </w:r>
        <w:r w:rsidR="00D777FF">
          <w:rPr>
            <w:webHidden/>
          </w:rPr>
          <w:fldChar w:fldCharType="separate"/>
        </w:r>
        <w:r w:rsidR="00D777FF">
          <w:rPr>
            <w:webHidden/>
          </w:rPr>
          <w:t>29</w:t>
        </w:r>
        <w:r w:rsidR="00D777FF">
          <w:rPr>
            <w:webHidden/>
          </w:rPr>
          <w:fldChar w:fldCharType="end"/>
        </w:r>
      </w:hyperlink>
    </w:p>
    <w:p w14:paraId="02032787" w14:textId="041299FF" w:rsidR="00D777FF" w:rsidRDefault="00D25579">
      <w:pPr>
        <w:pStyle w:val="TOC3"/>
        <w:rPr>
          <w:rFonts w:asciiTheme="minorHAnsi" w:eastAsiaTheme="minorEastAsia" w:hAnsiTheme="minorHAnsi" w:cstheme="minorBidi"/>
          <w:i w:val="0"/>
          <w:kern w:val="2"/>
          <w:sz w:val="24"/>
          <w14:ligatures w14:val="standardContextual"/>
        </w:rPr>
      </w:pPr>
      <w:hyperlink w:anchor="_Toc199762574" w:history="1">
        <w:r w:rsidR="00D777FF" w:rsidRPr="00BC339A">
          <w:rPr>
            <w:rStyle w:val="Hyperlink"/>
          </w:rPr>
          <w:t>2.15.2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_Toc199762574 \h </w:instrText>
        </w:r>
        <w:r w:rsidR="00D777FF">
          <w:rPr>
            <w:webHidden/>
          </w:rPr>
        </w:r>
        <w:r w:rsidR="00D777FF">
          <w:rPr>
            <w:webHidden/>
          </w:rPr>
          <w:fldChar w:fldCharType="separate"/>
        </w:r>
        <w:r w:rsidR="00D777FF">
          <w:rPr>
            <w:webHidden/>
          </w:rPr>
          <w:t>29</w:t>
        </w:r>
        <w:r w:rsidR="00D777FF">
          <w:rPr>
            <w:webHidden/>
          </w:rPr>
          <w:fldChar w:fldCharType="end"/>
        </w:r>
      </w:hyperlink>
    </w:p>
    <w:p w14:paraId="4E1011E0" w14:textId="0BD4CA9E" w:rsidR="00D777FF" w:rsidRDefault="00D25579">
      <w:pPr>
        <w:pStyle w:val="TOC2"/>
        <w:rPr>
          <w:rFonts w:asciiTheme="minorHAnsi" w:eastAsiaTheme="minorEastAsia" w:hAnsiTheme="minorHAnsi" w:cstheme="minorBidi"/>
          <w:kern w:val="2"/>
          <w:sz w:val="24"/>
          <w14:ligatures w14:val="standardContextual"/>
        </w:rPr>
      </w:pPr>
      <w:hyperlink w:anchor="_Toc199762575" w:history="1">
        <w:r w:rsidR="00D777FF" w:rsidRPr="00BC339A">
          <w:rPr>
            <w:rStyle w:val="Hyperlink"/>
          </w:rPr>
          <w:t>2.16</w:t>
        </w:r>
        <w:r w:rsidR="00D777FF">
          <w:rPr>
            <w:rFonts w:asciiTheme="minorHAnsi" w:eastAsiaTheme="minorEastAsia" w:hAnsiTheme="minorHAnsi" w:cstheme="minorBidi"/>
            <w:kern w:val="2"/>
            <w:sz w:val="24"/>
            <w14:ligatures w14:val="standardContextual"/>
          </w:rPr>
          <w:tab/>
        </w:r>
        <w:r w:rsidR="00D777FF" w:rsidRPr="00BC339A">
          <w:rPr>
            <w:rStyle w:val="Hyperlink"/>
          </w:rPr>
          <w:t>Contract Documents (Item No. DD 17)</w:t>
        </w:r>
        <w:r w:rsidR="00D777FF">
          <w:rPr>
            <w:webHidden/>
          </w:rPr>
          <w:tab/>
        </w:r>
        <w:r w:rsidR="00D777FF">
          <w:rPr>
            <w:webHidden/>
          </w:rPr>
          <w:fldChar w:fldCharType="begin"/>
        </w:r>
        <w:r w:rsidR="00D777FF">
          <w:rPr>
            <w:webHidden/>
          </w:rPr>
          <w:instrText xml:space="preserve"> PAGEREF _Toc199762575 \h </w:instrText>
        </w:r>
        <w:r w:rsidR="00D777FF">
          <w:rPr>
            <w:webHidden/>
          </w:rPr>
        </w:r>
        <w:r w:rsidR="00D777FF">
          <w:rPr>
            <w:webHidden/>
          </w:rPr>
          <w:fldChar w:fldCharType="separate"/>
        </w:r>
        <w:r w:rsidR="00D777FF">
          <w:rPr>
            <w:webHidden/>
          </w:rPr>
          <w:t>29</w:t>
        </w:r>
        <w:r w:rsidR="00D777FF">
          <w:rPr>
            <w:webHidden/>
          </w:rPr>
          <w:fldChar w:fldCharType="end"/>
        </w:r>
      </w:hyperlink>
    </w:p>
    <w:p w14:paraId="598AA22E" w14:textId="6DA2F49F" w:rsidR="00D777FF" w:rsidRDefault="00D25579">
      <w:pPr>
        <w:pStyle w:val="TOC3"/>
        <w:rPr>
          <w:rFonts w:asciiTheme="minorHAnsi" w:eastAsiaTheme="minorEastAsia" w:hAnsiTheme="minorHAnsi" w:cstheme="minorBidi"/>
          <w:i w:val="0"/>
          <w:kern w:val="2"/>
          <w:sz w:val="24"/>
          <w14:ligatures w14:val="standardContextual"/>
        </w:rPr>
      </w:pPr>
      <w:hyperlink w:anchor="_Toc199762576" w:history="1">
        <w:r w:rsidR="00D777FF" w:rsidRPr="00BC339A">
          <w:rPr>
            <w:rStyle w:val="Hyperlink"/>
          </w:rPr>
          <w:t>2.16.1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_Toc199762576 \h </w:instrText>
        </w:r>
        <w:r w:rsidR="00D777FF">
          <w:rPr>
            <w:webHidden/>
          </w:rPr>
        </w:r>
        <w:r w:rsidR="00D777FF">
          <w:rPr>
            <w:webHidden/>
          </w:rPr>
          <w:fldChar w:fldCharType="separate"/>
        </w:r>
        <w:r w:rsidR="00D777FF">
          <w:rPr>
            <w:webHidden/>
          </w:rPr>
          <w:t>30</w:t>
        </w:r>
        <w:r w:rsidR="00D777FF">
          <w:rPr>
            <w:webHidden/>
          </w:rPr>
          <w:fldChar w:fldCharType="end"/>
        </w:r>
      </w:hyperlink>
    </w:p>
    <w:p w14:paraId="367CAD75" w14:textId="12E11254" w:rsidR="00D777FF" w:rsidRDefault="00D25579">
      <w:pPr>
        <w:pStyle w:val="TOC3"/>
        <w:rPr>
          <w:rFonts w:asciiTheme="minorHAnsi" w:eastAsiaTheme="minorEastAsia" w:hAnsiTheme="minorHAnsi" w:cstheme="minorBidi"/>
          <w:i w:val="0"/>
          <w:kern w:val="2"/>
          <w:sz w:val="24"/>
          <w14:ligatures w14:val="standardContextual"/>
        </w:rPr>
      </w:pPr>
      <w:hyperlink w:anchor="_Toc199762577" w:history="1">
        <w:r w:rsidR="00D777FF" w:rsidRPr="00BC339A">
          <w:rPr>
            <w:rStyle w:val="Hyperlink"/>
          </w:rPr>
          <w:t>2.16.2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_Toc199762577 \h </w:instrText>
        </w:r>
        <w:r w:rsidR="00D777FF">
          <w:rPr>
            <w:webHidden/>
          </w:rPr>
        </w:r>
        <w:r w:rsidR="00D777FF">
          <w:rPr>
            <w:webHidden/>
          </w:rPr>
          <w:fldChar w:fldCharType="separate"/>
        </w:r>
        <w:r w:rsidR="00D777FF">
          <w:rPr>
            <w:webHidden/>
          </w:rPr>
          <w:t>30</w:t>
        </w:r>
        <w:r w:rsidR="00D777FF">
          <w:rPr>
            <w:webHidden/>
          </w:rPr>
          <w:fldChar w:fldCharType="end"/>
        </w:r>
      </w:hyperlink>
    </w:p>
    <w:p w14:paraId="681726CF" w14:textId="39B28091" w:rsidR="00D777FF" w:rsidRDefault="00D25579">
      <w:pPr>
        <w:pStyle w:val="TOC2"/>
        <w:rPr>
          <w:rFonts w:asciiTheme="minorHAnsi" w:eastAsiaTheme="minorEastAsia" w:hAnsiTheme="minorHAnsi" w:cstheme="minorBidi"/>
          <w:kern w:val="2"/>
          <w:sz w:val="24"/>
          <w14:ligatures w14:val="standardContextual"/>
        </w:rPr>
      </w:pPr>
      <w:hyperlink w:anchor="_Toc199762578" w:history="1">
        <w:r w:rsidR="00D777FF" w:rsidRPr="00BC339A">
          <w:rPr>
            <w:rStyle w:val="Hyperlink"/>
          </w:rPr>
          <w:t>2.17</w:t>
        </w:r>
        <w:r w:rsidR="00D777FF">
          <w:rPr>
            <w:rFonts w:asciiTheme="minorHAnsi" w:eastAsiaTheme="minorEastAsia" w:hAnsiTheme="minorHAnsi" w:cstheme="minorBidi"/>
            <w:kern w:val="2"/>
            <w:sz w:val="24"/>
            <w14:ligatures w14:val="standardContextual"/>
          </w:rPr>
          <w:tab/>
        </w:r>
        <w:r w:rsidR="00D777FF" w:rsidRPr="00BC339A">
          <w:rPr>
            <w:rStyle w:val="Hyperlink"/>
          </w:rPr>
          <w:t>Risk Mitigation and Record (Item No. DD 18)</w:t>
        </w:r>
        <w:r w:rsidR="00D777FF">
          <w:rPr>
            <w:webHidden/>
          </w:rPr>
          <w:tab/>
        </w:r>
        <w:r w:rsidR="00D777FF">
          <w:rPr>
            <w:webHidden/>
          </w:rPr>
          <w:fldChar w:fldCharType="begin"/>
        </w:r>
        <w:r w:rsidR="00D777FF">
          <w:rPr>
            <w:webHidden/>
          </w:rPr>
          <w:instrText xml:space="preserve"> PAGEREF _Toc199762578 \h </w:instrText>
        </w:r>
        <w:r w:rsidR="00D777FF">
          <w:rPr>
            <w:webHidden/>
          </w:rPr>
        </w:r>
        <w:r w:rsidR="00D777FF">
          <w:rPr>
            <w:webHidden/>
          </w:rPr>
          <w:fldChar w:fldCharType="separate"/>
        </w:r>
        <w:r w:rsidR="00D777FF">
          <w:rPr>
            <w:webHidden/>
          </w:rPr>
          <w:t>30</w:t>
        </w:r>
        <w:r w:rsidR="00D777FF">
          <w:rPr>
            <w:webHidden/>
          </w:rPr>
          <w:fldChar w:fldCharType="end"/>
        </w:r>
      </w:hyperlink>
    </w:p>
    <w:p w14:paraId="5B38D413" w14:textId="65928FB7" w:rsidR="00D777FF" w:rsidRDefault="00D25579">
      <w:pPr>
        <w:pStyle w:val="TOC3"/>
        <w:rPr>
          <w:rFonts w:asciiTheme="minorHAnsi" w:eastAsiaTheme="minorEastAsia" w:hAnsiTheme="minorHAnsi" w:cstheme="minorBidi"/>
          <w:i w:val="0"/>
          <w:kern w:val="2"/>
          <w:sz w:val="24"/>
          <w14:ligatures w14:val="standardContextual"/>
        </w:rPr>
      </w:pPr>
      <w:hyperlink w:anchor="_Toc199762579" w:history="1">
        <w:r w:rsidR="00D777FF" w:rsidRPr="00BC339A">
          <w:rPr>
            <w:rStyle w:val="Hyperlink"/>
          </w:rPr>
          <w:t>2.17.1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Detailed risk identification</w:t>
        </w:r>
        <w:r w:rsidR="00D777FF">
          <w:rPr>
            <w:webHidden/>
          </w:rPr>
          <w:tab/>
        </w:r>
        <w:r w:rsidR="00D777FF">
          <w:rPr>
            <w:webHidden/>
          </w:rPr>
          <w:fldChar w:fldCharType="begin"/>
        </w:r>
        <w:r w:rsidR="00D777FF">
          <w:rPr>
            <w:webHidden/>
          </w:rPr>
          <w:instrText xml:space="preserve"> PAGEREF _Toc199762579 \h </w:instrText>
        </w:r>
        <w:r w:rsidR="00D777FF">
          <w:rPr>
            <w:webHidden/>
          </w:rPr>
        </w:r>
        <w:r w:rsidR="00D777FF">
          <w:rPr>
            <w:webHidden/>
          </w:rPr>
          <w:fldChar w:fldCharType="separate"/>
        </w:r>
        <w:r w:rsidR="00D777FF">
          <w:rPr>
            <w:webHidden/>
          </w:rPr>
          <w:t>30</w:t>
        </w:r>
        <w:r w:rsidR="00D777FF">
          <w:rPr>
            <w:webHidden/>
          </w:rPr>
          <w:fldChar w:fldCharType="end"/>
        </w:r>
      </w:hyperlink>
    </w:p>
    <w:p w14:paraId="2E2CC6ED" w14:textId="6532033C" w:rsidR="00D777FF" w:rsidRDefault="00D25579">
      <w:pPr>
        <w:pStyle w:val="TOC3"/>
        <w:rPr>
          <w:rFonts w:asciiTheme="minorHAnsi" w:eastAsiaTheme="minorEastAsia" w:hAnsiTheme="minorHAnsi" w:cstheme="minorBidi"/>
          <w:i w:val="0"/>
          <w:kern w:val="2"/>
          <w:sz w:val="24"/>
          <w14:ligatures w14:val="standardContextual"/>
        </w:rPr>
      </w:pPr>
      <w:hyperlink w:anchor="_Toc199762580" w:history="1">
        <w:r w:rsidR="00D777FF" w:rsidRPr="00BC339A">
          <w:rPr>
            <w:rStyle w:val="Hyperlink"/>
          </w:rPr>
          <w:t>2.17.2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Detailed assessment of impact</w:t>
        </w:r>
        <w:r w:rsidR="00D777FF">
          <w:rPr>
            <w:webHidden/>
          </w:rPr>
          <w:tab/>
        </w:r>
        <w:r w:rsidR="00D777FF">
          <w:rPr>
            <w:webHidden/>
          </w:rPr>
          <w:fldChar w:fldCharType="begin"/>
        </w:r>
        <w:r w:rsidR="00D777FF">
          <w:rPr>
            <w:webHidden/>
          </w:rPr>
          <w:instrText xml:space="preserve"> PAGEREF _Toc199762580 \h </w:instrText>
        </w:r>
        <w:r w:rsidR="00D777FF">
          <w:rPr>
            <w:webHidden/>
          </w:rPr>
        </w:r>
        <w:r w:rsidR="00D777FF">
          <w:rPr>
            <w:webHidden/>
          </w:rPr>
          <w:fldChar w:fldCharType="separate"/>
        </w:r>
        <w:r w:rsidR="00D777FF">
          <w:rPr>
            <w:webHidden/>
          </w:rPr>
          <w:t>30</w:t>
        </w:r>
        <w:r w:rsidR="00D777FF">
          <w:rPr>
            <w:webHidden/>
          </w:rPr>
          <w:fldChar w:fldCharType="end"/>
        </w:r>
      </w:hyperlink>
    </w:p>
    <w:p w14:paraId="06D84CC4" w14:textId="66282BA9" w:rsidR="00D777FF" w:rsidRDefault="00D25579">
      <w:pPr>
        <w:pStyle w:val="TOC3"/>
        <w:rPr>
          <w:rFonts w:asciiTheme="minorHAnsi" w:eastAsiaTheme="minorEastAsia" w:hAnsiTheme="minorHAnsi" w:cstheme="minorBidi"/>
          <w:i w:val="0"/>
          <w:kern w:val="2"/>
          <w:sz w:val="24"/>
          <w14:ligatures w14:val="standardContextual"/>
        </w:rPr>
      </w:pPr>
      <w:hyperlink w:anchor="_Toc199762581" w:history="1">
        <w:r w:rsidR="00D777FF" w:rsidRPr="00BC339A">
          <w:rPr>
            <w:rStyle w:val="Hyperlink"/>
          </w:rPr>
          <w:t>2.17.3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Risk response options</w:t>
        </w:r>
        <w:r w:rsidR="00D777FF">
          <w:rPr>
            <w:webHidden/>
          </w:rPr>
          <w:tab/>
        </w:r>
        <w:r w:rsidR="00D777FF">
          <w:rPr>
            <w:webHidden/>
          </w:rPr>
          <w:fldChar w:fldCharType="begin"/>
        </w:r>
        <w:r w:rsidR="00D777FF">
          <w:rPr>
            <w:webHidden/>
          </w:rPr>
          <w:instrText xml:space="preserve"> PAGEREF _Toc199762581 \h </w:instrText>
        </w:r>
        <w:r w:rsidR="00D777FF">
          <w:rPr>
            <w:webHidden/>
          </w:rPr>
        </w:r>
        <w:r w:rsidR="00D777FF">
          <w:rPr>
            <w:webHidden/>
          </w:rPr>
          <w:fldChar w:fldCharType="separate"/>
        </w:r>
        <w:r w:rsidR="00D777FF">
          <w:rPr>
            <w:webHidden/>
          </w:rPr>
          <w:t>31</w:t>
        </w:r>
        <w:r w:rsidR="00D777FF">
          <w:rPr>
            <w:webHidden/>
          </w:rPr>
          <w:fldChar w:fldCharType="end"/>
        </w:r>
      </w:hyperlink>
    </w:p>
    <w:p w14:paraId="3305A670" w14:textId="1E4517F1" w:rsidR="00D777FF" w:rsidRDefault="00D25579">
      <w:pPr>
        <w:pStyle w:val="TOC3"/>
        <w:rPr>
          <w:rFonts w:asciiTheme="minorHAnsi" w:eastAsiaTheme="minorEastAsia" w:hAnsiTheme="minorHAnsi" w:cstheme="minorBidi"/>
          <w:i w:val="0"/>
          <w:kern w:val="2"/>
          <w:sz w:val="24"/>
          <w14:ligatures w14:val="standardContextual"/>
        </w:rPr>
      </w:pPr>
      <w:hyperlink w:anchor="_Toc199762582" w:history="1">
        <w:r w:rsidR="00D777FF" w:rsidRPr="00BC339A">
          <w:rPr>
            <w:rStyle w:val="Hyperlink"/>
          </w:rPr>
          <w:t>2.17.4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Risk Management Plan</w:t>
        </w:r>
        <w:r w:rsidR="00D777FF">
          <w:rPr>
            <w:webHidden/>
          </w:rPr>
          <w:tab/>
        </w:r>
        <w:r w:rsidR="00D777FF">
          <w:rPr>
            <w:webHidden/>
          </w:rPr>
          <w:fldChar w:fldCharType="begin"/>
        </w:r>
        <w:r w:rsidR="00D777FF">
          <w:rPr>
            <w:webHidden/>
          </w:rPr>
          <w:instrText xml:space="preserve"> PAGEREF _Toc199762582 \h </w:instrText>
        </w:r>
        <w:r w:rsidR="00D777FF">
          <w:rPr>
            <w:webHidden/>
          </w:rPr>
        </w:r>
        <w:r w:rsidR="00D777FF">
          <w:rPr>
            <w:webHidden/>
          </w:rPr>
          <w:fldChar w:fldCharType="separate"/>
        </w:r>
        <w:r w:rsidR="00D777FF">
          <w:rPr>
            <w:webHidden/>
          </w:rPr>
          <w:t>31</w:t>
        </w:r>
        <w:r w:rsidR="00D777FF">
          <w:rPr>
            <w:webHidden/>
          </w:rPr>
          <w:fldChar w:fldCharType="end"/>
        </w:r>
      </w:hyperlink>
    </w:p>
    <w:p w14:paraId="7ACEE91B" w14:textId="15B48005" w:rsidR="00D777FF" w:rsidRDefault="00D25579">
      <w:pPr>
        <w:pStyle w:val="TOC3"/>
        <w:rPr>
          <w:rFonts w:asciiTheme="minorHAnsi" w:eastAsiaTheme="minorEastAsia" w:hAnsiTheme="minorHAnsi" w:cstheme="minorBidi"/>
          <w:i w:val="0"/>
          <w:kern w:val="2"/>
          <w:sz w:val="24"/>
          <w14:ligatures w14:val="standardContextual"/>
        </w:rPr>
      </w:pPr>
      <w:hyperlink w:anchor="_Toc199762583" w:history="1">
        <w:r w:rsidR="00D777FF" w:rsidRPr="00BC339A">
          <w:rPr>
            <w:rStyle w:val="Hyperlink"/>
          </w:rPr>
          <w:t>2.17.5</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_Toc199762583 \h </w:instrText>
        </w:r>
        <w:r w:rsidR="00D777FF">
          <w:rPr>
            <w:webHidden/>
          </w:rPr>
        </w:r>
        <w:r w:rsidR="00D777FF">
          <w:rPr>
            <w:webHidden/>
          </w:rPr>
          <w:fldChar w:fldCharType="separate"/>
        </w:r>
        <w:r w:rsidR="00D777FF">
          <w:rPr>
            <w:webHidden/>
          </w:rPr>
          <w:t>31</w:t>
        </w:r>
        <w:r w:rsidR="00D777FF">
          <w:rPr>
            <w:webHidden/>
          </w:rPr>
          <w:fldChar w:fldCharType="end"/>
        </w:r>
      </w:hyperlink>
    </w:p>
    <w:p w14:paraId="6ED1A984" w14:textId="55F41DED" w:rsidR="00D777FF" w:rsidRDefault="00D25579">
      <w:pPr>
        <w:pStyle w:val="TOC2"/>
        <w:rPr>
          <w:rFonts w:asciiTheme="minorHAnsi" w:eastAsiaTheme="minorEastAsia" w:hAnsiTheme="minorHAnsi" w:cstheme="minorBidi"/>
          <w:kern w:val="2"/>
          <w:sz w:val="24"/>
          <w14:ligatures w14:val="standardContextual"/>
        </w:rPr>
      </w:pPr>
      <w:hyperlink w:anchor="_Toc199762584" w:history="1">
        <w:r w:rsidR="00D777FF" w:rsidRPr="00BC339A">
          <w:rPr>
            <w:rStyle w:val="Hyperlink"/>
          </w:rPr>
          <w:t>2.18</w:t>
        </w:r>
        <w:r w:rsidR="00D777FF">
          <w:rPr>
            <w:rFonts w:asciiTheme="minorHAnsi" w:eastAsiaTheme="minorEastAsia" w:hAnsiTheme="minorHAnsi" w:cstheme="minorBidi"/>
            <w:kern w:val="2"/>
            <w:sz w:val="24"/>
            <w14:ligatures w14:val="standardContextual"/>
          </w:rPr>
          <w:tab/>
        </w:r>
        <w:r w:rsidR="00D777FF" w:rsidRPr="00BC339A">
          <w:rPr>
            <w:rStyle w:val="Hyperlink"/>
          </w:rPr>
          <w:t>Calculation of Benefit Cost Ratio (BCR) (Item No. DD 19) (if ordered)</w:t>
        </w:r>
        <w:r w:rsidR="00D777FF">
          <w:rPr>
            <w:webHidden/>
          </w:rPr>
          <w:tab/>
        </w:r>
        <w:r w:rsidR="00D777FF">
          <w:rPr>
            <w:webHidden/>
          </w:rPr>
          <w:fldChar w:fldCharType="begin"/>
        </w:r>
        <w:r w:rsidR="00D777FF">
          <w:rPr>
            <w:webHidden/>
          </w:rPr>
          <w:instrText xml:space="preserve"> PAGEREF _Toc199762584 \h </w:instrText>
        </w:r>
        <w:r w:rsidR="00D777FF">
          <w:rPr>
            <w:webHidden/>
          </w:rPr>
        </w:r>
        <w:r w:rsidR="00D777FF">
          <w:rPr>
            <w:webHidden/>
          </w:rPr>
          <w:fldChar w:fldCharType="separate"/>
        </w:r>
        <w:r w:rsidR="00D777FF">
          <w:rPr>
            <w:webHidden/>
          </w:rPr>
          <w:t>31</w:t>
        </w:r>
        <w:r w:rsidR="00D777FF">
          <w:rPr>
            <w:webHidden/>
          </w:rPr>
          <w:fldChar w:fldCharType="end"/>
        </w:r>
      </w:hyperlink>
    </w:p>
    <w:p w14:paraId="7C611EC4" w14:textId="1F2A3F0B" w:rsidR="00D777FF" w:rsidRDefault="00D25579">
      <w:pPr>
        <w:pStyle w:val="TOC2"/>
        <w:rPr>
          <w:rFonts w:asciiTheme="minorHAnsi" w:eastAsiaTheme="minorEastAsia" w:hAnsiTheme="minorHAnsi" w:cstheme="minorBidi"/>
          <w:kern w:val="2"/>
          <w:sz w:val="24"/>
          <w14:ligatures w14:val="standardContextual"/>
        </w:rPr>
      </w:pPr>
      <w:hyperlink w:anchor="_Toc199762585" w:history="1">
        <w:r w:rsidR="00D777FF" w:rsidRPr="00BC339A">
          <w:rPr>
            <w:rStyle w:val="Hyperlink"/>
          </w:rPr>
          <w:t>2.19</w:t>
        </w:r>
        <w:r w:rsidR="00D777FF">
          <w:rPr>
            <w:rFonts w:asciiTheme="minorHAnsi" w:eastAsiaTheme="minorEastAsia" w:hAnsiTheme="minorHAnsi" w:cstheme="minorBidi"/>
            <w:kern w:val="2"/>
            <w:sz w:val="24"/>
            <w14:ligatures w14:val="standardContextual"/>
          </w:rPr>
          <w:tab/>
        </w:r>
        <w:r w:rsidR="00D777FF" w:rsidRPr="00BC339A">
          <w:rPr>
            <w:rStyle w:val="Hyperlink"/>
          </w:rPr>
          <w:t>Detailed Estimate of Cost (Item No. DD 20)</w:t>
        </w:r>
        <w:r w:rsidR="00D777FF">
          <w:rPr>
            <w:webHidden/>
          </w:rPr>
          <w:tab/>
        </w:r>
        <w:r w:rsidR="00D777FF">
          <w:rPr>
            <w:webHidden/>
          </w:rPr>
          <w:fldChar w:fldCharType="begin"/>
        </w:r>
        <w:r w:rsidR="00D777FF">
          <w:rPr>
            <w:webHidden/>
          </w:rPr>
          <w:instrText xml:space="preserve"> PAGEREF _Toc199762585 \h </w:instrText>
        </w:r>
        <w:r w:rsidR="00D777FF">
          <w:rPr>
            <w:webHidden/>
          </w:rPr>
        </w:r>
        <w:r w:rsidR="00D777FF">
          <w:rPr>
            <w:webHidden/>
          </w:rPr>
          <w:fldChar w:fldCharType="separate"/>
        </w:r>
        <w:r w:rsidR="00D777FF">
          <w:rPr>
            <w:webHidden/>
          </w:rPr>
          <w:t>32</w:t>
        </w:r>
        <w:r w:rsidR="00D777FF">
          <w:rPr>
            <w:webHidden/>
          </w:rPr>
          <w:fldChar w:fldCharType="end"/>
        </w:r>
      </w:hyperlink>
    </w:p>
    <w:p w14:paraId="34E6421C" w14:textId="7AD1FAAA" w:rsidR="00D777FF" w:rsidRDefault="00D25579">
      <w:pPr>
        <w:pStyle w:val="TOC3"/>
        <w:rPr>
          <w:rFonts w:asciiTheme="minorHAnsi" w:eastAsiaTheme="minorEastAsia" w:hAnsiTheme="minorHAnsi" w:cstheme="minorBidi"/>
          <w:i w:val="0"/>
          <w:kern w:val="2"/>
          <w:sz w:val="24"/>
          <w14:ligatures w14:val="standardContextual"/>
        </w:rPr>
      </w:pPr>
      <w:hyperlink w:anchor="_Toc199762586" w:history="1">
        <w:r w:rsidR="00D777FF" w:rsidRPr="00BC339A">
          <w:rPr>
            <w:rStyle w:val="Hyperlink"/>
          </w:rPr>
          <w:t>2.19.1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Principal's materials / works</w:t>
        </w:r>
        <w:r w:rsidR="00D777FF">
          <w:rPr>
            <w:webHidden/>
          </w:rPr>
          <w:tab/>
        </w:r>
        <w:r w:rsidR="00D777FF">
          <w:rPr>
            <w:webHidden/>
          </w:rPr>
          <w:fldChar w:fldCharType="begin"/>
        </w:r>
        <w:r w:rsidR="00D777FF">
          <w:rPr>
            <w:webHidden/>
          </w:rPr>
          <w:instrText xml:space="preserve"> PAGEREF _Toc199762586 \h </w:instrText>
        </w:r>
        <w:r w:rsidR="00D777FF">
          <w:rPr>
            <w:webHidden/>
          </w:rPr>
        </w:r>
        <w:r w:rsidR="00D777FF">
          <w:rPr>
            <w:webHidden/>
          </w:rPr>
          <w:fldChar w:fldCharType="separate"/>
        </w:r>
        <w:r w:rsidR="00D777FF">
          <w:rPr>
            <w:webHidden/>
          </w:rPr>
          <w:t>32</w:t>
        </w:r>
        <w:r w:rsidR="00D777FF">
          <w:rPr>
            <w:webHidden/>
          </w:rPr>
          <w:fldChar w:fldCharType="end"/>
        </w:r>
      </w:hyperlink>
    </w:p>
    <w:p w14:paraId="0082FE39" w14:textId="2FE0B52F" w:rsidR="00D777FF" w:rsidRDefault="00D25579">
      <w:pPr>
        <w:pStyle w:val="TOC3"/>
        <w:rPr>
          <w:rFonts w:asciiTheme="minorHAnsi" w:eastAsiaTheme="minorEastAsia" w:hAnsiTheme="minorHAnsi" w:cstheme="minorBidi"/>
          <w:i w:val="0"/>
          <w:kern w:val="2"/>
          <w:sz w:val="24"/>
          <w14:ligatures w14:val="standardContextual"/>
        </w:rPr>
      </w:pPr>
      <w:hyperlink w:anchor="_Toc199762587" w:history="1">
        <w:r w:rsidR="00D777FF" w:rsidRPr="00BC339A">
          <w:rPr>
            <w:rStyle w:val="Hyperlink"/>
          </w:rPr>
          <w:t>2.19.2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Excess materials</w:t>
        </w:r>
        <w:r w:rsidR="00D777FF">
          <w:rPr>
            <w:webHidden/>
          </w:rPr>
          <w:tab/>
        </w:r>
        <w:r w:rsidR="00D777FF">
          <w:rPr>
            <w:webHidden/>
          </w:rPr>
          <w:fldChar w:fldCharType="begin"/>
        </w:r>
        <w:r w:rsidR="00D777FF">
          <w:rPr>
            <w:webHidden/>
          </w:rPr>
          <w:instrText xml:space="preserve"> PAGEREF _Toc199762587 \h </w:instrText>
        </w:r>
        <w:r w:rsidR="00D777FF">
          <w:rPr>
            <w:webHidden/>
          </w:rPr>
        </w:r>
        <w:r w:rsidR="00D777FF">
          <w:rPr>
            <w:webHidden/>
          </w:rPr>
          <w:fldChar w:fldCharType="separate"/>
        </w:r>
        <w:r w:rsidR="00D777FF">
          <w:rPr>
            <w:webHidden/>
          </w:rPr>
          <w:t>33</w:t>
        </w:r>
        <w:r w:rsidR="00D777FF">
          <w:rPr>
            <w:webHidden/>
          </w:rPr>
          <w:fldChar w:fldCharType="end"/>
        </w:r>
      </w:hyperlink>
    </w:p>
    <w:p w14:paraId="3C5F8036" w14:textId="5EE07EB0" w:rsidR="00D777FF" w:rsidRDefault="00D25579">
      <w:pPr>
        <w:pStyle w:val="TOC3"/>
        <w:rPr>
          <w:rFonts w:asciiTheme="minorHAnsi" w:eastAsiaTheme="minorEastAsia" w:hAnsiTheme="minorHAnsi" w:cstheme="minorBidi"/>
          <w:i w:val="0"/>
          <w:kern w:val="2"/>
          <w:sz w:val="24"/>
          <w14:ligatures w14:val="standardContextual"/>
        </w:rPr>
      </w:pPr>
      <w:hyperlink w:anchor="_Toc199762588" w:history="1">
        <w:r w:rsidR="00D777FF" w:rsidRPr="00BC339A">
          <w:rPr>
            <w:rStyle w:val="Hyperlink"/>
          </w:rPr>
          <w:t>2.19.3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_Toc199762588 \h </w:instrText>
        </w:r>
        <w:r w:rsidR="00D777FF">
          <w:rPr>
            <w:webHidden/>
          </w:rPr>
        </w:r>
        <w:r w:rsidR="00D777FF">
          <w:rPr>
            <w:webHidden/>
          </w:rPr>
          <w:fldChar w:fldCharType="separate"/>
        </w:r>
        <w:r w:rsidR="00D777FF">
          <w:rPr>
            <w:webHidden/>
          </w:rPr>
          <w:t>33</w:t>
        </w:r>
        <w:r w:rsidR="00D777FF">
          <w:rPr>
            <w:webHidden/>
          </w:rPr>
          <w:fldChar w:fldCharType="end"/>
        </w:r>
      </w:hyperlink>
    </w:p>
    <w:p w14:paraId="36C6779A" w14:textId="3C16BF71" w:rsidR="00D777FF" w:rsidRDefault="00D25579">
      <w:pPr>
        <w:pStyle w:val="TOC3"/>
        <w:rPr>
          <w:rFonts w:asciiTheme="minorHAnsi" w:eastAsiaTheme="minorEastAsia" w:hAnsiTheme="minorHAnsi" w:cstheme="minorBidi"/>
          <w:i w:val="0"/>
          <w:kern w:val="2"/>
          <w:sz w:val="24"/>
          <w14:ligatures w14:val="standardContextual"/>
        </w:rPr>
      </w:pPr>
      <w:hyperlink w:anchor="_Toc199762589" w:history="1">
        <w:r w:rsidR="00D777FF" w:rsidRPr="00BC339A">
          <w:rPr>
            <w:rStyle w:val="Hyperlink"/>
          </w:rPr>
          <w:t>2.19.4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_Toc199762589 \h </w:instrText>
        </w:r>
        <w:r w:rsidR="00D777FF">
          <w:rPr>
            <w:webHidden/>
          </w:rPr>
        </w:r>
        <w:r w:rsidR="00D777FF">
          <w:rPr>
            <w:webHidden/>
          </w:rPr>
          <w:fldChar w:fldCharType="separate"/>
        </w:r>
        <w:r w:rsidR="00D777FF">
          <w:rPr>
            <w:webHidden/>
          </w:rPr>
          <w:t>33</w:t>
        </w:r>
        <w:r w:rsidR="00D777FF">
          <w:rPr>
            <w:webHidden/>
          </w:rPr>
          <w:fldChar w:fldCharType="end"/>
        </w:r>
      </w:hyperlink>
    </w:p>
    <w:p w14:paraId="76E72808" w14:textId="238FEF66" w:rsidR="00D777FF" w:rsidRDefault="00D25579">
      <w:pPr>
        <w:pStyle w:val="TOC2"/>
        <w:rPr>
          <w:rFonts w:asciiTheme="minorHAnsi" w:eastAsiaTheme="minorEastAsia" w:hAnsiTheme="minorHAnsi" w:cstheme="minorBidi"/>
          <w:kern w:val="2"/>
          <w:sz w:val="24"/>
          <w14:ligatures w14:val="standardContextual"/>
        </w:rPr>
      </w:pPr>
      <w:hyperlink w:anchor="_Toc199762590" w:history="1">
        <w:r w:rsidR="00D777FF" w:rsidRPr="00BC339A">
          <w:rPr>
            <w:rStyle w:val="Hyperlink"/>
          </w:rPr>
          <w:t>2.20</w:t>
        </w:r>
        <w:r w:rsidR="00D777FF">
          <w:rPr>
            <w:rFonts w:asciiTheme="minorHAnsi" w:eastAsiaTheme="minorEastAsia" w:hAnsiTheme="minorHAnsi" w:cstheme="minorBidi"/>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_Toc199762590 \h </w:instrText>
        </w:r>
        <w:r w:rsidR="00D777FF">
          <w:rPr>
            <w:webHidden/>
          </w:rPr>
        </w:r>
        <w:r w:rsidR="00D777FF">
          <w:rPr>
            <w:webHidden/>
          </w:rPr>
          <w:fldChar w:fldCharType="separate"/>
        </w:r>
        <w:r w:rsidR="00D777FF">
          <w:rPr>
            <w:webHidden/>
          </w:rPr>
          <w:t>33</w:t>
        </w:r>
        <w:r w:rsidR="00D777FF">
          <w:rPr>
            <w:webHidden/>
          </w:rPr>
          <w:fldChar w:fldCharType="end"/>
        </w:r>
      </w:hyperlink>
    </w:p>
    <w:p w14:paraId="1CF7B9FD" w14:textId="73641C2F" w:rsidR="00D777FF" w:rsidRDefault="00D25579">
      <w:pPr>
        <w:pStyle w:val="TOC2"/>
        <w:rPr>
          <w:rFonts w:asciiTheme="minorHAnsi" w:eastAsiaTheme="minorEastAsia" w:hAnsiTheme="minorHAnsi" w:cstheme="minorBidi"/>
          <w:kern w:val="2"/>
          <w:sz w:val="24"/>
          <w14:ligatures w14:val="standardContextual"/>
        </w:rPr>
      </w:pPr>
      <w:hyperlink w:anchor="_Toc199762591" w:history="1">
        <w:r w:rsidR="00D777FF" w:rsidRPr="00BC339A">
          <w:rPr>
            <w:rStyle w:val="Hyperlink"/>
          </w:rPr>
          <w:t>2.21</w:t>
        </w:r>
        <w:r w:rsidR="00D777FF">
          <w:rPr>
            <w:rFonts w:asciiTheme="minorHAnsi" w:eastAsiaTheme="minorEastAsia" w:hAnsiTheme="minorHAnsi" w:cstheme="minorBidi"/>
            <w:kern w:val="2"/>
            <w:sz w:val="24"/>
            <w14:ligatures w14:val="standardContextual"/>
          </w:rPr>
          <w:tab/>
        </w:r>
        <w:r w:rsidR="00D777FF" w:rsidRPr="00BC339A">
          <w:rPr>
            <w:rStyle w:val="Hyperlink"/>
          </w:rPr>
          <w:t>Design Development Report (Item No. DD 22)</w:t>
        </w:r>
        <w:r w:rsidR="00D777FF">
          <w:rPr>
            <w:webHidden/>
          </w:rPr>
          <w:tab/>
        </w:r>
        <w:r w:rsidR="00D777FF">
          <w:rPr>
            <w:webHidden/>
          </w:rPr>
          <w:fldChar w:fldCharType="begin"/>
        </w:r>
        <w:r w:rsidR="00D777FF">
          <w:rPr>
            <w:webHidden/>
          </w:rPr>
          <w:instrText xml:space="preserve"> PAGEREF _Toc199762591 \h </w:instrText>
        </w:r>
        <w:r w:rsidR="00D777FF">
          <w:rPr>
            <w:webHidden/>
          </w:rPr>
        </w:r>
        <w:r w:rsidR="00D777FF">
          <w:rPr>
            <w:webHidden/>
          </w:rPr>
          <w:fldChar w:fldCharType="separate"/>
        </w:r>
        <w:r w:rsidR="00D777FF">
          <w:rPr>
            <w:webHidden/>
          </w:rPr>
          <w:t>33</w:t>
        </w:r>
        <w:r w:rsidR="00D777FF">
          <w:rPr>
            <w:webHidden/>
          </w:rPr>
          <w:fldChar w:fldCharType="end"/>
        </w:r>
      </w:hyperlink>
    </w:p>
    <w:p w14:paraId="66A6D4C8" w14:textId="50D50CF6" w:rsidR="00D777FF" w:rsidRDefault="00D25579">
      <w:pPr>
        <w:pStyle w:val="TOC3"/>
        <w:rPr>
          <w:rFonts w:asciiTheme="minorHAnsi" w:eastAsiaTheme="minorEastAsia" w:hAnsiTheme="minorHAnsi" w:cstheme="minorBidi"/>
          <w:i w:val="0"/>
          <w:kern w:val="2"/>
          <w:sz w:val="24"/>
          <w14:ligatures w14:val="standardContextual"/>
        </w:rPr>
      </w:pPr>
      <w:hyperlink w:anchor="_Toc199762592" w:history="1">
        <w:r w:rsidR="00D777FF" w:rsidRPr="00BC339A">
          <w:rPr>
            <w:rStyle w:val="Hyperlink"/>
          </w:rPr>
          <w:t>2.21.1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_Toc199762592 \h </w:instrText>
        </w:r>
        <w:r w:rsidR="00D777FF">
          <w:rPr>
            <w:webHidden/>
          </w:rPr>
        </w:r>
        <w:r w:rsidR="00D777FF">
          <w:rPr>
            <w:webHidden/>
          </w:rPr>
          <w:fldChar w:fldCharType="separate"/>
        </w:r>
        <w:r w:rsidR="00D777FF">
          <w:rPr>
            <w:webHidden/>
          </w:rPr>
          <w:t>33</w:t>
        </w:r>
        <w:r w:rsidR="00D777FF">
          <w:rPr>
            <w:webHidden/>
          </w:rPr>
          <w:fldChar w:fldCharType="end"/>
        </w:r>
      </w:hyperlink>
    </w:p>
    <w:p w14:paraId="293DED80" w14:textId="6B5C2686" w:rsidR="00D777FF" w:rsidRDefault="00D25579">
      <w:pPr>
        <w:pStyle w:val="TOC2"/>
        <w:rPr>
          <w:rFonts w:asciiTheme="minorHAnsi" w:eastAsiaTheme="minorEastAsia" w:hAnsiTheme="minorHAnsi" w:cstheme="minorBidi"/>
          <w:kern w:val="2"/>
          <w:sz w:val="24"/>
          <w14:ligatures w14:val="standardContextual"/>
        </w:rPr>
      </w:pPr>
      <w:hyperlink w:anchor="_Toc199762593" w:history="1">
        <w:r w:rsidR="00D777FF" w:rsidRPr="00BC339A">
          <w:rPr>
            <w:rStyle w:val="Hyperlink"/>
          </w:rPr>
          <w:t>2.22</w:t>
        </w:r>
        <w:r w:rsidR="00D777FF">
          <w:rPr>
            <w:rFonts w:asciiTheme="minorHAnsi" w:eastAsiaTheme="minorEastAsia" w:hAnsiTheme="minorHAnsi" w:cstheme="minorBidi"/>
            <w:kern w:val="2"/>
            <w:sz w:val="24"/>
            <w14:ligatures w14:val="standardContextual"/>
          </w:rPr>
          <w:tab/>
        </w:r>
        <w:r w:rsidR="00D777FF" w:rsidRPr="00BC339A">
          <w:rPr>
            <w:rStyle w:val="Hyperlink"/>
          </w:rPr>
          <w:t>Project Plan (Item No. DD 23)</w:t>
        </w:r>
        <w:r w:rsidR="00D777FF">
          <w:rPr>
            <w:webHidden/>
          </w:rPr>
          <w:tab/>
        </w:r>
        <w:r w:rsidR="00D777FF">
          <w:rPr>
            <w:webHidden/>
          </w:rPr>
          <w:fldChar w:fldCharType="begin"/>
        </w:r>
        <w:r w:rsidR="00D777FF">
          <w:rPr>
            <w:webHidden/>
          </w:rPr>
          <w:instrText xml:space="preserve"> PAGEREF _Toc199762593 \h </w:instrText>
        </w:r>
        <w:r w:rsidR="00D777FF">
          <w:rPr>
            <w:webHidden/>
          </w:rPr>
        </w:r>
        <w:r w:rsidR="00D777FF">
          <w:rPr>
            <w:webHidden/>
          </w:rPr>
          <w:fldChar w:fldCharType="separate"/>
        </w:r>
        <w:r w:rsidR="00D777FF">
          <w:rPr>
            <w:webHidden/>
          </w:rPr>
          <w:t>33</w:t>
        </w:r>
        <w:r w:rsidR="00D777FF">
          <w:rPr>
            <w:webHidden/>
          </w:rPr>
          <w:fldChar w:fldCharType="end"/>
        </w:r>
      </w:hyperlink>
    </w:p>
    <w:p w14:paraId="47CD101B" w14:textId="0CD99128" w:rsidR="00D777FF" w:rsidRDefault="00D25579">
      <w:pPr>
        <w:pStyle w:val="TOC3"/>
        <w:rPr>
          <w:rFonts w:asciiTheme="minorHAnsi" w:eastAsiaTheme="minorEastAsia" w:hAnsiTheme="minorHAnsi" w:cstheme="minorBidi"/>
          <w:i w:val="0"/>
          <w:kern w:val="2"/>
          <w:sz w:val="24"/>
          <w14:ligatures w14:val="standardContextual"/>
        </w:rPr>
      </w:pPr>
      <w:hyperlink w:anchor="_Toc199762594" w:history="1">
        <w:r w:rsidR="00D777FF" w:rsidRPr="00BC339A">
          <w:rPr>
            <w:rStyle w:val="Hyperlink"/>
          </w:rPr>
          <w:t>2.22.1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_Toc199762594 \h </w:instrText>
        </w:r>
        <w:r w:rsidR="00D777FF">
          <w:rPr>
            <w:webHidden/>
          </w:rPr>
        </w:r>
        <w:r w:rsidR="00D777FF">
          <w:rPr>
            <w:webHidden/>
          </w:rPr>
          <w:fldChar w:fldCharType="separate"/>
        </w:r>
        <w:r w:rsidR="00D777FF">
          <w:rPr>
            <w:webHidden/>
          </w:rPr>
          <w:t>34</w:t>
        </w:r>
        <w:r w:rsidR="00D777FF">
          <w:rPr>
            <w:webHidden/>
          </w:rPr>
          <w:fldChar w:fldCharType="end"/>
        </w:r>
      </w:hyperlink>
    </w:p>
    <w:p w14:paraId="20EFB606" w14:textId="04B44DFB" w:rsidR="00D777FF" w:rsidRDefault="00D25579">
      <w:pPr>
        <w:pStyle w:val="TOC2"/>
        <w:rPr>
          <w:rFonts w:asciiTheme="minorHAnsi" w:eastAsiaTheme="minorEastAsia" w:hAnsiTheme="minorHAnsi" w:cstheme="minorBidi"/>
          <w:kern w:val="2"/>
          <w:sz w:val="24"/>
          <w14:ligatures w14:val="standardContextual"/>
        </w:rPr>
      </w:pPr>
      <w:hyperlink w:anchor="_Toc199762595" w:history="1">
        <w:r w:rsidR="00D777FF" w:rsidRPr="00BC339A">
          <w:rPr>
            <w:rStyle w:val="Hyperlink"/>
          </w:rPr>
          <w:t>2.23</w:t>
        </w:r>
        <w:r w:rsidR="00D777FF">
          <w:rPr>
            <w:rFonts w:asciiTheme="minorHAnsi" w:eastAsiaTheme="minorEastAsia" w:hAnsiTheme="minorHAnsi" w:cstheme="minorBidi"/>
            <w:kern w:val="2"/>
            <w:sz w:val="24"/>
            <w14:ligatures w14:val="standardContextual"/>
          </w:rPr>
          <w:tab/>
        </w:r>
        <w:r w:rsidR="00D777FF" w:rsidRPr="00BC339A">
          <w:rPr>
            <w:rStyle w:val="Hyperlink"/>
          </w:rPr>
          <w:t>Road Safety Audit (Item No. DD 24)</w:t>
        </w:r>
        <w:r w:rsidR="00D777FF">
          <w:rPr>
            <w:webHidden/>
          </w:rPr>
          <w:tab/>
        </w:r>
        <w:r w:rsidR="00D777FF">
          <w:rPr>
            <w:webHidden/>
          </w:rPr>
          <w:fldChar w:fldCharType="begin"/>
        </w:r>
        <w:r w:rsidR="00D777FF">
          <w:rPr>
            <w:webHidden/>
          </w:rPr>
          <w:instrText xml:space="preserve"> PAGEREF _Toc199762595 \h </w:instrText>
        </w:r>
        <w:r w:rsidR="00D777FF">
          <w:rPr>
            <w:webHidden/>
          </w:rPr>
        </w:r>
        <w:r w:rsidR="00D777FF">
          <w:rPr>
            <w:webHidden/>
          </w:rPr>
          <w:fldChar w:fldCharType="separate"/>
        </w:r>
        <w:r w:rsidR="00D777FF">
          <w:rPr>
            <w:webHidden/>
          </w:rPr>
          <w:t>34</w:t>
        </w:r>
        <w:r w:rsidR="00D777FF">
          <w:rPr>
            <w:webHidden/>
          </w:rPr>
          <w:fldChar w:fldCharType="end"/>
        </w:r>
      </w:hyperlink>
    </w:p>
    <w:p w14:paraId="2726D255" w14:textId="27C8732E" w:rsidR="00D777FF" w:rsidRDefault="00D25579">
      <w:pPr>
        <w:pStyle w:val="TOC3"/>
        <w:rPr>
          <w:rFonts w:asciiTheme="minorHAnsi" w:eastAsiaTheme="minorEastAsia" w:hAnsiTheme="minorHAnsi" w:cstheme="minorBidi"/>
          <w:i w:val="0"/>
          <w:kern w:val="2"/>
          <w:sz w:val="24"/>
          <w14:ligatures w14:val="standardContextual"/>
        </w:rPr>
      </w:pPr>
      <w:hyperlink w:anchor="_Toc199762596" w:history="1">
        <w:r w:rsidR="00D777FF" w:rsidRPr="00BC339A">
          <w:rPr>
            <w:rStyle w:val="Hyperlink"/>
          </w:rPr>
          <w:t>2.23.1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Road safety audit of design</w:t>
        </w:r>
        <w:r w:rsidR="00D777FF">
          <w:rPr>
            <w:webHidden/>
          </w:rPr>
          <w:tab/>
        </w:r>
        <w:r w:rsidR="00D777FF">
          <w:rPr>
            <w:webHidden/>
          </w:rPr>
          <w:fldChar w:fldCharType="begin"/>
        </w:r>
        <w:r w:rsidR="00D777FF">
          <w:rPr>
            <w:webHidden/>
          </w:rPr>
          <w:instrText xml:space="preserve"> PAGEREF _Toc199762596 \h </w:instrText>
        </w:r>
        <w:r w:rsidR="00D777FF">
          <w:rPr>
            <w:webHidden/>
          </w:rPr>
        </w:r>
        <w:r w:rsidR="00D777FF">
          <w:rPr>
            <w:webHidden/>
          </w:rPr>
          <w:fldChar w:fldCharType="separate"/>
        </w:r>
        <w:r w:rsidR="00D777FF">
          <w:rPr>
            <w:webHidden/>
          </w:rPr>
          <w:t>34</w:t>
        </w:r>
        <w:r w:rsidR="00D777FF">
          <w:rPr>
            <w:webHidden/>
          </w:rPr>
          <w:fldChar w:fldCharType="end"/>
        </w:r>
      </w:hyperlink>
    </w:p>
    <w:p w14:paraId="175FCBAA" w14:textId="0D291694" w:rsidR="00D777FF" w:rsidRDefault="00D25579">
      <w:pPr>
        <w:pStyle w:val="TOC3"/>
        <w:rPr>
          <w:rFonts w:asciiTheme="minorHAnsi" w:eastAsiaTheme="minorEastAsia" w:hAnsiTheme="minorHAnsi" w:cstheme="minorBidi"/>
          <w:i w:val="0"/>
          <w:kern w:val="2"/>
          <w:sz w:val="24"/>
          <w14:ligatures w14:val="standardContextual"/>
        </w:rPr>
      </w:pPr>
      <w:hyperlink w:anchor="_Toc199762597" w:history="1">
        <w:r w:rsidR="00D777FF" w:rsidRPr="00BC339A">
          <w:rPr>
            <w:rStyle w:val="Hyperlink"/>
          </w:rPr>
          <w:t>2.23.2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Certification</w:t>
        </w:r>
        <w:r w:rsidR="00D777FF">
          <w:rPr>
            <w:webHidden/>
          </w:rPr>
          <w:tab/>
        </w:r>
        <w:r w:rsidR="00D777FF">
          <w:rPr>
            <w:webHidden/>
          </w:rPr>
          <w:fldChar w:fldCharType="begin"/>
        </w:r>
        <w:r w:rsidR="00D777FF">
          <w:rPr>
            <w:webHidden/>
          </w:rPr>
          <w:instrText xml:space="preserve"> PAGEREF _Toc199762597 \h </w:instrText>
        </w:r>
        <w:r w:rsidR="00D777FF">
          <w:rPr>
            <w:webHidden/>
          </w:rPr>
        </w:r>
        <w:r w:rsidR="00D777FF">
          <w:rPr>
            <w:webHidden/>
          </w:rPr>
          <w:fldChar w:fldCharType="separate"/>
        </w:r>
        <w:r w:rsidR="00D777FF">
          <w:rPr>
            <w:webHidden/>
          </w:rPr>
          <w:t>34</w:t>
        </w:r>
        <w:r w:rsidR="00D777FF">
          <w:rPr>
            <w:webHidden/>
          </w:rPr>
          <w:fldChar w:fldCharType="end"/>
        </w:r>
      </w:hyperlink>
    </w:p>
    <w:p w14:paraId="511508DB" w14:textId="71B9F693" w:rsidR="00D777FF" w:rsidRDefault="00D25579">
      <w:pPr>
        <w:pStyle w:val="TOC3"/>
        <w:rPr>
          <w:rFonts w:asciiTheme="minorHAnsi" w:eastAsiaTheme="minorEastAsia" w:hAnsiTheme="minorHAnsi" w:cstheme="minorBidi"/>
          <w:i w:val="0"/>
          <w:kern w:val="2"/>
          <w:sz w:val="24"/>
          <w14:ligatures w14:val="standardContextual"/>
        </w:rPr>
      </w:pPr>
      <w:hyperlink w:anchor="_Toc199762598" w:history="1">
        <w:r w:rsidR="00D777FF" w:rsidRPr="00BC339A">
          <w:rPr>
            <w:rStyle w:val="Hyperlink"/>
          </w:rPr>
          <w:t>2.23.3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_Toc199762598 \h </w:instrText>
        </w:r>
        <w:r w:rsidR="00D777FF">
          <w:rPr>
            <w:webHidden/>
          </w:rPr>
        </w:r>
        <w:r w:rsidR="00D777FF">
          <w:rPr>
            <w:webHidden/>
          </w:rPr>
          <w:fldChar w:fldCharType="separate"/>
        </w:r>
        <w:r w:rsidR="00D777FF">
          <w:rPr>
            <w:webHidden/>
          </w:rPr>
          <w:t>34</w:t>
        </w:r>
        <w:r w:rsidR="00D777FF">
          <w:rPr>
            <w:webHidden/>
          </w:rPr>
          <w:fldChar w:fldCharType="end"/>
        </w:r>
      </w:hyperlink>
    </w:p>
    <w:p w14:paraId="2F019A11" w14:textId="500F70DC" w:rsidR="00D777FF" w:rsidRDefault="00D25579">
      <w:pPr>
        <w:pStyle w:val="TOC2"/>
        <w:rPr>
          <w:rFonts w:asciiTheme="minorHAnsi" w:eastAsiaTheme="minorEastAsia" w:hAnsiTheme="minorHAnsi" w:cstheme="minorBidi"/>
          <w:kern w:val="2"/>
          <w:sz w:val="24"/>
          <w14:ligatures w14:val="standardContextual"/>
        </w:rPr>
      </w:pPr>
      <w:hyperlink w:anchor="_Toc199762599" w:history="1">
        <w:r w:rsidR="00D777FF" w:rsidRPr="00BC339A">
          <w:rPr>
            <w:rStyle w:val="Hyperlink"/>
          </w:rPr>
          <w:t>2.24</w:t>
        </w:r>
        <w:r w:rsidR="00D777FF">
          <w:rPr>
            <w:rFonts w:asciiTheme="minorHAnsi" w:eastAsiaTheme="minorEastAsia" w:hAnsiTheme="minorHAnsi" w:cstheme="minorBidi"/>
            <w:kern w:val="2"/>
            <w:sz w:val="24"/>
            <w14:ligatures w14:val="standardContextual"/>
          </w:rPr>
          <w:tab/>
        </w:r>
        <w:r w:rsidR="00D777FF" w:rsidRPr="00BC339A">
          <w:rPr>
            <w:rStyle w:val="Hyperlink"/>
          </w:rPr>
          <w:t>Report for Construction Contract Administrator (Item No. DD 25)</w:t>
        </w:r>
        <w:r w:rsidR="00D777FF">
          <w:rPr>
            <w:webHidden/>
          </w:rPr>
          <w:tab/>
        </w:r>
        <w:r w:rsidR="00D777FF">
          <w:rPr>
            <w:webHidden/>
          </w:rPr>
          <w:fldChar w:fldCharType="begin"/>
        </w:r>
        <w:r w:rsidR="00D777FF">
          <w:rPr>
            <w:webHidden/>
          </w:rPr>
          <w:instrText xml:space="preserve"> PAGEREF _Toc199762599 \h </w:instrText>
        </w:r>
        <w:r w:rsidR="00D777FF">
          <w:rPr>
            <w:webHidden/>
          </w:rPr>
        </w:r>
        <w:r w:rsidR="00D777FF">
          <w:rPr>
            <w:webHidden/>
          </w:rPr>
          <w:fldChar w:fldCharType="separate"/>
        </w:r>
        <w:r w:rsidR="00D777FF">
          <w:rPr>
            <w:webHidden/>
          </w:rPr>
          <w:t>34</w:t>
        </w:r>
        <w:r w:rsidR="00D777FF">
          <w:rPr>
            <w:webHidden/>
          </w:rPr>
          <w:fldChar w:fldCharType="end"/>
        </w:r>
      </w:hyperlink>
    </w:p>
    <w:p w14:paraId="6B805637" w14:textId="610539B4" w:rsidR="00D777FF" w:rsidRDefault="00D25579">
      <w:pPr>
        <w:pStyle w:val="TOC3"/>
        <w:rPr>
          <w:rFonts w:asciiTheme="minorHAnsi" w:eastAsiaTheme="minorEastAsia" w:hAnsiTheme="minorHAnsi" w:cstheme="minorBidi"/>
          <w:i w:val="0"/>
          <w:kern w:val="2"/>
          <w:sz w:val="24"/>
          <w14:ligatures w14:val="standardContextual"/>
        </w:rPr>
      </w:pPr>
      <w:hyperlink w:anchor="_Toc199762600" w:history="1">
        <w:r w:rsidR="00D777FF" w:rsidRPr="00BC339A">
          <w:rPr>
            <w:rStyle w:val="Hyperlink"/>
          </w:rPr>
          <w:t>2.24.1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_Toc199762600 \h </w:instrText>
        </w:r>
        <w:r w:rsidR="00D777FF">
          <w:rPr>
            <w:webHidden/>
          </w:rPr>
        </w:r>
        <w:r w:rsidR="00D777FF">
          <w:rPr>
            <w:webHidden/>
          </w:rPr>
          <w:fldChar w:fldCharType="separate"/>
        </w:r>
        <w:r w:rsidR="00D777FF">
          <w:rPr>
            <w:webHidden/>
          </w:rPr>
          <w:t>36</w:t>
        </w:r>
        <w:r w:rsidR="00D777FF">
          <w:rPr>
            <w:webHidden/>
          </w:rPr>
          <w:fldChar w:fldCharType="end"/>
        </w:r>
      </w:hyperlink>
    </w:p>
    <w:p w14:paraId="3578663B" w14:textId="178C4FC4" w:rsidR="00D777FF" w:rsidRDefault="00D25579">
      <w:pPr>
        <w:pStyle w:val="TOC2"/>
        <w:rPr>
          <w:rFonts w:asciiTheme="minorHAnsi" w:eastAsiaTheme="minorEastAsia" w:hAnsiTheme="minorHAnsi" w:cstheme="minorBidi"/>
          <w:kern w:val="2"/>
          <w:sz w:val="24"/>
          <w14:ligatures w14:val="standardContextual"/>
        </w:rPr>
      </w:pPr>
      <w:hyperlink w:anchor="_Toc199762601" w:history="1">
        <w:r w:rsidR="00D777FF" w:rsidRPr="00BC339A">
          <w:rPr>
            <w:rStyle w:val="Hyperlink"/>
          </w:rPr>
          <w:t>2.25</w:t>
        </w:r>
        <w:r w:rsidR="00D777FF">
          <w:rPr>
            <w:rFonts w:asciiTheme="minorHAnsi" w:eastAsiaTheme="minorEastAsia" w:hAnsiTheme="minorHAnsi" w:cstheme="minorBidi"/>
            <w:kern w:val="2"/>
            <w:sz w:val="24"/>
            <w14:ligatures w14:val="standardContextual"/>
          </w:rPr>
          <w:tab/>
        </w:r>
        <w:r w:rsidR="00D777FF" w:rsidRPr="00BC339A">
          <w:rPr>
            <w:rStyle w:val="Hyperlink"/>
          </w:rPr>
          <w:t>Project Construction Considerations (Item No. DD 26)</w:t>
        </w:r>
        <w:r w:rsidR="00D777FF">
          <w:rPr>
            <w:webHidden/>
          </w:rPr>
          <w:tab/>
        </w:r>
        <w:r w:rsidR="00D777FF">
          <w:rPr>
            <w:webHidden/>
          </w:rPr>
          <w:fldChar w:fldCharType="begin"/>
        </w:r>
        <w:r w:rsidR="00D777FF">
          <w:rPr>
            <w:webHidden/>
          </w:rPr>
          <w:instrText xml:space="preserve"> PAGEREF _Toc199762601 \h </w:instrText>
        </w:r>
        <w:r w:rsidR="00D777FF">
          <w:rPr>
            <w:webHidden/>
          </w:rPr>
        </w:r>
        <w:r w:rsidR="00D777FF">
          <w:rPr>
            <w:webHidden/>
          </w:rPr>
          <w:fldChar w:fldCharType="separate"/>
        </w:r>
        <w:r w:rsidR="00D777FF">
          <w:rPr>
            <w:webHidden/>
          </w:rPr>
          <w:t>36</w:t>
        </w:r>
        <w:r w:rsidR="00D777FF">
          <w:rPr>
            <w:webHidden/>
          </w:rPr>
          <w:fldChar w:fldCharType="end"/>
        </w:r>
      </w:hyperlink>
    </w:p>
    <w:p w14:paraId="66F6AEC9" w14:textId="6B3C2F54" w:rsidR="00D777FF" w:rsidRDefault="00D25579">
      <w:pPr>
        <w:pStyle w:val="TOC3"/>
        <w:rPr>
          <w:rFonts w:asciiTheme="minorHAnsi" w:eastAsiaTheme="minorEastAsia" w:hAnsiTheme="minorHAnsi" w:cstheme="minorBidi"/>
          <w:i w:val="0"/>
          <w:kern w:val="2"/>
          <w:sz w:val="24"/>
          <w14:ligatures w14:val="standardContextual"/>
        </w:rPr>
      </w:pPr>
      <w:hyperlink w:anchor="_Toc199762602" w:history="1">
        <w:r w:rsidR="00D777FF" w:rsidRPr="00BC339A">
          <w:rPr>
            <w:rStyle w:val="Hyperlink"/>
          </w:rPr>
          <w:t>2.25.1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Constructability audit</w:t>
        </w:r>
        <w:r w:rsidR="00D777FF">
          <w:rPr>
            <w:webHidden/>
          </w:rPr>
          <w:tab/>
        </w:r>
        <w:r w:rsidR="00D777FF">
          <w:rPr>
            <w:webHidden/>
          </w:rPr>
          <w:fldChar w:fldCharType="begin"/>
        </w:r>
        <w:r w:rsidR="00D777FF">
          <w:rPr>
            <w:webHidden/>
          </w:rPr>
          <w:instrText xml:space="preserve"> PAGEREF _Toc199762602 \h </w:instrText>
        </w:r>
        <w:r w:rsidR="00D777FF">
          <w:rPr>
            <w:webHidden/>
          </w:rPr>
        </w:r>
        <w:r w:rsidR="00D777FF">
          <w:rPr>
            <w:webHidden/>
          </w:rPr>
          <w:fldChar w:fldCharType="separate"/>
        </w:r>
        <w:r w:rsidR="00D777FF">
          <w:rPr>
            <w:webHidden/>
          </w:rPr>
          <w:t>36</w:t>
        </w:r>
        <w:r w:rsidR="00D777FF">
          <w:rPr>
            <w:webHidden/>
          </w:rPr>
          <w:fldChar w:fldCharType="end"/>
        </w:r>
      </w:hyperlink>
    </w:p>
    <w:p w14:paraId="209C4E8E" w14:textId="0C984231" w:rsidR="00D777FF" w:rsidRDefault="00D25579">
      <w:pPr>
        <w:pStyle w:val="TOC3"/>
        <w:rPr>
          <w:rFonts w:asciiTheme="minorHAnsi" w:eastAsiaTheme="minorEastAsia" w:hAnsiTheme="minorHAnsi" w:cstheme="minorBidi"/>
          <w:i w:val="0"/>
          <w:kern w:val="2"/>
          <w:sz w:val="24"/>
          <w14:ligatures w14:val="standardContextual"/>
        </w:rPr>
      </w:pPr>
      <w:hyperlink w:anchor="_Toc199762603" w:history="1">
        <w:r w:rsidR="00D777FF" w:rsidRPr="00BC339A">
          <w:rPr>
            <w:rStyle w:val="Hyperlink"/>
          </w:rPr>
          <w:t>2.25.2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_Toc199762603 \h </w:instrText>
        </w:r>
        <w:r w:rsidR="00D777FF">
          <w:rPr>
            <w:webHidden/>
          </w:rPr>
        </w:r>
        <w:r w:rsidR="00D777FF">
          <w:rPr>
            <w:webHidden/>
          </w:rPr>
          <w:fldChar w:fldCharType="separate"/>
        </w:r>
        <w:r w:rsidR="00D777FF">
          <w:rPr>
            <w:webHidden/>
          </w:rPr>
          <w:t>36</w:t>
        </w:r>
        <w:r w:rsidR="00D777FF">
          <w:rPr>
            <w:webHidden/>
          </w:rPr>
          <w:fldChar w:fldCharType="end"/>
        </w:r>
      </w:hyperlink>
    </w:p>
    <w:p w14:paraId="277E68E4" w14:textId="20849592" w:rsidR="00D777FF" w:rsidRDefault="00D25579">
      <w:pPr>
        <w:pStyle w:val="TOC3"/>
        <w:rPr>
          <w:rFonts w:asciiTheme="minorHAnsi" w:eastAsiaTheme="minorEastAsia" w:hAnsiTheme="minorHAnsi" w:cstheme="minorBidi"/>
          <w:i w:val="0"/>
          <w:kern w:val="2"/>
          <w:sz w:val="24"/>
          <w14:ligatures w14:val="standardContextual"/>
        </w:rPr>
      </w:pPr>
      <w:hyperlink w:anchor="_Toc199762604" w:history="1">
        <w:r w:rsidR="00D777FF" w:rsidRPr="00BC339A">
          <w:rPr>
            <w:rStyle w:val="Hyperlink"/>
          </w:rPr>
          <w:t>2.25.3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Construction program</w:t>
        </w:r>
        <w:r w:rsidR="00D777FF">
          <w:rPr>
            <w:webHidden/>
          </w:rPr>
          <w:tab/>
        </w:r>
        <w:r w:rsidR="00D777FF">
          <w:rPr>
            <w:webHidden/>
          </w:rPr>
          <w:fldChar w:fldCharType="begin"/>
        </w:r>
        <w:r w:rsidR="00D777FF">
          <w:rPr>
            <w:webHidden/>
          </w:rPr>
          <w:instrText xml:space="preserve"> PAGEREF _Toc199762604 \h </w:instrText>
        </w:r>
        <w:r w:rsidR="00D777FF">
          <w:rPr>
            <w:webHidden/>
          </w:rPr>
        </w:r>
        <w:r w:rsidR="00D777FF">
          <w:rPr>
            <w:webHidden/>
          </w:rPr>
          <w:fldChar w:fldCharType="separate"/>
        </w:r>
        <w:r w:rsidR="00D777FF">
          <w:rPr>
            <w:webHidden/>
          </w:rPr>
          <w:t>36</w:t>
        </w:r>
        <w:r w:rsidR="00D777FF">
          <w:rPr>
            <w:webHidden/>
          </w:rPr>
          <w:fldChar w:fldCharType="end"/>
        </w:r>
      </w:hyperlink>
    </w:p>
    <w:p w14:paraId="378ABB5C" w14:textId="52AB9F0E" w:rsidR="00D777FF" w:rsidRDefault="00D25579">
      <w:pPr>
        <w:pStyle w:val="TOC3"/>
        <w:rPr>
          <w:rFonts w:asciiTheme="minorHAnsi" w:eastAsiaTheme="minorEastAsia" w:hAnsiTheme="minorHAnsi" w:cstheme="minorBidi"/>
          <w:i w:val="0"/>
          <w:kern w:val="2"/>
          <w:sz w:val="24"/>
          <w14:ligatures w14:val="standardContextual"/>
        </w:rPr>
      </w:pPr>
      <w:hyperlink w:anchor="_Toc199762605" w:history="1">
        <w:r w:rsidR="00D777FF" w:rsidRPr="00BC339A">
          <w:rPr>
            <w:rStyle w:val="Hyperlink"/>
          </w:rPr>
          <w:t>2.25.4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Reporting</w:t>
        </w:r>
        <w:r w:rsidR="00D777FF">
          <w:rPr>
            <w:webHidden/>
          </w:rPr>
          <w:tab/>
        </w:r>
        <w:r w:rsidR="00D777FF">
          <w:rPr>
            <w:webHidden/>
          </w:rPr>
          <w:fldChar w:fldCharType="begin"/>
        </w:r>
        <w:r w:rsidR="00D777FF">
          <w:rPr>
            <w:webHidden/>
          </w:rPr>
          <w:instrText xml:space="preserve"> PAGEREF _Toc199762605 \h </w:instrText>
        </w:r>
        <w:r w:rsidR="00D777FF">
          <w:rPr>
            <w:webHidden/>
          </w:rPr>
        </w:r>
        <w:r w:rsidR="00D777FF">
          <w:rPr>
            <w:webHidden/>
          </w:rPr>
          <w:fldChar w:fldCharType="separate"/>
        </w:r>
        <w:r w:rsidR="00D777FF">
          <w:rPr>
            <w:webHidden/>
          </w:rPr>
          <w:t>37</w:t>
        </w:r>
        <w:r w:rsidR="00D777FF">
          <w:rPr>
            <w:webHidden/>
          </w:rPr>
          <w:fldChar w:fldCharType="end"/>
        </w:r>
      </w:hyperlink>
    </w:p>
    <w:p w14:paraId="60428BAA" w14:textId="16D62F92" w:rsidR="00D777FF" w:rsidRDefault="00D25579">
      <w:pPr>
        <w:pStyle w:val="TOC3"/>
        <w:rPr>
          <w:rFonts w:asciiTheme="minorHAnsi" w:eastAsiaTheme="minorEastAsia" w:hAnsiTheme="minorHAnsi" w:cstheme="minorBidi"/>
          <w:i w:val="0"/>
          <w:kern w:val="2"/>
          <w:sz w:val="24"/>
          <w14:ligatures w14:val="standardContextual"/>
        </w:rPr>
      </w:pPr>
      <w:hyperlink w:anchor="_Toc199762606" w:history="1">
        <w:r w:rsidR="00D777FF" w:rsidRPr="00BC339A">
          <w:rPr>
            <w:rStyle w:val="Hyperlink"/>
          </w:rPr>
          <w:t>2.25.5</w:t>
        </w:r>
        <w:r w:rsidR="00D777FF">
          <w:rPr>
            <w:rFonts w:asciiTheme="minorHAnsi" w:eastAsiaTheme="minorEastAsia" w:hAnsiTheme="minorHAnsi" w:cstheme="minorBidi"/>
            <w:i w:val="0"/>
            <w:kern w:val="2"/>
            <w:sz w:val="24"/>
            <w14:ligatures w14:val="standardContextual"/>
          </w:rPr>
          <w:tab/>
        </w:r>
        <w:r w:rsidR="00D777FF" w:rsidRPr="00BC339A">
          <w:rPr>
            <w:rStyle w:val="Hyperlink"/>
          </w:rPr>
          <w:t>Submit Certified Prototype Design for Audit</w:t>
        </w:r>
        <w:r w:rsidR="00D777FF">
          <w:rPr>
            <w:webHidden/>
          </w:rPr>
          <w:tab/>
        </w:r>
        <w:r w:rsidR="00D777FF">
          <w:rPr>
            <w:webHidden/>
          </w:rPr>
          <w:fldChar w:fldCharType="begin"/>
        </w:r>
        <w:r w:rsidR="00D777FF">
          <w:rPr>
            <w:webHidden/>
          </w:rPr>
          <w:instrText xml:space="preserve"> PAGEREF _Toc199762606 \h </w:instrText>
        </w:r>
        <w:r w:rsidR="00D777FF">
          <w:rPr>
            <w:webHidden/>
          </w:rPr>
        </w:r>
        <w:r w:rsidR="00D777FF">
          <w:rPr>
            <w:webHidden/>
          </w:rPr>
          <w:fldChar w:fldCharType="separate"/>
        </w:r>
        <w:r w:rsidR="00D777FF">
          <w:rPr>
            <w:webHidden/>
          </w:rPr>
          <w:t>37</w:t>
        </w:r>
        <w:r w:rsidR="00D777FF">
          <w:rPr>
            <w:webHidden/>
          </w:rPr>
          <w:fldChar w:fldCharType="end"/>
        </w:r>
      </w:hyperlink>
    </w:p>
    <w:p w14:paraId="73F4F164" w14:textId="12038785" w:rsidR="00D777FF" w:rsidRDefault="00D25579">
      <w:pPr>
        <w:pStyle w:val="TOC3"/>
        <w:rPr>
          <w:rFonts w:asciiTheme="minorHAnsi" w:eastAsiaTheme="minorEastAsia" w:hAnsiTheme="minorHAnsi" w:cstheme="minorBidi"/>
          <w:i w:val="0"/>
          <w:kern w:val="2"/>
          <w:sz w:val="24"/>
          <w14:ligatures w14:val="standardContextual"/>
        </w:rPr>
      </w:pPr>
      <w:hyperlink w:anchor="_Toc199762607" w:history="1">
        <w:r w:rsidR="00D777FF" w:rsidRPr="00BC339A">
          <w:rPr>
            <w:rStyle w:val="Hyperlink"/>
          </w:rPr>
          <w:t>2.25.6</w:t>
        </w:r>
        <w:r w:rsidR="00D777FF">
          <w:rPr>
            <w:rFonts w:asciiTheme="minorHAnsi" w:eastAsiaTheme="minorEastAsia" w:hAnsiTheme="minorHAnsi" w:cstheme="minorBidi"/>
            <w:i w:val="0"/>
            <w:kern w:val="2"/>
            <w:sz w:val="24"/>
            <w14:ligatures w14:val="standardContextual"/>
          </w:rPr>
          <w:tab/>
        </w:r>
        <w:r w:rsidR="00D777FF" w:rsidRPr="00BC339A">
          <w:rPr>
            <w:rStyle w:val="Hyperlink"/>
          </w:rPr>
          <w:t>Submit Certified Final Design and Accompanying Documentation Milestone</w:t>
        </w:r>
        <w:r w:rsidR="00D777FF">
          <w:rPr>
            <w:webHidden/>
          </w:rPr>
          <w:tab/>
        </w:r>
        <w:r w:rsidR="00D777FF">
          <w:rPr>
            <w:webHidden/>
          </w:rPr>
          <w:fldChar w:fldCharType="begin"/>
        </w:r>
        <w:r w:rsidR="00D777FF">
          <w:rPr>
            <w:webHidden/>
          </w:rPr>
          <w:instrText xml:space="preserve"> PAGEREF _Toc199762607 \h </w:instrText>
        </w:r>
        <w:r w:rsidR="00D777FF">
          <w:rPr>
            <w:webHidden/>
          </w:rPr>
        </w:r>
        <w:r w:rsidR="00D777FF">
          <w:rPr>
            <w:webHidden/>
          </w:rPr>
          <w:fldChar w:fldCharType="separate"/>
        </w:r>
        <w:r w:rsidR="00D777FF">
          <w:rPr>
            <w:webHidden/>
          </w:rPr>
          <w:t>37</w:t>
        </w:r>
        <w:r w:rsidR="00D777FF">
          <w:rPr>
            <w:webHidden/>
          </w:rPr>
          <w:fldChar w:fldCharType="end"/>
        </w:r>
      </w:hyperlink>
    </w:p>
    <w:p w14:paraId="16DD741B" w14:textId="0342FA36" w:rsidR="00D777FF" w:rsidRDefault="00D25579">
      <w:pPr>
        <w:pStyle w:val="TOC2"/>
        <w:rPr>
          <w:rFonts w:asciiTheme="minorHAnsi" w:eastAsiaTheme="minorEastAsia" w:hAnsiTheme="minorHAnsi" w:cstheme="minorBidi"/>
          <w:kern w:val="2"/>
          <w:sz w:val="24"/>
          <w14:ligatures w14:val="standardContextual"/>
        </w:rPr>
      </w:pPr>
      <w:hyperlink w:anchor="_Toc199762608" w:history="1">
        <w:r w:rsidR="00D777FF" w:rsidRPr="00BC339A">
          <w:rPr>
            <w:rStyle w:val="Hyperlink"/>
          </w:rPr>
          <w:t>2.26</w:t>
        </w:r>
        <w:r w:rsidR="00D777FF">
          <w:rPr>
            <w:rFonts w:asciiTheme="minorHAnsi" w:eastAsiaTheme="minorEastAsia" w:hAnsiTheme="minorHAnsi" w:cstheme="minorBidi"/>
            <w:kern w:val="2"/>
            <w:sz w:val="24"/>
            <w14:ligatures w14:val="standardContextual"/>
          </w:rPr>
          <w:tab/>
        </w:r>
        <w:r w:rsidR="00D777FF" w:rsidRPr="00BC339A">
          <w:rPr>
            <w:rStyle w:val="Hyperlink"/>
          </w:rPr>
          <w:t>Building Information Modelling (BIM) (Item No. DD 27)</w:t>
        </w:r>
        <w:r w:rsidR="00D777FF">
          <w:rPr>
            <w:webHidden/>
          </w:rPr>
          <w:tab/>
        </w:r>
        <w:r w:rsidR="00D777FF">
          <w:rPr>
            <w:webHidden/>
          </w:rPr>
          <w:fldChar w:fldCharType="begin"/>
        </w:r>
        <w:r w:rsidR="00D777FF">
          <w:rPr>
            <w:webHidden/>
          </w:rPr>
          <w:instrText xml:space="preserve"> PAGEREF _Toc199762608 \h </w:instrText>
        </w:r>
        <w:r w:rsidR="00D777FF">
          <w:rPr>
            <w:webHidden/>
          </w:rPr>
        </w:r>
        <w:r w:rsidR="00D777FF">
          <w:rPr>
            <w:webHidden/>
          </w:rPr>
          <w:fldChar w:fldCharType="separate"/>
        </w:r>
        <w:r w:rsidR="00D777FF">
          <w:rPr>
            <w:webHidden/>
          </w:rPr>
          <w:t>37</w:t>
        </w:r>
        <w:r w:rsidR="00D777FF">
          <w:rPr>
            <w:webHidden/>
          </w:rPr>
          <w:fldChar w:fldCharType="end"/>
        </w:r>
      </w:hyperlink>
    </w:p>
    <w:p w14:paraId="48BBDD24" w14:textId="617A9571" w:rsidR="00D777FF" w:rsidRDefault="00D25579">
      <w:pPr>
        <w:pStyle w:val="TOC3"/>
        <w:rPr>
          <w:rFonts w:asciiTheme="minorHAnsi" w:eastAsiaTheme="minorEastAsia" w:hAnsiTheme="minorHAnsi" w:cstheme="minorBidi"/>
          <w:i w:val="0"/>
          <w:kern w:val="2"/>
          <w:sz w:val="24"/>
          <w14:ligatures w14:val="standardContextual"/>
        </w:rPr>
      </w:pPr>
      <w:hyperlink w:anchor="_Toc199762609" w:history="1">
        <w:r w:rsidR="00D777FF" w:rsidRPr="00BC339A">
          <w:rPr>
            <w:rStyle w:val="Hyperlink"/>
          </w:rPr>
          <w:t>2.26.1</w:t>
        </w:r>
        <w:r w:rsidR="00D777FF">
          <w:rPr>
            <w:rFonts w:asciiTheme="minorHAnsi" w:eastAsiaTheme="minorEastAsia" w:hAnsiTheme="minorHAnsi" w:cstheme="minorBidi"/>
            <w:i w:val="0"/>
            <w:kern w:val="2"/>
            <w:sz w:val="24"/>
            <w14:ligatures w14:val="standardContextual"/>
          </w:rPr>
          <w:tab/>
        </w:r>
        <w:r w:rsidR="00D777FF" w:rsidRPr="00BC339A">
          <w:rPr>
            <w:rStyle w:val="Hyperlink"/>
          </w:rPr>
          <w:t>General</w:t>
        </w:r>
        <w:r w:rsidR="00D777FF">
          <w:rPr>
            <w:webHidden/>
          </w:rPr>
          <w:tab/>
        </w:r>
        <w:r w:rsidR="00D777FF">
          <w:rPr>
            <w:webHidden/>
          </w:rPr>
          <w:fldChar w:fldCharType="begin"/>
        </w:r>
        <w:r w:rsidR="00D777FF">
          <w:rPr>
            <w:webHidden/>
          </w:rPr>
          <w:instrText xml:space="preserve"> PAGEREF _Toc199762609 \h </w:instrText>
        </w:r>
        <w:r w:rsidR="00D777FF">
          <w:rPr>
            <w:webHidden/>
          </w:rPr>
        </w:r>
        <w:r w:rsidR="00D777FF">
          <w:rPr>
            <w:webHidden/>
          </w:rPr>
          <w:fldChar w:fldCharType="separate"/>
        </w:r>
        <w:r w:rsidR="00D777FF">
          <w:rPr>
            <w:webHidden/>
          </w:rPr>
          <w:t>38</w:t>
        </w:r>
        <w:r w:rsidR="00D777FF">
          <w:rPr>
            <w:webHidden/>
          </w:rPr>
          <w:fldChar w:fldCharType="end"/>
        </w:r>
      </w:hyperlink>
    </w:p>
    <w:p w14:paraId="6A1F83CB" w14:textId="7FCCC3AD" w:rsidR="00D777FF" w:rsidRDefault="00D25579">
      <w:pPr>
        <w:pStyle w:val="TOC3"/>
        <w:rPr>
          <w:rFonts w:asciiTheme="minorHAnsi" w:eastAsiaTheme="minorEastAsia" w:hAnsiTheme="minorHAnsi" w:cstheme="minorBidi"/>
          <w:i w:val="0"/>
          <w:kern w:val="2"/>
          <w:sz w:val="24"/>
          <w14:ligatures w14:val="standardContextual"/>
        </w:rPr>
      </w:pPr>
      <w:hyperlink w:anchor="_Toc199762610" w:history="1">
        <w:r w:rsidR="00D777FF" w:rsidRPr="00BC339A">
          <w:rPr>
            <w:rStyle w:val="Hyperlink"/>
          </w:rPr>
          <w:t>2.26.2</w:t>
        </w:r>
        <w:r w:rsidR="00D777FF">
          <w:rPr>
            <w:rFonts w:asciiTheme="minorHAnsi" w:eastAsiaTheme="minorEastAsia" w:hAnsiTheme="minorHAnsi" w:cstheme="minorBidi"/>
            <w:i w:val="0"/>
            <w:kern w:val="2"/>
            <w:sz w:val="24"/>
            <w14:ligatures w14:val="standardContextual"/>
          </w:rPr>
          <w:tab/>
        </w:r>
        <w:r w:rsidR="00D777FF" w:rsidRPr="00BC339A">
          <w:rPr>
            <w:rStyle w:val="Hyperlink"/>
          </w:rPr>
          <w:t>BIM Execution Plan</w:t>
        </w:r>
        <w:r w:rsidR="00D777FF">
          <w:rPr>
            <w:webHidden/>
          </w:rPr>
          <w:tab/>
        </w:r>
        <w:r w:rsidR="00D777FF">
          <w:rPr>
            <w:webHidden/>
          </w:rPr>
          <w:fldChar w:fldCharType="begin"/>
        </w:r>
        <w:r w:rsidR="00D777FF">
          <w:rPr>
            <w:webHidden/>
          </w:rPr>
          <w:instrText xml:space="preserve"> PAGEREF _Toc199762610 \h </w:instrText>
        </w:r>
        <w:r w:rsidR="00D777FF">
          <w:rPr>
            <w:webHidden/>
          </w:rPr>
        </w:r>
        <w:r w:rsidR="00D777FF">
          <w:rPr>
            <w:webHidden/>
          </w:rPr>
          <w:fldChar w:fldCharType="separate"/>
        </w:r>
        <w:r w:rsidR="00D777FF">
          <w:rPr>
            <w:webHidden/>
          </w:rPr>
          <w:t>38</w:t>
        </w:r>
        <w:r w:rsidR="00D777FF">
          <w:rPr>
            <w:webHidden/>
          </w:rPr>
          <w:fldChar w:fldCharType="end"/>
        </w:r>
      </w:hyperlink>
    </w:p>
    <w:p w14:paraId="560FFB28" w14:textId="2AFB60C0" w:rsidR="00D777FF" w:rsidRDefault="00D25579">
      <w:pPr>
        <w:pStyle w:val="TOC3"/>
        <w:rPr>
          <w:rFonts w:asciiTheme="minorHAnsi" w:eastAsiaTheme="minorEastAsia" w:hAnsiTheme="minorHAnsi" w:cstheme="minorBidi"/>
          <w:i w:val="0"/>
          <w:kern w:val="2"/>
          <w:sz w:val="24"/>
          <w14:ligatures w14:val="standardContextual"/>
        </w:rPr>
      </w:pPr>
      <w:hyperlink w:anchor="_Toc199762611" w:history="1">
        <w:r w:rsidR="00D777FF" w:rsidRPr="00BC339A">
          <w:rPr>
            <w:rStyle w:val="Hyperlink"/>
          </w:rPr>
          <w:t>2.26.3</w:t>
        </w:r>
        <w:r w:rsidR="00D777FF">
          <w:rPr>
            <w:rFonts w:asciiTheme="minorHAnsi" w:eastAsiaTheme="minorEastAsia" w:hAnsiTheme="minorHAnsi" w:cstheme="minorBidi"/>
            <w:i w:val="0"/>
            <w:kern w:val="2"/>
            <w:sz w:val="24"/>
            <w14:ligatures w14:val="standardContextual"/>
          </w:rPr>
          <w:tab/>
        </w:r>
        <w:r w:rsidR="00D777FF" w:rsidRPr="00BC339A">
          <w:rPr>
            <w:rStyle w:val="Hyperlink"/>
          </w:rPr>
          <w:t>BIM Deliverables in the BIM Execution Plan</w:t>
        </w:r>
        <w:r w:rsidR="00D777FF">
          <w:rPr>
            <w:webHidden/>
          </w:rPr>
          <w:tab/>
        </w:r>
        <w:r w:rsidR="00D777FF">
          <w:rPr>
            <w:webHidden/>
          </w:rPr>
          <w:fldChar w:fldCharType="begin"/>
        </w:r>
        <w:r w:rsidR="00D777FF">
          <w:rPr>
            <w:webHidden/>
          </w:rPr>
          <w:instrText xml:space="preserve"> PAGEREF _Toc199762611 \h </w:instrText>
        </w:r>
        <w:r w:rsidR="00D777FF">
          <w:rPr>
            <w:webHidden/>
          </w:rPr>
        </w:r>
        <w:r w:rsidR="00D777FF">
          <w:rPr>
            <w:webHidden/>
          </w:rPr>
          <w:fldChar w:fldCharType="separate"/>
        </w:r>
        <w:r w:rsidR="00D777FF">
          <w:rPr>
            <w:webHidden/>
          </w:rPr>
          <w:t>39</w:t>
        </w:r>
        <w:r w:rsidR="00D777FF">
          <w:rPr>
            <w:webHidden/>
          </w:rPr>
          <w:fldChar w:fldCharType="end"/>
        </w:r>
      </w:hyperlink>
    </w:p>
    <w:p w14:paraId="3E230366" w14:textId="1FD16089" w:rsidR="00D777FF" w:rsidRDefault="00D25579">
      <w:pPr>
        <w:pStyle w:val="TOC3"/>
        <w:rPr>
          <w:rFonts w:asciiTheme="minorHAnsi" w:eastAsiaTheme="minorEastAsia" w:hAnsiTheme="minorHAnsi" w:cstheme="minorBidi"/>
          <w:i w:val="0"/>
          <w:kern w:val="2"/>
          <w:sz w:val="24"/>
          <w14:ligatures w14:val="standardContextual"/>
        </w:rPr>
      </w:pPr>
      <w:hyperlink w:anchor="_Toc199762612" w:history="1">
        <w:r w:rsidR="00D777FF" w:rsidRPr="00BC339A">
          <w:rPr>
            <w:rStyle w:val="Hyperlink"/>
          </w:rPr>
          <w:t>2.26.4</w:t>
        </w:r>
        <w:r w:rsidR="00D777FF">
          <w:rPr>
            <w:rFonts w:asciiTheme="minorHAnsi" w:eastAsiaTheme="minorEastAsia" w:hAnsiTheme="minorHAnsi" w:cstheme="minorBidi"/>
            <w:i w:val="0"/>
            <w:kern w:val="2"/>
            <w:sz w:val="24"/>
            <w14:ligatures w14:val="standardContextual"/>
          </w:rPr>
          <w:tab/>
        </w:r>
        <w:r w:rsidR="00D777FF" w:rsidRPr="00BC339A">
          <w:rPr>
            <w:rStyle w:val="Hyperlink"/>
          </w:rPr>
          <w:t>Payment</w:t>
        </w:r>
        <w:r w:rsidR="00D777FF">
          <w:rPr>
            <w:webHidden/>
          </w:rPr>
          <w:tab/>
        </w:r>
        <w:r w:rsidR="00D777FF">
          <w:rPr>
            <w:webHidden/>
          </w:rPr>
          <w:fldChar w:fldCharType="begin"/>
        </w:r>
        <w:r w:rsidR="00D777FF">
          <w:rPr>
            <w:webHidden/>
          </w:rPr>
          <w:instrText xml:space="preserve"> PAGEREF _Toc199762612 \h </w:instrText>
        </w:r>
        <w:r w:rsidR="00D777FF">
          <w:rPr>
            <w:webHidden/>
          </w:rPr>
        </w:r>
        <w:r w:rsidR="00D777FF">
          <w:rPr>
            <w:webHidden/>
          </w:rPr>
          <w:fldChar w:fldCharType="separate"/>
        </w:r>
        <w:r w:rsidR="00D777FF">
          <w:rPr>
            <w:webHidden/>
          </w:rPr>
          <w:t>39</w:t>
        </w:r>
        <w:r w:rsidR="00D777FF">
          <w:rPr>
            <w:webHidden/>
          </w:rPr>
          <w:fldChar w:fldCharType="end"/>
        </w:r>
      </w:hyperlink>
    </w:p>
    <w:p w14:paraId="60464009" w14:textId="1F2D86DB" w:rsidR="00D777FF" w:rsidRDefault="00D25579">
      <w:pPr>
        <w:pStyle w:val="TOC2"/>
        <w:rPr>
          <w:rFonts w:asciiTheme="minorHAnsi" w:eastAsiaTheme="minorEastAsia" w:hAnsiTheme="minorHAnsi" w:cstheme="minorBidi"/>
          <w:kern w:val="2"/>
          <w:sz w:val="24"/>
          <w14:ligatures w14:val="standardContextual"/>
        </w:rPr>
      </w:pPr>
      <w:hyperlink w:anchor="_Toc199762613" w:history="1">
        <w:r w:rsidR="00D777FF" w:rsidRPr="00BC339A">
          <w:rPr>
            <w:rStyle w:val="Hyperlink"/>
          </w:rPr>
          <w:t>2.27</w:t>
        </w:r>
        <w:r w:rsidR="00D777FF">
          <w:rPr>
            <w:rFonts w:asciiTheme="minorHAnsi" w:eastAsiaTheme="minorEastAsia" w:hAnsiTheme="minorHAnsi" w:cstheme="minorBidi"/>
            <w:kern w:val="2"/>
            <w:sz w:val="24"/>
            <w14:ligatures w14:val="standardContextual"/>
          </w:rPr>
          <w:tab/>
        </w:r>
        <w:r w:rsidR="00D777FF" w:rsidRPr="00BC339A">
          <w:rPr>
            <w:rStyle w:val="Hyperlink"/>
          </w:rPr>
          <w:t>Additional Detailed Design Requirements (Item No. DD 28) (if ordered)</w:t>
        </w:r>
        <w:r w:rsidR="00D777FF">
          <w:rPr>
            <w:webHidden/>
          </w:rPr>
          <w:tab/>
        </w:r>
        <w:r w:rsidR="00D777FF">
          <w:rPr>
            <w:webHidden/>
          </w:rPr>
          <w:fldChar w:fldCharType="begin"/>
        </w:r>
        <w:r w:rsidR="00D777FF">
          <w:rPr>
            <w:webHidden/>
          </w:rPr>
          <w:instrText xml:space="preserve"> PAGEREF _Toc199762613 \h </w:instrText>
        </w:r>
        <w:r w:rsidR="00D777FF">
          <w:rPr>
            <w:webHidden/>
          </w:rPr>
        </w:r>
        <w:r w:rsidR="00D777FF">
          <w:rPr>
            <w:webHidden/>
          </w:rPr>
          <w:fldChar w:fldCharType="separate"/>
        </w:r>
        <w:r w:rsidR="00D777FF">
          <w:rPr>
            <w:webHidden/>
          </w:rPr>
          <w:t>40</w:t>
        </w:r>
        <w:r w:rsidR="00D777FF">
          <w:rPr>
            <w:webHidden/>
          </w:rPr>
          <w:fldChar w:fldCharType="end"/>
        </w:r>
      </w:hyperlink>
    </w:p>
    <w:p w14:paraId="02138D43" w14:textId="66132B68" w:rsidR="00D777FF" w:rsidRDefault="00D25579">
      <w:pPr>
        <w:pStyle w:val="TOC1"/>
        <w:rPr>
          <w:rFonts w:asciiTheme="minorHAnsi" w:eastAsiaTheme="minorEastAsia" w:hAnsiTheme="minorHAnsi" w:cstheme="minorBidi"/>
          <w:b w:val="0"/>
          <w:kern w:val="2"/>
          <w:sz w:val="24"/>
          <w14:ligatures w14:val="standardContextual"/>
        </w:rPr>
      </w:pPr>
      <w:hyperlink w:anchor="_Toc199762614" w:history="1">
        <w:r w:rsidR="00D777FF" w:rsidRPr="00BC339A">
          <w:rPr>
            <w:rStyle w:val="Hyperlink"/>
          </w:rPr>
          <w:t>3</w:t>
        </w:r>
        <w:r w:rsidR="00D777FF">
          <w:rPr>
            <w:rFonts w:asciiTheme="minorHAnsi" w:eastAsiaTheme="minorEastAsia" w:hAnsiTheme="minorHAnsi" w:cstheme="minorBidi"/>
            <w:b w:val="0"/>
            <w:kern w:val="2"/>
            <w:sz w:val="24"/>
            <w14:ligatures w14:val="standardContextual"/>
          </w:rPr>
          <w:tab/>
        </w:r>
        <w:r w:rsidR="00D777FF" w:rsidRPr="00BC339A">
          <w:rPr>
            <w:rStyle w:val="Hyperlink"/>
          </w:rPr>
          <w:t>Deliverables</w:t>
        </w:r>
        <w:r w:rsidR="00D777FF">
          <w:rPr>
            <w:webHidden/>
          </w:rPr>
          <w:tab/>
        </w:r>
        <w:r w:rsidR="00D777FF">
          <w:rPr>
            <w:webHidden/>
          </w:rPr>
          <w:fldChar w:fldCharType="begin"/>
        </w:r>
        <w:r w:rsidR="00D777FF">
          <w:rPr>
            <w:webHidden/>
          </w:rPr>
          <w:instrText xml:space="preserve"> PAGEREF _Toc199762614 \h </w:instrText>
        </w:r>
        <w:r w:rsidR="00D777FF">
          <w:rPr>
            <w:webHidden/>
          </w:rPr>
        </w:r>
        <w:r w:rsidR="00D777FF">
          <w:rPr>
            <w:webHidden/>
          </w:rPr>
          <w:fldChar w:fldCharType="separate"/>
        </w:r>
        <w:r w:rsidR="00D777FF">
          <w:rPr>
            <w:webHidden/>
          </w:rPr>
          <w:t>40</w:t>
        </w:r>
        <w:r w:rsidR="00D777FF">
          <w:rPr>
            <w:webHidden/>
          </w:rPr>
          <w:fldChar w:fldCharType="end"/>
        </w:r>
      </w:hyperlink>
    </w:p>
    <w:p w14:paraId="03AF0EB8" w14:textId="431EFDB6" w:rsidR="001C6957" w:rsidRPr="00CE6618" w:rsidRDefault="00172FEB" w:rsidP="001C6957">
      <w:pPr>
        <w:pStyle w:val="BodyText"/>
      </w:pPr>
      <w:r w:rsidRPr="00CE6618">
        <w:fldChar w:fldCharType="end"/>
      </w:r>
    </w:p>
    <w:p w14:paraId="6DD46B4D" w14:textId="77777777" w:rsidR="00172FEB" w:rsidRPr="00CE6618" w:rsidRDefault="00172FEB" w:rsidP="00172FEB">
      <w:pPr>
        <w:pStyle w:val="BodyText"/>
        <w:sectPr w:rsidR="00172FEB" w:rsidRPr="00CE6618" w:rsidSect="00B36088">
          <w:headerReference w:type="default" r:id="rId20"/>
          <w:footerReference w:type="default" r:id="rId21"/>
          <w:pgSz w:w="11906" w:h="16838" w:code="9"/>
          <w:pgMar w:top="1418" w:right="1416" w:bottom="1418" w:left="1418" w:header="454" w:footer="454" w:gutter="0"/>
          <w:pgNumType w:fmt="lowerRoman" w:start="1"/>
          <w:cols w:space="708"/>
          <w:docGrid w:linePitch="360"/>
        </w:sectPr>
      </w:pPr>
    </w:p>
    <w:p w14:paraId="659B2BA7" w14:textId="77777777" w:rsidR="003C4F19" w:rsidRDefault="00FF1A57" w:rsidP="003C4F19">
      <w:pPr>
        <w:pStyle w:val="Heading1"/>
      </w:pPr>
      <w:bookmarkStart w:id="2" w:name="_Toc199762501"/>
      <w:r>
        <w:lastRenderedPageBreak/>
        <w:t>General</w:t>
      </w:r>
      <w:bookmarkEnd w:id="2"/>
    </w:p>
    <w:p w14:paraId="6DC654BD" w14:textId="3EF6740A" w:rsidR="003C4F19" w:rsidRDefault="003C4F19" w:rsidP="003C4F19">
      <w:pPr>
        <w:pStyle w:val="Heading2"/>
      </w:pPr>
      <w:bookmarkStart w:id="3" w:name="_Toc199762502"/>
      <w:r>
        <w:t>Definitions</w:t>
      </w:r>
      <w:r w:rsidR="00EF5901">
        <w:t> </w:t>
      </w:r>
      <w:r>
        <w:t>/</w:t>
      </w:r>
      <w:r w:rsidR="00EF5901">
        <w:t> </w:t>
      </w:r>
      <w:r>
        <w:t>abbreviations</w:t>
      </w:r>
      <w:r w:rsidR="00EF5901">
        <w:t> </w:t>
      </w:r>
      <w:r>
        <w:t>/</w:t>
      </w:r>
      <w:r w:rsidR="00EF5901">
        <w:t> </w:t>
      </w:r>
      <w:r>
        <w:t>acronyms</w:t>
      </w:r>
      <w:bookmarkEnd w:id="3"/>
    </w:p>
    <w:p w14:paraId="6CADC181" w14:textId="6278A98E" w:rsidR="003C4F19" w:rsidRDefault="003C4F19" w:rsidP="003C4F19">
      <w:pPr>
        <w:pStyle w:val="BodyText"/>
      </w:pPr>
      <w:r>
        <w:t>The most common definitions</w:t>
      </w:r>
      <w:r w:rsidR="00EF5901">
        <w:t> / </w:t>
      </w:r>
      <w:r>
        <w:t>abbreviation</w:t>
      </w:r>
      <w:r w:rsidR="00EF5901">
        <w:t> / </w:t>
      </w:r>
      <w:r>
        <w:t>acronyms that relate to the delivery of road infrastructure projects</w:t>
      </w:r>
      <w:r w:rsidR="00F278A4">
        <w:t>,</w:t>
      </w:r>
      <w:r>
        <w:t xml:space="preserve"> are contained in the various relevant Department of Transport and Main Roads</w:t>
      </w:r>
      <w:r w:rsidR="00A45801">
        <w:t> </w:t>
      </w:r>
      <w:r>
        <w:t xml:space="preserve">(department) </w:t>
      </w:r>
      <w:hyperlink r:id="rId22" w:history="1">
        <w:r w:rsidR="007C5A4A" w:rsidRPr="007C5A4A">
          <w:rPr>
            <w:rStyle w:val="Hyperlink"/>
          </w:rPr>
          <w:t>Technical Publications</w:t>
        </w:r>
      </w:hyperlink>
      <w:r>
        <w:t>, such as:</w:t>
      </w:r>
    </w:p>
    <w:p w14:paraId="0ECFF3D0" w14:textId="77777777" w:rsidR="005F6BB7" w:rsidRPr="00C97E87" w:rsidRDefault="005F6BB7" w:rsidP="00370C47">
      <w:pPr>
        <w:pStyle w:val="ListB1dotonly"/>
        <w:numPr>
          <w:ilvl w:val="0"/>
          <w:numId w:val="50"/>
        </w:numPr>
        <w:rPr>
          <w:rStyle w:val="BodyTextitalic"/>
          <w:i w:val="0"/>
        </w:rPr>
      </w:pPr>
      <w:r w:rsidRPr="003E7E07">
        <w:rPr>
          <w:rStyle w:val="BodyTextitalic"/>
        </w:rPr>
        <w:t>Road Planning and Design</w:t>
      </w:r>
    </w:p>
    <w:p w14:paraId="5AC92B22" w14:textId="77777777" w:rsidR="005F6BB7" w:rsidRDefault="005F6BB7" w:rsidP="00370C47">
      <w:pPr>
        <w:pStyle w:val="ListB1dotonly"/>
        <w:numPr>
          <w:ilvl w:val="0"/>
          <w:numId w:val="50"/>
        </w:numPr>
      </w:pPr>
      <w:r w:rsidRPr="003E7E07">
        <w:rPr>
          <w:rStyle w:val="BodyTextitalic"/>
        </w:rPr>
        <w:t>Road Drainage</w:t>
      </w:r>
    </w:p>
    <w:p w14:paraId="72889682" w14:textId="77777777" w:rsidR="005F6BB7" w:rsidRDefault="005F6BB7" w:rsidP="00370C47">
      <w:pPr>
        <w:pStyle w:val="ListB1dotonly"/>
        <w:numPr>
          <w:ilvl w:val="0"/>
          <w:numId w:val="50"/>
        </w:numPr>
      </w:pPr>
      <w:r w:rsidRPr="003E7E07">
        <w:rPr>
          <w:rStyle w:val="BodyTextitalic"/>
        </w:rPr>
        <w:t>Drafting and Design Presentation Standards</w:t>
      </w:r>
    </w:p>
    <w:p w14:paraId="7D02ED49" w14:textId="7F3F0A7B" w:rsidR="005F6BB7" w:rsidRPr="00173397" w:rsidRDefault="005F6BB7" w:rsidP="00370C47">
      <w:pPr>
        <w:pStyle w:val="ListB1dotonly"/>
        <w:numPr>
          <w:ilvl w:val="0"/>
          <w:numId w:val="50"/>
        </w:numPr>
        <w:rPr>
          <w:rStyle w:val="BodyTextitalic"/>
          <w:i w:val="0"/>
        </w:rPr>
      </w:pPr>
      <w:r>
        <w:rPr>
          <w:rStyle w:val="BodyTextitalic"/>
        </w:rPr>
        <w:t xml:space="preserve">Queensland </w:t>
      </w:r>
      <w:r w:rsidRPr="003E7E07">
        <w:rPr>
          <w:rStyle w:val="BodyTextitalic"/>
        </w:rPr>
        <w:t>Manual of Uniform Traffic Control Devices</w:t>
      </w:r>
    </w:p>
    <w:p w14:paraId="308209E0" w14:textId="05BDCFE6" w:rsidR="00173397" w:rsidRPr="00173397" w:rsidRDefault="00173397" w:rsidP="00370C47">
      <w:pPr>
        <w:pStyle w:val="ListB1dotonly"/>
        <w:numPr>
          <w:ilvl w:val="0"/>
          <w:numId w:val="50"/>
        </w:numPr>
        <w:rPr>
          <w:rStyle w:val="BodyTextitalic"/>
          <w:i w:val="0"/>
        </w:rPr>
      </w:pPr>
      <w:r>
        <w:rPr>
          <w:rStyle w:val="BodyTextitalic"/>
        </w:rPr>
        <w:t>Road Landscape</w:t>
      </w:r>
    </w:p>
    <w:p w14:paraId="2654F75B" w14:textId="09C3EC5A" w:rsidR="00173397" w:rsidRPr="00C97E87" w:rsidRDefault="00173397" w:rsidP="00370C47">
      <w:pPr>
        <w:pStyle w:val="ListB1dotonly"/>
        <w:numPr>
          <w:ilvl w:val="0"/>
          <w:numId w:val="50"/>
        </w:numPr>
        <w:rPr>
          <w:rStyle w:val="BodyTextitalic"/>
          <w:i w:val="0"/>
        </w:rPr>
      </w:pPr>
      <w:r>
        <w:rPr>
          <w:rStyle w:val="BodyTextitalic"/>
        </w:rPr>
        <w:t>Soil Management</w:t>
      </w:r>
    </w:p>
    <w:p w14:paraId="745617A8" w14:textId="77777777" w:rsidR="005F6BB7" w:rsidRPr="00C97E87" w:rsidRDefault="005F6BB7" w:rsidP="00370C47">
      <w:pPr>
        <w:pStyle w:val="ListB1dotonly"/>
        <w:numPr>
          <w:ilvl w:val="0"/>
          <w:numId w:val="50"/>
        </w:numPr>
        <w:rPr>
          <w:rStyle w:val="BodyTextitalic"/>
          <w:i w:val="0"/>
        </w:rPr>
      </w:pPr>
      <w:r>
        <w:rPr>
          <w:rStyle w:val="BodyTextitalic"/>
        </w:rPr>
        <w:t>Pavement Rehabilitation</w:t>
      </w:r>
    </w:p>
    <w:p w14:paraId="25D677E7" w14:textId="77777777" w:rsidR="005F6BB7" w:rsidRPr="00C97E87" w:rsidRDefault="005F6BB7" w:rsidP="00370C47">
      <w:pPr>
        <w:pStyle w:val="ListB1dotonly"/>
        <w:numPr>
          <w:ilvl w:val="0"/>
          <w:numId w:val="50"/>
        </w:numPr>
        <w:rPr>
          <w:rStyle w:val="BodyTextitalic"/>
          <w:i w:val="0"/>
        </w:rPr>
      </w:pPr>
      <w:r>
        <w:rPr>
          <w:rStyle w:val="BodyTextitalic"/>
        </w:rPr>
        <w:t>Pavement Design Supplement</w:t>
      </w:r>
    </w:p>
    <w:p w14:paraId="2FC293BD" w14:textId="77777777" w:rsidR="005F6BB7" w:rsidRPr="00C97E87" w:rsidRDefault="005F6BB7" w:rsidP="00370C47">
      <w:pPr>
        <w:pStyle w:val="ListB1dotonly"/>
        <w:numPr>
          <w:ilvl w:val="0"/>
          <w:numId w:val="50"/>
        </w:numPr>
        <w:rPr>
          <w:rStyle w:val="BodyTextitalic"/>
          <w:i w:val="0"/>
        </w:rPr>
      </w:pPr>
      <w:r>
        <w:rPr>
          <w:rStyle w:val="BodyTextitalic"/>
        </w:rPr>
        <w:t>Design Criteria for Bridges and Other Structures</w:t>
      </w:r>
    </w:p>
    <w:p w14:paraId="56AA83B0" w14:textId="77777777" w:rsidR="005F6BB7" w:rsidRDefault="005F6BB7" w:rsidP="00370C47">
      <w:pPr>
        <w:pStyle w:val="ListB1dotonly"/>
        <w:numPr>
          <w:ilvl w:val="0"/>
          <w:numId w:val="50"/>
        </w:numPr>
      </w:pPr>
      <w:r>
        <w:rPr>
          <w:rStyle w:val="BodyTextitalic"/>
        </w:rPr>
        <w:t>Geotechnical Design Standards</w:t>
      </w:r>
    </w:p>
    <w:p w14:paraId="668AE275" w14:textId="77777777" w:rsidR="005F6BB7" w:rsidRPr="005E3145" w:rsidRDefault="005F6BB7" w:rsidP="00370C47">
      <w:pPr>
        <w:pStyle w:val="ListB1dotonly"/>
        <w:numPr>
          <w:ilvl w:val="0"/>
          <w:numId w:val="50"/>
        </w:numPr>
        <w:rPr>
          <w:rStyle w:val="BodyTextitalic"/>
        </w:rPr>
      </w:pPr>
      <w:r w:rsidRPr="005E3145">
        <w:rPr>
          <w:rStyle w:val="BodyTextitalic"/>
        </w:rPr>
        <w:t>Standard Drawings</w:t>
      </w:r>
      <w:r>
        <w:rPr>
          <w:rStyle w:val="BodyTextitalic"/>
        </w:rPr>
        <w:t xml:space="preserve"> Roads</w:t>
      </w:r>
    </w:p>
    <w:p w14:paraId="791E9571" w14:textId="77777777" w:rsidR="005F6BB7" w:rsidRDefault="005F6BB7" w:rsidP="00370C47">
      <w:pPr>
        <w:pStyle w:val="ListB1dotonly"/>
        <w:numPr>
          <w:ilvl w:val="0"/>
          <w:numId w:val="50"/>
        </w:numPr>
        <w:rPr>
          <w:rStyle w:val="BodyTextitalic"/>
        </w:rPr>
      </w:pPr>
      <w:r>
        <w:rPr>
          <w:rStyle w:val="BodyTextitalic"/>
        </w:rPr>
        <w:t>Transport and Main Roads Technical S</w:t>
      </w:r>
      <w:r w:rsidRPr="00732C36">
        <w:rPr>
          <w:rStyle w:val="BodyTextitalic"/>
        </w:rPr>
        <w:t>pecifications</w:t>
      </w:r>
    </w:p>
    <w:p w14:paraId="25580252" w14:textId="35B5DC62" w:rsidR="005F6BB7" w:rsidRDefault="005F6BB7" w:rsidP="00370C47">
      <w:pPr>
        <w:pStyle w:val="ListB1dotonly"/>
        <w:numPr>
          <w:ilvl w:val="0"/>
          <w:numId w:val="50"/>
        </w:numPr>
        <w:rPr>
          <w:rStyle w:val="BodyTextitalic"/>
        </w:rPr>
      </w:pPr>
      <w:r w:rsidRPr="00732C36">
        <w:rPr>
          <w:rStyle w:val="BodyTextitalic"/>
        </w:rPr>
        <w:t>Road Traffic Air Quality Management</w:t>
      </w:r>
    </w:p>
    <w:p w14:paraId="3C5DB76A" w14:textId="724CE887" w:rsidR="005F6BB7" w:rsidRDefault="005F6BB7" w:rsidP="00370C47">
      <w:pPr>
        <w:pStyle w:val="ListB1dotonly"/>
        <w:numPr>
          <w:ilvl w:val="0"/>
          <w:numId w:val="50"/>
        </w:numPr>
        <w:rPr>
          <w:rStyle w:val="BodyTextitalic"/>
        </w:rPr>
      </w:pPr>
      <w:r w:rsidRPr="00732C36">
        <w:rPr>
          <w:rStyle w:val="BodyTextitalic"/>
        </w:rPr>
        <w:t>Transport Noise Management Code of Practice</w:t>
      </w:r>
      <w:r w:rsidR="00A45801">
        <w:rPr>
          <w:rStyle w:val="BodyTextitalic"/>
        </w:rPr>
        <w:t> </w:t>
      </w:r>
      <w:r w:rsidR="005C1946">
        <w:rPr>
          <w:rStyle w:val="BodyTextitalic"/>
        </w:rPr>
        <w:t>–</w:t>
      </w:r>
      <w:r w:rsidR="00A45801">
        <w:rPr>
          <w:rStyle w:val="BodyTextitalic"/>
        </w:rPr>
        <w:t> </w:t>
      </w:r>
      <w:r w:rsidR="005C1946">
        <w:rPr>
          <w:rStyle w:val="BodyTextitalic"/>
        </w:rPr>
        <w:t>Volumes</w:t>
      </w:r>
      <w:r w:rsidR="00A45801">
        <w:rPr>
          <w:rStyle w:val="BodyTextitalic"/>
        </w:rPr>
        <w:t> </w:t>
      </w:r>
      <w:r w:rsidR="005C1946">
        <w:rPr>
          <w:rStyle w:val="BodyTextitalic"/>
        </w:rPr>
        <w:t>1</w:t>
      </w:r>
      <w:r w:rsidR="00A45801">
        <w:rPr>
          <w:rStyle w:val="BodyTextitalic"/>
        </w:rPr>
        <w:t> </w:t>
      </w:r>
      <w:r w:rsidR="005C1946">
        <w:rPr>
          <w:rStyle w:val="BodyTextitalic"/>
        </w:rPr>
        <w:t>and</w:t>
      </w:r>
      <w:r w:rsidR="00A45801">
        <w:rPr>
          <w:rStyle w:val="BodyTextitalic"/>
        </w:rPr>
        <w:t> </w:t>
      </w:r>
      <w:r w:rsidR="00144F41">
        <w:rPr>
          <w:rStyle w:val="BodyTextitalic"/>
        </w:rPr>
        <w:t>2</w:t>
      </w:r>
    </w:p>
    <w:p w14:paraId="2FE96F24" w14:textId="470405FB" w:rsidR="0063195D" w:rsidRPr="00732C36" w:rsidRDefault="0063195D" w:rsidP="00370C47">
      <w:pPr>
        <w:pStyle w:val="ListB1dotonly"/>
        <w:numPr>
          <w:ilvl w:val="0"/>
          <w:numId w:val="50"/>
        </w:numPr>
        <w:rPr>
          <w:rStyle w:val="BodyTextitalic"/>
        </w:rPr>
      </w:pPr>
      <w:r>
        <w:rPr>
          <w:rStyle w:val="BodyTextitalic"/>
        </w:rPr>
        <w:t>Interim Guideline</w:t>
      </w:r>
      <w:r w:rsidR="00A45801">
        <w:rPr>
          <w:rStyle w:val="BodyTextitalic"/>
        </w:rPr>
        <w:t> </w:t>
      </w:r>
      <w:r>
        <w:rPr>
          <w:rStyle w:val="BodyTextitalic"/>
        </w:rPr>
        <w:t>–</w:t>
      </w:r>
      <w:r w:rsidR="00A45801">
        <w:rPr>
          <w:rStyle w:val="BodyTextitalic"/>
        </w:rPr>
        <w:t> </w:t>
      </w:r>
      <w:r>
        <w:rPr>
          <w:rStyle w:val="BodyTextitalic"/>
        </w:rPr>
        <w:t>Operational Railway Noise and Vibration</w:t>
      </w:r>
    </w:p>
    <w:p w14:paraId="72523D1D" w14:textId="44BEAC0B" w:rsidR="005F6BB7" w:rsidRDefault="005F6BB7" w:rsidP="00370C47">
      <w:pPr>
        <w:pStyle w:val="ListB1dotonly"/>
        <w:numPr>
          <w:ilvl w:val="0"/>
          <w:numId w:val="50"/>
        </w:numPr>
        <w:rPr>
          <w:rStyle w:val="BodyTextitalic"/>
        </w:rPr>
      </w:pPr>
      <w:r w:rsidRPr="00732C36">
        <w:rPr>
          <w:rStyle w:val="BodyTextitalic"/>
        </w:rPr>
        <w:t>Transport Infrastructure Project Delivery System</w:t>
      </w:r>
    </w:p>
    <w:p w14:paraId="0791EA9A" w14:textId="77777777" w:rsidR="005C1946" w:rsidRDefault="005F6BB7" w:rsidP="00370C47">
      <w:pPr>
        <w:pStyle w:val="ListB1dotonly"/>
        <w:numPr>
          <w:ilvl w:val="0"/>
          <w:numId w:val="50"/>
        </w:numPr>
        <w:rPr>
          <w:rStyle w:val="BodyTextitalic"/>
        </w:rPr>
      </w:pPr>
      <w:r w:rsidRPr="00732C36">
        <w:rPr>
          <w:rStyle w:val="BodyTextitalic"/>
        </w:rPr>
        <w:t>Project Cost Estimating</w:t>
      </w:r>
    </w:p>
    <w:p w14:paraId="57FF790B" w14:textId="09CCDCE3" w:rsidR="005F6BB7" w:rsidRDefault="005C1946" w:rsidP="00370C47">
      <w:pPr>
        <w:pStyle w:val="ListB1dotonly"/>
        <w:numPr>
          <w:ilvl w:val="0"/>
          <w:numId w:val="50"/>
        </w:numPr>
        <w:rPr>
          <w:rStyle w:val="BodyTextitalic"/>
        </w:rPr>
      </w:pPr>
      <w:r>
        <w:rPr>
          <w:rStyle w:val="BodyTextitalic"/>
        </w:rPr>
        <w:t>Sustainability Framework</w:t>
      </w:r>
    </w:p>
    <w:p w14:paraId="1342AD89" w14:textId="0E024F14" w:rsidR="0057308E" w:rsidRDefault="0057308E" w:rsidP="00370C47">
      <w:pPr>
        <w:pStyle w:val="ListB1dotonly"/>
        <w:numPr>
          <w:ilvl w:val="0"/>
          <w:numId w:val="50"/>
        </w:numPr>
        <w:rPr>
          <w:rStyle w:val="BodyTextitalic"/>
        </w:rPr>
      </w:pPr>
      <w:r>
        <w:rPr>
          <w:rStyle w:val="BodyTextitalic"/>
        </w:rPr>
        <w:t>Cultural Heritage Process Manual, and</w:t>
      </w:r>
    </w:p>
    <w:p w14:paraId="7ED39068" w14:textId="77777777" w:rsidR="005F6BB7" w:rsidRDefault="005F6BB7" w:rsidP="00370C47">
      <w:pPr>
        <w:pStyle w:val="ListB1dotonly"/>
        <w:numPr>
          <w:ilvl w:val="0"/>
          <w:numId w:val="50"/>
        </w:numPr>
        <w:rPr>
          <w:rStyle w:val="BodyTextitalic"/>
        </w:rPr>
      </w:pPr>
      <w:r>
        <w:rPr>
          <w:rStyle w:val="BodyTextitalic"/>
        </w:rPr>
        <w:t>Environmental manuals and guidelines</w:t>
      </w:r>
    </w:p>
    <w:p w14:paraId="7439A4E9" w14:textId="77777777" w:rsidR="003C4F19" w:rsidRDefault="003C4F19" w:rsidP="003C4F19">
      <w:pPr>
        <w:pStyle w:val="BodyText"/>
      </w:pPr>
      <w:r>
        <w:t>In addition, throughout the Functional Specifications the following are used:</w:t>
      </w:r>
    </w:p>
    <w:tbl>
      <w:tblPr>
        <w:tblStyle w:val="TableGrid"/>
        <w:tblW w:w="0" w:type="auto"/>
        <w:tblLook w:val="04A0" w:firstRow="1" w:lastRow="0" w:firstColumn="1" w:lastColumn="0" w:noHBand="0" w:noVBand="1"/>
      </w:tblPr>
      <w:tblGrid>
        <w:gridCol w:w="2263"/>
        <w:gridCol w:w="6797"/>
      </w:tblGrid>
      <w:tr w:rsidR="003C4F19" w:rsidRPr="00E56A39" w14:paraId="32C88DFD" w14:textId="77777777" w:rsidTr="00365B0D">
        <w:trPr>
          <w:tblHeader/>
        </w:trPr>
        <w:tc>
          <w:tcPr>
            <w:tcW w:w="2263" w:type="dxa"/>
            <w:vAlign w:val="top"/>
          </w:tcPr>
          <w:p w14:paraId="62786645" w14:textId="77777777" w:rsidR="003C4F19" w:rsidRPr="00E56A39" w:rsidRDefault="003C4F19" w:rsidP="009E19C8">
            <w:pPr>
              <w:pStyle w:val="TableHeading"/>
              <w:keepNext w:val="0"/>
              <w:keepLines w:val="0"/>
              <w:widowControl w:val="0"/>
            </w:pPr>
            <w:r w:rsidRPr="00E56A39">
              <w:t>Terms, abbreviations and acronyms</w:t>
            </w:r>
          </w:p>
        </w:tc>
        <w:tc>
          <w:tcPr>
            <w:tcW w:w="6797" w:type="dxa"/>
            <w:vAlign w:val="top"/>
          </w:tcPr>
          <w:p w14:paraId="3FF846FF" w14:textId="77777777" w:rsidR="003C4F19" w:rsidRPr="00E56A39" w:rsidRDefault="003C4F19" w:rsidP="009E19C8">
            <w:pPr>
              <w:pStyle w:val="TableHeading"/>
              <w:keepNext w:val="0"/>
              <w:keepLines w:val="0"/>
              <w:widowControl w:val="0"/>
            </w:pPr>
            <w:r w:rsidRPr="00E56A39">
              <w:t>Meaning</w:t>
            </w:r>
          </w:p>
        </w:tc>
      </w:tr>
      <w:tr w:rsidR="003C4F19" w:rsidRPr="00E56A39" w14:paraId="1829DDF5" w14:textId="77777777" w:rsidTr="00365B0D">
        <w:tc>
          <w:tcPr>
            <w:tcW w:w="2263" w:type="dxa"/>
            <w:vAlign w:val="top"/>
          </w:tcPr>
          <w:p w14:paraId="52FBE539" w14:textId="77777777" w:rsidR="003C4F19" w:rsidRPr="00E56A39" w:rsidRDefault="003C4F19" w:rsidP="009E19C8">
            <w:pPr>
              <w:pStyle w:val="TableBodyText"/>
              <w:keepNext w:val="0"/>
              <w:keepLines w:val="0"/>
              <w:widowControl w:val="0"/>
            </w:pPr>
            <w:r w:rsidRPr="00E56A39">
              <w:t>ASD</w:t>
            </w:r>
          </w:p>
        </w:tc>
        <w:tc>
          <w:tcPr>
            <w:tcW w:w="6797" w:type="dxa"/>
            <w:vAlign w:val="top"/>
          </w:tcPr>
          <w:p w14:paraId="24958C08" w14:textId="77777777" w:rsidR="003C4F19" w:rsidRPr="00E56A39" w:rsidRDefault="003C4F19" w:rsidP="009E19C8">
            <w:pPr>
              <w:pStyle w:val="TableBodyText"/>
              <w:keepNext w:val="0"/>
              <w:keepLines w:val="0"/>
              <w:widowControl w:val="0"/>
            </w:pPr>
            <w:r w:rsidRPr="00E56A39">
              <w:t>Approach Sight Distance</w:t>
            </w:r>
          </w:p>
        </w:tc>
      </w:tr>
      <w:tr w:rsidR="003C4F19" w:rsidRPr="00E56A39" w14:paraId="7B53E221" w14:textId="77777777" w:rsidTr="00365B0D">
        <w:tc>
          <w:tcPr>
            <w:tcW w:w="2263" w:type="dxa"/>
            <w:vAlign w:val="top"/>
          </w:tcPr>
          <w:p w14:paraId="1934CBAF" w14:textId="77777777" w:rsidR="003C4F19" w:rsidRPr="00E56A39" w:rsidRDefault="003C4F19" w:rsidP="009E19C8">
            <w:pPr>
              <w:pStyle w:val="TableBodyText"/>
              <w:keepNext w:val="0"/>
              <w:keepLines w:val="0"/>
              <w:widowControl w:val="0"/>
            </w:pPr>
            <w:r w:rsidRPr="00E56A39">
              <w:t>BC</w:t>
            </w:r>
          </w:p>
        </w:tc>
        <w:tc>
          <w:tcPr>
            <w:tcW w:w="6797" w:type="dxa"/>
            <w:vAlign w:val="top"/>
          </w:tcPr>
          <w:p w14:paraId="1976BD96" w14:textId="77777777" w:rsidR="003C4F19" w:rsidRPr="00E56A39" w:rsidRDefault="003C4F19" w:rsidP="009E19C8">
            <w:pPr>
              <w:pStyle w:val="TableBodyText"/>
              <w:keepNext w:val="0"/>
              <w:keepLines w:val="0"/>
              <w:widowControl w:val="0"/>
            </w:pPr>
            <w:r w:rsidRPr="00E56A39">
              <w:t>Business Case</w:t>
            </w:r>
          </w:p>
        </w:tc>
      </w:tr>
      <w:tr w:rsidR="003C4F19" w:rsidRPr="00E56A39" w14:paraId="7897BC86" w14:textId="77777777" w:rsidTr="00365B0D">
        <w:tc>
          <w:tcPr>
            <w:tcW w:w="2263" w:type="dxa"/>
            <w:vAlign w:val="top"/>
          </w:tcPr>
          <w:p w14:paraId="5C17067F" w14:textId="77777777" w:rsidR="003C4F19" w:rsidRPr="00E56A39" w:rsidRDefault="003C4F19" w:rsidP="009E19C8">
            <w:pPr>
              <w:pStyle w:val="TableBodyText"/>
              <w:keepNext w:val="0"/>
              <w:keepLines w:val="0"/>
              <w:widowControl w:val="0"/>
            </w:pPr>
            <w:r w:rsidRPr="00E56A39">
              <w:t>BCR</w:t>
            </w:r>
          </w:p>
        </w:tc>
        <w:tc>
          <w:tcPr>
            <w:tcW w:w="6797" w:type="dxa"/>
            <w:vAlign w:val="top"/>
          </w:tcPr>
          <w:p w14:paraId="7A610F60" w14:textId="77777777" w:rsidR="003C4F19" w:rsidRPr="00E56A39" w:rsidRDefault="003C4F19" w:rsidP="009E19C8">
            <w:pPr>
              <w:pStyle w:val="TableBodyText"/>
              <w:keepNext w:val="0"/>
              <w:keepLines w:val="0"/>
              <w:widowControl w:val="0"/>
            </w:pPr>
            <w:r w:rsidRPr="00E56A39">
              <w:t>Benefit Cost Ratio</w:t>
            </w:r>
          </w:p>
        </w:tc>
      </w:tr>
      <w:tr w:rsidR="00161766" w:rsidRPr="00E56A39" w14:paraId="300FDAC7" w14:textId="77777777" w:rsidTr="00365B0D">
        <w:tc>
          <w:tcPr>
            <w:tcW w:w="2263" w:type="dxa"/>
            <w:vAlign w:val="top"/>
          </w:tcPr>
          <w:p w14:paraId="586B3F90" w14:textId="3005CFB0" w:rsidR="00161766" w:rsidRPr="00E56A39" w:rsidRDefault="00161766" w:rsidP="009E19C8">
            <w:pPr>
              <w:pStyle w:val="TableBodyText"/>
              <w:keepNext w:val="0"/>
              <w:keepLines w:val="0"/>
              <w:widowControl w:val="0"/>
            </w:pPr>
            <w:r>
              <w:t>BIM</w:t>
            </w:r>
          </w:p>
        </w:tc>
        <w:tc>
          <w:tcPr>
            <w:tcW w:w="6797" w:type="dxa"/>
            <w:vAlign w:val="top"/>
          </w:tcPr>
          <w:p w14:paraId="2572616A" w14:textId="2AC3E469" w:rsidR="00161766" w:rsidRPr="00E56A39" w:rsidRDefault="00161766" w:rsidP="009E19C8">
            <w:pPr>
              <w:pStyle w:val="TableBodyText"/>
              <w:keepNext w:val="0"/>
              <w:keepLines w:val="0"/>
              <w:widowControl w:val="0"/>
            </w:pPr>
            <w:r>
              <w:t>Building Information Modelling</w:t>
            </w:r>
          </w:p>
        </w:tc>
      </w:tr>
      <w:tr w:rsidR="003C4F19" w:rsidRPr="00E56A39" w14:paraId="2AC8E893" w14:textId="77777777" w:rsidTr="00365B0D">
        <w:tc>
          <w:tcPr>
            <w:tcW w:w="2263" w:type="dxa"/>
            <w:vAlign w:val="top"/>
          </w:tcPr>
          <w:p w14:paraId="70285B2F" w14:textId="77777777" w:rsidR="003C4F19" w:rsidRPr="00E56A39" w:rsidRDefault="003C4F19" w:rsidP="00E352E9">
            <w:pPr>
              <w:pStyle w:val="TableBodyText"/>
              <w:widowControl w:val="0"/>
            </w:pPr>
            <w:r w:rsidRPr="00E56A39">
              <w:t>CBR</w:t>
            </w:r>
          </w:p>
        </w:tc>
        <w:tc>
          <w:tcPr>
            <w:tcW w:w="6797" w:type="dxa"/>
            <w:vAlign w:val="top"/>
          </w:tcPr>
          <w:p w14:paraId="573F19AD" w14:textId="77777777" w:rsidR="003C4F19" w:rsidRPr="00E56A39" w:rsidRDefault="003C4F19" w:rsidP="00E352E9">
            <w:pPr>
              <w:pStyle w:val="TableBodyText"/>
              <w:widowControl w:val="0"/>
            </w:pPr>
            <w:r w:rsidRPr="00E56A39">
              <w:t>California Bearing Ratio</w:t>
            </w:r>
          </w:p>
        </w:tc>
      </w:tr>
      <w:tr w:rsidR="003C4F19" w:rsidRPr="00E56A39" w14:paraId="2110E8FE" w14:textId="77777777" w:rsidTr="00365B0D">
        <w:tc>
          <w:tcPr>
            <w:tcW w:w="2263" w:type="dxa"/>
            <w:vAlign w:val="top"/>
          </w:tcPr>
          <w:p w14:paraId="788F2A5D" w14:textId="77777777" w:rsidR="003C4F19" w:rsidRPr="00E56A39" w:rsidRDefault="003C4F19" w:rsidP="009E19C8">
            <w:pPr>
              <w:pStyle w:val="TableBodyText"/>
              <w:keepNext w:val="0"/>
              <w:keepLines w:val="0"/>
              <w:widowControl w:val="0"/>
            </w:pPr>
            <w:r w:rsidRPr="00E56A39">
              <w:t>CH</w:t>
            </w:r>
          </w:p>
        </w:tc>
        <w:tc>
          <w:tcPr>
            <w:tcW w:w="6797" w:type="dxa"/>
            <w:vAlign w:val="top"/>
          </w:tcPr>
          <w:p w14:paraId="27591F42" w14:textId="77777777" w:rsidR="003C4F19" w:rsidRPr="00E56A39" w:rsidRDefault="003C4F19" w:rsidP="009E19C8">
            <w:pPr>
              <w:pStyle w:val="TableBodyText"/>
              <w:keepNext w:val="0"/>
              <w:keepLines w:val="0"/>
              <w:widowControl w:val="0"/>
            </w:pPr>
            <w:r w:rsidRPr="00E56A39">
              <w:t>Cultural Heritage</w:t>
            </w:r>
          </w:p>
        </w:tc>
      </w:tr>
      <w:tr w:rsidR="0097754B" w:rsidRPr="00E56A39" w14:paraId="418757CD" w14:textId="77777777" w:rsidTr="00365B0D">
        <w:tc>
          <w:tcPr>
            <w:tcW w:w="2263" w:type="dxa"/>
            <w:vAlign w:val="top"/>
          </w:tcPr>
          <w:p w14:paraId="6ED1AA7B" w14:textId="226195D7" w:rsidR="0097754B" w:rsidRPr="00E56A39" w:rsidRDefault="0097754B" w:rsidP="009E19C8">
            <w:pPr>
              <w:pStyle w:val="TableBodyText"/>
              <w:keepNext w:val="0"/>
              <w:keepLines w:val="0"/>
              <w:widowControl w:val="0"/>
            </w:pPr>
            <w:r>
              <w:t>CHFA</w:t>
            </w:r>
          </w:p>
        </w:tc>
        <w:tc>
          <w:tcPr>
            <w:tcW w:w="6797" w:type="dxa"/>
            <w:vAlign w:val="top"/>
          </w:tcPr>
          <w:p w14:paraId="7C8626B1" w14:textId="7F965F8F" w:rsidR="0097754B" w:rsidRPr="00E56A39" w:rsidRDefault="0097754B" w:rsidP="009E19C8">
            <w:pPr>
              <w:pStyle w:val="TableBodyText"/>
              <w:keepNext w:val="0"/>
              <w:keepLines w:val="0"/>
              <w:widowControl w:val="0"/>
            </w:pPr>
            <w:r>
              <w:t xml:space="preserve">Cultural Heritage Field </w:t>
            </w:r>
            <w:r w:rsidR="0057308E">
              <w:t>Agreement</w:t>
            </w:r>
          </w:p>
        </w:tc>
      </w:tr>
      <w:tr w:rsidR="0057308E" w:rsidRPr="00E56A39" w14:paraId="08EF0B9C" w14:textId="77777777" w:rsidTr="00365B0D">
        <w:tc>
          <w:tcPr>
            <w:tcW w:w="2263" w:type="dxa"/>
            <w:vAlign w:val="top"/>
          </w:tcPr>
          <w:p w14:paraId="3ED7FF1C" w14:textId="10D4BFFE" w:rsidR="0057308E" w:rsidRDefault="0057308E" w:rsidP="009E19C8">
            <w:pPr>
              <w:pStyle w:val="TableBodyText"/>
              <w:keepNext w:val="0"/>
              <w:keepLines w:val="0"/>
              <w:widowControl w:val="0"/>
            </w:pPr>
            <w:r>
              <w:lastRenderedPageBreak/>
              <w:t>CHMP</w:t>
            </w:r>
          </w:p>
        </w:tc>
        <w:tc>
          <w:tcPr>
            <w:tcW w:w="6797" w:type="dxa"/>
            <w:vAlign w:val="top"/>
          </w:tcPr>
          <w:p w14:paraId="7F62B60D" w14:textId="2F355E1E" w:rsidR="0057308E" w:rsidRDefault="0057308E" w:rsidP="009E19C8">
            <w:pPr>
              <w:pStyle w:val="TableBodyText"/>
              <w:keepNext w:val="0"/>
              <w:keepLines w:val="0"/>
              <w:widowControl w:val="0"/>
            </w:pPr>
            <w:r>
              <w:t>Cultural Heritage Management Plan</w:t>
            </w:r>
          </w:p>
        </w:tc>
      </w:tr>
      <w:tr w:rsidR="003C4F19" w:rsidRPr="00E56A39" w14:paraId="239CE734" w14:textId="77777777" w:rsidTr="00365B0D">
        <w:tc>
          <w:tcPr>
            <w:tcW w:w="2263" w:type="dxa"/>
            <w:vAlign w:val="top"/>
          </w:tcPr>
          <w:p w14:paraId="20C70CBA" w14:textId="77777777" w:rsidR="003C4F19" w:rsidRPr="00E56A39" w:rsidRDefault="003C4F19" w:rsidP="009E19C8">
            <w:pPr>
              <w:pStyle w:val="TableBodyText"/>
              <w:keepNext w:val="0"/>
              <w:keepLines w:val="0"/>
              <w:widowControl w:val="0"/>
            </w:pPr>
            <w:r w:rsidRPr="00E56A39">
              <w:t>CHMA</w:t>
            </w:r>
          </w:p>
        </w:tc>
        <w:tc>
          <w:tcPr>
            <w:tcW w:w="6797" w:type="dxa"/>
            <w:vAlign w:val="top"/>
          </w:tcPr>
          <w:p w14:paraId="0F3FF4BE" w14:textId="77777777" w:rsidR="003C4F19" w:rsidRPr="00E56A39" w:rsidRDefault="003C4F19" w:rsidP="009E19C8">
            <w:pPr>
              <w:pStyle w:val="TableBodyText"/>
              <w:keepNext w:val="0"/>
              <w:keepLines w:val="0"/>
              <w:widowControl w:val="0"/>
            </w:pPr>
            <w:r w:rsidRPr="00E56A39">
              <w:t>Cultural Heritage Management Agreement</w:t>
            </w:r>
          </w:p>
        </w:tc>
      </w:tr>
      <w:tr w:rsidR="003C4F19" w:rsidRPr="00E56A39" w14:paraId="0F9AD3A0" w14:textId="77777777" w:rsidTr="00365B0D">
        <w:tc>
          <w:tcPr>
            <w:tcW w:w="2263" w:type="dxa"/>
            <w:vAlign w:val="top"/>
          </w:tcPr>
          <w:p w14:paraId="739CF000" w14:textId="77777777" w:rsidR="003C4F19" w:rsidRPr="00E56A39" w:rsidRDefault="003C4F19" w:rsidP="009E19C8">
            <w:pPr>
              <w:pStyle w:val="TableBodyText"/>
              <w:keepNext w:val="0"/>
              <w:keepLines w:val="0"/>
              <w:widowControl w:val="0"/>
            </w:pPr>
            <w:r w:rsidRPr="00E56A39">
              <w:t>CHRA</w:t>
            </w:r>
          </w:p>
        </w:tc>
        <w:tc>
          <w:tcPr>
            <w:tcW w:w="6797" w:type="dxa"/>
            <w:vAlign w:val="top"/>
          </w:tcPr>
          <w:p w14:paraId="66B02C27" w14:textId="77777777" w:rsidR="003C4F19" w:rsidRPr="00E56A39" w:rsidRDefault="003C4F19" w:rsidP="009E19C8">
            <w:pPr>
              <w:pStyle w:val="TableBodyText"/>
              <w:keepNext w:val="0"/>
              <w:keepLines w:val="0"/>
              <w:widowControl w:val="0"/>
            </w:pPr>
            <w:r w:rsidRPr="00E56A39">
              <w:t>Cultural Heritage Risk Assessment</w:t>
            </w:r>
          </w:p>
        </w:tc>
      </w:tr>
      <w:tr w:rsidR="003C4F19" w:rsidRPr="00E56A39" w14:paraId="776F776D" w14:textId="77777777" w:rsidTr="00365B0D">
        <w:tc>
          <w:tcPr>
            <w:tcW w:w="2263" w:type="dxa"/>
            <w:vAlign w:val="top"/>
          </w:tcPr>
          <w:p w14:paraId="41B5537A" w14:textId="77777777" w:rsidR="003C4F19" w:rsidRPr="00E56A39" w:rsidRDefault="003C4F19" w:rsidP="009E19C8">
            <w:pPr>
              <w:pStyle w:val="TableBodyText"/>
              <w:keepNext w:val="0"/>
              <w:keepLines w:val="0"/>
              <w:widowControl w:val="0"/>
            </w:pPr>
            <w:r w:rsidRPr="00E56A39">
              <w:t>CMP</w:t>
            </w:r>
          </w:p>
        </w:tc>
        <w:tc>
          <w:tcPr>
            <w:tcW w:w="6797" w:type="dxa"/>
            <w:vAlign w:val="top"/>
          </w:tcPr>
          <w:p w14:paraId="64504B8E" w14:textId="77777777" w:rsidR="003C4F19" w:rsidRPr="00E56A39" w:rsidRDefault="003C4F19" w:rsidP="009E19C8">
            <w:pPr>
              <w:pStyle w:val="TableBodyText"/>
              <w:keepNext w:val="0"/>
              <w:keepLines w:val="0"/>
              <w:widowControl w:val="0"/>
            </w:pPr>
            <w:r w:rsidRPr="00E56A39">
              <w:t>Compliance Management Plan</w:t>
            </w:r>
          </w:p>
        </w:tc>
      </w:tr>
      <w:tr w:rsidR="003C4F19" w:rsidRPr="00E56A39" w14:paraId="390D53DA" w14:textId="77777777" w:rsidTr="00365B0D">
        <w:tc>
          <w:tcPr>
            <w:tcW w:w="2263" w:type="dxa"/>
            <w:vAlign w:val="top"/>
          </w:tcPr>
          <w:p w14:paraId="0A457F92" w14:textId="77777777" w:rsidR="003C4F19" w:rsidRPr="00E56A39" w:rsidRDefault="003C4F19" w:rsidP="009E19C8">
            <w:pPr>
              <w:pStyle w:val="TableBodyText"/>
              <w:keepNext w:val="0"/>
              <w:keepLines w:val="0"/>
              <w:widowControl w:val="0"/>
            </w:pPr>
            <w:r w:rsidRPr="00E56A39">
              <w:t>Consultant</w:t>
            </w:r>
          </w:p>
        </w:tc>
        <w:tc>
          <w:tcPr>
            <w:tcW w:w="6797" w:type="dxa"/>
            <w:vAlign w:val="top"/>
          </w:tcPr>
          <w:p w14:paraId="273BB7F7" w14:textId="6EF43F34" w:rsidR="003C4F19" w:rsidRPr="00E56A39" w:rsidRDefault="003C4F19" w:rsidP="009E19C8">
            <w:pPr>
              <w:pStyle w:val="TableBodyText"/>
              <w:keepNext w:val="0"/>
              <w:keepLines w:val="0"/>
              <w:widowControl w:val="0"/>
            </w:pPr>
            <w:r w:rsidRPr="00E56A39">
              <w:t xml:space="preserve">Concept and or Development </w:t>
            </w:r>
            <w:r w:rsidR="00435671">
              <w:t>phase</w:t>
            </w:r>
            <w:r w:rsidRPr="00E56A39">
              <w:t xml:space="preserve"> Consultant</w:t>
            </w:r>
            <w:r w:rsidR="00A45801">
              <w:t> </w:t>
            </w:r>
            <w:r w:rsidRPr="00E56A39">
              <w:t xml:space="preserve">(this </w:t>
            </w:r>
            <w:r w:rsidR="00E44DC5">
              <w:t>Contract</w:t>
            </w:r>
            <w:r w:rsidRPr="00E56A39">
              <w:t>)</w:t>
            </w:r>
          </w:p>
        </w:tc>
      </w:tr>
      <w:tr w:rsidR="003C4F19" w:rsidRPr="00E56A39" w14:paraId="693049AD" w14:textId="77777777" w:rsidTr="00365B0D">
        <w:tc>
          <w:tcPr>
            <w:tcW w:w="2263" w:type="dxa"/>
            <w:vAlign w:val="top"/>
          </w:tcPr>
          <w:p w14:paraId="4F5692DC" w14:textId="77777777" w:rsidR="003C4F19" w:rsidRPr="00E56A39" w:rsidRDefault="003C4F19" w:rsidP="009E19C8">
            <w:pPr>
              <w:pStyle w:val="TableBodyText"/>
              <w:keepNext w:val="0"/>
              <w:keepLines w:val="0"/>
              <w:widowControl w:val="0"/>
            </w:pPr>
            <w:r w:rsidRPr="00E56A39">
              <w:t>Contract Administrator</w:t>
            </w:r>
          </w:p>
        </w:tc>
        <w:tc>
          <w:tcPr>
            <w:tcW w:w="6797" w:type="dxa"/>
            <w:vAlign w:val="top"/>
          </w:tcPr>
          <w:p w14:paraId="474CD265" w14:textId="78B34970" w:rsidR="003C4F19" w:rsidRPr="00E56A39" w:rsidRDefault="003C4F19" w:rsidP="009E19C8">
            <w:pPr>
              <w:pStyle w:val="TableBodyText"/>
              <w:keepNext w:val="0"/>
              <w:keepLines w:val="0"/>
              <w:widowControl w:val="0"/>
            </w:pPr>
            <w:r w:rsidRPr="00E56A39">
              <w:t xml:space="preserve">Department Administrator, </w:t>
            </w:r>
            <w:r w:rsidR="00F278A4">
              <w:t>referred to as</w:t>
            </w:r>
            <w:r w:rsidRPr="00E56A39">
              <w:t xml:space="preserve"> Administrator in a typical Construct Only Contract</w:t>
            </w:r>
          </w:p>
        </w:tc>
      </w:tr>
      <w:tr w:rsidR="003C4F19" w:rsidRPr="00E56A39" w14:paraId="27D604D9" w14:textId="77777777" w:rsidTr="00365B0D">
        <w:tc>
          <w:tcPr>
            <w:tcW w:w="2263" w:type="dxa"/>
            <w:vAlign w:val="top"/>
          </w:tcPr>
          <w:p w14:paraId="7C875BA5" w14:textId="77777777" w:rsidR="003C4F19" w:rsidRPr="00E56A39" w:rsidRDefault="003C4F19" w:rsidP="009E19C8">
            <w:pPr>
              <w:pStyle w:val="TableBodyText"/>
              <w:keepNext w:val="0"/>
              <w:keepLines w:val="0"/>
              <w:widowControl w:val="0"/>
            </w:pPr>
            <w:r w:rsidRPr="00E56A39">
              <w:t>Contractor</w:t>
            </w:r>
          </w:p>
        </w:tc>
        <w:tc>
          <w:tcPr>
            <w:tcW w:w="6797" w:type="dxa"/>
            <w:vAlign w:val="top"/>
          </w:tcPr>
          <w:p w14:paraId="6FD3B50F" w14:textId="77777777" w:rsidR="003C4F19" w:rsidRPr="00E56A39" w:rsidRDefault="003C4F19" w:rsidP="009E19C8">
            <w:pPr>
              <w:pStyle w:val="TableBodyText"/>
              <w:keepNext w:val="0"/>
              <w:keepLines w:val="0"/>
              <w:widowControl w:val="0"/>
            </w:pPr>
            <w:r w:rsidRPr="00E56A39">
              <w:t>Construction Contractor</w:t>
            </w:r>
          </w:p>
        </w:tc>
      </w:tr>
      <w:tr w:rsidR="003C4F19" w:rsidRPr="00E56A39" w14:paraId="527AAC1B" w14:textId="77777777" w:rsidTr="00365B0D">
        <w:tc>
          <w:tcPr>
            <w:tcW w:w="2263" w:type="dxa"/>
            <w:vAlign w:val="top"/>
          </w:tcPr>
          <w:p w14:paraId="5884D12C" w14:textId="77777777" w:rsidR="003C4F19" w:rsidRPr="00E56A39" w:rsidRDefault="003C4F19" w:rsidP="009E19C8">
            <w:pPr>
              <w:pStyle w:val="TableBodyText"/>
              <w:keepNext w:val="0"/>
              <w:keepLines w:val="0"/>
              <w:widowControl w:val="0"/>
            </w:pPr>
            <w:r w:rsidRPr="00E56A39">
              <w:t>DBYD</w:t>
            </w:r>
          </w:p>
        </w:tc>
        <w:tc>
          <w:tcPr>
            <w:tcW w:w="6797" w:type="dxa"/>
            <w:vAlign w:val="top"/>
          </w:tcPr>
          <w:p w14:paraId="7A5964BD" w14:textId="77777777" w:rsidR="003C4F19" w:rsidRPr="00E56A39" w:rsidRDefault="003C4F19" w:rsidP="009E19C8">
            <w:pPr>
              <w:pStyle w:val="TableBodyText"/>
              <w:keepNext w:val="0"/>
              <w:keepLines w:val="0"/>
              <w:widowControl w:val="0"/>
            </w:pPr>
            <w:r w:rsidRPr="00E56A39">
              <w:t>Dial Before You Dig</w:t>
            </w:r>
          </w:p>
        </w:tc>
      </w:tr>
      <w:tr w:rsidR="003C4F19" w:rsidRPr="00E56A39" w14:paraId="7E3A7DFF" w14:textId="77777777" w:rsidTr="00365B0D">
        <w:tc>
          <w:tcPr>
            <w:tcW w:w="2263" w:type="dxa"/>
            <w:vAlign w:val="top"/>
          </w:tcPr>
          <w:p w14:paraId="472974FB" w14:textId="77777777" w:rsidR="003C4F19" w:rsidRPr="00E56A39" w:rsidRDefault="003C4F19" w:rsidP="009E19C8">
            <w:pPr>
              <w:pStyle w:val="TableBodyText"/>
              <w:keepNext w:val="0"/>
              <w:keepLines w:val="0"/>
              <w:widowControl w:val="0"/>
            </w:pPr>
            <w:r w:rsidRPr="00E56A39">
              <w:t>DCP</w:t>
            </w:r>
          </w:p>
        </w:tc>
        <w:tc>
          <w:tcPr>
            <w:tcW w:w="6797" w:type="dxa"/>
            <w:vAlign w:val="top"/>
          </w:tcPr>
          <w:p w14:paraId="1C798D9D" w14:textId="77777777" w:rsidR="003C4F19" w:rsidRPr="00E56A39" w:rsidRDefault="003C4F19" w:rsidP="009E19C8">
            <w:pPr>
              <w:pStyle w:val="TableBodyText"/>
              <w:keepNext w:val="0"/>
              <w:keepLines w:val="0"/>
              <w:widowControl w:val="0"/>
            </w:pPr>
            <w:r w:rsidRPr="00E56A39">
              <w:t>Dynamic Cone Penetrometer</w:t>
            </w:r>
          </w:p>
        </w:tc>
      </w:tr>
      <w:tr w:rsidR="003C4F19" w:rsidRPr="00E56A39" w14:paraId="1E4A714A" w14:textId="77777777" w:rsidTr="00365B0D">
        <w:tc>
          <w:tcPr>
            <w:tcW w:w="2263" w:type="dxa"/>
            <w:vAlign w:val="top"/>
          </w:tcPr>
          <w:p w14:paraId="2500A828" w14:textId="77777777" w:rsidR="003C4F19" w:rsidRPr="00E56A39" w:rsidRDefault="003C4F19" w:rsidP="009E19C8">
            <w:pPr>
              <w:pStyle w:val="TableBodyText"/>
              <w:keepNext w:val="0"/>
              <w:keepLines w:val="0"/>
              <w:widowControl w:val="0"/>
            </w:pPr>
            <w:r w:rsidRPr="00E56A39">
              <w:t>DD</w:t>
            </w:r>
          </w:p>
        </w:tc>
        <w:tc>
          <w:tcPr>
            <w:tcW w:w="6797" w:type="dxa"/>
            <w:vAlign w:val="top"/>
          </w:tcPr>
          <w:p w14:paraId="253FDE93" w14:textId="77777777" w:rsidR="003C4F19" w:rsidRPr="00E56A39" w:rsidRDefault="003C4F19" w:rsidP="009E19C8">
            <w:pPr>
              <w:pStyle w:val="TableBodyText"/>
              <w:keepNext w:val="0"/>
              <w:keepLines w:val="0"/>
              <w:widowControl w:val="0"/>
            </w:pPr>
            <w:r w:rsidRPr="00E56A39">
              <w:t>Detailed Design Stage</w:t>
            </w:r>
          </w:p>
        </w:tc>
      </w:tr>
      <w:tr w:rsidR="003C4F19" w:rsidRPr="00E56A39" w14:paraId="410C8467" w14:textId="77777777" w:rsidTr="00365B0D">
        <w:tc>
          <w:tcPr>
            <w:tcW w:w="2263" w:type="dxa"/>
            <w:vAlign w:val="top"/>
          </w:tcPr>
          <w:p w14:paraId="28E8ED17" w14:textId="77777777" w:rsidR="003C4F19" w:rsidRPr="00E56A39" w:rsidRDefault="003C4F19" w:rsidP="009E19C8">
            <w:pPr>
              <w:pStyle w:val="TableBodyText"/>
              <w:keepNext w:val="0"/>
              <w:keepLines w:val="0"/>
              <w:widowControl w:val="0"/>
            </w:pPr>
            <w:r w:rsidRPr="00E56A39">
              <w:t>Department</w:t>
            </w:r>
          </w:p>
        </w:tc>
        <w:tc>
          <w:tcPr>
            <w:tcW w:w="6797" w:type="dxa"/>
            <w:vAlign w:val="top"/>
          </w:tcPr>
          <w:p w14:paraId="0ADC5098" w14:textId="77777777" w:rsidR="003C4F19" w:rsidRPr="00E56A39" w:rsidRDefault="003C4F19" w:rsidP="009E19C8">
            <w:pPr>
              <w:pStyle w:val="TableBodyText"/>
              <w:keepNext w:val="0"/>
              <w:keepLines w:val="0"/>
              <w:widowControl w:val="0"/>
            </w:pPr>
            <w:r w:rsidRPr="00E56A39">
              <w:t>Department of Transport and Main Roads</w:t>
            </w:r>
          </w:p>
        </w:tc>
      </w:tr>
      <w:tr w:rsidR="003C4F19" w:rsidRPr="00E56A39" w14:paraId="3A6B069A" w14:textId="77777777" w:rsidTr="00365B0D">
        <w:tc>
          <w:tcPr>
            <w:tcW w:w="2263" w:type="dxa"/>
            <w:vAlign w:val="top"/>
          </w:tcPr>
          <w:p w14:paraId="79D87D05" w14:textId="77777777" w:rsidR="003C4F19" w:rsidRPr="00E56A39" w:rsidRDefault="003C4F19" w:rsidP="009E19C8">
            <w:pPr>
              <w:pStyle w:val="TableBodyText"/>
              <w:keepNext w:val="0"/>
              <w:keepLines w:val="0"/>
              <w:widowControl w:val="0"/>
            </w:pPr>
            <w:r w:rsidRPr="00E56A39">
              <w:t>EDR</w:t>
            </w:r>
          </w:p>
        </w:tc>
        <w:tc>
          <w:tcPr>
            <w:tcW w:w="6797" w:type="dxa"/>
            <w:vAlign w:val="top"/>
          </w:tcPr>
          <w:p w14:paraId="01411FBB" w14:textId="77777777" w:rsidR="003C4F19" w:rsidRPr="00E56A39" w:rsidRDefault="003C4F19" w:rsidP="009E19C8">
            <w:pPr>
              <w:pStyle w:val="TableBodyText"/>
              <w:keepNext w:val="0"/>
              <w:keepLines w:val="0"/>
              <w:widowControl w:val="0"/>
            </w:pPr>
            <w:r w:rsidRPr="00E56A39">
              <w:t>Environmental Design Report</w:t>
            </w:r>
          </w:p>
        </w:tc>
      </w:tr>
      <w:tr w:rsidR="00686092" w:rsidRPr="00E56A39" w14:paraId="65E89F57" w14:textId="77777777" w:rsidTr="00365B0D">
        <w:tc>
          <w:tcPr>
            <w:tcW w:w="2263" w:type="dxa"/>
            <w:vAlign w:val="top"/>
          </w:tcPr>
          <w:p w14:paraId="0C089DCE" w14:textId="5BCF5EAC" w:rsidR="00686092" w:rsidRPr="00E56A39" w:rsidRDefault="00686092" w:rsidP="009E19C8">
            <w:pPr>
              <w:pStyle w:val="TableBodyText"/>
              <w:keepNext w:val="0"/>
              <w:keepLines w:val="0"/>
              <w:widowControl w:val="0"/>
            </w:pPr>
            <w:r w:rsidRPr="00543F51">
              <w:t>EMP(P)</w:t>
            </w:r>
          </w:p>
        </w:tc>
        <w:tc>
          <w:tcPr>
            <w:tcW w:w="6797" w:type="dxa"/>
            <w:vAlign w:val="top"/>
          </w:tcPr>
          <w:p w14:paraId="419AACEC" w14:textId="75E0F31D" w:rsidR="00686092" w:rsidRPr="00E56A39" w:rsidRDefault="00686092" w:rsidP="009E19C8">
            <w:pPr>
              <w:pStyle w:val="TableBodyText"/>
              <w:keepNext w:val="0"/>
              <w:keepLines w:val="0"/>
              <w:widowControl w:val="0"/>
            </w:pPr>
            <w:r w:rsidRPr="00543F51">
              <w:t>Environmental Management Plan</w:t>
            </w:r>
            <w:r w:rsidR="00A45801">
              <w:t> </w:t>
            </w:r>
            <w:r w:rsidRPr="00543F51">
              <w:t>(Planning)</w:t>
            </w:r>
          </w:p>
        </w:tc>
      </w:tr>
      <w:tr w:rsidR="003C4F19" w:rsidRPr="00E56A39" w14:paraId="750ECAF6" w14:textId="77777777" w:rsidTr="00365B0D">
        <w:tc>
          <w:tcPr>
            <w:tcW w:w="2263" w:type="dxa"/>
            <w:vAlign w:val="top"/>
          </w:tcPr>
          <w:p w14:paraId="646252E0" w14:textId="77777777" w:rsidR="003C4F19" w:rsidRPr="00E56A39" w:rsidRDefault="003C4F19" w:rsidP="009E19C8">
            <w:pPr>
              <w:pStyle w:val="TableBodyText"/>
              <w:keepNext w:val="0"/>
              <w:keepLines w:val="0"/>
              <w:widowControl w:val="0"/>
            </w:pPr>
            <w:r w:rsidRPr="00E56A39">
              <w:t>EMP(SI)</w:t>
            </w:r>
          </w:p>
        </w:tc>
        <w:tc>
          <w:tcPr>
            <w:tcW w:w="6797" w:type="dxa"/>
            <w:vAlign w:val="top"/>
          </w:tcPr>
          <w:p w14:paraId="2B123883" w14:textId="71D3C419" w:rsidR="003C4F19" w:rsidRPr="00E56A39" w:rsidRDefault="003C4F19" w:rsidP="009E19C8">
            <w:pPr>
              <w:pStyle w:val="TableBodyText"/>
              <w:keepNext w:val="0"/>
              <w:keepLines w:val="0"/>
              <w:widowControl w:val="0"/>
            </w:pPr>
            <w:r w:rsidRPr="00E56A39">
              <w:t>Environmental Management Plan</w:t>
            </w:r>
            <w:r w:rsidR="00A45801">
              <w:t> </w:t>
            </w:r>
            <w:r w:rsidRPr="00E56A39">
              <w:t>(Site Investigations)</w:t>
            </w:r>
          </w:p>
        </w:tc>
      </w:tr>
      <w:tr w:rsidR="003C4F19" w:rsidRPr="00E56A39" w14:paraId="2BA2C5B5" w14:textId="77777777" w:rsidTr="00365B0D">
        <w:tc>
          <w:tcPr>
            <w:tcW w:w="2263" w:type="dxa"/>
            <w:vAlign w:val="top"/>
          </w:tcPr>
          <w:p w14:paraId="538D233F" w14:textId="77777777" w:rsidR="003C4F19" w:rsidRPr="00E56A39" w:rsidRDefault="003C4F19" w:rsidP="009E19C8">
            <w:pPr>
              <w:pStyle w:val="TableBodyText"/>
              <w:keepNext w:val="0"/>
              <w:keepLines w:val="0"/>
              <w:widowControl w:val="0"/>
            </w:pPr>
            <w:r w:rsidRPr="00E56A39">
              <w:t>EPM</w:t>
            </w:r>
          </w:p>
        </w:tc>
        <w:tc>
          <w:tcPr>
            <w:tcW w:w="6797" w:type="dxa"/>
            <w:vAlign w:val="top"/>
          </w:tcPr>
          <w:p w14:paraId="688E06AB" w14:textId="77777777" w:rsidR="003C4F19" w:rsidRPr="00E56A39" w:rsidRDefault="003C4F19" w:rsidP="009E19C8">
            <w:pPr>
              <w:pStyle w:val="TableBodyText"/>
              <w:keepNext w:val="0"/>
              <w:keepLines w:val="0"/>
              <w:widowControl w:val="0"/>
            </w:pPr>
            <w:r w:rsidRPr="00E56A39">
              <w:t>Environmental Processes Manual</w:t>
            </w:r>
          </w:p>
        </w:tc>
      </w:tr>
      <w:tr w:rsidR="003C4F19" w:rsidRPr="00E56A39" w14:paraId="58AD13E7" w14:textId="77777777" w:rsidTr="00365B0D">
        <w:tc>
          <w:tcPr>
            <w:tcW w:w="2263" w:type="dxa"/>
            <w:vAlign w:val="top"/>
          </w:tcPr>
          <w:p w14:paraId="1E8786B3" w14:textId="77777777" w:rsidR="003C4F19" w:rsidRPr="00E56A39" w:rsidRDefault="003C4F19" w:rsidP="009E19C8">
            <w:pPr>
              <w:pStyle w:val="TableBodyText"/>
              <w:keepNext w:val="0"/>
              <w:keepLines w:val="0"/>
              <w:widowControl w:val="0"/>
            </w:pPr>
            <w:r w:rsidRPr="00E56A39">
              <w:t>ESD</w:t>
            </w:r>
          </w:p>
        </w:tc>
        <w:tc>
          <w:tcPr>
            <w:tcW w:w="6797" w:type="dxa"/>
            <w:vAlign w:val="top"/>
          </w:tcPr>
          <w:p w14:paraId="5047419D" w14:textId="77777777" w:rsidR="003C4F19" w:rsidRPr="00E56A39" w:rsidRDefault="003C4F19" w:rsidP="009E19C8">
            <w:pPr>
              <w:pStyle w:val="TableBodyText"/>
              <w:keepNext w:val="0"/>
              <w:keepLines w:val="0"/>
              <w:widowControl w:val="0"/>
            </w:pPr>
            <w:r w:rsidRPr="00E56A39">
              <w:t>Entering Sight Distance</w:t>
            </w:r>
          </w:p>
        </w:tc>
      </w:tr>
      <w:tr w:rsidR="003C4F19" w:rsidRPr="00E56A39" w14:paraId="60A37CF6" w14:textId="77777777" w:rsidTr="00365B0D">
        <w:tc>
          <w:tcPr>
            <w:tcW w:w="2263" w:type="dxa"/>
            <w:vAlign w:val="top"/>
          </w:tcPr>
          <w:p w14:paraId="686C200F" w14:textId="77777777" w:rsidR="003C4F19" w:rsidRPr="00E56A39" w:rsidRDefault="003C4F19" w:rsidP="009E19C8">
            <w:pPr>
              <w:pStyle w:val="TableBodyText"/>
              <w:keepNext w:val="0"/>
              <w:keepLines w:val="0"/>
              <w:widowControl w:val="0"/>
            </w:pPr>
            <w:r w:rsidRPr="00E56A39">
              <w:t>GIS</w:t>
            </w:r>
          </w:p>
        </w:tc>
        <w:tc>
          <w:tcPr>
            <w:tcW w:w="6797" w:type="dxa"/>
            <w:vAlign w:val="top"/>
          </w:tcPr>
          <w:p w14:paraId="1716CC2C" w14:textId="77777777" w:rsidR="003C4F19" w:rsidRPr="00E56A39" w:rsidRDefault="003C4F19" w:rsidP="009E19C8">
            <w:pPr>
              <w:pStyle w:val="TableBodyText"/>
              <w:keepNext w:val="0"/>
              <w:keepLines w:val="0"/>
              <w:widowControl w:val="0"/>
            </w:pPr>
            <w:r w:rsidRPr="00E56A39">
              <w:t>Geographic Information System</w:t>
            </w:r>
          </w:p>
        </w:tc>
      </w:tr>
      <w:tr w:rsidR="00B66D40" w:rsidRPr="00E56A39" w14:paraId="694F7B7B" w14:textId="77777777" w:rsidTr="00365B0D">
        <w:tc>
          <w:tcPr>
            <w:tcW w:w="2263" w:type="dxa"/>
            <w:vAlign w:val="top"/>
          </w:tcPr>
          <w:p w14:paraId="74960692" w14:textId="2940FEF1" w:rsidR="00B66D40" w:rsidRPr="00E56A39" w:rsidRDefault="00B66D40" w:rsidP="009E19C8">
            <w:pPr>
              <w:pStyle w:val="TableBodyText"/>
              <w:keepNext w:val="0"/>
              <w:keepLines w:val="0"/>
              <w:widowControl w:val="0"/>
            </w:pPr>
            <w:r>
              <w:t>HADR</w:t>
            </w:r>
          </w:p>
        </w:tc>
        <w:tc>
          <w:tcPr>
            <w:tcW w:w="6797" w:type="dxa"/>
            <w:vAlign w:val="top"/>
          </w:tcPr>
          <w:p w14:paraId="3A870820" w14:textId="77C7C54A" w:rsidR="00B66D40" w:rsidRPr="00E56A39" w:rsidRDefault="00B66D40" w:rsidP="009E19C8">
            <w:pPr>
              <w:pStyle w:val="TableBodyText"/>
              <w:keepNext w:val="0"/>
              <w:keepLines w:val="0"/>
              <w:widowControl w:val="0"/>
            </w:pPr>
            <w:r w:rsidRPr="00D75BC8">
              <w:t>Hydraulic Analysis and Design Report</w:t>
            </w:r>
          </w:p>
        </w:tc>
      </w:tr>
      <w:tr w:rsidR="003C4F19" w:rsidRPr="00E56A39" w14:paraId="63025B19" w14:textId="77777777" w:rsidTr="00365B0D">
        <w:tc>
          <w:tcPr>
            <w:tcW w:w="2263" w:type="dxa"/>
            <w:vAlign w:val="top"/>
          </w:tcPr>
          <w:p w14:paraId="7AFDE66B" w14:textId="77777777" w:rsidR="003C4F19" w:rsidRPr="00E56A39" w:rsidRDefault="003C4F19" w:rsidP="009E19C8">
            <w:pPr>
              <w:pStyle w:val="TableBodyText"/>
              <w:keepNext w:val="0"/>
              <w:keepLines w:val="0"/>
              <w:widowControl w:val="0"/>
            </w:pPr>
            <w:r w:rsidRPr="00E56A39">
              <w:t>IAS</w:t>
            </w:r>
          </w:p>
        </w:tc>
        <w:tc>
          <w:tcPr>
            <w:tcW w:w="6797" w:type="dxa"/>
            <w:vAlign w:val="top"/>
          </w:tcPr>
          <w:p w14:paraId="797D9D24" w14:textId="77777777" w:rsidR="003C4F19" w:rsidRPr="00E56A39" w:rsidRDefault="003C4F19" w:rsidP="009E19C8">
            <w:pPr>
              <w:pStyle w:val="TableBodyText"/>
              <w:keepNext w:val="0"/>
              <w:keepLines w:val="0"/>
              <w:widowControl w:val="0"/>
            </w:pPr>
            <w:r w:rsidRPr="00E56A39">
              <w:t>Impact Assessment Study</w:t>
            </w:r>
          </w:p>
        </w:tc>
      </w:tr>
      <w:tr w:rsidR="003C4F19" w:rsidRPr="00E56A39" w14:paraId="12AFD924" w14:textId="77777777" w:rsidTr="00365B0D">
        <w:tc>
          <w:tcPr>
            <w:tcW w:w="2263" w:type="dxa"/>
            <w:vAlign w:val="top"/>
          </w:tcPr>
          <w:p w14:paraId="6C6DB302" w14:textId="77777777" w:rsidR="003C4F19" w:rsidRPr="00E56A39" w:rsidRDefault="003C4F19" w:rsidP="009E19C8">
            <w:pPr>
              <w:pStyle w:val="TableBodyText"/>
              <w:keepNext w:val="0"/>
              <w:keepLines w:val="0"/>
              <w:widowControl w:val="0"/>
            </w:pPr>
            <w:r w:rsidRPr="00E56A39">
              <w:t>MGSD</w:t>
            </w:r>
          </w:p>
        </w:tc>
        <w:tc>
          <w:tcPr>
            <w:tcW w:w="6797" w:type="dxa"/>
            <w:vAlign w:val="top"/>
          </w:tcPr>
          <w:p w14:paraId="47794744" w14:textId="77777777" w:rsidR="003C4F19" w:rsidRPr="00E56A39" w:rsidRDefault="003C4F19" w:rsidP="009E19C8">
            <w:pPr>
              <w:pStyle w:val="TableBodyText"/>
              <w:keepNext w:val="0"/>
              <w:keepLines w:val="0"/>
              <w:widowControl w:val="0"/>
            </w:pPr>
            <w:r w:rsidRPr="00E56A39">
              <w:t>Minimum Gap Sight Distance</w:t>
            </w:r>
          </w:p>
        </w:tc>
      </w:tr>
      <w:tr w:rsidR="003C4F19" w:rsidRPr="00E56A39" w14:paraId="36510920" w14:textId="77777777" w:rsidTr="00365B0D">
        <w:tc>
          <w:tcPr>
            <w:tcW w:w="2263" w:type="dxa"/>
            <w:vAlign w:val="top"/>
          </w:tcPr>
          <w:p w14:paraId="7F2A00F5" w14:textId="77777777" w:rsidR="003C4F19" w:rsidRPr="00E56A39" w:rsidRDefault="003C4F19" w:rsidP="009E19C8">
            <w:pPr>
              <w:pStyle w:val="TableBodyText"/>
              <w:keepNext w:val="0"/>
              <w:keepLines w:val="0"/>
              <w:widowControl w:val="0"/>
            </w:pPr>
            <w:r w:rsidRPr="00E56A39">
              <w:t>NT</w:t>
            </w:r>
          </w:p>
        </w:tc>
        <w:tc>
          <w:tcPr>
            <w:tcW w:w="6797" w:type="dxa"/>
            <w:vAlign w:val="top"/>
          </w:tcPr>
          <w:p w14:paraId="0973B0C4" w14:textId="77777777" w:rsidR="003C4F19" w:rsidRPr="00E56A39" w:rsidRDefault="003C4F19" w:rsidP="009E19C8">
            <w:pPr>
              <w:pStyle w:val="TableBodyText"/>
              <w:keepNext w:val="0"/>
              <w:keepLines w:val="0"/>
              <w:widowControl w:val="0"/>
            </w:pPr>
            <w:r w:rsidRPr="00E56A39">
              <w:t>Native Title</w:t>
            </w:r>
          </w:p>
        </w:tc>
      </w:tr>
      <w:tr w:rsidR="003C4F19" w:rsidRPr="00E56A39" w14:paraId="28E72A70" w14:textId="77777777" w:rsidTr="00365B0D">
        <w:tc>
          <w:tcPr>
            <w:tcW w:w="2263" w:type="dxa"/>
            <w:vAlign w:val="top"/>
          </w:tcPr>
          <w:p w14:paraId="5DD7D3C2" w14:textId="77777777" w:rsidR="003C4F19" w:rsidRPr="00E56A39" w:rsidRDefault="003C4F19" w:rsidP="009E19C8">
            <w:pPr>
              <w:pStyle w:val="TableBodyText"/>
              <w:keepNext w:val="0"/>
              <w:keepLines w:val="0"/>
              <w:widowControl w:val="0"/>
            </w:pPr>
            <w:r w:rsidRPr="00E56A39">
              <w:t>OA</w:t>
            </w:r>
          </w:p>
        </w:tc>
        <w:tc>
          <w:tcPr>
            <w:tcW w:w="6797" w:type="dxa"/>
            <w:vAlign w:val="top"/>
          </w:tcPr>
          <w:p w14:paraId="3BE3B017" w14:textId="111557EF" w:rsidR="003C4F19" w:rsidRPr="00E56A39" w:rsidRDefault="003C4F19" w:rsidP="009E19C8">
            <w:pPr>
              <w:pStyle w:val="TableBodyText"/>
              <w:keepNext w:val="0"/>
              <w:keepLines w:val="0"/>
              <w:widowControl w:val="0"/>
            </w:pPr>
            <w:r w:rsidRPr="00E56A39">
              <w:t>Options Analysis Stage</w:t>
            </w:r>
            <w:r w:rsidR="00A45801">
              <w:t> </w:t>
            </w:r>
            <w:r w:rsidRPr="00E56A39">
              <w:t xml:space="preserve">(also </w:t>
            </w:r>
            <w:r w:rsidR="00F278A4">
              <w:t>referred to as</w:t>
            </w:r>
            <w:r w:rsidRPr="00E56A39">
              <w:t xml:space="preserve"> Preliminary Evaluation Stage)</w:t>
            </w:r>
          </w:p>
        </w:tc>
      </w:tr>
      <w:tr w:rsidR="003C4F19" w:rsidRPr="00E56A39" w14:paraId="31483886" w14:textId="77777777" w:rsidTr="00365B0D">
        <w:tc>
          <w:tcPr>
            <w:tcW w:w="2263" w:type="dxa"/>
            <w:vAlign w:val="top"/>
          </w:tcPr>
          <w:p w14:paraId="4753DA7C" w14:textId="77777777" w:rsidR="003C4F19" w:rsidRPr="00E56A39" w:rsidRDefault="003C4F19" w:rsidP="009E19C8">
            <w:pPr>
              <w:pStyle w:val="TableBodyText"/>
              <w:keepNext w:val="0"/>
              <w:keepLines w:val="0"/>
              <w:widowControl w:val="0"/>
            </w:pPr>
            <w:r w:rsidRPr="00E56A39">
              <w:t>PD</w:t>
            </w:r>
          </w:p>
        </w:tc>
        <w:tc>
          <w:tcPr>
            <w:tcW w:w="6797" w:type="dxa"/>
            <w:vAlign w:val="top"/>
          </w:tcPr>
          <w:p w14:paraId="76F1B20B" w14:textId="77777777" w:rsidR="003C4F19" w:rsidRPr="00E56A39" w:rsidRDefault="003C4F19" w:rsidP="009E19C8">
            <w:pPr>
              <w:pStyle w:val="TableBodyText"/>
              <w:keepNext w:val="0"/>
              <w:keepLines w:val="0"/>
              <w:widowControl w:val="0"/>
            </w:pPr>
            <w:r w:rsidRPr="00E56A39">
              <w:t>Preliminary Design Stage</w:t>
            </w:r>
          </w:p>
        </w:tc>
      </w:tr>
      <w:tr w:rsidR="0063195D" w:rsidRPr="00E56A39" w14:paraId="68CBCBAC" w14:textId="77777777" w:rsidTr="00365B0D">
        <w:tc>
          <w:tcPr>
            <w:tcW w:w="2263" w:type="dxa"/>
            <w:vAlign w:val="top"/>
          </w:tcPr>
          <w:p w14:paraId="51DA95EA" w14:textId="441839E7" w:rsidR="0063195D" w:rsidRPr="00E56A39" w:rsidRDefault="0063195D" w:rsidP="009E19C8">
            <w:pPr>
              <w:pStyle w:val="TableBodyText"/>
              <w:keepNext w:val="0"/>
              <w:keepLines w:val="0"/>
              <w:widowControl w:val="0"/>
            </w:pPr>
            <w:r>
              <w:t>PEA</w:t>
            </w:r>
          </w:p>
        </w:tc>
        <w:tc>
          <w:tcPr>
            <w:tcW w:w="6797" w:type="dxa"/>
            <w:vAlign w:val="top"/>
          </w:tcPr>
          <w:p w14:paraId="49B6118B" w14:textId="09D2E3DB" w:rsidR="0063195D" w:rsidRPr="00E56A39" w:rsidRDefault="0063195D" w:rsidP="009E19C8">
            <w:pPr>
              <w:pStyle w:val="TableBodyText"/>
              <w:keepNext w:val="0"/>
              <w:keepLines w:val="0"/>
              <w:widowControl w:val="0"/>
            </w:pPr>
            <w:r>
              <w:t>Preliminary Environmental Assessment</w:t>
            </w:r>
          </w:p>
        </w:tc>
      </w:tr>
      <w:tr w:rsidR="003C4F19" w:rsidRPr="00E56A39" w14:paraId="255B0E6A" w14:textId="77777777" w:rsidTr="00365B0D">
        <w:tc>
          <w:tcPr>
            <w:tcW w:w="2263" w:type="dxa"/>
            <w:vAlign w:val="top"/>
          </w:tcPr>
          <w:p w14:paraId="3AAD2F24" w14:textId="77777777" w:rsidR="003C4F19" w:rsidRPr="00E56A39" w:rsidRDefault="003C4F19" w:rsidP="009E19C8">
            <w:pPr>
              <w:pStyle w:val="TableBodyText"/>
              <w:keepNext w:val="0"/>
              <w:keepLines w:val="0"/>
              <w:widowControl w:val="0"/>
            </w:pPr>
            <w:r w:rsidRPr="00E56A39">
              <w:t>Principal</w:t>
            </w:r>
          </w:p>
        </w:tc>
        <w:tc>
          <w:tcPr>
            <w:tcW w:w="6797" w:type="dxa"/>
            <w:vAlign w:val="top"/>
          </w:tcPr>
          <w:p w14:paraId="20F65657" w14:textId="77777777" w:rsidR="003C4F19" w:rsidRPr="00E56A39" w:rsidRDefault="003C4F19" w:rsidP="009E19C8">
            <w:pPr>
              <w:pStyle w:val="TableBodyText"/>
              <w:keepNext w:val="0"/>
              <w:keepLines w:val="0"/>
              <w:widowControl w:val="0"/>
            </w:pPr>
            <w:r w:rsidRPr="00E56A39">
              <w:t>The State of Queensland acting through the Department of Transport and Main Roads</w:t>
            </w:r>
          </w:p>
        </w:tc>
      </w:tr>
      <w:tr w:rsidR="003C4F19" w:rsidRPr="00E56A39" w14:paraId="66545F52" w14:textId="77777777" w:rsidTr="00365B0D">
        <w:tc>
          <w:tcPr>
            <w:tcW w:w="2263" w:type="dxa"/>
            <w:vAlign w:val="top"/>
          </w:tcPr>
          <w:p w14:paraId="3144C4F0" w14:textId="77777777" w:rsidR="003C4F19" w:rsidRPr="00E56A39" w:rsidRDefault="003C4F19" w:rsidP="009E19C8">
            <w:pPr>
              <w:pStyle w:val="TableBodyText"/>
              <w:keepNext w:val="0"/>
              <w:keepLines w:val="0"/>
              <w:widowControl w:val="0"/>
            </w:pPr>
            <w:r w:rsidRPr="00E56A39">
              <w:t>Project Manager</w:t>
            </w:r>
          </w:p>
        </w:tc>
        <w:tc>
          <w:tcPr>
            <w:tcW w:w="6797" w:type="dxa"/>
            <w:vAlign w:val="top"/>
          </w:tcPr>
          <w:p w14:paraId="3643E927" w14:textId="77777777" w:rsidR="003C4F19" w:rsidRPr="00E56A39" w:rsidRDefault="003C4F19" w:rsidP="009E19C8">
            <w:pPr>
              <w:pStyle w:val="TableBodyText"/>
              <w:keepNext w:val="0"/>
              <w:keepLines w:val="0"/>
              <w:widowControl w:val="0"/>
            </w:pPr>
            <w:r w:rsidRPr="00E56A39">
              <w:t>Department Project Manager</w:t>
            </w:r>
          </w:p>
        </w:tc>
      </w:tr>
      <w:tr w:rsidR="003C4F19" w:rsidRPr="00E56A39" w14:paraId="76894525" w14:textId="77777777" w:rsidTr="00365B0D">
        <w:tc>
          <w:tcPr>
            <w:tcW w:w="2263" w:type="dxa"/>
            <w:vAlign w:val="top"/>
          </w:tcPr>
          <w:p w14:paraId="4DD9CB0B" w14:textId="77777777" w:rsidR="003C4F19" w:rsidRPr="00E56A39" w:rsidRDefault="003C4F19" w:rsidP="009E19C8">
            <w:pPr>
              <w:pStyle w:val="TableBodyText"/>
              <w:keepNext w:val="0"/>
              <w:keepLines w:val="0"/>
              <w:widowControl w:val="0"/>
            </w:pPr>
            <w:r w:rsidRPr="00E56A39">
              <w:t>PUP</w:t>
            </w:r>
          </w:p>
        </w:tc>
        <w:tc>
          <w:tcPr>
            <w:tcW w:w="6797" w:type="dxa"/>
            <w:vAlign w:val="top"/>
          </w:tcPr>
          <w:p w14:paraId="374F414F" w14:textId="77777777" w:rsidR="003C4F19" w:rsidRPr="00E56A39" w:rsidRDefault="003C4F19" w:rsidP="009E19C8">
            <w:pPr>
              <w:pStyle w:val="TableBodyText"/>
              <w:keepNext w:val="0"/>
              <w:keepLines w:val="0"/>
              <w:widowControl w:val="0"/>
            </w:pPr>
            <w:r w:rsidRPr="00E56A39">
              <w:t>Public Utility Plant</w:t>
            </w:r>
          </w:p>
        </w:tc>
      </w:tr>
      <w:tr w:rsidR="003C4F19" w:rsidRPr="00E56A39" w14:paraId="5AD03853" w14:textId="77777777" w:rsidTr="00365B0D">
        <w:tc>
          <w:tcPr>
            <w:tcW w:w="2263" w:type="dxa"/>
            <w:vAlign w:val="top"/>
          </w:tcPr>
          <w:p w14:paraId="0B2E874B" w14:textId="77777777" w:rsidR="003C4F19" w:rsidRPr="00E56A39" w:rsidRDefault="003C4F19" w:rsidP="009E19C8">
            <w:pPr>
              <w:pStyle w:val="TableBodyText"/>
              <w:keepNext w:val="0"/>
              <w:keepLines w:val="0"/>
              <w:widowControl w:val="0"/>
            </w:pPr>
            <w:r w:rsidRPr="00E56A39">
              <w:t>RDM</w:t>
            </w:r>
          </w:p>
        </w:tc>
        <w:tc>
          <w:tcPr>
            <w:tcW w:w="6797" w:type="dxa"/>
            <w:vAlign w:val="top"/>
          </w:tcPr>
          <w:p w14:paraId="1308FCA0" w14:textId="77777777" w:rsidR="003C4F19" w:rsidRPr="00E56A39" w:rsidRDefault="003C4F19" w:rsidP="009E19C8">
            <w:pPr>
              <w:pStyle w:val="TableBodyText"/>
              <w:keepNext w:val="0"/>
              <w:keepLines w:val="0"/>
              <w:widowControl w:val="0"/>
            </w:pPr>
            <w:r w:rsidRPr="00E56A39">
              <w:t>Road Drainage Manual</w:t>
            </w:r>
          </w:p>
        </w:tc>
      </w:tr>
      <w:tr w:rsidR="003C4F19" w:rsidRPr="00E56A39" w14:paraId="431B582A" w14:textId="77777777" w:rsidTr="00365B0D">
        <w:tc>
          <w:tcPr>
            <w:tcW w:w="2263" w:type="dxa"/>
            <w:vAlign w:val="top"/>
          </w:tcPr>
          <w:p w14:paraId="010DBCD2" w14:textId="77777777" w:rsidR="003C4F19" w:rsidRPr="00E56A39" w:rsidRDefault="003C4F19" w:rsidP="009E19C8">
            <w:pPr>
              <w:pStyle w:val="TableBodyText"/>
              <w:keepNext w:val="0"/>
              <w:keepLines w:val="0"/>
              <w:widowControl w:val="0"/>
            </w:pPr>
            <w:r w:rsidRPr="00E56A39">
              <w:t>REF</w:t>
            </w:r>
          </w:p>
        </w:tc>
        <w:tc>
          <w:tcPr>
            <w:tcW w:w="6797" w:type="dxa"/>
            <w:vAlign w:val="top"/>
          </w:tcPr>
          <w:p w14:paraId="071170A7" w14:textId="77777777" w:rsidR="003C4F19" w:rsidRPr="00E56A39" w:rsidRDefault="003C4F19" w:rsidP="009E19C8">
            <w:pPr>
              <w:pStyle w:val="TableBodyText"/>
              <w:keepNext w:val="0"/>
              <w:keepLines w:val="0"/>
              <w:widowControl w:val="0"/>
            </w:pPr>
            <w:r w:rsidRPr="00E56A39">
              <w:t>Review of Environmental Factors</w:t>
            </w:r>
          </w:p>
        </w:tc>
      </w:tr>
      <w:tr w:rsidR="00131BA7" w:rsidRPr="00E56A39" w14:paraId="486F4333" w14:textId="77777777" w:rsidTr="00365B0D">
        <w:tc>
          <w:tcPr>
            <w:tcW w:w="2263" w:type="dxa"/>
            <w:vAlign w:val="top"/>
          </w:tcPr>
          <w:p w14:paraId="2B140DE4" w14:textId="71BD4564" w:rsidR="00131BA7" w:rsidRPr="00E56A39" w:rsidRDefault="00131BA7" w:rsidP="009E19C8">
            <w:pPr>
              <w:pStyle w:val="TableBodyText"/>
              <w:keepNext w:val="0"/>
              <w:keepLines w:val="0"/>
              <w:widowControl w:val="0"/>
            </w:pPr>
            <w:r>
              <w:t>RLM</w:t>
            </w:r>
          </w:p>
        </w:tc>
        <w:tc>
          <w:tcPr>
            <w:tcW w:w="6797" w:type="dxa"/>
            <w:vAlign w:val="top"/>
          </w:tcPr>
          <w:p w14:paraId="3B65B8CC" w14:textId="2525E35A" w:rsidR="00131BA7" w:rsidRPr="00E56A39" w:rsidRDefault="00131BA7" w:rsidP="009E19C8">
            <w:pPr>
              <w:pStyle w:val="TableBodyText"/>
              <w:keepNext w:val="0"/>
              <w:keepLines w:val="0"/>
              <w:widowControl w:val="0"/>
            </w:pPr>
            <w:r>
              <w:t>Road Landscape Manual</w:t>
            </w:r>
          </w:p>
        </w:tc>
      </w:tr>
      <w:tr w:rsidR="003C4F19" w:rsidRPr="00E56A39" w14:paraId="50CE13F1" w14:textId="77777777" w:rsidTr="00365B0D">
        <w:tc>
          <w:tcPr>
            <w:tcW w:w="2263" w:type="dxa"/>
            <w:vAlign w:val="top"/>
          </w:tcPr>
          <w:p w14:paraId="0B1209A8" w14:textId="77777777" w:rsidR="003C4F19" w:rsidRPr="00E56A39" w:rsidRDefault="003C4F19" w:rsidP="009E19C8">
            <w:pPr>
              <w:pStyle w:val="TableBodyText"/>
              <w:keepNext w:val="0"/>
              <w:keepLines w:val="0"/>
              <w:widowControl w:val="0"/>
            </w:pPr>
            <w:r w:rsidRPr="00E56A39">
              <w:t>ROW</w:t>
            </w:r>
          </w:p>
        </w:tc>
        <w:tc>
          <w:tcPr>
            <w:tcW w:w="6797" w:type="dxa"/>
            <w:vAlign w:val="top"/>
          </w:tcPr>
          <w:p w14:paraId="4E092B47" w14:textId="77777777" w:rsidR="003C4F19" w:rsidRPr="00E56A39" w:rsidRDefault="003C4F19" w:rsidP="009E19C8">
            <w:pPr>
              <w:pStyle w:val="TableBodyText"/>
              <w:keepNext w:val="0"/>
              <w:keepLines w:val="0"/>
              <w:widowControl w:val="0"/>
            </w:pPr>
            <w:r w:rsidRPr="00E56A39">
              <w:t>Right of Way</w:t>
            </w:r>
          </w:p>
        </w:tc>
      </w:tr>
      <w:tr w:rsidR="003C4F19" w:rsidRPr="00E56A39" w14:paraId="2384033F" w14:textId="77777777" w:rsidTr="00365B0D">
        <w:tc>
          <w:tcPr>
            <w:tcW w:w="2263" w:type="dxa"/>
            <w:vAlign w:val="top"/>
          </w:tcPr>
          <w:p w14:paraId="0CDFD387" w14:textId="77777777" w:rsidR="003C4F19" w:rsidRPr="00E56A39" w:rsidRDefault="003C4F19" w:rsidP="009E19C8">
            <w:pPr>
              <w:pStyle w:val="TableBodyText"/>
              <w:keepNext w:val="0"/>
              <w:keepLines w:val="0"/>
              <w:widowControl w:val="0"/>
            </w:pPr>
            <w:r w:rsidRPr="00E56A39">
              <w:t>RPDM</w:t>
            </w:r>
          </w:p>
        </w:tc>
        <w:tc>
          <w:tcPr>
            <w:tcW w:w="6797" w:type="dxa"/>
            <w:vAlign w:val="top"/>
          </w:tcPr>
          <w:p w14:paraId="01C2A6C2" w14:textId="77777777" w:rsidR="003C4F19" w:rsidRPr="00E56A39" w:rsidRDefault="003C4F19" w:rsidP="009E19C8">
            <w:pPr>
              <w:pStyle w:val="TableBodyText"/>
              <w:keepNext w:val="0"/>
              <w:keepLines w:val="0"/>
              <w:widowControl w:val="0"/>
            </w:pPr>
            <w:r w:rsidRPr="00E56A39">
              <w:t>Road Planning and Design Manual</w:t>
            </w:r>
          </w:p>
        </w:tc>
      </w:tr>
      <w:tr w:rsidR="003C4F19" w:rsidRPr="00E56A39" w14:paraId="3D6CDA72" w14:textId="77777777" w:rsidTr="00365B0D">
        <w:tc>
          <w:tcPr>
            <w:tcW w:w="2263" w:type="dxa"/>
            <w:vAlign w:val="top"/>
          </w:tcPr>
          <w:p w14:paraId="1A7D4628" w14:textId="77777777" w:rsidR="003C4F19" w:rsidRPr="00E56A39" w:rsidRDefault="003C4F19" w:rsidP="009E19C8">
            <w:pPr>
              <w:pStyle w:val="TableBodyText"/>
              <w:keepNext w:val="0"/>
              <w:keepLines w:val="0"/>
              <w:widowControl w:val="0"/>
            </w:pPr>
            <w:r w:rsidRPr="00E56A39">
              <w:t>SEO</w:t>
            </w:r>
          </w:p>
        </w:tc>
        <w:tc>
          <w:tcPr>
            <w:tcW w:w="6797" w:type="dxa"/>
            <w:vAlign w:val="top"/>
          </w:tcPr>
          <w:p w14:paraId="52F934D6" w14:textId="77777777" w:rsidR="003C4F19" w:rsidRPr="00E56A39" w:rsidRDefault="003C4F19" w:rsidP="009E19C8">
            <w:pPr>
              <w:pStyle w:val="TableBodyText"/>
              <w:keepNext w:val="0"/>
              <w:keepLines w:val="0"/>
              <w:widowControl w:val="0"/>
            </w:pPr>
            <w:r w:rsidRPr="00E56A39">
              <w:t>Senior Environment Officer</w:t>
            </w:r>
          </w:p>
        </w:tc>
      </w:tr>
      <w:tr w:rsidR="003C4F19" w:rsidRPr="00E56A39" w14:paraId="7D821EE8" w14:textId="77777777" w:rsidTr="00365B0D">
        <w:tc>
          <w:tcPr>
            <w:tcW w:w="2263" w:type="dxa"/>
            <w:vAlign w:val="top"/>
          </w:tcPr>
          <w:p w14:paraId="1405260D" w14:textId="77777777" w:rsidR="003C4F19" w:rsidRPr="00E56A39" w:rsidRDefault="003C4F19" w:rsidP="009E19C8">
            <w:pPr>
              <w:pStyle w:val="TableBodyText"/>
              <w:keepNext w:val="0"/>
              <w:keepLines w:val="0"/>
              <w:widowControl w:val="0"/>
            </w:pPr>
            <w:r w:rsidRPr="00E56A39">
              <w:t>SISD</w:t>
            </w:r>
          </w:p>
        </w:tc>
        <w:tc>
          <w:tcPr>
            <w:tcW w:w="6797" w:type="dxa"/>
            <w:vAlign w:val="top"/>
          </w:tcPr>
          <w:p w14:paraId="24918403" w14:textId="77777777" w:rsidR="003C4F19" w:rsidRPr="00E56A39" w:rsidRDefault="003C4F19" w:rsidP="009E19C8">
            <w:pPr>
              <w:pStyle w:val="TableBodyText"/>
              <w:keepNext w:val="0"/>
              <w:keepLines w:val="0"/>
              <w:widowControl w:val="0"/>
            </w:pPr>
            <w:r w:rsidRPr="00E56A39">
              <w:t>Safe Intersection Sight Distance</w:t>
            </w:r>
          </w:p>
        </w:tc>
      </w:tr>
      <w:tr w:rsidR="003C4F19" w:rsidRPr="00E56A39" w14:paraId="5F463431" w14:textId="77777777" w:rsidTr="00365B0D">
        <w:tc>
          <w:tcPr>
            <w:tcW w:w="2263" w:type="dxa"/>
            <w:vAlign w:val="top"/>
          </w:tcPr>
          <w:p w14:paraId="03E8B6DA" w14:textId="77777777" w:rsidR="003C4F19" w:rsidRPr="00E56A39" w:rsidRDefault="003C4F19" w:rsidP="009E19C8">
            <w:pPr>
              <w:pStyle w:val="TableBodyText"/>
              <w:keepNext w:val="0"/>
              <w:keepLines w:val="0"/>
              <w:widowControl w:val="0"/>
            </w:pPr>
            <w:r w:rsidRPr="00E56A39">
              <w:t>TRACS</w:t>
            </w:r>
          </w:p>
        </w:tc>
        <w:tc>
          <w:tcPr>
            <w:tcW w:w="6797" w:type="dxa"/>
            <w:vAlign w:val="top"/>
          </w:tcPr>
          <w:p w14:paraId="11BB7362" w14:textId="77777777" w:rsidR="003C4F19" w:rsidRPr="00E56A39" w:rsidRDefault="003C4F19" w:rsidP="009E19C8">
            <w:pPr>
              <w:pStyle w:val="TableBodyText"/>
              <w:keepNext w:val="0"/>
              <w:keepLines w:val="0"/>
              <w:widowControl w:val="0"/>
            </w:pPr>
            <w:r w:rsidRPr="00E56A39">
              <w:t>Traffic Responsive Adaptive Control System</w:t>
            </w:r>
          </w:p>
        </w:tc>
      </w:tr>
    </w:tbl>
    <w:p w14:paraId="7B8DBE8F" w14:textId="7B9F777A" w:rsidR="003C4F19" w:rsidRPr="00D75BC8" w:rsidRDefault="003C4F19" w:rsidP="009E19C8">
      <w:pPr>
        <w:pStyle w:val="Heading2"/>
        <w:spacing w:before="240"/>
        <w:ind w:left="578" w:hanging="578"/>
      </w:pPr>
      <w:bookmarkStart w:id="4" w:name="_Toc199762503"/>
      <w:r w:rsidRPr="00D75BC8">
        <w:lastRenderedPageBreak/>
        <w:t>Purpose of the Detailed Design stage</w:t>
      </w:r>
      <w:bookmarkEnd w:id="4"/>
    </w:p>
    <w:p w14:paraId="07D47FEB" w14:textId="402010B1" w:rsidR="003C4F19" w:rsidRPr="00D75BC8" w:rsidRDefault="003C4F19" w:rsidP="00D75BC8">
      <w:pPr>
        <w:pStyle w:val="BodyText"/>
      </w:pPr>
      <w:r w:rsidRPr="00D75BC8">
        <w:t xml:space="preserve">The Detailed Design stage is the final element in the </w:t>
      </w:r>
      <w:r w:rsidR="002D72B0">
        <w:t>P</w:t>
      </w:r>
      <w:r w:rsidRPr="00D75BC8">
        <w:t xml:space="preserve">reconstruction </w:t>
      </w:r>
      <w:r w:rsidR="00435671">
        <w:t>phase</w:t>
      </w:r>
      <w:r w:rsidRPr="00D75BC8">
        <w:t xml:space="preserve">, and results in a design solution in the form of a set of construction </w:t>
      </w:r>
      <w:r w:rsidR="00E44DC5">
        <w:t>Contract</w:t>
      </w:r>
      <w:r w:rsidRPr="00D75BC8">
        <w:t xml:space="preserve"> documents to establish the </w:t>
      </w:r>
      <w:r w:rsidR="002D72B0">
        <w:t>C</w:t>
      </w:r>
      <w:r w:rsidRPr="00D75BC8">
        <w:t xml:space="preserve">onstruction </w:t>
      </w:r>
      <w:r w:rsidR="002D72B0">
        <w:t>C</w:t>
      </w:r>
      <w:r w:rsidRPr="00D75BC8">
        <w:t>ontract.</w:t>
      </w:r>
    </w:p>
    <w:p w14:paraId="7E3C1988" w14:textId="77777777" w:rsidR="003C4F19" w:rsidRPr="00D75BC8" w:rsidRDefault="003C4F19" w:rsidP="00161766">
      <w:pPr>
        <w:pStyle w:val="BodyText"/>
      </w:pPr>
      <w:r w:rsidRPr="00D75BC8">
        <w:t>It delivers a final design solution that will:</w:t>
      </w:r>
    </w:p>
    <w:p w14:paraId="62AC7B54" w14:textId="1B20F6DB" w:rsidR="003C4F19" w:rsidRPr="00D75BC8" w:rsidRDefault="003C4F19" w:rsidP="00161766">
      <w:pPr>
        <w:pStyle w:val="BodyText"/>
        <w:numPr>
          <w:ilvl w:val="0"/>
          <w:numId w:val="14"/>
        </w:numPr>
        <w:ind w:left="714" w:hanging="357"/>
      </w:pPr>
      <w:r w:rsidRPr="00D75BC8">
        <w:t xml:space="preserve">reflect the requirements of the </w:t>
      </w:r>
      <w:r w:rsidR="002D72B0">
        <w:t>p</w:t>
      </w:r>
      <w:r w:rsidRPr="00D75BC8">
        <w:t xml:space="preserve">roject </w:t>
      </w:r>
      <w:r w:rsidR="002D72B0">
        <w:t>c</w:t>
      </w:r>
      <w:r w:rsidRPr="00D75BC8">
        <w:t>ustomer</w:t>
      </w:r>
    </w:p>
    <w:p w14:paraId="0E042859" w14:textId="10998B67" w:rsidR="003C4F19" w:rsidRPr="00D75BC8" w:rsidRDefault="003C4F19" w:rsidP="00161766">
      <w:pPr>
        <w:pStyle w:val="BodyText"/>
        <w:numPr>
          <w:ilvl w:val="0"/>
          <w:numId w:val="14"/>
        </w:numPr>
        <w:ind w:left="714" w:hanging="357"/>
      </w:pPr>
      <w:r w:rsidRPr="00D75BC8">
        <w:t>accommodate predicted road user types and volumes</w:t>
      </w:r>
    </w:p>
    <w:p w14:paraId="508CA836" w14:textId="6D85A69D" w:rsidR="003C4F19" w:rsidRPr="00D75BC8" w:rsidRDefault="003C4F19" w:rsidP="00161766">
      <w:pPr>
        <w:pStyle w:val="BodyText"/>
        <w:numPr>
          <w:ilvl w:val="0"/>
          <w:numId w:val="14"/>
        </w:numPr>
        <w:ind w:left="714" w:hanging="357"/>
      </w:pPr>
      <w:r w:rsidRPr="00D75BC8">
        <w:t>reduce traffic congestion</w:t>
      </w:r>
    </w:p>
    <w:p w14:paraId="3F1DFD34" w14:textId="3B55C338" w:rsidR="003C4F19" w:rsidRPr="00D75BC8" w:rsidRDefault="003C4F19" w:rsidP="00161766">
      <w:pPr>
        <w:pStyle w:val="BodyText"/>
        <w:numPr>
          <w:ilvl w:val="0"/>
          <w:numId w:val="14"/>
        </w:numPr>
        <w:ind w:left="714" w:hanging="357"/>
      </w:pPr>
      <w:r w:rsidRPr="00D75BC8">
        <w:t>improve amenity, including access</w:t>
      </w:r>
    </w:p>
    <w:p w14:paraId="7C8788B5" w14:textId="642F060C" w:rsidR="003C4F19" w:rsidRPr="00D75BC8" w:rsidRDefault="003C4F19" w:rsidP="00161766">
      <w:pPr>
        <w:pStyle w:val="BodyText"/>
        <w:numPr>
          <w:ilvl w:val="0"/>
          <w:numId w:val="14"/>
        </w:numPr>
        <w:ind w:left="714" w:hanging="357"/>
      </w:pPr>
      <w:r w:rsidRPr="00D75BC8">
        <w:t>improve or maximise flood immunity</w:t>
      </w:r>
    </w:p>
    <w:p w14:paraId="76947944" w14:textId="7B07D7DE" w:rsidR="003C4F19" w:rsidRPr="00D75BC8" w:rsidRDefault="003C4F19" w:rsidP="00161766">
      <w:pPr>
        <w:pStyle w:val="BodyText"/>
        <w:numPr>
          <w:ilvl w:val="0"/>
          <w:numId w:val="14"/>
        </w:numPr>
        <w:ind w:left="714" w:hanging="357"/>
      </w:pPr>
      <w:r w:rsidRPr="00D75BC8">
        <w:t>provide a comfortable ride for road users</w:t>
      </w:r>
    </w:p>
    <w:p w14:paraId="38FD2D19" w14:textId="2D687EAA" w:rsidR="003C4F19" w:rsidRDefault="003C4F19" w:rsidP="00161766">
      <w:pPr>
        <w:pStyle w:val="BodyText"/>
        <w:numPr>
          <w:ilvl w:val="0"/>
          <w:numId w:val="14"/>
        </w:numPr>
        <w:ind w:left="714" w:hanging="357"/>
      </w:pPr>
      <w:r w:rsidRPr="00D75BC8">
        <w:t>incorporate the requirements of the Environmental Management Plan</w:t>
      </w:r>
    </w:p>
    <w:p w14:paraId="1CD00A77" w14:textId="1EFE99DF" w:rsidR="0057308E" w:rsidRPr="00D75BC8" w:rsidRDefault="0057308E" w:rsidP="00161766">
      <w:pPr>
        <w:pStyle w:val="BodyText"/>
        <w:numPr>
          <w:ilvl w:val="0"/>
          <w:numId w:val="14"/>
        </w:numPr>
        <w:ind w:left="714" w:hanging="357"/>
      </w:pPr>
      <w:r>
        <w:t>incorporate the requirements of any Cultural Heritage Agreements and Historical Approvals</w:t>
      </w:r>
    </w:p>
    <w:p w14:paraId="63B7FA9C" w14:textId="232B14A3" w:rsidR="003C4F19" w:rsidRPr="00D75BC8" w:rsidRDefault="003C4F19" w:rsidP="0009436B">
      <w:pPr>
        <w:pStyle w:val="BodyText"/>
        <w:numPr>
          <w:ilvl w:val="0"/>
          <w:numId w:val="14"/>
        </w:numPr>
      </w:pPr>
      <w:r w:rsidRPr="00D75BC8">
        <w:t xml:space="preserve">minimise or reduce nuisance to contiguous </w:t>
      </w:r>
      <w:proofErr w:type="gramStart"/>
      <w:r w:rsidRPr="00D75BC8">
        <w:t>land owners</w:t>
      </w:r>
      <w:proofErr w:type="gramEnd"/>
    </w:p>
    <w:p w14:paraId="24162D68" w14:textId="46C3727A" w:rsidR="003C4F19" w:rsidRPr="00D75BC8" w:rsidRDefault="003C4F19" w:rsidP="0009436B">
      <w:pPr>
        <w:pStyle w:val="BodyText"/>
        <w:numPr>
          <w:ilvl w:val="0"/>
          <w:numId w:val="14"/>
        </w:numPr>
      </w:pPr>
      <w:r w:rsidRPr="00D75BC8">
        <w:t>be aesthetically pleasing</w:t>
      </w:r>
    </w:p>
    <w:p w14:paraId="01D8B67E" w14:textId="530B942D" w:rsidR="003C4F19" w:rsidRPr="00D75BC8" w:rsidRDefault="003C4F19" w:rsidP="0009436B">
      <w:pPr>
        <w:pStyle w:val="BodyText"/>
        <w:numPr>
          <w:ilvl w:val="0"/>
          <w:numId w:val="14"/>
        </w:numPr>
      </w:pPr>
      <w:r w:rsidRPr="00D75BC8">
        <w:t>complement existing land use</w:t>
      </w:r>
    </w:p>
    <w:p w14:paraId="71DDACBA" w14:textId="7E4064BA" w:rsidR="003C4F19" w:rsidRPr="00D75BC8" w:rsidRDefault="003C4F19" w:rsidP="0009436B">
      <w:pPr>
        <w:pStyle w:val="BodyText"/>
        <w:numPr>
          <w:ilvl w:val="0"/>
          <w:numId w:val="14"/>
        </w:numPr>
      </w:pPr>
      <w:r w:rsidRPr="00D75BC8">
        <w:t>incorporate innovative techniques and solutions where practicable</w:t>
      </w:r>
    </w:p>
    <w:p w14:paraId="60385B2D" w14:textId="48832481" w:rsidR="003C4F19" w:rsidRPr="00D75BC8" w:rsidRDefault="003C4F19" w:rsidP="0009436B">
      <w:pPr>
        <w:pStyle w:val="BodyText"/>
        <w:numPr>
          <w:ilvl w:val="0"/>
          <w:numId w:val="14"/>
        </w:numPr>
      </w:pPr>
      <w:r w:rsidRPr="00D75BC8">
        <w:t xml:space="preserve">reflect the purpose of the </w:t>
      </w:r>
      <w:r w:rsidR="00CE7DF8">
        <w:t>W</w:t>
      </w:r>
      <w:r w:rsidRPr="00D75BC8">
        <w:t>orks defined in the Business Case and the Invitation Documents</w:t>
      </w:r>
    </w:p>
    <w:p w14:paraId="6D0EA4A3" w14:textId="7ADB243E" w:rsidR="003C4F19" w:rsidRPr="00D75BC8" w:rsidRDefault="003C4F19" w:rsidP="0009436B">
      <w:pPr>
        <w:pStyle w:val="BodyText"/>
        <w:numPr>
          <w:ilvl w:val="0"/>
          <w:numId w:val="14"/>
        </w:numPr>
      </w:pPr>
      <w:r w:rsidRPr="00D75BC8">
        <w:t xml:space="preserve">reflect the </w:t>
      </w:r>
      <w:r w:rsidR="00D75BC8">
        <w:t>g</w:t>
      </w:r>
      <w:r w:rsidRPr="00D75BC8">
        <w:t>overnment</w:t>
      </w:r>
      <w:r w:rsidR="00F278A4">
        <w:t>'</w:t>
      </w:r>
      <w:r w:rsidRPr="00D75BC8">
        <w:t xml:space="preserve">s </w:t>
      </w:r>
      <w:r w:rsidR="00D75BC8">
        <w:t>p</w:t>
      </w:r>
      <w:r w:rsidRPr="00D75BC8">
        <w:t>olicies</w:t>
      </w:r>
    </w:p>
    <w:p w14:paraId="65CEF281" w14:textId="2996C9F4" w:rsidR="003C4F19" w:rsidRPr="00D75BC8" w:rsidRDefault="003C4F19" w:rsidP="0009436B">
      <w:pPr>
        <w:pStyle w:val="BodyText"/>
        <w:numPr>
          <w:ilvl w:val="0"/>
          <w:numId w:val="14"/>
        </w:numPr>
      </w:pPr>
      <w:r w:rsidRPr="00D75BC8">
        <w:t>meet legislative requirements</w:t>
      </w:r>
    </w:p>
    <w:p w14:paraId="4F3A3147" w14:textId="5B96461D" w:rsidR="003C4F19" w:rsidRPr="00D75BC8" w:rsidRDefault="003C4F19" w:rsidP="0009436B">
      <w:pPr>
        <w:pStyle w:val="BodyText"/>
        <w:numPr>
          <w:ilvl w:val="0"/>
          <w:numId w:val="14"/>
        </w:numPr>
      </w:pPr>
      <w:r w:rsidRPr="00D75BC8">
        <w:t xml:space="preserve">meet </w:t>
      </w:r>
      <w:r w:rsidR="00F278A4">
        <w:t>departmental</w:t>
      </w:r>
      <w:r w:rsidR="00F278A4" w:rsidRPr="00D75BC8">
        <w:t xml:space="preserve"> </w:t>
      </w:r>
      <w:r w:rsidRPr="00D75BC8">
        <w:t>standards</w:t>
      </w:r>
    </w:p>
    <w:p w14:paraId="068158A6" w14:textId="3F309A8B" w:rsidR="003C4F19" w:rsidRPr="00D75BC8" w:rsidRDefault="003C4F19" w:rsidP="0009436B">
      <w:pPr>
        <w:pStyle w:val="BodyText"/>
        <w:numPr>
          <w:ilvl w:val="0"/>
          <w:numId w:val="14"/>
        </w:numPr>
      </w:pPr>
      <w:r w:rsidRPr="00D75BC8">
        <w:t>maintain an optimum balance of total construction and maintenance costs to quality</w:t>
      </w:r>
    </w:p>
    <w:p w14:paraId="2B328257" w14:textId="661F104D" w:rsidR="003C4F19" w:rsidRPr="00D75BC8" w:rsidRDefault="003C4F19" w:rsidP="0009436B">
      <w:pPr>
        <w:pStyle w:val="BodyText"/>
        <w:numPr>
          <w:ilvl w:val="0"/>
          <w:numId w:val="14"/>
        </w:numPr>
      </w:pPr>
      <w:r w:rsidRPr="00D75BC8">
        <w:t xml:space="preserve">produce clear, easily understood documents that will enable construction of the </w:t>
      </w:r>
      <w:r w:rsidR="00CE7DF8">
        <w:t>W</w:t>
      </w:r>
      <w:r w:rsidRPr="00D75BC8">
        <w:t>orks to proceed smoothly</w:t>
      </w:r>
      <w:r w:rsidR="00F278A4">
        <w:t>,</w:t>
      </w:r>
      <w:r w:rsidRPr="00D75BC8">
        <w:t xml:space="preserve"> with minimum supervision costs</w:t>
      </w:r>
    </w:p>
    <w:p w14:paraId="4BBF199F" w14:textId="4EDCA57D" w:rsidR="003C4F19" w:rsidRPr="00D75BC8" w:rsidRDefault="003C4F19" w:rsidP="0009436B">
      <w:pPr>
        <w:pStyle w:val="BodyText"/>
        <w:numPr>
          <w:ilvl w:val="0"/>
          <w:numId w:val="14"/>
        </w:numPr>
      </w:pPr>
      <w:r w:rsidRPr="00D75BC8">
        <w:t xml:space="preserve">protect the </w:t>
      </w:r>
      <w:proofErr w:type="gramStart"/>
      <w:r w:rsidRPr="00D75BC8">
        <w:t>Principal's</w:t>
      </w:r>
      <w:proofErr w:type="gramEnd"/>
      <w:r w:rsidRPr="00D75BC8">
        <w:t xml:space="preserve"> interests, particularly with regard to:</w:t>
      </w:r>
    </w:p>
    <w:p w14:paraId="7D46D6AE" w14:textId="70061EB6" w:rsidR="003C4F19" w:rsidRPr="00D75BC8" w:rsidRDefault="0057308E" w:rsidP="0009436B">
      <w:pPr>
        <w:pStyle w:val="BodyText"/>
        <w:numPr>
          <w:ilvl w:val="0"/>
          <w:numId w:val="15"/>
        </w:numPr>
      </w:pPr>
      <w:r>
        <w:t xml:space="preserve">cultural heritage and </w:t>
      </w:r>
      <w:r w:rsidR="00D75BC8">
        <w:t>e</w:t>
      </w:r>
      <w:r w:rsidR="003C4F19" w:rsidRPr="00D75BC8">
        <w:t>nvironmental management</w:t>
      </w:r>
    </w:p>
    <w:p w14:paraId="21A6BCF6" w14:textId="3C0CA016" w:rsidR="003C4F19" w:rsidRPr="00D75BC8" w:rsidRDefault="00D75BC8" w:rsidP="0009436B">
      <w:pPr>
        <w:pStyle w:val="BodyText"/>
        <w:numPr>
          <w:ilvl w:val="0"/>
          <w:numId w:val="15"/>
        </w:numPr>
      </w:pPr>
      <w:r>
        <w:t>s</w:t>
      </w:r>
      <w:r w:rsidR="003C4F19" w:rsidRPr="00D75BC8">
        <w:t>afety</w:t>
      </w:r>
      <w:r w:rsidR="00F278A4">
        <w:t>,</w:t>
      </w:r>
      <w:r w:rsidR="003C4F19" w:rsidRPr="00D75BC8">
        <w:t xml:space="preserve"> including construction safety</w:t>
      </w:r>
      <w:r>
        <w:t>,</w:t>
      </w:r>
      <w:r w:rsidR="003C4F19" w:rsidRPr="00D75BC8">
        <w:t xml:space="preserve"> and</w:t>
      </w:r>
    </w:p>
    <w:p w14:paraId="14ABE4A3" w14:textId="43148CA6" w:rsidR="003C4F19" w:rsidRPr="00D75BC8" w:rsidRDefault="00D75BC8" w:rsidP="0009436B">
      <w:pPr>
        <w:pStyle w:val="BodyText"/>
        <w:numPr>
          <w:ilvl w:val="0"/>
          <w:numId w:val="15"/>
        </w:numPr>
      </w:pPr>
      <w:r>
        <w:t>c</w:t>
      </w:r>
      <w:r w:rsidR="003C4F19" w:rsidRPr="00D75BC8">
        <w:t>laims escalation due to latent conditions, variations, delay.</w:t>
      </w:r>
    </w:p>
    <w:p w14:paraId="216F0EB1" w14:textId="2466A616" w:rsidR="003C4F19" w:rsidRPr="00D75BC8" w:rsidRDefault="002D72B0" w:rsidP="00E352E9">
      <w:pPr>
        <w:pStyle w:val="BodyText"/>
        <w:keepNext/>
        <w:keepLines/>
        <w:widowControl w:val="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3C4F19" w:rsidRPr="00D75BC8">
        <w:t xml:space="preserve"> </w:t>
      </w:r>
      <w:r>
        <w:t>f</w:t>
      </w:r>
      <w:r w:rsidR="003C4F19" w:rsidRPr="00D75BC8">
        <w:t xml:space="preserve">or National Highway project(s) the design shall also reflect the relevant </w:t>
      </w:r>
      <w:hyperlink r:id="rId23" w:history="1">
        <w:r w:rsidR="007C5A4A">
          <w:rPr>
            <w:rStyle w:val="Hyperlink"/>
          </w:rPr>
          <w:t>National Guidelines for Infrastructure Project Delivery</w:t>
        </w:r>
      </w:hyperlink>
      <w:r w:rsidR="003C4F19" w:rsidRPr="00D75BC8">
        <w:t xml:space="preserve"> as required by Australian Government’s Department of Infrastructure and Regional Development</w:t>
      </w:r>
      <w:r w:rsidR="001D1303">
        <w:t>.</w:t>
      </w:r>
    </w:p>
    <w:p w14:paraId="3C936F19" w14:textId="4BEC1BAE" w:rsidR="003C4F19" w:rsidRPr="00D75BC8" w:rsidRDefault="00D75BC8" w:rsidP="00E352E9">
      <w:pPr>
        <w:pStyle w:val="Heading2"/>
        <w:widowControl w:val="0"/>
      </w:pPr>
      <w:bookmarkStart w:id="5" w:name="_Toc199762504"/>
      <w:r w:rsidRPr="00D75BC8">
        <w:t xml:space="preserve">Scope of the </w:t>
      </w:r>
      <w:r>
        <w:t>D</w:t>
      </w:r>
      <w:r w:rsidRPr="00D75BC8">
        <w:t xml:space="preserve">etailed </w:t>
      </w:r>
      <w:r>
        <w:t>D</w:t>
      </w:r>
      <w:r w:rsidRPr="00D75BC8">
        <w:t>esign stage</w:t>
      </w:r>
      <w:bookmarkEnd w:id="5"/>
    </w:p>
    <w:p w14:paraId="7F19E0E7" w14:textId="77777777" w:rsidR="003C4F19" w:rsidRPr="00D75BC8" w:rsidRDefault="003C4F19" w:rsidP="00E352E9">
      <w:pPr>
        <w:pStyle w:val="BodyText"/>
        <w:keepNext/>
        <w:keepLines/>
        <w:widowControl w:val="0"/>
      </w:pPr>
      <w:r w:rsidRPr="00D75BC8">
        <w:t>The Detailed Design will include the following activities:</w:t>
      </w:r>
    </w:p>
    <w:p w14:paraId="1ED6016B" w14:textId="5B42A557" w:rsidR="003C4F19" w:rsidRPr="00D75BC8" w:rsidRDefault="003C4F19" w:rsidP="009E19C8">
      <w:pPr>
        <w:pStyle w:val="BodyText"/>
        <w:keepNext/>
        <w:keepLines/>
        <w:widowControl w:val="0"/>
        <w:numPr>
          <w:ilvl w:val="0"/>
          <w:numId w:val="16"/>
        </w:numPr>
      </w:pPr>
      <w:r w:rsidRPr="00D75BC8">
        <w:t xml:space="preserve">finalising the technical solution developed during the Preliminary Design </w:t>
      </w:r>
      <w:r w:rsidR="00D75BC8">
        <w:t>st</w:t>
      </w:r>
      <w:r w:rsidRPr="00D75BC8">
        <w:t>age</w:t>
      </w:r>
    </w:p>
    <w:p w14:paraId="13013752" w14:textId="6566E3F7" w:rsidR="003C4F19" w:rsidRPr="00D75BC8" w:rsidRDefault="003C4F19" w:rsidP="004B4B0D">
      <w:pPr>
        <w:pStyle w:val="BodyText"/>
        <w:widowControl w:val="0"/>
        <w:numPr>
          <w:ilvl w:val="0"/>
          <w:numId w:val="16"/>
        </w:numPr>
      </w:pPr>
      <w:r w:rsidRPr="00D75BC8">
        <w:t>finalising the design of miscellaneous items</w:t>
      </w:r>
      <w:r w:rsidR="00A45801">
        <w:t> </w:t>
      </w:r>
      <w:r w:rsidRPr="00D75BC8">
        <w:t>(such as gully pits, signs and so on)</w:t>
      </w:r>
    </w:p>
    <w:p w14:paraId="30B40946" w14:textId="44A34553" w:rsidR="003C4F19" w:rsidRPr="00D75BC8" w:rsidRDefault="003C4F19" w:rsidP="004B4B0D">
      <w:pPr>
        <w:pStyle w:val="BodyText"/>
        <w:widowControl w:val="0"/>
        <w:numPr>
          <w:ilvl w:val="0"/>
          <w:numId w:val="16"/>
        </w:numPr>
      </w:pPr>
      <w:r w:rsidRPr="00D75BC8">
        <w:lastRenderedPageBreak/>
        <w:t>producing engineering drawings</w:t>
      </w:r>
    </w:p>
    <w:p w14:paraId="05D49D06" w14:textId="017AEFC2" w:rsidR="003C4F19" w:rsidRPr="00D75BC8" w:rsidRDefault="003C4F19" w:rsidP="0009436B">
      <w:pPr>
        <w:pStyle w:val="BodyText"/>
        <w:numPr>
          <w:ilvl w:val="0"/>
          <w:numId w:val="16"/>
        </w:numPr>
      </w:pPr>
      <w:r w:rsidRPr="00D75BC8">
        <w:t xml:space="preserve">producing electronic </w:t>
      </w:r>
      <w:r w:rsidR="00161766">
        <w:t>3D</w:t>
      </w:r>
      <w:r w:rsidR="00A45801">
        <w:t> </w:t>
      </w:r>
      <w:r w:rsidR="00161766">
        <w:t>string</w:t>
      </w:r>
      <w:r w:rsidR="00F278A4">
        <w:noBreakHyphen/>
      </w:r>
      <w:r w:rsidR="00161766">
        <w:t>based and 3D</w:t>
      </w:r>
      <w:r w:rsidR="00A45801">
        <w:t> </w:t>
      </w:r>
      <w:r w:rsidR="00161766">
        <w:t>object</w:t>
      </w:r>
      <w:r w:rsidR="00F278A4">
        <w:noBreakHyphen/>
      </w:r>
      <w:r w:rsidR="00161766">
        <w:t>based models of the final Design</w:t>
      </w:r>
    </w:p>
    <w:p w14:paraId="48989372" w14:textId="0397E1BD" w:rsidR="003C4F19" w:rsidRPr="00D75BC8" w:rsidRDefault="003C4F19" w:rsidP="0009436B">
      <w:pPr>
        <w:pStyle w:val="BodyText"/>
        <w:numPr>
          <w:ilvl w:val="0"/>
          <w:numId w:val="16"/>
        </w:numPr>
      </w:pPr>
      <w:r w:rsidRPr="00D75BC8">
        <w:t xml:space="preserve">producing final project estimates, schedules and construction </w:t>
      </w:r>
      <w:r w:rsidR="00E44DC5">
        <w:t>Contract</w:t>
      </w:r>
      <w:r w:rsidRPr="00D75BC8">
        <w:t xml:space="preserve"> documentation and specifications</w:t>
      </w:r>
    </w:p>
    <w:p w14:paraId="205D52F5" w14:textId="6B46F346" w:rsidR="003C4F19" w:rsidRPr="00D75BC8" w:rsidRDefault="003C4F19" w:rsidP="0009436B">
      <w:pPr>
        <w:pStyle w:val="BodyText"/>
        <w:numPr>
          <w:ilvl w:val="0"/>
          <w:numId w:val="16"/>
        </w:numPr>
      </w:pPr>
      <w:r w:rsidRPr="00D75BC8">
        <w:t xml:space="preserve">establishing the </w:t>
      </w:r>
      <w:r w:rsidR="002D72B0">
        <w:t>C</w:t>
      </w:r>
      <w:r w:rsidRPr="00D75BC8">
        <w:t xml:space="preserve">onstruction </w:t>
      </w:r>
      <w:r w:rsidR="002D72B0">
        <w:t>C</w:t>
      </w:r>
      <w:r w:rsidRPr="00D75BC8">
        <w:t>ontract</w:t>
      </w:r>
      <w:r w:rsidR="00D75BC8">
        <w:t>,</w:t>
      </w:r>
      <w:r w:rsidRPr="00D75BC8">
        <w:t xml:space="preserve"> and</w:t>
      </w:r>
    </w:p>
    <w:p w14:paraId="374452FA" w14:textId="4349A185" w:rsidR="003C4F19" w:rsidRPr="00D75BC8" w:rsidRDefault="003C4F19" w:rsidP="0009436B">
      <w:pPr>
        <w:pStyle w:val="BodyText"/>
        <w:numPr>
          <w:ilvl w:val="0"/>
          <w:numId w:val="16"/>
        </w:numPr>
      </w:pPr>
      <w:r w:rsidRPr="00D75BC8">
        <w:t xml:space="preserve">finalising the </w:t>
      </w:r>
      <w:r w:rsidR="004C6895">
        <w:t>Project Plan</w:t>
      </w:r>
      <w:r w:rsidRPr="00D75BC8">
        <w:t xml:space="preserve"> for the Implementation </w:t>
      </w:r>
      <w:r w:rsidR="00435671">
        <w:t>phase</w:t>
      </w:r>
      <w:r w:rsidRPr="00D75BC8">
        <w:t>.</w:t>
      </w:r>
    </w:p>
    <w:p w14:paraId="53300FB8" w14:textId="5E58E5CF" w:rsidR="003C4F19" w:rsidRPr="00D75BC8" w:rsidRDefault="00D75BC8" w:rsidP="00D75BC8">
      <w:pPr>
        <w:pStyle w:val="Heading2"/>
      </w:pPr>
      <w:bookmarkStart w:id="6" w:name="_Toc199762505"/>
      <w:r w:rsidRPr="00D75BC8">
        <w:t xml:space="preserve">Transport </w:t>
      </w:r>
      <w:r>
        <w:t>I</w:t>
      </w:r>
      <w:r w:rsidRPr="00D75BC8">
        <w:t xml:space="preserve">nfrastructure </w:t>
      </w:r>
      <w:r>
        <w:t>C</w:t>
      </w:r>
      <w:r w:rsidRPr="00D75BC8">
        <w:t>ontract philosophy and guiding principles</w:t>
      </w:r>
      <w:bookmarkEnd w:id="6"/>
    </w:p>
    <w:p w14:paraId="75D7E9F2" w14:textId="3602D234" w:rsidR="003C4F19" w:rsidRPr="00D75BC8" w:rsidRDefault="003C4F19" w:rsidP="00D75BC8">
      <w:pPr>
        <w:pStyle w:val="BodyText"/>
      </w:pPr>
      <w:r w:rsidRPr="00D75BC8">
        <w:t>The Consultant shall prepare prototype Transport Infrastructure Contract</w:t>
      </w:r>
      <w:r w:rsidR="00A45801">
        <w:t> </w:t>
      </w:r>
      <w:r w:rsidRPr="00D75BC8">
        <w:t>–</w:t>
      </w:r>
      <w:r w:rsidR="00A45801">
        <w:t> </w:t>
      </w:r>
      <w:r w:rsidRPr="00D75BC8">
        <w:t>Construct Only</w:t>
      </w:r>
      <w:r w:rsidR="00A45801">
        <w:t> </w:t>
      </w:r>
      <w:r w:rsidRPr="00D75BC8">
        <w:t>(TIC</w:t>
      </w:r>
      <w:r w:rsidR="00A45801">
        <w:noBreakHyphen/>
      </w:r>
      <w:r w:rsidRPr="00D75BC8">
        <w:t>CO) documents that promote the following principals:</w:t>
      </w:r>
    </w:p>
    <w:p w14:paraId="7736DC86" w14:textId="5AD112DE" w:rsidR="003C4F19" w:rsidRPr="00D75BC8" w:rsidRDefault="00564E92" w:rsidP="0009436B">
      <w:pPr>
        <w:pStyle w:val="BodyText"/>
        <w:numPr>
          <w:ilvl w:val="0"/>
          <w:numId w:val="17"/>
        </w:numPr>
      </w:pPr>
      <w:r>
        <w:t>a</w:t>
      </w:r>
      <w:r w:rsidR="003C4F19" w:rsidRPr="00D75BC8">
        <w:t>pportion risk to the party</w:t>
      </w:r>
      <w:r w:rsidR="00A45801">
        <w:t> </w:t>
      </w:r>
      <w:r w:rsidR="003C4F19" w:rsidRPr="00D75BC8">
        <w:t>(Principal or Contractor) who can best manage the risk</w:t>
      </w:r>
    </w:p>
    <w:p w14:paraId="0EB70B60" w14:textId="0C143866" w:rsidR="003C4F19" w:rsidRPr="00D75BC8" w:rsidRDefault="00564E92" w:rsidP="0009436B">
      <w:pPr>
        <w:pStyle w:val="BodyText"/>
        <w:numPr>
          <w:ilvl w:val="0"/>
          <w:numId w:val="17"/>
        </w:numPr>
      </w:pPr>
      <w:r>
        <w:t>a</w:t>
      </w:r>
      <w:r w:rsidR="003C4F19" w:rsidRPr="00D75BC8">
        <w:t>llow the Contractor to determine the method of construction commensurate with managing safety, compliance with regulations and policy. The Consultant shall not specify the construction sequence unless necessary</w:t>
      </w:r>
      <w:r>
        <w:t>,</w:t>
      </w:r>
      <w:r w:rsidR="003C4F19" w:rsidRPr="00D75BC8">
        <w:t xml:space="preserve"> to obtain a required outcome</w:t>
      </w:r>
      <w:r w:rsidR="00A45801">
        <w:t> </w:t>
      </w:r>
      <w:r w:rsidR="003C4F19" w:rsidRPr="00D75BC8">
        <w:t xml:space="preserve">(for example, there are usually several methods to control erosion and sedimentation. Each method will affect the various </w:t>
      </w:r>
      <w:r w:rsidR="00E44DC5">
        <w:t>Construction Contractor</w:t>
      </w:r>
      <w:r w:rsidR="003C4F19" w:rsidRPr="00D75BC8">
        <w:t>s in different ways. Therefore, the TIC</w:t>
      </w:r>
      <w:r>
        <w:noBreakHyphen/>
      </w:r>
      <w:r w:rsidR="003C4F19" w:rsidRPr="00D75BC8">
        <w:t>CO documentation must specify the outcomes and allow the Contractor to select the methodology to achieve that outcome)</w:t>
      </w:r>
      <w:r>
        <w:t>, and</w:t>
      </w:r>
    </w:p>
    <w:p w14:paraId="1F3C1DBF" w14:textId="4F025F06" w:rsidR="003C4F19" w:rsidRDefault="00564E92" w:rsidP="0009436B">
      <w:pPr>
        <w:pStyle w:val="BodyText"/>
        <w:numPr>
          <w:ilvl w:val="0"/>
          <w:numId w:val="17"/>
        </w:numPr>
      </w:pPr>
      <w:r>
        <w:t>p</w:t>
      </w:r>
      <w:r w:rsidR="003C4F19" w:rsidRPr="00D75BC8">
        <w:t>rovide a method whereby the Administrator of the TIC</w:t>
      </w:r>
      <w:r w:rsidR="00A45801">
        <w:noBreakHyphen/>
      </w:r>
      <w:r w:rsidR="003C4F19" w:rsidRPr="00D75BC8">
        <w:t>CO can measure compliance wherever practicable</w:t>
      </w:r>
      <w:r w:rsidR="00A45801">
        <w:t> </w:t>
      </w:r>
      <w:r w:rsidR="003C4F19" w:rsidRPr="00D75BC8">
        <w:t>-</w:t>
      </w:r>
      <w:r w:rsidR="00A45801">
        <w:t> </w:t>
      </w:r>
      <w:r w:rsidR="003C4F19" w:rsidRPr="00D75BC8">
        <w:t>for example, specify limits, tolerances, and so on.</w:t>
      </w:r>
    </w:p>
    <w:p w14:paraId="3172EC07" w14:textId="4A6C0752" w:rsidR="00576086" w:rsidRPr="00D75BC8" w:rsidRDefault="00576086" w:rsidP="00E352E9">
      <w:pPr>
        <w:pStyle w:val="BodyText"/>
        <w:widowControl w:val="0"/>
      </w:pPr>
      <w:r w:rsidRPr="00D75BC8">
        <w:t>Transport Infrastructure Contract</w:t>
      </w:r>
      <w:r w:rsidR="00A45801">
        <w:t> </w:t>
      </w:r>
      <w:r w:rsidRPr="00D75BC8">
        <w:t>–</w:t>
      </w:r>
      <w:r w:rsidR="00A45801">
        <w:t> </w:t>
      </w:r>
      <w:r w:rsidRPr="00D75BC8">
        <w:t>Construct Only details are as follows:</w:t>
      </w:r>
    </w:p>
    <w:tbl>
      <w:tblPr>
        <w:tblStyle w:val="TableGrid"/>
        <w:tblW w:w="0" w:type="auto"/>
        <w:tblLook w:val="04A0" w:firstRow="1" w:lastRow="0" w:firstColumn="1" w:lastColumn="0" w:noHBand="0" w:noVBand="1"/>
      </w:tblPr>
      <w:tblGrid>
        <w:gridCol w:w="1510"/>
        <w:gridCol w:w="753"/>
        <w:gridCol w:w="757"/>
        <w:gridCol w:w="1510"/>
        <w:gridCol w:w="1510"/>
        <w:gridCol w:w="901"/>
        <w:gridCol w:w="609"/>
        <w:gridCol w:w="667"/>
        <w:gridCol w:w="843"/>
      </w:tblGrid>
      <w:tr w:rsidR="00576086" w14:paraId="0C6FACC7" w14:textId="77777777" w:rsidTr="00A45801">
        <w:tc>
          <w:tcPr>
            <w:tcW w:w="1510" w:type="dxa"/>
            <w:tcBorders>
              <w:top w:val="single" w:sz="4" w:space="0" w:color="auto"/>
              <w:left w:val="single" w:sz="4" w:space="0" w:color="auto"/>
              <w:bottom w:val="single" w:sz="4" w:space="0" w:color="auto"/>
              <w:right w:val="single" w:sz="4" w:space="0" w:color="auto"/>
            </w:tcBorders>
            <w:vAlign w:val="top"/>
          </w:tcPr>
          <w:p w14:paraId="3B6A75EB" w14:textId="20D5A262" w:rsidR="00576086" w:rsidRPr="00576086" w:rsidRDefault="00576086" w:rsidP="00E352E9">
            <w:pPr>
              <w:pStyle w:val="BodyText"/>
              <w:keepNext w:val="0"/>
              <w:keepLines w:val="0"/>
              <w:widowControl w:val="0"/>
              <w:rPr>
                <w:rStyle w:val="BodyTextbold"/>
              </w:rPr>
            </w:pPr>
            <w:r w:rsidRPr="00576086">
              <w:rPr>
                <w:rStyle w:val="BodyTextbold"/>
              </w:rPr>
              <w:t>Construction Contract No.</w:t>
            </w:r>
          </w:p>
        </w:tc>
        <w:tc>
          <w:tcPr>
            <w:tcW w:w="3020" w:type="dxa"/>
            <w:gridSpan w:val="3"/>
            <w:tcBorders>
              <w:top w:val="single" w:sz="4" w:space="0" w:color="auto"/>
              <w:left w:val="single" w:sz="4" w:space="0" w:color="auto"/>
              <w:bottom w:val="single" w:sz="4" w:space="0" w:color="auto"/>
              <w:right w:val="single" w:sz="4" w:space="0" w:color="auto"/>
            </w:tcBorders>
            <w:vAlign w:val="top"/>
          </w:tcPr>
          <w:p w14:paraId="29F37D2D" w14:textId="2D61C34F" w:rsidR="00576086" w:rsidRDefault="002D72B0" w:rsidP="00E352E9">
            <w:pPr>
              <w:pStyle w:val="BodyText"/>
              <w:keepNext w:val="0"/>
              <w:keepLines w:val="0"/>
              <w:widowControl w:val="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tc>
        <w:tc>
          <w:tcPr>
            <w:tcW w:w="1510" w:type="dxa"/>
            <w:tcBorders>
              <w:top w:val="single" w:sz="4" w:space="0" w:color="auto"/>
              <w:left w:val="single" w:sz="4" w:space="0" w:color="auto"/>
              <w:bottom w:val="single" w:sz="4" w:space="0" w:color="auto"/>
              <w:right w:val="single" w:sz="4" w:space="0" w:color="auto"/>
            </w:tcBorders>
            <w:vAlign w:val="top"/>
          </w:tcPr>
          <w:p w14:paraId="7D15F2A6" w14:textId="5B92BD72" w:rsidR="00576086" w:rsidRPr="00576086" w:rsidRDefault="00576086" w:rsidP="00E352E9">
            <w:pPr>
              <w:pStyle w:val="BodyText"/>
              <w:keepNext w:val="0"/>
              <w:keepLines w:val="0"/>
              <w:widowControl w:val="0"/>
              <w:rPr>
                <w:rStyle w:val="BodyTextbold"/>
              </w:rPr>
            </w:pPr>
            <w:r w:rsidRPr="00576086">
              <w:rPr>
                <w:rStyle w:val="BodyTextbold"/>
              </w:rPr>
              <w:t>Job No.</w:t>
            </w:r>
          </w:p>
        </w:tc>
        <w:tc>
          <w:tcPr>
            <w:tcW w:w="3020" w:type="dxa"/>
            <w:gridSpan w:val="4"/>
            <w:tcBorders>
              <w:top w:val="single" w:sz="4" w:space="0" w:color="auto"/>
              <w:left w:val="single" w:sz="4" w:space="0" w:color="auto"/>
              <w:bottom w:val="single" w:sz="4" w:space="0" w:color="auto"/>
              <w:right w:val="single" w:sz="4" w:space="0" w:color="auto"/>
            </w:tcBorders>
            <w:vAlign w:val="top"/>
          </w:tcPr>
          <w:p w14:paraId="4E0AB933" w14:textId="1A8E8478" w:rsidR="00576086" w:rsidRDefault="002D72B0" w:rsidP="00E352E9">
            <w:pPr>
              <w:pStyle w:val="BodyText"/>
              <w:keepNext w:val="0"/>
              <w:keepLines w:val="0"/>
              <w:widowControl w:val="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tc>
      </w:tr>
      <w:tr w:rsidR="00576086" w14:paraId="6D2EBEB4" w14:textId="77777777" w:rsidTr="00A45801">
        <w:tc>
          <w:tcPr>
            <w:tcW w:w="4530" w:type="dxa"/>
            <w:gridSpan w:val="4"/>
            <w:tcBorders>
              <w:top w:val="single" w:sz="4" w:space="0" w:color="auto"/>
              <w:left w:val="single" w:sz="4" w:space="0" w:color="auto"/>
              <w:bottom w:val="single" w:sz="4" w:space="0" w:color="auto"/>
              <w:right w:val="single" w:sz="4" w:space="0" w:color="auto"/>
            </w:tcBorders>
            <w:vAlign w:val="top"/>
          </w:tcPr>
          <w:p w14:paraId="74BB9A97" w14:textId="37EC0EEC" w:rsidR="00576086" w:rsidRPr="00576086" w:rsidRDefault="00576086" w:rsidP="00E352E9">
            <w:pPr>
              <w:pStyle w:val="BodyText"/>
              <w:keepNext w:val="0"/>
              <w:keepLines w:val="0"/>
              <w:widowControl w:val="0"/>
              <w:rPr>
                <w:rStyle w:val="BodyTextbold"/>
              </w:rPr>
            </w:pPr>
            <w:r w:rsidRPr="00576086">
              <w:rPr>
                <w:rStyle w:val="BodyTextbold"/>
              </w:rPr>
              <w:t>District</w:t>
            </w:r>
          </w:p>
        </w:tc>
        <w:tc>
          <w:tcPr>
            <w:tcW w:w="4530" w:type="dxa"/>
            <w:gridSpan w:val="5"/>
            <w:tcBorders>
              <w:top w:val="single" w:sz="4" w:space="0" w:color="auto"/>
              <w:left w:val="single" w:sz="4" w:space="0" w:color="auto"/>
              <w:bottom w:val="single" w:sz="4" w:space="0" w:color="auto"/>
              <w:right w:val="single" w:sz="4" w:space="0" w:color="auto"/>
            </w:tcBorders>
            <w:vAlign w:val="top"/>
          </w:tcPr>
          <w:p w14:paraId="4D3B0B56" w14:textId="4C846335" w:rsidR="00576086" w:rsidRPr="00576086" w:rsidRDefault="00576086" w:rsidP="00E352E9">
            <w:pPr>
              <w:pStyle w:val="BodyText"/>
              <w:keepNext w:val="0"/>
              <w:keepLines w:val="0"/>
              <w:widowControl w:val="0"/>
              <w:rPr>
                <w:rStyle w:val="BodyTextbold"/>
              </w:rPr>
            </w:pPr>
            <w:r w:rsidRPr="00576086">
              <w:rPr>
                <w:rStyle w:val="BodyTextbold"/>
              </w:rPr>
              <w:t>Local Government</w:t>
            </w:r>
          </w:p>
        </w:tc>
      </w:tr>
      <w:tr w:rsidR="00576086" w14:paraId="1B977305" w14:textId="77777777" w:rsidTr="00A45801">
        <w:trPr>
          <w:trHeight w:val="709"/>
        </w:trPr>
        <w:tc>
          <w:tcPr>
            <w:tcW w:w="4530" w:type="dxa"/>
            <w:gridSpan w:val="4"/>
            <w:tcBorders>
              <w:top w:val="single" w:sz="4" w:space="0" w:color="auto"/>
              <w:left w:val="single" w:sz="4" w:space="0" w:color="auto"/>
              <w:bottom w:val="single" w:sz="4" w:space="0" w:color="auto"/>
              <w:right w:val="single" w:sz="4" w:space="0" w:color="auto"/>
            </w:tcBorders>
            <w:vAlign w:val="top"/>
          </w:tcPr>
          <w:p w14:paraId="6FC826FA" w14:textId="687CB01B" w:rsidR="00576086" w:rsidRDefault="002D72B0" w:rsidP="00E352E9">
            <w:pPr>
              <w:pStyle w:val="BodyText"/>
              <w:keepNext w:val="0"/>
              <w:keepLines w:val="0"/>
              <w:widowControl w:val="0"/>
              <w:ind w:left="313"/>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tc>
        <w:tc>
          <w:tcPr>
            <w:tcW w:w="4530" w:type="dxa"/>
            <w:gridSpan w:val="5"/>
            <w:tcBorders>
              <w:top w:val="single" w:sz="4" w:space="0" w:color="auto"/>
              <w:left w:val="single" w:sz="4" w:space="0" w:color="auto"/>
              <w:bottom w:val="single" w:sz="4" w:space="0" w:color="auto"/>
              <w:right w:val="single" w:sz="4" w:space="0" w:color="auto"/>
            </w:tcBorders>
            <w:vAlign w:val="top"/>
          </w:tcPr>
          <w:p w14:paraId="584CF673" w14:textId="127CE4B6" w:rsidR="00576086" w:rsidRDefault="002D72B0" w:rsidP="00E352E9">
            <w:pPr>
              <w:pStyle w:val="BodyText"/>
              <w:keepNext w:val="0"/>
              <w:keepLines w:val="0"/>
              <w:widowControl w:val="0"/>
              <w:ind w:firstLine="46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tc>
      </w:tr>
      <w:tr w:rsidR="00576086" w14:paraId="03EDD0D9" w14:textId="77777777" w:rsidTr="00A45801">
        <w:tc>
          <w:tcPr>
            <w:tcW w:w="9060" w:type="dxa"/>
            <w:gridSpan w:val="9"/>
            <w:tcBorders>
              <w:top w:val="single" w:sz="4" w:space="0" w:color="auto"/>
              <w:left w:val="single" w:sz="4" w:space="0" w:color="auto"/>
              <w:bottom w:val="single" w:sz="4" w:space="0" w:color="auto"/>
              <w:right w:val="single" w:sz="4" w:space="0" w:color="auto"/>
            </w:tcBorders>
            <w:vAlign w:val="top"/>
          </w:tcPr>
          <w:p w14:paraId="5D6B9988" w14:textId="21F5734D" w:rsidR="00576086" w:rsidRDefault="00576086" w:rsidP="00E352E9">
            <w:pPr>
              <w:pStyle w:val="BodyText"/>
              <w:keepNext w:val="0"/>
              <w:keepLines w:val="0"/>
              <w:widowControl w:val="0"/>
            </w:pPr>
            <w:r w:rsidRPr="00576086">
              <w:rPr>
                <w:rStyle w:val="BodyTextbold"/>
              </w:rPr>
              <w:t>Method of Construction</w:t>
            </w:r>
          </w:p>
        </w:tc>
      </w:tr>
      <w:tr w:rsidR="00576086" w14:paraId="4AA2AB7D" w14:textId="77777777" w:rsidTr="00A45801">
        <w:trPr>
          <w:trHeight w:val="696"/>
        </w:trPr>
        <w:tc>
          <w:tcPr>
            <w:tcW w:w="2263" w:type="dxa"/>
            <w:gridSpan w:val="2"/>
            <w:tcBorders>
              <w:top w:val="single" w:sz="4" w:space="0" w:color="auto"/>
              <w:left w:val="single" w:sz="4" w:space="0" w:color="auto"/>
              <w:bottom w:val="single" w:sz="4" w:space="0" w:color="auto"/>
              <w:right w:val="single" w:sz="4" w:space="0" w:color="auto"/>
            </w:tcBorders>
            <w:vAlign w:val="top"/>
          </w:tcPr>
          <w:p w14:paraId="0106573B" w14:textId="16429F8C" w:rsidR="00576086" w:rsidRDefault="00576086" w:rsidP="00E352E9">
            <w:pPr>
              <w:pStyle w:val="BodyText"/>
              <w:keepNext w:val="0"/>
              <w:keepLines w:val="0"/>
              <w:widowControl w:val="0"/>
            </w:pPr>
            <w:r>
              <w:t>Open Market Contract</w:t>
            </w:r>
          </w:p>
        </w:tc>
        <w:sdt>
          <w:sdtPr>
            <w:rPr>
              <w:b/>
            </w:rPr>
            <w:id w:val="-2086055042"/>
            <w14:checkbox>
              <w14:checked w14:val="0"/>
              <w14:checkedState w14:val="2612" w14:font="MS Gothic"/>
              <w14:uncheckedState w14:val="2610" w14:font="MS Gothic"/>
            </w14:checkbox>
          </w:sdtPr>
          <w:sdtEndPr/>
          <w:sdtContent>
            <w:tc>
              <w:tcPr>
                <w:tcW w:w="2267" w:type="dxa"/>
                <w:gridSpan w:val="2"/>
                <w:tcBorders>
                  <w:top w:val="single" w:sz="4" w:space="0" w:color="auto"/>
                  <w:left w:val="single" w:sz="4" w:space="0" w:color="auto"/>
                  <w:bottom w:val="single" w:sz="4" w:space="0" w:color="auto"/>
                  <w:right w:val="single" w:sz="4" w:space="0" w:color="auto"/>
                </w:tcBorders>
                <w:vAlign w:val="top"/>
              </w:tcPr>
              <w:p w14:paraId="0BA58DF2" w14:textId="7F64A9BC" w:rsidR="00576086" w:rsidRDefault="00E44DC5" w:rsidP="00E352E9">
                <w:pPr>
                  <w:pStyle w:val="BodyText"/>
                  <w:keepNext w:val="0"/>
                  <w:keepLines w:val="0"/>
                  <w:widowControl w:val="0"/>
                </w:pPr>
                <w:r>
                  <w:rPr>
                    <w:rFonts w:ascii="MS Gothic" w:eastAsia="MS Gothic" w:hAnsi="MS Gothic" w:hint="eastAsia"/>
                    <w:b/>
                  </w:rPr>
                  <w:t>☐</w:t>
                </w:r>
              </w:p>
            </w:tc>
          </w:sdtContent>
        </w:sdt>
        <w:tc>
          <w:tcPr>
            <w:tcW w:w="2411" w:type="dxa"/>
            <w:gridSpan w:val="2"/>
            <w:tcBorders>
              <w:top w:val="single" w:sz="4" w:space="0" w:color="auto"/>
              <w:left w:val="single" w:sz="4" w:space="0" w:color="auto"/>
              <w:bottom w:val="single" w:sz="4" w:space="0" w:color="auto"/>
              <w:right w:val="single" w:sz="4" w:space="0" w:color="auto"/>
            </w:tcBorders>
            <w:vAlign w:val="top"/>
          </w:tcPr>
          <w:p w14:paraId="694323CD" w14:textId="14EF783B" w:rsidR="00576086" w:rsidRDefault="00576086" w:rsidP="00E352E9">
            <w:pPr>
              <w:pStyle w:val="BodyText"/>
              <w:keepNext w:val="0"/>
              <w:keepLines w:val="0"/>
              <w:widowControl w:val="0"/>
            </w:pPr>
            <w:r>
              <w:t>Sole Invitation Contract</w:t>
            </w:r>
          </w:p>
        </w:tc>
        <w:sdt>
          <w:sdtPr>
            <w:rPr>
              <w:b/>
            </w:rPr>
            <w:id w:val="1378049038"/>
            <w14:checkbox>
              <w14:checked w14:val="0"/>
              <w14:checkedState w14:val="2612" w14:font="MS Gothic"/>
              <w14:uncheckedState w14:val="2610" w14:font="MS Gothic"/>
            </w14:checkbox>
          </w:sdtPr>
          <w:sdtEndPr/>
          <w:sdtContent>
            <w:tc>
              <w:tcPr>
                <w:tcW w:w="2119" w:type="dxa"/>
                <w:gridSpan w:val="3"/>
                <w:tcBorders>
                  <w:top w:val="single" w:sz="4" w:space="0" w:color="auto"/>
                  <w:left w:val="single" w:sz="4" w:space="0" w:color="auto"/>
                  <w:bottom w:val="single" w:sz="4" w:space="0" w:color="auto"/>
                  <w:right w:val="single" w:sz="4" w:space="0" w:color="auto"/>
                </w:tcBorders>
                <w:vAlign w:val="top"/>
              </w:tcPr>
              <w:p w14:paraId="46B5E1C2" w14:textId="69F464F1" w:rsidR="00576086" w:rsidRPr="00E44DC5" w:rsidRDefault="002D72B0" w:rsidP="00E352E9">
                <w:pPr>
                  <w:pStyle w:val="BodyText"/>
                  <w:keepNext w:val="0"/>
                  <w:keepLines w:val="0"/>
                  <w:widowControl w:val="0"/>
                  <w:rPr>
                    <w:b/>
                  </w:rPr>
                </w:pPr>
                <w:r w:rsidRPr="00E44DC5">
                  <w:rPr>
                    <w:rFonts w:ascii="MS Gothic" w:eastAsia="MS Gothic" w:hAnsi="MS Gothic" w:hint="eastAsia"/>
                    <w:b/>
                  </w:rPr>
                  <w:t>☐</w:t>
                </w:r>
              </w:p>
            </w:tc>
          </w:sdtContent>
        </w:sdt>
      </w:tr>
      <w:tr w:rsidR="00576086" w14:paraId="097F685B" w14:textId="77777777" w:rsidTr="00A45801">
        <w:tc>
          <w:tcPr>
            <w:tcW w:w="9060" w:type="dxa"/>
            <w:gridSpan w:val="9"/>
            <w:tcBorders>
              <w:top w:val="single" w:sz="4" w:space="0" w:color="auto"/>
              <w:left w:val="single" w:sz="4" w:space="0" w:color="auto"/>
              <w:bottom w:val="single" w:sz="4" w:space="0" w:color="auto"/>
              <w:right w:val="single" w:sz="4" w:space="0" w:color="auto"/>
            </w:tcBorders>
            <w:vAlign w:val="top"/>
          </w:tcPr>
          <w:p w14:paraId="284F6917" w14:textId="04E1C3F8" w:rsidR="00576086" w:rsidRPr="00576086" w:rsidRDefault="00576086" w:rsidP="00E352E9">
            <w:pPr>
              <w:pStyle w:val="BodyText"/>
              <w:widowControl w:val="0"/>
              <w:rPr>
                <w:rStyle w:val="BodyTextbold"/>
              </w:rPr>
            </w:pPr>
            <w:r w:rsidRPr="00576086">
              <w:rPr>
                <w:rStyle w:val="BodyTextbold"/>
              </w:rPr>
              <w:t>Type of Construction Contract</w:t>
            </w:r>
          </w:p>
        </w:tc>
      </w:tr>
      <w:tr w:rsidR="00576086" w14:paraId="44B823FB" w14:textId="77777777" w:rsidTr="00A45801">
        <w:trPr>
          <w:trHeight w:val="671"/>
        </w:trPr>
        <w:tc>
          <w:tcPr>
            <w:tcW w:w="1510" w:type="dxa"/>
            <w:tcBorders>
              <w:top w:val="single" w:sz="4" w:space="0" w:color="auto"/>
              <w:left w:val="single" w:sz="4" w:space="0" w:color="auto"/>
              <w:bottom w:val="single" w:sz="4" w:space="0" w:color="auto"/>
              <w:right w:val="single" w:sz="4" w:space="0" w:color="auto"/>
            </w:tcBorders>
            <w:vAlign w:val="top"/>
          </w:tcPr>
          <w:p w14:paraId="086EEC69" w14:textId="762E39C4" w:rsidR="00576086" w:rsidRDefault="00576086" w:rsidP="00E352E9">
            <w:pPr>
              <w:pStyle w:val="BodyText"/>
              <w:keepNext w:val="0"/>
              <w:keepLines w:val="0"/>
              <w:widowControl w:val="0"/>
            </w:pPr>
            <w:r>
              <w:t>TIC</w:t>
            </w:r>
            <w:r w:rsidR="00A45801">
              <w:noBreakHyphen/>
            </w:r>
            <w:r>
              <w:t>CO</w:t>
            </w:r>
          </w:p>
        </w:tc>
        <w:sdt>
          <w:sdtPr>
            <w:rPr>
              <w:b/>
            </w:rPr>
            <w:id w:val="-1651907120"/>
            <w14:checkbox>
              <w14:checked w14:val="0"/>
              <w14:checkedState w14:val="2612" w14:font="MS Gothic"/>
              <w14:uncheckedState w14:val="2610" w14:font="MS Gothic"/>
            </w14:checkbox>
          </w:sdtPr>
          <w:sdtEndPr/>
          <w:sdtContent>
            <w:tc>
              <w:tcPr>
                <w:tcW w:w="1510" w:type="dxa"/>
                <w:gridSpan w:val="2"/>
                <w:tcBorders>
                  <w:top w:val="single" w:sz="4" w:space="0" w:color="auto"/>
                  <w:left w:val="single" w:sz="4" w:space="0" w:color="auto"/>
                  <w:bottom w:val="single" w:sz="4" w:space="0" w:color="auto"/>
                  <w:right w:val="single" w:sz="4" w:space="0" w:color="auto"/>
                </w:tcBorders>
                <w:vAlign w:val="top"/>
              </w:tcPr>
              <w:p w14:paraId="22702A33" w14:textId="74B94823" w:rsidR="00576086" w:rsidRDefault="00E44DC5" w:rsidP="00E352E9">
                <w:pPr>
                  <w:pStyle w:val="BodyText"/>
                  <w:keepNext w:val="0"/>
                  <w:keepLines w:val="0"/>
                  <w:widowControl w:val="0"/>
                </w:pPr>
                <w:r>
                  <w:rPr>
                    <w:rFonts w:ascii="MS Gothic" w:eastAsia="MS Gothic" w:hAnsi="MS Gothic" w:hint="eastAsia"/>
                    <w:b/>
                  </w:rPr>
                  <w:t>☐</w:t>
                </w:r>
              </w:p>
            </w:tc>
          </w:sdtContent>
        </w:sdt>
        <w:tc>
          <w:tcPr>
            <w:tcW w:w="1510" w:type="dxa"/>
            <w:tcBorders>
              <w:top w:val="single" w:sz="4" w:space="0" w:color="auto"/>
              <w:left w:val="single" w:sz="4" w:space="0" w:color="auto"/>
              <w:bottom w:val="single" w:sz="4" w:space="0" w:color="auto"/>
              <w:right w:val="single" w:sz="4" w:space="0" w:color="auto"/>
            </w:tcBorders>
            <w:vAlign w:val="top"/>
          </w:tcPr>
          <w:p w14:paraId="440FA6E4" w14:textId="32544A0D" w:rsidR="00576086" w:rsidRDefault="00576086" w:rsidP="00E352E9">
            <w:pPr>
              <w:pStyle w:val="BodyText"/>
              <w:widowControl w:val="0"/>
            </w:pPr>
            <w:r>
              <w:t>TIC</w:t>
            </w:r>
            <w:r w:rsidR="00A45801">
              <w:noBreakHyphen/>
            </w:r>
            <w:r>
              <w:t>D&amp;C</w:t>
            </w:r>
          </w:p>
        </w:tc>
        <w:sdt>
          <w:sdtPr>
            <w:rPr>
              <w:b/>
            </w:rPr>
            <w:id w:val="1827925295"/>
            <w14:checkbox>
              <w14:checked w14:val="0"/>
              <w14:checkedState w14:val="2612" w14:font="MS Gothic"/>
              <w14:uncheckedState w14:val="2610" w14:font="MS Gothic"/>
            </w14:checkbox>
          </w:sdtPr>
          <w:sdtEndPr/>
          <w:sdtContent>
            <w:tc>
              <w:tcPr>
                <w:tcW w:w="1510" w:type="dxa"/>
                <w:tcBorders>
                  <w:top w:val="single" w:sz="4" w:space="0" w:color="auto"/>
                  <w:left w:val="single" w:sz="4" w:space="0" w:color="auto"/>
                  <w:bottom w:val="single" w:sz="4" w:space="0" w:color="auto"/>
                  <w:right w:val="single" w:sz="4" w:space="0" w:color="auto"/>
                </w:tcBorders>
                <w:vAlign w:val="top"/>
              </w:tcPr>
              <w:p w14:paraId="278253CB" w14:textId="1D129772" w:rsidR="00576086" w:rsidRDefault="00E44DC5" w:rsidP="00E352E9">
                <w:pPr>
                  <w:pStyle w:val="BodyText"/>
                  <w:keepNext w:val="0"/>
                  <w:keepLines w:val="0"/>
                  <w:widowControl w:val="0"/>
                </w:pPr>
                <w:r w:rsidRPr="00E44DC5">
                  <w:rPr>
                    <w:rFonts w:ascii="MS Gothic" w:eastAsia="MS Gothic" w:hAnsi="MS Gothic" w:hint="eastAsia"/>
                    <w:b/>
                  </w:rPr>
                  <w:t>☐</w:t>
                </w:r>
              </w:p>
            </w:tc>
          </w:sdtContent>
        </w:sdt>
        <w:tc>
          <w:tcPr>
            <w:tcW w:w="1510" w:type="dxa"/>
            <w:gridSpan w:val="2"/>
            <w:tcBorders>
              <w:top w:val="single" w:sz="4" w:space="0" w:color="auto"/>
              <w:left w:val="single" w:sz="4" w:space="0" w:color="auto"/>
              <w:bottom w:val="single" w:sz="4" w:space="0" w:color="auto"/>
              <w:right w:val="single" w:sz="4" w:space="0" w:color="auto"/>
            </w:tcBorders>
            <w:vAlign w:val="top"/>
          </w:tcPr>
          <w:p w14:paraId="4DD559DA" w14:textId="13DA5BAC" w:rsidR="00576086" w:rsidRDefault="00576086" w:rsidP="00E352E9">
            <w:pPr>
              <w:pStyle w:val="BodyText"/>
              <w:keepNext w:val="0"/>
              <w:keepLines w:val="0"/>
              <w:widowControl w:val="0"/>
            </w:pPr>
            <w:r>
              <w:t>TIC</w:t>
            </w:r>
            <w:r w:rsidR="00A45801">
              <w:noBreakHyphen/>
            </w:r>
            <w:r>
              <w:t>SI</w:t>
            </w:r>
          </w:p>
        </w:tc>
        <w:sdt>
          <w:sdtPr>
            <w:rPr>
              <w:b/>
            </w:rPr>
            <w:id w:val="-752664157"/>
            <w14:checkbox>
              <w14:checked w14:val="0"/>
              <w14:checkedState w14:val="2612" w14:font="MS Gothic"/>
              <w14:uncheckedState w14:val="2610" w14:font="MS Gothic"/>
            </w14:checkbox>
          </w:sdtPr>
          <w:sdtEndPr/>
          <w:sdtContent>
            <w:tc>
              <w:tcPr>
                <w:tcW w:w="1510" w:type="dxa"/>
                <w:gridSpan w:val="2"/>
                <w:tcBorders>
                  <w:top w:val="single" w:sz="4" w:space="0" w:color="auto"/>
                  <w:left w:val="single" w:sz="4" w:space="0" w:color="auto"/>
                  <w:bottom w:val="single" w:sz="4" w:space="0" w:color="auto"/>
                  <w:right w:val="single" w:sz="4" w:space="0" w:color="auto"/>
                </w:tcBorders>
                <w:vAlign w:val="top"/>
              </w:tcPr>
              <w:p w14:paraId="0CE4E880" w14:textId="39FC480B" w:rsidR="00576086" w:rsidRDefault="00E44DC5" w:rsidP="00E352E9">
                <w:pPr>
                  <w:pStyle w:val="BodyText"/>
                  <w:keepNext w:val="0"/>
                  <w:keepLines w:val="0"/>
                  <w:widowControl w:val="0"/>
                </w:pPr>
                <w:r>
                  <w:rPr>
                    <w:rFonts w:ascii="MS Gothic" w:eastAsia="MS Gothic" w:hAnsi="MS Gothic" w:hint="eastAsia"/>
                    <w:b/>
                  </w:rPr>
                  <w:t>☐</w:t>
                </w:r>
              </w:p>
            </w:tc>
          </w:sdtContent>
        </w:sdt>
      </w:tr>
      <w:tr w:rsidR="00576086" w14:paraId="0BFDB198" w14:textId="77777777" w:rsidTr="00A45801">
        <w:tc>
          <w:tcPr>
            <w:tcW w:w="1510" w:type="dxa"/>
            <w:tcBorders>
              <w:top w:val="single" w:sz="4" w:space="0" w:color="auto"/>
              <w:left w:val="single" w:sz="4" w:space="0" w:color="auto"/>
              <w:bottom w:val="single" w:sz="4" w:space="0" w:color="auto"/>
              <w:right w:val="single" w:sz="4" w:space="0" w:color="auto"/>
            </w:tcBorders>
            <w:vAlign w:val="top"/>
          </w:tcPr>
          <w:p w14:paraId="1C24471B" w14:textId="01DA5A1E" w:rsidR="00576086" w:rsidRDefault="00576086" w:rsidP="00E352E9">
            <w:pPr>
              <w:pStyle w:val="BodyText"/>
              <w:keepNext w:val="0"/>
              <w:keepLines w:val="0"/>
              <w:widowControl w:val="0"/>
            </w:pPr>
            <w:r>
              <w:t>Schedule of Rates</w:t>
            </w:r>
            <w:r w:rsidR="00E02E11">
              <w:t>*</w:t>
            </w:r>
          </w:p>
        </w:tc>
        <w:sdt>
          <w:sdtPr>
            <w:rPr>
              <w:b/>
            </w:rPr>
            <w:id w:val="1393149082"/>
            <w14:checkbox>
              <w14:checked w14:val="0"/>
              <w14:checkedState w14:val="2612" w14:font="MS Gothic"/>
              <w14:uncheckedState w14:val="2610" w14:font="MS Gothic"/>
            </w14:checkbox>
          </w:sdtPr>
          <w:sdtEndPr/>
          <w:sdtContent>
            <w:tc>
              <w:tcPr>
                <w:tcW w:w="1510" w:type="dxa"/>
                <w:gridSpan w:val="2"/>
                <w:tcBorders>
                  <w:top w:val="single" w:sz="4" w:space="0" w:color="auto"/>
                  <w:left w:val="single" w:sz="4" w:space="0" w:color="auto"/>
                  <w:bottom w:val="single" w:sz="4" w:space="0" w:color="auto"/>
                  <w:right w:val="single" w:sz="4" w:space="0" w:color="auto"/>
                </w:tcBorders>
                <w:vAlign w:val="top"/>
              </w:tcPr>
              <w:p w14:paraId="36C8AACE" w14:textId="6648E2BC" w:rsidR="00576086" w:rsidRDefault="00E44DC5" w:rsidP="00E352E9">
                <w:pPr>
                  <w:pStyle w:val="BodyText"/>
                  <w:keepNext w:val="0"/>
                  <w:keepLines w:val="0"/>
                  <w:widowControl w:val="0"/>
                </w:pPr>
                <w:r>
                  <w:rPr>
                    <w:rFonts w:ascii="MS Gothic" w:eastAsia="MS Gothic" w:hAnsi="MS Gothic" w:hint="eastAsia"/>
                    <w:b/>
                  </w:rPr>
                  <w:t>☐</w:t>
                </w:r>
              </w:p>
            </w:tc>
          </w:sdtContent>
        </w:sdt>
        <w:tc>
          <w:tcPr>
            <w:tcW w:w="1510" w:type="dxa"/>
            <w:tcBorders>
              <w:top w:val="single" w:sz="4" w:space="0" w:color="auto"/>
              <w:left w:val="single" w:sz="4" w:space="0" w:color="auto"/>
              <w:bottom w:val="single" w:sz="4" w:space="0" w:color="auto"/>
              <w:right w:val="single" w:sz="4" w:space="0" w:color="auto"/>
            </w:tcBorders>
            <w:vAlign w:val="top"/>
          </w:tcPr>
          <w:p w14:paraId="4B4D6C10" w14:textId="700D54E7" w:rsidR="00576086" w:rsidRDefault="00576086" w:rsidP="00E352E9">
            <w:pPr>
              <w:pStyle w:val="BodyText"/>
              <w:keepNext w:val="0"/>
              <w:keepLines w:val="0"/>
              <w:widowControl w:val="0"/>
            </w:pPr>
            <w:r>
              <w:t>Lump Sum</w:t>
            </w:r>
          </w:p>
        </w:tc>
        <w:sdt>
          <w:sdtPr>
            <w:rPr>
              <w:b/>
            </w:rPr>
            <w:id w:val="-879243037"/>
            <w14:checkbox>
              <w14:checked w14:val="0"/>
              <w14:checkedState w14:val="2612" w14:font="MS Gothic"/>
              <w14:uncheckedState w14:val="2610" w14:font="MS Gothic"/>
            </w14:checkbox>
          </w:sdtPr>
          <w:sdtEndPr/>
          <w:sdtContent>
            <w:tc>
              <w:tcPr>
                <w:tcW w:w="1510" w:type="dxa"/>
                <w:tcBorders>
                  <w:top w:val="single" w:sz="4" w:space="0" w:color="auto"/>
                  <w:left w:val="single" w:sz="4" w:space="0" w:color="auto"/>
                  <w:bottom w:val="single" w:sz="4" w:space="0" w:color="auto"/>
                  <w:right w:val="single" w:sz="4" w:space="0" w:color="auto"/>
                </w:tcBorders>
                <w:vAlign w:val="top"/>
              </w:tcPr>
              <w:p w14:paraId="743789BC" w14:textId="694D8230" w:rsidR="00576086" w:rsidRDefault="00E44DC5" w:rsidP="00E352E9">
                <w:pPr>
                  <w:pStyle w:val="BodyText"/>
                  <w:keepNext w:val="0"/>
                  <w:keepLines w:val="0"/>
                  <w:widowControl w:val="0"/>
                </w:pPr>
                <w:r>
                  <w:rPr>
                    <w:rFonts w:ascii="MS Gothic" w:eastAsia="MS Gothic" w:hAnsi="MS Gothic" w:hint="eastAsia"/>
                    <w:b/>
                  </w:rPr>
                  <w:t>☐</w:t>
                </w:r>
              </w:p>
            </w:tc>
          </w:sdtContent>
        </w:sdt>
        <w:tc>
          <w:tcPr>
            <w:tcW w:w="2177" w:type="dxa"/>
            <w:gridSpan w:val="3"/>
            <w:tcBorders>
              <w:top w:val="single" w:sz="4" w:space="0" w:color="auto"/>
              <w:left w:val="single" w:sz="4" w:space="0" w:color="auto"/>
              <w:bottom w:val="single" w:sz="4" w:space="0" w:color="auto"/>
              <w:right w:val="single" w:sz="4" w:space="0" w:color="auto"/>
            </w:tcBorders>
            <w:vAlign w:val="top"/>
          </w:tcPr>
          <w:p w14:paraId="0CCF9406" w14:textId="4A7F195A" w:rsidR="00576086" w:rsidRDefault="00576086" w:rsidP="00E352E9">
            <w:pPr>
              <w:pStyle w:val="BodyText"/>
              <w:keepNext w:val="0"/>
              <w:keepLines w:val="0"/>
              <w:widowControl w:val="0"/>
            </w:pPr>
            <w:r>
              <w:t>Separable Portion for:</w:t>
            </w:r>
          </w:p>
        </w:tc>
        <w:sdt>
          <w:sdtPr>
            <w:rPr>
              <w:b/>
            </w:rPr>
            <w:id w:val="505404424"/>
            <w14:checkbox>
              <w14:checked w14:val="0"/>
              <w14:checkedState w14:val="2612" w14:font="MS Gothic"/>
              <w14:uncheckedState w14:val="2610" w14:font="MS Gothic"/>
            </w14:checkbox>
          </w:sdtPr>
          <w:sdtEndPr/>
          <w:sdtContent>
            <w:tc>
              <w:tcPr>
                <w:tcW w:w="843" w:type="dxa"/>
                <w:tcBorders>
                  <w:top w:val="single" w:sz="4" w:space="0" w:color="auto"/>
                  <w:left w:val="single" w:sz="4" w:space="0" w:color="auto"/>
                  <w:bottom w:val="single" w:sz="4" w:space="0" w:color="auto"/>
                  <w:right w:val="single" w:sz="4" w:space="0" w:color="auto"/>
                </w:tcBorders>
                <w:vAlign w:val="top"/>
              </w:tcPr>
              <w:p w14:paraId="11ABEF08" w14:textId="2EC61B6C" w:rsidR="00576086" w:rsidRDefault="00E44DC5" w:rsidP="00E352E9">
                <w:pPr>
                  <w:pStyle w:val="BodyText"/>
                  <w:keepNext w:val="0"/>
                  <w:keepLines w:val="0"/>
                  <w:widowControl w:val="0"/>
                </w:pPr>
                <w:r>
                  <w:rPr>
                    <w:rFonts w:ascii="MS Gothic" w:eastAsia="MS Gothic" w:hAnsi="MS Gothic" w:hint="eastAsia"/>
                    <w:b/>
                  </w:rPr>
                  <w:t>☐</w:t>
                </w:r>
              </w:p>
            </w:tc>
          </w:sdtContent>
        </w:sdt>
      </w:tr>
      <w:tr w:rsidR="00576086" w14:paraId="64D4EB54" w14:textId="77777777" w:rsidTr="00A45801">
        <w:tc>
          <w:tcPr>
            <w:tcW w:w="9060" w:type="dxa"/>
            <w:gridSpan w:val="9"/>
            <w:tcBorders>
              <w:top w:val="single" w:sz="4" w:space="0" w:color="auto"/>
              <w:left w:val="single" w:sz="4" w:space="0" w:color="auto"/>
              <w:bottom w:val="single" w:sz="4" w:space="0" w:color="auto"/>
              <w:right w:val="single" w:sz="4" w:space="0" w:color="auto"/>
            </w:tcBorders>
            <w:vAlign w:val="top"/>
          </w:tcPr>
          <w:p w14:paraId="2DAD1A41" w14:textId="70A6483D" w:rsidR="00576086" w:rsidRDefault="00576086" w:rsidP="00E352E9">
            <w:pPr>
              <w:pStyle w:val="TableNotes"/>
              <w:keepNext w:val="0"/>
              <w:keepLines w:val="0"/>
              <w:widowControl w:val="0"/>
            </w:pPr>
            <w:r>
              <w:t>*Where Reinforced Soil Structures</w:t>
            </w:r>
            <w:r w:rsidR="00A45801">
              <w:t> </w:t>
            </w:r>
            <w:r>
              <w:t>(RSS) are necessary, the</w:t>
            </w:r>
            <w:r w:rsidR="00A45801">
              <w:t> </w:t>
            </w:r>
            <w:r>
              <w:t>RSS shall be Lump Sum. Remaining Work shall be Schedule of Rates or Lump Sum as specified above.</w:t>
            </w:r>
          </w:p>
        </w:tc>
      </w:tr>
    </w:tbl>
    <w:p w14:paraId="036D7BD9" w14:textId="24BC5101" w:rsidR="003C4F19" w:rsidRPr="00D75BC8" w:rsidRDefault="00E02E11" w:rsidP="00E02E11">
      <w:pPr>
        <w:pStyle w:val="Heading1"/>
      </w:pPr>
      <w:bookmarkStart w:id="7" w:name="_Toc199762506"/>
      <w:r w:rsidRPr="00D75BC8">
        <w:lastRenderedPageBreak/>
        <w:t xml:space="preserve">Summary </w:t>
      </w:r>
      <w:r>
        <w:t>o</w:t>
      </w:r>
      <w:r w:rsidRPr="00D75BC8">
        <w:t xml:space="preserve">f </w:t>
      </w:r>
      <w:r>
        <w:t>d</w:t>
      </w:r>
      <w:r w:rsidRPr="00D75BC8">
        <w:t>esign</w:t>
      </w:r>
      <w:r w:rsidR="00EF5901">
        <w:t> / </w:t>
      </w:r>
      <w:r>
        <w:t>w</w:t>
      </w:r>
      <w:r w:rsidRPr="00D75BC8">
        <w:t xml:space="preserve">ork </w:t>
      </w:r>
      <w:r>
        <w:t>e</w:t>
      </w:r>
      <w:r w:rsidRPr="00D75BC8">
        <w:t xml:space="preserve">lements </w:t>
      </w:r>
      <w:r>
        <w:t>i</w:t>
      </w:r>
      <w:r w:rsidRPr="00D75BC8">
        <w:t xml:space="preserve">n </w:t>
      </w:r>
      <w:r>
        <w:t>t</w:t>
      </w:r>
      <w:r w:rsidRPr="00D75BC8">
        <w:t>he Contract</w:t>
      </w:r>
      <w:r w:rsidR="00A45801">
        <w:t> </w:t>
      </w:r>
      <w:r w:rsidRPr="00D75BC8">
        <w:t xml:space="preserve">(Detailed Design </w:t>
      </w:r>
      <w:r>
        <w:t>s</w:t>
      </w:r>
      <w:r w:rsidRPr="00D75BC8">
        <w:t>tage)</w:t>
      </w:r>
      <w:bookmarkEnd w:id="7"/>
    </w:p>
    <w:p w14:paraId="1A34EFDA" w14:textId="0227C5B6" w:rsidR="003C4F19" w:rsidRPr="00D75BC8" w:rsidRDefault="00E02E11" w:rsidP="00E02E11">
      <w:pPr>
        <w:pStyle w:val="Heading2"/>
      </w:pPr>
      <w:bookmarkStart w:id="8" w:name="_Toc199762507"/>
      <w:r w:rsidRPr="00D75BC8">
        <w:t xml:space="preserve">Liaison with the </w:t>
      </w:r>
      <w:r>
        <w:t>P</w:t>
      </w:r>
      <w:r w:rsidRPr="00D75BC8">
        <w:t>rincipal (</w:t>
      </w:r>
      <w:r>
        <w:t>Item</w:t>
      </w:r>
      <w:r w:rsidR="00A45801">
        <w:t> </w:t>
      </w:r>
      <w:r>
        <w:t>No.</w:t>
      </w:r>
      <w:r w:rsidR="00A45801">
        <w:t> </w:t>
      </w:r>
      <w:r w:rsidRPr="00D75BC8">
        <w:t>D</w:t>
      </w:r>
      <w:r>
        <w:t>D </w:t>
      </w:r>
      <w:r w:rsidRPr="00D75BC8">
        <w:t>01)</w:t>
      </w:r>
      <w:bookmarkEnd w:id="8"/>
    </w:p>
    <w:p w14:paraId="7BE244A0" w14:textId="6E555FA1" w:rsidR="003C4F19" w:rsidRPr="00D75BC8" w:rsidRDefault="003C4F19" w:rsidP="00D75BC8">
      <w:pPr>
        <w:pStyle w:val="BodyText"/>
      </w:pPr>
      <w:r w:rsidRPr="00D75BC8">
        <w:t xml:space="preserve">This item shall be limited to the Detailed Design </w:t>
      </w:r>
      <w:r w:rsidR="00E02E11">
        <w:t>s</w:t>
      </w:r>
      <w:r w:rsidRPr="00D75BC8">
        <w:t>tage prestart meeting</w:t>
      </w:r>
      <w:r w:rsidR="00A45801">
        <w:t> </w:t>
      </w:r>
      <w:r w:rsidRPr="00D75BC8">
        <w:t xml:space="preserve">(if scheduled), meetings and all liaison with the </w:t>
      </w:r>
      <w:r w:rsidR="00E02E11">
        <w:t>d</w:t>
      </w:r>
      <w:r w:rsidRPr="00D75BC8">
        <w:t>epartment</w:t>
      </w:r>
      <w:r w:rsidR="00F90146">
        <w:t>al</w:t>
      </w:r>
      <w:r w:rsidRPr="00D75BC8">
        <w:t xml:space="preserve"> Project Manager including issue of agendas, minutes, and so on and the prestart meeting with the </w:t>
      </w:r>
      <w:r w:rsidR="00E44DC5">
        <w:t>C</w:t>
      </w:r>
      <w:r w:rsidRPr="00D75BC8">
        <w:t xml:space="preserve">onstruction </w:t>
      </w:r>
      <w:r w:rsidR="00E44DC5">
        <w:t>C</w:t>
      </w:r>
      <w:r w:rsidRPr="00D75BC8">
        <w:t>ontractor.</w:t>
      </w:r>
    </w:p>
    <w:p w14:paraId="326FA470" w14:textId="77B29ED9" w:rsidR="003C4F19" w:rsidRPr="00D75BC8" w:rsidRDefault="003C4F19" w:rsidP="00D75BC8">
      <w:pPr>
        <w:pStyle w:val="BodyText"/>
      </w:pPr>
      <w:r w:rsidRPr="00D75BC8">
        <w:t xml:space="preserve">Excluding the prestart meeting with the </w:t>
      </w:r>
      <w:r w:rsidR="00E44DC5">
        <w:t>C</w:t>
      </w:r>
      <w:r w:rsidRPr="00D75BC8">
        <w:t xml:space="preserve">onstruction </w:t>
      </w:r>
      <w:r w:rsidR="00E44DC5">
        <w:t>C</w:t>
      </w:r>
      <w:r w:rsidRPr="00D75BC8">
        <w:t xml:space="preserve">ontractor, allow a duration of </w:t>
      </w:r>
      <w:r w:rsidR="00D777FF">
        <w:t>3</w:t>
      </w:r>
      <w:r w:rsidR="00E02E11">
        <w:t> </w:t>
      </w:r>
      <w:r w:rsidRPr="00D75BC8">
        <w:t>hours per meeting and all meetings shall be attended by at least the Project Director and Consultant's Project Manager.</w:t>
      </w:r>
    </w:p>
    <w:p w14:paraId="00042F56" w14:textId="05F5EC08" w:rsidR="003C4F19" w:rsidRPr="00D75BC8" w:rsidRDefault="00E02E11" w:rsidP="00E02E11">
      <w:pPr>
        <w:pStyle w:val="Heading3"/>
      </w:pPr>
      <w:bookmarkStart w:id="9" w:name="_Toc199762508"/>
      <w:r w:rsidRPr="00D75BC8">
        <w:t xml:space="preserve">Prestart meeting with the </w:t>
      </w:r>
      <w:r w:rsidR="00E44DC5">
        <w:t>C</w:t>
      </w:r>
      <w:r w:rsidRPr="00D75BC8">
        <w:t xml:space="preserve">onstruction </w:t>
      </w:r>
      <w:r w:rsidR="00E44DC5">
        <w:t>C</w:t>
      </w:r>
      <w:r w:rsidRPr="00D75BC8">
        <w:t>ontractor</w:t>
      </w:r>
      <w:bookmarkEnd w:id="9"/>
    </w:p>
    <w:p w14:paraId="3B98B721" w14:textId="1777B8EF" w:rsidR="003C4F19" w:rsidRPr="00D75BC8" w:rsidRDefault="003C4F19" w:rsidP="00D75BC8">
      <w:pPr>
        <w:pStyle w:val="BodyText"/>
      </w:pPr>
      <w:r w:rsidRPr="00D75BC8">
        <w:t xml:space="preserve">The prestart meeting with the </w:t>
      </w:r>
      <w:r w:rsidR="00E44DC5">
        <w:t>Construction Contractor</w:t>
      </w:r>
      <w:r w:rsidRPr="00D75BC8">
        <w:t xml:space="preserve"> shall be attended by the Project Manager.</w:t>
      </w:r>
      <w:r w:rsidR="00D75BC8">
        <w:t xml:space="preserve"> </w:t>
      </w:r>
      <w:r w:rsidRPr="00D75BC8">
        <w:t xml:space="preserve">Allow a duration of a full day including travel to the job </w:t>
      </w:r>
      <w:r w:rsidR="00181778">
        <w:t>S</w:t>
      </w:r>
      <w:r w:rsidRPr="00D75BC8">
        <w:t>ite for the meeting.</w:t>
      </w:r>
    </w:p>
    <w:p w14:paraId="6CB6525E" w14:textId="1F8D849A" w:rsidR="003C4F19" w:rsidRPr="00D75BC8" w:rsidRDefault="00E02E11" w:rsidP="00E02E11">
      <w:pPr>
        <w:pStyle w:val="Heading3"/>
      </w:pPr>
      <w:bookmarkStart w:id="10" w:name="_Toc199762509"/>
      <w:r w:rsidRPr="00D75BC8">
        <w:t>Payment</w:t>
      </w:r>
      <w:bookmarkEnd w:id="10"/>
    </w:p>
    <w:p w14:paraId="20E16B04" w14:textId="68D06CA4" w:rsidR="00592784" w:rsidRPr="00D75BC8" w:rsidRDefault="00592784" w:rsidP="00592784">
      <w:pPr>
        <w:pStyle w:val="BodyText"/>
      </w:pPr>
      <w:r w:rsidRPr="00D75BC8">
        <w:t>Payment for attending the construction prestart meeting is limited to the above items in Clause</w:t>
      </w:r>
      <w:r>
        <w:t> </w:t>
      </w:r>
      <w:r w:rsidRPr="00D75BC8">
        <w:t>2.1.1. The Consultant's attention is drawn to the requirements of Clause</w:t>
      </w:r>
      <w:r>
        <w:t> </w:t>
      </w:r>
      <w:r w:rsidRPr="00D75BC8">
        <w:t xml:space="preserve">3 </w:t>
      </w:r>
      <w:r>
        <w:t>Special</w:t>
      </w:r>
      <w:r w:rsidRPr="00D75BC8">
        <w:t xml:space="preserve"> Conditions of Contract </w:t>
      </w:r>
      <w:r>
        <w:t>for</w:t>
      </w:r>
      <w:r w:rsidRPr="00D75BC8">
        <w:t xml:space="preserve"> Prequalified Consultants </w:t>
      </w:r>
      <w:r>
        <w:t>for Transport and Main Roads</w:t>
      </w:r>
      <w:r w:rsidR="004B4B0D">
        <w:t>’</w:t>
      </w:r>
      <w:r>
        <w:t xml:space="preserve"> Planning and Design Contracts</w:t>
      </w:r>
      <w:r w:rsidRPr="00D75BC8">
        <w:t>).</w:t>
      </w:r>
    </w:p>
    <w:p w14:paraId="5A9BE29C" w14:textId="2F40F8AB" w:rsidR="003C4F19" w:rsidRPr="00D75BC8" w:rsidRDefault="00E02E11" w:rsidP="00E02E11">
      <w:pPr>
        <w:pStyle w:val="Heading2"/>
      </w:pPr>
      <w:bookmarkStart w:id="11" w:name="_Toc199762510"/>
      <w:r w:rsidRPr="00D75BC8">
        <w:t xml:space="preserve">Consultant’s </w:t>
      </w:r>
      <w:r w:rsidR="00E44DC5">
        <w:t>I</w:t>
      </w:r>
      <w:r w:rsidRPr="00D75BC8">
        <w:t xml:space="preserve">nternal </w:t>
      </w:r>
      <w:r w:rsidR="00E44DC5">
        <w:t>P</w:t>
      </w:r>
      <w:r w:rsidRPr="00D75BC8">
        <w:t xml:space="preserve">roject </w:t>
      </w:r>
      <w:r w:rsidR="00E44DC5">
        <w:t>M</w:t>
      </w:r>
      <w:r w:rsidRPr="00D75BC8">
        <w:t>anagement</w:t>
      </w:r>
      <w:r w:rsidR="00A45801">
        <w:t> </w:t>
      </w:r>
      <w:r w:rsidRPr="00D75BC8">
        <w:t>(</w:t>
      </w:r>
      <w:r>
        <w:t>Item</w:t>
      </w:r>
      <w:r w:rsidR="00A45801">
        <w:t> </w:t>
      </w:r>
      <w:r>
        <w:t>No.</w:t>
      </w:r>
      <w:r w:rsidRPr="00D75BC8">
        <w:t xml:space="preserve"> D</w:t>
      </w:r>
      <w:r>
        <w:t>D </w:t>
      </w:r>
      <w:r w:rsidRPr="00D75BC8">
        <w:t>02)</w:t>
      </w:r>
      <w:bookmarkEnd w:id="11"/>
    </w:p>
    <w:p w14:paraId="29515C01" w14:textId="043B074B" w:rsidR="003C4F19" w:rsidRPr="00D75BC8" w:rsidRDefault="003C4F19" w:rsidP="00D75BC8">
      <w:pPr>
        <w:pStyle w:val="BodyText"/>
      </w:pPr>
      <w:r w:rsidRPr="00D75BC8">
        <w:t xml:space="preserve">This item shall be limited to the Consultant’s </w:t>
      </w:r>
      <w:r w:rsidR="00E44DC5">
        <w:t>I</w:t>
      </w:r>
      <w:r w:rsidRPr="00D75BC8">
        <w:t xml:space="preserve">nternal </w:t>
      </w:r>
      <w:r w:rsidR="00E44DC5">
        <w:t>P</w:t>
      </w:r>
      <w:r w:rsidRPr="00D75BC8">
        <w:t xml:space="preserve">roject </w:t>
      </w:r>
      <w:r w:rsidR="00E44DC5">
        <w:t>M</w:t>
      </w:r>
      <w:r w:rsidRPr="00D75BC8">
        <w:t>anagement including quality control, administration and non</w:t>
      </w:r>
      <w:r w:rsidR="00F90146">
        <w:noBreakHyphen/>
      </w:r>
      <w:r w:rsidRPr="00D75BC8">
        <w:t>project deliverables, including printing of reports.</w:t>
      </w:r>
    </w:p>
    <w:p w14:paraId="39FED8D0" w14:textId="6B609EA6" w:rsidR="008C53CF" w:rsidRPr="00D75BC8" w:rsidRDefault="008C53CF" w:rsidP="0068390F">
      <w:pPr>
        <w:pStyle w:val="Heading2"/>
        <w:spacing w:after="240"/>
        <w:ind w:left="578" w:hanging="578"/>
      </w:pPr>
      <w:bookmarkStart w:id="12" w:name="_Toc427323150"/>
      <w:bookmarkStart w:id="13" w:name="_Toc52177550"/>
      <w:bookmarkStart w:id="14" w:name="_Toc199762511"/>
      <w:r w:rsidRPr="00D75BC8">
        <w:t>Environment</w:t>
      </w:r>
      <w:r>
        <w:t xml:space="preserve"> and Cultural Heritage</w:t>
      </w:r>
      <w:r w:rsidRPr="00D75BC8">
        <w:t xml:space="preserve"> </w:t>
      </w:r>
      <w:r>
        <w:t>M</w:t>
      </w:r>
      <w:r w:rsidRPr="00D75BC8">
        <w:t>anagement</w:t>
      </w:r>
      <w:r w:rsidR="00A45801">
        <w:t> </w:t>
      </w:r>
      <w:r w:rsidRPr="00D75BC8">
        <w:t>(</w:t>
      </w:r>
      <w:r>
        <w:t>I</w:t>
      </w:r>
      <w:r w:rsidRPr="00D75BC8">
        <w:t>tem</w:t>
      </w:r>
      <w:r w:rsidR="00A45801">
        <w:t> </w:t>
      </w:r>
      <w:r>
        <w:t>N</w:t>
      </w:r>
      <w:r w:rsidRPr="00D75BC8">
        <w:t>o.</w:t>
      </w:r>
      <w:r w:rsidR="00A45801">
        <w:t> </w:t>
      </w:r>
      <w:r w:rsidRPr="00D75BC8">
        <w:t>D</w:t>
      </w:r>
      <w:r>
        <w:t>D </w:t>
      </w:r>
      <w:r w:rsidRPr="00D75BC8">
        <w:t>03)</w:t>
      </w:r>
      <w:bookmarkEnd w:id="12"/>
      <w:bookmarkEnd w:id="13"/>
      <w:bookmarkEnd w:id="14"/>
    </w:p>
    <w:tbl>
      <w:tblPr>
        <w:tblStyle w:val="Commentary"/>
        <w:tblW w:w="0" w:type="auto"/>
        <w:tblLook w:val="04A0" w:firstRow="1" w:lastRow="0" w:firstColumn="1" w:lastColumn="0" w:noHBand="0" w:noVBand="1"/>
      </w:tblPr>
      <w:tblGrid>
        <w:gridCol w:w="9024"/>
      </w:tblGrid>
      <w:tr w:rsidR="0068390F" w:rsidRPr="00E02E11" w14:paraId="2EC4DC08" w14:textId="77777777" w:rsidTr="00365B0D">
        <w:trPr>
          <w:trHeight w:val="2458"/>
        </w:trPr>
        <w:tc>
          <w:tcPr>
            <w:tcW w:w="9024" w:type="dxa"/>
            <w:vAlign w:val="top"/>
          </w:tcPr>
          <w:p w14:paraId="2BEB76CE" w14:textId="73566780" w:rsidR="0057308E" w:rsidRDefault="0057308E" w:rsidP="00365B0D">
            <w:pPr>
              <w:pStyle w:val="BodyText"/>
            </w:pPr>
            <w:r w:rsidRPr="00E02E11">
              <w:t>Project Manager:</w:t>
            </w:r>
            <w:r>
              <w:t> t</w:t>
            </w:r>
            <w:r w:rsidRPr="00E02E11">
              <w:t xml:space="preserve">he project Environment and </w:t>
            </w:r>
            <w:r>
              <w:t xml:space="preserve">District </w:t>
            </w:r>
            <w:r w:rsidRPr="00E02E11">
              <w:t>Cultural Heritage Officers should be consulted to gain an understanding of the status of environmental</w:t>
            </w:r>
            <w:r>
              <w:t xml:space="preserve"> and cultural heritage</w:t>
            </w:r>
            <w:r w:rsidRPr="00E02E11">
              <w:t xml:space="preserve"> issues, outstanding requirements and </w:t>
            </w:r>
            <w:r>
              <w:t xml:space="preserve">deliverables for the detailed design </w:t>
            </w:r>
            <w:r w:rsidR="00616ACF">
              <w:t>C</w:t>
            </w:r>
            <w:r>
              <w:t>ontract</w:t>
            </w:r>
            <w:r w:rsidRPr="00E02E11">
              <w:t>.</w:t>
            </w:r>
          </w:p>
          <w:p w14:paraId="03397D0E" w14:textId="79551A57" w:rsidR="0057308E" w:rsidRPr="00E02E11" w:rsidRDefault="0057308E" w:rsidP="00365B0D">
            <w:pPr>
              <w:pStyle w:val="BodyText"/>
            </w:pPr>
            <w:r>
              <w:t>D</w:t>
            </w:r>
            <w:r w:rsidRPr="00E02E11">
              <w:t>elete</w:t>
            </w:r>
            <w:r>
              <w:t> </w:t>
            </w:r>
            <w:r w:rsidRPr="00E02E11">
              <w:t>/</w:t>
            </w:r>
            <w:r>
              <w:t> </w:t>
            </w:r>
            <w:r w:rsidRPr="00E02E11">
              <w:t xml:space="preserve">modify the </w:t>
            </w:r>
            <w:r w:rsidR="004421EB">
              <w:t xml:space="preserve">following </w:t>
            </w:r>
            <w:r w:rsidRPr="00E02E11">
              <w:t xml:space="preserve">relevant </w:t>
            </w:r>
            <w:r w:rsidR="00616ACF">
              <w:t>C</w:t>
            </w:r>
            <w:r w:rsidRPr="00E02E11">
              <w:t>lauses as applicable</w:t>
            </w:r>
            <w:r>
              <w:t> </w:t>
            </w:r>
            <w:r w:rsidRPr="00E02E11">
              <w:t>(including the situation heading).</w:t>
            </w:r>
          </w:p>
          <w:p w14:paraId="4F7F28C0" w14:textId="1E68EC1E" w:rsidR="0057308E" w:rsidRDefault="0057308E" w:rsidP="00365B0D">
            <w:pPr>
              <w:pStyle w:val="BodyText"/>
            </w:pPr>
            <w:r>
              <w:t>The REF, CHRA and EMP(P) should have been completed by this stage. If there has been more than 12</w:t>
            </w:r>
            <w:r w:rsidR="00F90146">
              <w:t> </w:t>
            </w:r>
            <w:r>
              <w:t>months since the REF or CHRA was completed, or if there has been change in the project scope, then the REF, CHRA and EMP(P) should be reviewed and updated.</w:t>
            </w:r>
          </w:p>
          <w:p w14:paraId="38C9BF83" w14:textId="50BDD191" w:rsidR="0068390F" w:rsidRPr="00E02E11" w:rsidRDefault="0057308E" w:rsidP="00365B0D">
            <w:pPr>
              <w:pStyle w:val="BodyText"/>
            </w:pPr>
            <w:r>
              <w:t>Obtaining relevant permits and incorporation of management and mitigation measures into the Contract documents, is the key task of the Detailed Design stage</w:t>
            </w:r>
            <w:r w:rsidRPr="00867FD4">
              <w:t>.</w:t>
            </w:r>
          </w:p>
        </w:tc>
      </w:tr>
    </w:tbl>
    <w:p w14:paraId="41BEC66E" w14:textId="3109BBFB" w:rsidR="003C4F19" w:rsidRDefault="00E02E11" w:rsidP="0068390F">
      <w:pPr>
        <w:pStyle w:val="Heading3"/>
        <w:spacing w:before="240"/>
      </w:pPr>
      <w:bookmarkStart w:id="15" w:name="_Toc199762512"/>
      <w:r w:rsidRPr="00D75BC8">
        <w:t>General</w:t>
      </w:r>
      <w:bookmarkEnd w:id="15"/>
    </w:p>
    <w:p w14:paraId="2BDA2738" w14:textId="77777777" w:rsidR="009E227B" w:rsidRPr="00D75BC8" w:rsidRDefault="009E227B" w:rsidP="009E227B">
      <w:pPr>
        <w:pStyle w:val="BodyText"/>
      </w:pPr>
      <w:r w:rsidRPr="00D75BC8">
        <w:t xml:space="preserve">Works undertaken by the Consultant shall be undertaken in accordance with the </w:t>
      </w:r>
      <w:r>
        <w:t>department</w:t>
      </w:r>
      <w:r w:rsidRPr="00D75BC8">
        <w:t xml:space="preserve">’s current versions of the </w:t>
      </w:r>
      <w:r w:rsidRPr="00B5356D">
        <w:rPr>
          <w:rStyle w:val="BodyTextitalic"/>
        </w:rPr>
        <w:t>Environmental Processes Manual</w:t>
      </w:r>
      <w:r w:rsidRPr="00D75BC8">
        <w:t xml:space="preserve"> and </w:t>
      </w:r>
      <w:r w:rsidRPr="00B5356D">
        <w:rPr>
          <w:rStyle w:val="BodyTextitalic"/>
        </w:rPr>
        <w:t>Cultural Heritage Process Manual</w:t>
      </w:r>
      <w:r w:rsidRPr="00D75BC8">
        <w:t>.</w:t>
      </w:r>
    </w:p>
    <w:p w14:paraId="6B1F5DCB" w14:textId="1D1D863D" w:rsidR="009E227B" w:rsidRDefault="009E227B" w:rsidP="004B4B0D">
      <w:pPr>
        <w:pStyle w:val="BodyText"/>
        <w:keepNext/>
        <w:keepLines/>
        <w:spacing w:after="240"/>
      </w:pPr>
      <w:r w:rsidRPr="00D75BC8">
        <w:lastRenderedPageBreak/>
        <w:t xml:space="preserve">Prior to the </w:t>
      </w:r>
      <w:r>
        <w:t>Detailed Design</w:t>
      </w:r>
      <w:r w:rsidRPr="00D75BC8">
        <w:t>, the Principal has undertaken</w:t>
      </w:r>
      <w:r>
        <w:t> </w:t>
      </w:r>
      <w:r w:rsidRPr="00D75BC8">
        <w:t>/</w:t>
      </w:r>
      <w:r>
        <w:t> </w:t>
      </w:r>
      <w:r w:rsidRPr="00D75BC8">
        <w:t xml:space="preserve">engaged </w:t>
      </w:r>
      <w:r w:rsidR="00773093">
        <w:t xml:space="preserve">the </w:t>
      </w:r>
      <w:r w:rsidRPr="00D75BC8">
        <w:t xml:space="preserve">Consultant to undertake </w:t>
      </w:r>
      <w:r w:rsidR="005F0745" w:rsidRPr="00D75BC8">
        <w:t>several</w:t>
      </w:r>
      <w:r w:rsidRPr="00D75BC8">
        <w:t xml:space="preserve"> environment and cultural heritage assessment and management processes</w:t>
      </w:r>
      <w:r w:rsidR="00773093">
        <w:t>,</w:t>
      </w:r>
      <w:r w:rsidRPr="00D75BC8">
        <w:t xml:space="preserve"> these include:</w:t>
      </w:r>
    </w:p>
    <w:tbl>
      <w:tblPr>
        <w:tblStyle w:val="Commentary"/>
        <w:tblW w:w="0" w:type="auto"/>
        <w:tblLook w:val="04A0" w:firstRow="1" w:lastRow="0" w:firstColumn="1" w:lastColumn="0" w:noHBand="0" w:noVBand="1"/>
      </w:tblPr>
      <w:tblGrid>
        <w:gridCol w:w="9024"/>
      </w:tblGrid>
      <w:tr w:rsidR="009E227B" w:rsidRPr="00EF6D7B" w14:paraId="0D67F68C" w14:textId="77777777" w:rsidTr="00365B0D">
        <w:tc>
          <w:tcPr>
            <w:tcW w:w="9024" w:type="dxa"/>
            <w:vAlign w:val="top"/>
          </w:tcPr>
          <w:p w14:paraId="2D5E1568" w14:textId="77777777" w:rsidR="009E227B" w:rsidRPr="00EF6D7B" w:rsidRDefault="009E227B" w:rsidP="004B4B0D">
            <w:pPr>
              <w:pStyle w:val="BodyText"/>
              <w:keepNext/>
              <w:keepLines/>
              <w:rPr>
                <w:rStyle w:val="BodyTextitalic"/>
                <w:i w:val="0"/>
              </w:r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Pr="00EF6D7B">
              <w:t xml:space="preserve">Project </w:t>
            </w:r>
            <w:r>
              <w:t>M</w:t>
            </w:r>
            <w:r w:rsidRPr="00EF6D7B">
              <w:t>anager to delete the outputs not applicable</w:t>
            </w:r>
            <w:r>
              <w:t>.</w:t>
            </w:r>
          </w:p>
        </w:tc>
      </w:tr>
    </w:tbl>
    <w:p w14:paraId="4AB80AC3" w14:textId="2CE4B459" w:rsidR="009E227B" w:rsidRPr="00B5356D" w:rsidRDefault="009E227B" w:rsidP="004B4B0D">
      <w:pPr>
        <w:pStyle w:val="BodyText"/>
        <w:keepNext/>
        <w:keepLines/>
        <w:numPr>
          <w:ilvl w:val="0"/>
          <w:numId w:val="52"/>
        </w:numPr>
        <w:spacing w:before="240"/>
        <w:ind w:left="714" w:hanging="357"/>
        <w:rPr>
          <w:rStyle w:val="BodyTextitalic"/>
        </w:r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00672674">
        <w:t xml:space="preserve">Preliminary </w:t>
      </w:r>
      <w:r w:rsidRPr="00D75BC8">
        <w:t xml:space="preserve">Environmental </w:t>
      </w:r>
      <w:r w:rsidR="00672674">
        <w:t>Assessment</w:t>
      </w:r>
      <w:r w:rsidR="005F0745">
        <w:t> </w:t>
      </w:r>
      <w:r>
        <w:t>(</w:t>
      </w:r>
      <w:r w:rsidR="00672674">
        <w:t>PEA</w:t>
      </w:r>
      <w:r>
        <w:t>)</w:t>
      </w:r>
    </w:p>
    <w:p w14:paraId="1181C025" w14:textId="391B4574" w:rsidR="009E227B" w:rsidRDefault="009E227B" w:rsidP="004B4B0D">
      <w:pPr>
        <w:pStyle w:val="BodyText"/>
        <w:keepNext/>
        <w:keepLines/>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Review of Environmental Factors</w:t>
      </w:r>
      <w:r w:rsidR="005F0745">
        <w:t> </w:t>
      </w:r>
      <w:r>
        <w:t>(REF)</w:t>
      </w:r>
    </w:p>
    <w:p w14:paraId="39B51519" w14:textId="48F85AF4" w:rsidR="009E227B" w:rsidRDefault="009E227B" w:rsidP="00370C47">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Pr="00D75BC8">
        <w:t>Environmental Management Plan</w:t>
      </w:r>
      <w:r w:rsidR="005F0745">
        <w:t> </w:t>
      </w:r>
      <w:r w:rsidRPr="00D75BC8">
        <w:t>(Planning)</w:t>
      </w:r>
      <w:r w:rsidR="005F0745">
        <w:t> </w:t>
      </w:r>
      <w:r>
        <w:t>(EMP(P))</w:t>
      </w:r>
    </w:p>
    <w:p w14:paraId="49A8F45F" w14:textId="715889FE" w:rsidR="00672674" w:rsidRDefault="00672674" w:rsidP="00370C47">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Concept Erosion and Sedimentation Control Plan</w:t>
      </w:r>
    </w:p>
    <w:p w14:paraId="72F728C2" w14:textId="3FFEACEC" w:rsidR="009E227B" w:rsidRDefault="009E227B" w:rsidP="00370C47">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00672674">
        <w:t>Road Traffic Noise Assessment Report</w:t>
      </w:r>
    </w:p>
    <w:p w14:paraId="0EE3A206" w14:textId="484CBD62" w:rsidR="009E227B" w:rsidRDefault="009E227B" w:rsidP="00370C47">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00672674">
        <w:t>Construction Vibration</w:t>
      </w:r>
      <w:r>
        <w:t xml:space="preserve"> Assessment Report</w:t>
      </w:r>
    </w:p>
    <w:p w14:paraId="4DCB8A49" w14:textId="1E649F2B" w:rsidR="009E227B" w:rsidRDefault="009E227B" w:rsidP="00370C47">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Pr="00B75E42">
        <w:t>Cultural Heritage Risk Assessment</w:t>
      </w:r>
      <w:r w:rsidR="005F0745">
        <w:t> </w:t>
      </w:r>
      <w:r w:rsidRPr="00B75E42">
        <w:t>(CHRA)</w:t>
      </w:r>
    </w:p>
    <w:p w14:paraId="1484DEA6" w14:textId="0995381B" w:rsidR="009E227B" w:rsidRPr="00B75E42" w:rsidRDefault="009E227B" w:rsidP="00370C47">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Pr="00B75E42">
        <w:t>Cultural Heritage Field Assessment</w:t>
      </w:r>
      <w:r w:rsidR="005F0745">
        <w:t> for Aboriginal or Torres Strait Islander Parties and/or Historical / European Heritage</w:t>
      </w:r>
    </w:p>
    <w:p w14:paraId="485E4EC3" w14:textId="493E98FD" w:rsidR="009E227B" w:rsidRDefault="009E227B" w:rsidP="00370C47">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Pr="00B75E42">
        <w:t>Cultural Heritage Management Agreement</w:t>
      </w:r>
      <w:r w:rsidR="005F0745">
        <w:t> </w:t>
      </w:r>
      <w:r w:rsidRPr="00B75E42">
        <w:t>(CHMA)</w:t>
      </w:r>
    </w:p>
    <w:p w14:paraId="23E4F2C5" w14:textId="44E273C2" w:rsidR="00F965F4" w:rsidRDefault="00F965F4" w:rsidP="00F965F4">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Pr="00B75E42">
        <w:t>Cultural Heritage</w:t>
      </w:r>
      <w:r>
        <w:t xml:space="preserve"> Field Agreement (CHFA)</w:t>
      </w:r>
    </w:p>
    <w:p w14:paraId="21422691" w14:textId="45B868F5" w:rsidR="00F965F4" w:rsidRDefault="00F965F4" w:rsidP="00F965F4">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Pr="00B75E42">
        <w:t>Cultural Heritage</w:t>
      </w:r>
      <w:r>
        <w:t xml:space="preserve"> Management Plan (CHMP)</w:t>
      </w:r>
    </w:p>
    <w:p w14:paraId="017FF4B6" w14:textId="52A46231" w:rsidR="00F965F4" w:rsidRDefault="00F965F4" w:rsidP="00F965F4">
      <w:pPr>
        <w:pStyle w:val="BodyText"/>
        <w:numPr>
          <w:ilvl w:val="0"/>
          <w:numId w:val="52"/>
        </w:num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Historical / European Heritage Approvals</w:t>
      </w:r>
    </w:p>
    <w:p w14:paraId="70F9EEA2" w14:textId="4CE81D4F" w:rsidR="00DD025D" w:rsidRPr="00DD025D" w:rsidRDefault="00DD025D" w:rsidP="00DD025D">
      <w:pPr>
        <w:pStyle w:val="ListParagraph"/>
        <w:numPr>
          <w:ilvl w:val="0"/>
          <w:numId w:val="52"/>
        </w:numPr>
        <w:rPr>
          <w:rFonts w:cs="Arial"/>
          <w:szCs w:val="22"/>
        </w:rPr>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rsidRPr="00DD025D">
        <w:rPr>
          <w:rFonts w:cs="Arial"/>
          <w:szCs w:val="22"/>
        </w:rPr>
        <w:t xml:space="preserve"> Infrastructure Sustainability Management Plan</w:t>
      </w:r>
    </w:p>
    <w:p w14:paraId="65005B1D" w14:textId="19F5B9CF" w:rsidR="009E227B" w:rsidRDefault="009E227B" w:rsidP="00CE075A">
      <w:pPr>
        <w:pStyle w:val="BodyText"/>
        <w:widowControl w:val="0"/>
      </w:pPr>
      <w:r w:rsidRPr="00D75BC8">
        <w:t>The Consultant shall ensure that they are familiar with the existing environment and cultural heritage documentation relating to the project. The Consultant is advised to review any relevant environment and cultural heritage reports produced during the previous related projects</w:t>
      </w:r>
      <w:r w:rsidR="00A45801">
        <w:t> </w:t>
      </w:r>
      <w:r w:rsidRPr="00D75BC8">
        <w:t xml:space="preserve">(as determined by the </w:t>
      </w:r>
      <w:proofErr w:type="gramStart"/>
      <w:r w:rsidRPr="00D75BC8">
        <w:t>Principal</w:t>
      </w:r>
      <w:proofErr w:type="gramEnd"/>
      <w:r w:rsidRPr="00D75BC8">
        <w:t>).</w:t>
      </w:r>
    </w:p>
    <w:p w14:paraId="51491875" w14:textId="6AF78E3C" w:rsidR="00DD025D" w:rsidRPr="00D75BC8" w:rsidRDefault="00DD025D" w:rsidP="00CE075A">
      <w:pPr>
        <w:pStyle w:val="BodyText"/>
        <w:widowControl w:val="0"/>
      </w:pPr>
      <w:r w:rsidRPr="00DD025D">
        <w:t>For major projects undertaking a sustainability assessment (using the Infrastructure Sustainability Council (ISC) rating scheme), environmental and cultural heritage management shall incorporate the Env-1, Env-2, Env-3, Eco-1, Pla-2, and Her-1 credits into the methodology and deliverables where they are additional to those outlined for deliverables in this specification. Additional considerations may also need to be addressed for the Res-1, Sta-1, Sta-2 and Leg-1 credits as identified. The credit requirements are addressed in the C7524</w:t>
      </w:r>
      <w:r w:rsidR="00E352E9">
        <w:t> </w:t>
      </w:r>
      <w:r w:rsidRPr="00DD025D">
        <w:rPr>
          <w:rStyle w:val="BodyTextitalic"/>
        </w:rPr>
        <w:t>Infrastructure Sustainability Design Requirements</w:t>
      </w:r>
      <w:r w:rsidRPr="00DD025D">
        <w:t xml:space="preserve"> </w:t>
      </w:r>
      <w:r w:rsidRPr="001B6C3E">
        <w:rPr>
          <w:rStyle w:val="BodyTextitalic"/>
        </w:rPr>
        <w:t>Addendum</w:t>
      </w:r>
      <w:r w:rsidRPr="00DD025D">
        <w:t xml:space="preserve">. Requirements to interface with specific scope elements and deliverables are reiterated in the ensuing </w:t>
      </w:r>
      <w:r w:rsidR="00E352E9">
        <w:t>c</w:t>
      </w:r>
      <w:r w:rsidRPr="00DD025D">
        <w:t>lauses as applicable.</w:t>
      </w:r>
    </w:p>
    <w:p w14:paraId="59B4644A" w14:textId="77777777" w:rsidR="009E227B" w:rsidRDefault="009E227B" w:rsidP="00CE075A">
      <w:pPr>
        <w:pStyle w:val="Heading4"/>
        <w:keepLines/>
      </w:pPr>
      <w:r>
        <w:lastRenderedPageBreak/>
        <w:t>E</w:t>
      </w:r>
      <w:r w:rsidRPr="00D75BC8">
        <w:t xml:space="preserve">nvironmental </w:t>
      </w:r>
      <w:r>
        <w:t xml:space="preserve">and Cultural Heritage Management during Detailed </w:t>
      </w:r>
      <w:r w:rsidRPr="00D75BC8">
        <w:t>Design</w:t>
      </w:r>
    </w:p>
    <w:p w14:paraId="78785547" w14:textId="536DC0A0" w:rsidR="009E227B" w:rsidRDefault="009E227B" w:rsidP="00CE075A">
      <w:pPr>
        <w:pStyle w:val="BodyText"/>
        <w:keepNext/>
        <w:keepLines/>
      </w:pPr>
      <w:r>
        <w:t>The purpose of the Environment</w:t>
      </w:r>
      <w:r w:rsidR="00B128CA">
        <w:t>al</w:t>
      </w:r>
      <w:r>
        <w:t xml:space="preserve"> and Cultural Heritage Management item of Detailed Design is to:</w:t>
      </w:r>
    </w:p>
    <w:p w14:paraId="31FB5F7C" w14:textId="2BDF3F1E" w:rsidR="00437E00" w:rsidRPr="000A5AEF" w:rsidRDefault="00D902C1" w:rsidP="00CE075A">
      <w:pPr>
        <w:pStyle w:val="BodyText"/>
        <w:keepNext/>
        <w:keepLines/>
        <w:numPr>
          <w:ilvl w:val="0"/>
          <w:numId w:val="51"/>
        </w:numPr>
        <w:rPr>
          <w:szCs w:val="20"/>
        </w:rPr>
      </w:pPr>
      <w:r>
        <w:rPr>
          <w:szCs w:val="20"/>
        </w:rPr>
        <w:t>e</w:t>
      </w:r>
      <w:r w:rsidR="00437E00" w:rsidRPr="000A5AEF">
        <w:rPr>
          <w:szCs w:val="20"/>
        </w:rPr>
        <w:t>nsure that the mitigation measures documented in the</w:t>
      </w:r>
      <w:r w:rsidR="00435A75">
        <w:rPr>
          <w:szCs w:val="20"/>
        </w:rPr>
        <w:t> </w:t>
      </w:r>
      <w:r w:rsidR="00437E00" w:rsidRPr="000A5AEF">
        <w:rPr>
          <w:szCs w:val="20"/>
        </w:rPr>
        <w:t>EMP(P) have been incorporated into the Detailed Design and Contract documentation</w:t>
      </w:r>
    </w:p>
    <w:p w14:paraId="138AD99D" w14:textId="3E5B3B0D" w:rsidR="00437E00" w:rsidRPr="000A5AEF" w:rsidRDefault="00D902C1" w:rsidP="00CE075A">
      <w:pPr>
        <w:pStyle w:val="BodyText"/>
        <w:keepNext/>
        <w:keepLines/>
        <w:numPr>
          <w:ilvl w:val="0"/>
          <w:numId w:val="51"/>
        </w:numPr>
        <w:rPr>
          <w:szCs w:val="20"/>
        </w:rPr>
      </w:pPr>
      <w:r>
        <w:rPr>
          <w:szCs w:val="20"/>
        </w:rPr>
        <w:t>i</w:t>
      </w:r>
      <w:r w:rsidR="00437E00" w:rsidRPr="000A5AEF">
        <w:rPr>
          <w:szCs w:val="20"/>
        </w:rPr>
        <w:t>ncorporate environment and cultural heritage approval conditions obtained after the Preliminary Design phase into the design and Contract documentation where applicable</w:t>
      </w:r>
    </w:p>
    <w:p w14:paraId="50CB0D0A" w14:textId="4778D8DD" w:rsidR="00437E00" w:rsidRPr="000A5AEF" w:rsidRDefault="00D902C1" w:rsidP="00370C47">
      <w:pPr>
        <w:pStyle w:val="BodyText"/>
        <w:numPr>
          <w:ilvl w:val="0"/>
          <w:numId w:val="51"/>
        </w:numPr>
        <w:rPr>
          <w:szCs w:val="20"/>
        </w:rPr>
      </w:pPr>
      <w:r>
        <w:rPr>
          <w:szCs w:val="20"/>
        </w:rPr>
        <w:t>e</w:t>
      </w:r>
      <w:r w:rsidR="00437E00" w:rsidRPr="000A5AEF">
        <w:rPr>
          <w:szCs w:val="20"/>
        </w:rPr>
        <w:t>nsure all relevant environment and cultural heritage approvals have been obtained for the project</w:t>
      </w:r>
    </w:p>
    <w:p w14:paraId="18C00A88" w14:textId="19A3F288" w:rsidR="00437E00" w:rsidRPr="000A5AEF" w:rsidRDefault="00D902C1" w:rsidP="00370C47">
      <w:pPr>
        <w:pStyle w:val="BodyText"/>
        <w:numPr>
          <w:ilvl w:val="0"/>
          <w:numId w:val="51"/>
        </w:numPr>
        <w:rPr>
          <w:szCs w:val="20"/>
        </w:rPr>
      </w:pPr>
      <w:r>
        <w:rPr>
          <w:szCs w:val="20"/>
        </w:rPr>
        <w:t>c</w:t>
      </w:r>
      <w:r w:rsidR="00437E00" w:rsidRPr="000A5AEF">
        <w:rPr>
          <w:szCs w:val="20"/>
        </w:rPr>
        <w:t>omplete the Environmental Design Report</w:t>
      </w:r>
    </w:p>
    <w:p w14:paraId="1A60CB57" w14:textId="1BA19257" w:rsidR="00437E00" w:rsidRPr="000A5AEF" w:rsidRDefault="00D902C1" w:rsidP="00370C47">
      <w:pPr>
        <w:pStyle w:val="BodyText"/>
        <w:numPr>
          <w:ilvl w:val="0"/>
          <w:numId w:val="51"/>
        </w:numPr>
        <w:rPr>
          <w:szCs w:val="20"/>
        </w:rPr>
      </w:pPr>
      <w:r>
        <w:rPr>
          <w:szCs w:val="20"/>
        </w:rPr>
        <w:t>e</w:t>
      </w:r>
      <w:r w:rsidR="00437E00" w:rsidRPr="000A5AEF">
        <w:rPr>
          <w:szCs w:val="20"/>
        </w:rPr>
        <w:t>nsure that the Contract can be administered effectively for environment and cultural heritage management, and</w:t>
      </w:r>
    </w:p>
    <w:p w14:paraId="50EB2F2C" w14:textId="372F1764" w:rsidR="009E227B" w:rsidRDefault="00D902C1" w:rsidP="00370C47">
      <w:pPr>
        <w:pStyle w:val="BodyText"/>
        <w:numPr>
          <w:ilvl w:val="0"/>
          <w:numId w:val="51"/>
        </w:numPr>
      </w:pPr>
      <w:r>
        <w:rPr>
          <w:szCs w:val="20"/>
        </w:rPr>
        <w:t>e</w:t>
      </w:r>
      <w:r w:rsidR="00437E00" w:rsidRPr="000A5AEF">
        <w:rPr>
          <w:szCs w:val="20"/>
        </w:rPr>
        <w:t>nsure that the final Detailed Design and Contract documentation will provide outcomes that minimise and mitigate environment</w:t>
      </w:r>
      <w:r w:rsidR="00B128CA">
        <w:rPr>
          <w:szCs w:val="20"/>
        </w:rPr>
        <w:t>al</w:t>
      </w:r>
      <w:r w:rsidR="00437E00" w:rsidRPr="000A5AEF">
        <w:rPr>
          <w:szCs w:val="20"/>
        </w:rPr>
        <w:t xml:space="preserve"> and cultural heritage risks and constraints</w:t>
      </w:r>
      <w:r>
        <w:rPr>
          <w:szCs w:val="20"/>
        </w:rPr>
        <w:t>,</w:t>
      </w:r>
      <w:r w:rsidR="00437E00" w:rsidRPr="000A5AEF">
        <w:rPr>
          <w:szCs w:val="20"/>
        </w:rPr>
        <w:t xml:space="preserve"> </w:t>
      </w:r>
      <w:r>
        <w:rPr>
          <w:szCs w:val="20"/>
        </w:rPr>
        <w:t>so</w:t>
      </w:r>
      <w:r w:rsidRPr="000A5AEF">
        <w:rPr>
          <w:szCs w:val="20"/>
        </w:rPr>
        <w:t xml:space="preserve"> </w:t>
      </w:r>
      <w:r w:rsidR="00437E00" w:rsidRPr="000A5AEF">
        <w:rPr>
          <w:szCs w:val="20"/>
        </w:rPr>
        <w:t>that the construction and operation of the infrastructure shall comply with environment and cultural heritage legislation and approval conditions</w:t>
      </w:r>
      <w:r w:rsidR="009E227B">
        <w:t>.</w:t>
      </w:r>
    </w:p>
    <w:p w14:paraId="697D82CC" w14:textId="77777777" w:rsidR="009E227B" w:rsidRDefault="009E227B" w:rsidP="00082D66">
      <w:pPr>
        <w:pStyle w:val="BodyText"/>
        <w:spacing w:after="240"/>
      </w:pPr>
      <w:r>
        <w:t>The outputs of the Detailed Design environmental management item are:</w:t>
      </w:r>
    </w:p>
    <w:tbl>
      <w:tblPr>
        <w:tblStyle w:val="Commentary"/>
        <w:tblW w:w="0" w:type="auto"/>
        <w:tblLook w:val="04A0" w:firstRow="1" w:lastRow="0" w:firstColumn="1" w:lastColumn="0" w:noHBand="0" w:noVBand="1"/>
      </w:tblPr>
      <w:tblGrid>
        <w:gridCol w:w="9024"/>
      </w:tblGrid>
      <w:tr w:rsidR="009E227B" w14:paraId="6B71727E" w14:textId="77777777" w:rsidTr="00365B0D">
        <w:tc>
          <w:tcPr>
            <w:tcW w:w="9024" w:type="dxa"/>
            <w:vAlign w:val="top"/>
          </w:tcPr>
          <w:p w14:paraId="0F0FC7D2" w14:textId="77777777" w:rsidR="009E227B" w:rsidRDefault="009E227B" w:rsidP="00365B0D">
            <w:pPr>
              <w:pStyle w:val="BodyText"/>
            </w:pPr>
            <w:r w:rsidRPr="00927670">
              <w:fldChar w:fldCharType="begin">
                <w:ffData>
                  <w:name w:val="Text1"/>
                  <w:enabled/>
                  <w:calcOnExit w:val="0"/>
                  <w:textInput>
                    <w:default w:val="@ Type here"/>
                  </w:textInput>
                </w:ffData>
              </w:fldChar>
            </w:r>
            <w:r w:rsidRPr="00927670">
              <w:instrText xml:space="preserve"> FORMTEXT </w:instrText>
            </w:r>
            <w:r w:rsidRPr="00927670">
              <w:fldChar w:fldCharType="separate"/>
            </w:r>
            <w:r w:rsidRPr="00927670">
              <w:rPr>
                <w:noProof/>
              </w:rPr>
              <w:t>@ Type here</w:t>
            </w:r>
            <w:r w:rsidRPr="00927670">
              <w:fldChar w:fldCharType="end"/>
            </w:r>
            <w:r>
              <w:t xml:space="preserve"> </w:t>
            </w:r>
            <w:r w:rsidRPr="00A63B91">
              <w:t xml:space="preserve">Project </w:t>
            </w:r>
            <w:r>
              <w:t>M</w:t>
            </w:r>
            <w:r w:rsidRPr="00A63B91">
              <w:t>anager to delete the outputs not applicable</w:t>
            </w:r>
            <w:r>
              <w:t>.</w:t>
            </w:r>
          </w:p>
        </w:tc>
      </w:tr>
    </w:tbl>
    <w:p w14:paraId="5927ED12" w14:textId="0B2D2D24" w:rsidR="009E227B" w:rsidRPr="00A63B91" w:rsidRDefault="009E227B" w:rsidP="00C97413">
      <w:pPr>
        <w:pStyle w:val="BodyText"/>
        <w:numPr>
          <w:ilvl w:val="0"/>
          <w:numId w:val="53"/>
        </w:numPr>
        <w:spacing w:before="240"/>
        <w:ind w:left="714" w:hanging="357"/>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Review of Environmental Factors</w:t>
      </w:r>
      <w:r w:rsidR="00D02ED3">
        <w:t> </w:t>
      </w:r>
      <w:r w:rsidRPr="00A63B91">
        <w:t>(REF)</w:t>
      </w:r>
    </w:p>
    <w:p w14:paraId="6BBEB1D0" w14:textId="313E9D6B" w:rsidR="009E227B" w:rsidRPr="00A63B91" w:rsidRDefault="009E227B" w:rsidP="00370C47">
      <w:pPr>
        <w:pStyle w:val="BodyText"/>
        <w:numPr>
          <w:ilvl w:val="0"/>
          <w:numId w:val="53"/>
        </w:numPr>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Environmental Management Plan</w:t>
      </w:r>
      <w:r w:rsidR="00D02ED3">
        <w:t> </w:t>
      </w:r>
      <w:r w:rsidRPr="00A63B91">
        <w:t>(Planning)</w:t>
      </w:r>
      <w:r w:rsidR="00D02ED3">
        <w:t> </w:t>
      </w:r>
      <w:r w:rsidRPr="00A63B91">
        <w:t>(EMP(P))</w:t>
      </w:r>
    </w:p>
    <w:p w14:paraId="0DB87672" w14:textId="41988114" w:rsidR="009E227B" w:rsidRPr="00A63B91" w:rsidRDefault="009E227B" w:rsidP="00370C47">
      <w:pPr>
        <w:pStyle w:val="BodyText"/>
        <w:numPr>
          <w:ilvl w:val="0"/>
          <w:numId w:val="53"/>
        </w:numPr>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Environmental Design Report</w:t>
      </w:r>
      <w:r w:rsidR="00D02ED3">
        <w:t> </w:t>
      </w:r>
      <w:r w:rsidRPr="00A63B91">
        <w:t>(EDR)</w:t>
      </w:r>
    </w:p>
    <w:p w14:paraId="78A4ACE2" w14:textId="0D0CA0EB" w:rsidR="009E227B" w:rsidRPr="00A63B91" w:rsidRDefault="009E227B" w:rsidP="00370C47">
      <w:pPr>
        <w:pStyle w:val="BodyText"/>
        <w:numPr>
          <w:ilvl w:val="0"/>
          <w:numId w:val="53"/>
        </w:numPr>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Road Traffic Noise</w:t>
      </w:r>
      <w:r w:rsidR="00437E00">
        <w:t xml:space="preserve"> Assessment Report</w:t>
      </w:r>
    </w:p>
    <w:p w14:paraId="60894027" w14:textId="6B5A450F" w:rsidR="009E227B" w:rsidRPr="00A63B91" w:rsidRDefault="009E227B" w:rsidP="00370C47">
      <w:pPr>
        <w:pStyle w:val="BodyText"/>
        <w:numPr>
          <w:ilvl w:val="0"/>
          <w:numId w:val="53"/>
        </w:numPr>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w:t>
      </w:r>
      <w:r w:rsidR="00437E00">
        <w:t>Construction</w:t>
      </w:r>
      <w:r w:rsidRPr="00A63B91">
        <w:t xml:space="preserve"> Vibration Assessment</w:t>
      </w:r>
    </w:p>
    <w:p w14:paraId="616015BD" w14:textId="358114B5" w:rsidR="00D02ED3" w:rsidRPr="00A63B91" w:rsidRDefault="00D02ED3" w:rsidP="00D02ED3">
      <w:pPr>
        <w:pStyle w:val="BodyText"/>
        <w:numPr>
          <w:ilvl w:val="0"/>
          <w:numId w:val="53"/>
        </w:numPr>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w:t>
      </w:r>
      <w:r>
        <w:t xml:space="preserve">Finalise any </w:t>
      </w:r>
      <w:r w:rsidRPr="00A63B91">
        <w:t xml:space="preserve">Cultural Heritage </w:t>
      </w:r>
      <w:r>
        <w:t>Agreements </w:t>
      </w:r>
      <w:r w:rsidRPr="00A63B91">
        <w:t>(</w:t>
      </w:r>
      <w:r>
        <w:t>CHFA, CHMA or </w:t>
      </w:r>
      <w:r w:rsidRPr="00A63B91">
        <w:t>CHMP) (if</w:t>
      </w:r>
      <w:r>
        <w:t> outstanding from Preliminary Design phase</w:t>
      </w:r>
      <w:r w:rsidRPr="00A63B91">
        <w:t>)</w:t>
      </w:r>
    </w:p>
    <w:p w14:paraId="3E2ECC9A" w14:textId="5416FC7D" w:rsidR="00D02ED3" w:rsidRPr="00A63B91" w:rsidRDefault="00D02ED3" w:rsidP="00D02ED3">
      <w:pPr>
        <w:pStyle w:val="BodyText"/>
        <w:numPr>
          <w:ilvl w:val="0"/>
          <w:numId w:val="53"/>
        </w:numPr>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w:t>
      </w:r>
      <w:r>
        <w:t>Finalise any Historical / European Heritage Approvals (if outstanding from Preliminary Design phase)</w:t>
      </w:r>
    </w:p>
    <w:p w14:paraId="246BFABA" w14:textId="77777777" w:rsidR="00D02ED3" w:rsidRPr="00A63B91" w:rsidRDefault="00D02ED3" w:rsidP="00D02ED3">
      <w:pPr>
        <w:pStyle w:val="BodyText"/>
        <w:numPr>
          <w:ilvl w:val="0"/>
          <w:numId w:val="53"/>
        </w:numPr>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necessary environmental approvals</w:t>
      </w:r>
    </w:p>
    <w:p w14:paraId="5D7E6FAF" w14:textId="6DE2F4EE" w:rsidR="00D02ED3" w:rsidRPr="00A63B91" w:rsidRDefault="00D02ED3" w:rsidP="00D02ED3">
      <w:pPr>
        <w:pStyle w:val="BodyText"/>
        <w:numPr>
          <w:ilvl w:val="0"/>
          <w:numId w:val="53"/>
        </w:numPr>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rsidRPr="00A63B91">
        <w:t xml:space="preserve"> Construction </w:t>
      </w:r>
      <w:r w:rsidR="00616ACF">
        <w:t>C</w:t>
      </w:r>
      <w:r w:rsidRPr="00A63B91">
        <w:t>ontract documentation</w:t>
      </w:r>
      <w:r>
        <w:t> </w:t>
      </w:r>
      <w:r w:rsidRPr="00A63B91">
        <w:t>–</w:t>
      </w:r>
      <w:r>
        <w:t xml:space="preserve"> cultural heritage and </w:t>
      </w:r>
      <w:r w:rsidRPr="00A63B91">
        <w:t>environment component</w:t>
      </w:r>
      <w:r>
        <w:t>.</w:t>
      </w:r>
    </w:p>
    <w:p w14:paraId="0AA4C9D9" w14:textId="13DEDEAE" w:rsidR="009E227B" w:rsidRDefault="00D02ED3" w:rsidP="00CE075A">
      <w:pPr>
        <w:pStyle w:val="BodyText"/>
        <w:widowControl w:val="0"/>
      </w:pPr>
      <w:r w:rsidRPr="00653EFC">
        <w:t>Note</w:t>
      </w:r>
      <w:r w:rsidR="009E227B" w:rsidRPr="00653EFC">
        <w:t>: Where</w:t>
      </w:r>
      <w:r w:rsidR="009E227B">
        <w:t xml:space="preserve"> the Principal has elected to deliver environmental and cultural heritage assessments external to the engineering </w:t>
      </w:r>
      <w:r w:rsidR="00616ACF">
        <w:t>C</w:t>
      </w:r>
      <w:r w:rsidR="009E227B">
        <w:t>ontract, the Principal shall ensure that the Consultants receive the assessment reports for consideration as part of the options analysis deliverables. Consultants are required to review the environmental and cultural heritage assessments and consider identified risks, legislative requirements and recommended management strategies and measures.</w:t>
      </w:r>
    </w:p>
    <w:p w14:paraId="6EE049D1" w14:textId="281454AF" w:rsidR="009E227B" w:rsidRDefault="009E227B" w:rsidP="0014485F">
      <w:pPr>
        <w:pStyle w:val="Heading3"/>
        <w:spacing w:after="240"/>
      </w:pPr>
      <w:bookmarkStart w:id="16" w:name="_Toc64289890"/>
      <w:bookmarkStart w:id="17" w:name="_Toc199762513"/>
      <w:r>
        <w:lastRenderedPageBreak/>
        <w:t>Review of Environmental Factors</w:t>
      </w:r>
      <w:r w:rsidR="00435A75">
        <w:t> </w:t>
      </w:r>
      <w:r>
        <w:t>(REF)</w:t>
      </w:r>
      <w:bookmarkEnd w:id="16"/>
      <w:bookmarkEnd w:id="17"/>
    </w:p>
    <w:tbl>
      <w:tblPr>
        <w:tblStyle w:val="Commentary"/>
        <w:tblW w:w="0" w:type="auto"/>
        <w:tblLook w:val="04A0" w:firstRow="1" w:lastRow="0" w:firstColumn="1" w:lastColumn="0" w:noHBand="0" w:noVBand="1"/>
      </w:tblPr>
      <w:tblGrid>
        <w:gridCol w:w="9024"/>
      </w:tblGrid>
      <w:tr w:rsidR="009E227B" w:rsidRPr="00B5356D" w14:paraId="58A40DB5" w14:textId="77777777" w:rsidTr="00365B0D">
        <w:tc>
          <w:tcPr>
            <w:tcW w:w="9024" w:type="dxa"/>
            <w:vAlign w:val="top"/>
          </w:tcPr>
          <w:p w14:paraId="2D7CDBC6" w14:textId="24A125B5" w:rsidR="009E227B" w:rsidRDefault="009E227B" w:rsidP="00365B0D">
            <w:pPr>
              <w:pStyle w:val="BodyText"/>
            </w:pPr>
            <w:r w:rsidRPr="00B5356D">
              <w:t>Project Manager:</w:t>
            </w:r>
            <w:r w:rsidR="00D02ED3">
              <w:t> </w:t>
            </w:r>
            <w:r>
              <w:t xml:space="preserve">delete / modify the </w:t>
            </w:r>
            <w:r w:rsidR="004421EB">
              <w:t xml:space="preserve">following </w:t>
            </w:r>
            <w:r>
              <w:t xml:space="preserve">relevant </w:t>
            </w:r>
            <w:r w:rsidR="00616ACF">
              <w:t>C</w:t>
            </w:r>
            <w:r>
              <w:t>lauses as applicable</w:t>
            </w:r>
            <w:r w:rsidR="00D02ED3">
              <w:t> </w:t>
            </w:r>
            <w:r>
              <w:t>(including the situation heading).</w:t>
            </w:r>
          </w:p>
          <w:p w14:paraId="135C57E1" w14:textId="7314C400" w:rsidR="009E227B" w:rsidRPr="00B5356D" w:rsidRDefault="00437E00" w:rsidP="00365B0D">
            <w:pPr>
              <w:pStyle w:val="BodyText"/>
            </w:pPr>
            <w:r>
              <w:t>Review of</w:t>
            </w:r>
            <w:r w:rsidR="00D02ED3">
              <w:t> </w:t>
            </w:r>
            <w:r>
              <w:t>REF is only required if it has been more than 12 months since it was completed</w:t>
            </w:r>
            <w:r w:rsidR="00D902C1">
              <w:t>,</w:t>
            </w:r>
            <w:r>
              <w:t xml:space="preserve"> or if there has been a change in the project scope since it was completed</w:t>
            </w:r>
            <w:r w:rsidR="009E227B">
              <w:t>.</w:t>
            </w:r>
          </w:p>
        </w:tc>
      </w:tr>
    </w:tbl>
    <w:p w14:paraId="50BE661F" w14:textId="1C9E22BB" w:rsidR="009E227B" w:rsidRPr="00264E2B" w:rsidRDefault="009E227B" w:rsidP="00C97413">
      <w:pPr>
        <w:pStyle w:val="BodyText"/>
        <w:keepNext/>
        <w:keepLines/>
        <w:spacing w:before="240"/>
        <w:rPr>
          <w:rStyle w:val="BodyTextitalicsbold"/>
        </w:rPr>
      </w:pPr>
      <w:r w:rsidRPr="00264E2B">
        <w:rPr>
          <w:rStyle w:val="BodyTextbold"/>
        </w:rPr>
        <w:t>Review of Environmental Factors completed</w:t>
      </w:r>
      <w:r w:rsidR="00437E00">
        <w:rPr>
          <w:rStyle w:val="BodyTextbold"/>
        </w:rPr>
        <w:t xml:space="preserve"> previously</w:t>
      </w:r>
      <w:r w:rsidR="00293AF2">
        <w:rPr>
          <w:rStyle w:val="BodyTextbold"/>
        </w:rPr>
        <w:t> </w:t>
      </w:r>
      <w:r w:rsidRPr="00264E2B">
        <w:rPr>
          <w:rStyle w:val="BodyTextitalicsbold"/>
        </w:rPr>
        <w:t>[delete if not applicable]</w:t>
      </w:r>
    </w:p>
    <w:p w14:paraId="55587F8B" w14:textId="6A097B77" w:rsidR="00437E00" w:rsidRPr="00437E00" w:rsidRDefault="00437E00" w:rsidP="00C97413">
      <w:pPr>
        <w:pStyle w:val="BodyText"/>
        <w:keepNext/>
        <w:keepLines/>
      </w:pPr>
      <w:r w:rsidRPr="00437E00">
        <w:t>Where the</w:t>
      </w:r>
      <w:r w:rsidR="00293AF2">
        <w:t> </w:t>
      </w:r>
      <w:r w:rsidRPr="00437E00">
        <w:t>REF has been completed during a previous phase, the Consultant shall undertake a review of the</w:t>
      </w:r>
      <w:r w:rsidR="00435A75">
        <w:t> </w:t>
      </w:r>
      <w:r w:rsidRPr="00437E00">
        <w:t xml:space="preserve">REF to ensure currency, </w:t>
      </w:r>
      <w:proofErr w:type="gramStart"/>
      <w:r w:rsidRPr="00437E00">
        <w:t>in particular in</w:t>
      </w:r>
      <w:proofErr w:type="gramEnd"/>
      <w:r w:rsidRPr="00437E00">
        <w:t xml:space="preserve"> relation to legislation, scope and design elements that may have changed since the previous phase.</w:t>
      </w:r>
    </w:p>
    <w:p w14:paraId="3F21CF50" w14:textId="77777777" w:rsidR="00437E00" w:rsidRPr="00437E00" w:rsidRDefault="00437E00" w:rsidP="00892049">
      <w:pPr>
        <w:pStyle w:val="BodyText"/>
        <w:keepNext/>
        <w:keepLines/>
      </w:pPr>
      <w:r w:rsidRPr="00437E00">
        <w:t xml:space="preserve">Where the review identifies amendments and additional assessments are warranted, a proposal may be made to the </w:t>
      </w:r>
      <w:proofErr w:type="gramStart"/>
      <w:r w:rsidRPr="00437E00">
        <w:t>Principal</w:t>
      </w:r>
      <w:proofErr w:type="gramEnd"/>
      <w:r w:rsidRPr="00437E00">
        <w:t xml:space="preserve"> for direction. The Consultant shall provide the </w:t>
      </w:r>
      <w:proofErr w:type="gramStart"/>
      <w:r w:rsidRPr="00437E00">
        <w:t>Principal</w:t>
      </w:r>
      <w:proofErr w:type="gramEnd"/>
      <w:r w:rsidRPr="00437E00">
        <w:t xml:space="preserve"> with a comprehensive list of additional assessments required to update the environment assessment document. Based on the list provided, the </w:t>
      </w:r>
      <w:proofErr w:type="gramStart"/>
      <w:r w:rsidRPr="00437E00">
        <w:t>Principal</w:t>
      </w:r>
      <w:proofErr w:type="gramEnd"/>
      <w:r w:rsidRPr="00437E00">
        <w:t>, shall provide instruction as to which updates shall be undertaken.</w:t>
      </w:r>
    </w:p>
    <w:p w14:paraId="1DF1A381" w14:textId="5D0D89DF" w:rsidR="009E227B" w:rsidRDefault="00437E00" w:rsidP="00437E00">
      <w:pPr>
        <w:pStyle w:val="BodyText"/>
      </w:pPr>
      <w:r w:rsidRPr="00437E00">
        <w:t>The additional requirements to complete the REF</w:t>
      </w:r>
      <w:r w:rsidR="00435A75">
        <w:t> </w:t>
      </w:r>
      <w:r w:rsidRPr="00437E00">
        <w:t>and</w:t>
      </w:r>
      <w:r w:rsidR="00435A75">
        <w:t> </w:t>
      </w:r>
      <w:r w:rsidRPr="00437E00">
        <w:t>EMP(P) shall be forwarded to the Project</w:t>
      </w:r>
      <w:r w:rsidR="00D902C1">
        <w:t> </w:t>
      </w:r>
      <w:r w:rsidRPr="00437E00">
        <w:t>Manager by the date specified in the Contract Program referred to in Clause</w:t>
      </w:r>
      <w:r>
        <w:t> </w:t>
      </w:r>
      <w:r w:rsidRPr="00437E00">
        <w:t xml:space="preserve">6.2.3 of </w:t>
      </w:r>
      <w:r w:rsidRPr="00435A75">
        <w:rPr>
          <w:rStyle w:val="BodyTextitalic"/>
        </w:rPr>
        <w:t>Supplementary Conditions of Contract</w:t>
      </w:r>
      <w:r w:rsidR="00435A75">
        <w:rPr>
          <w:rStyle w:val="BodyTextitalic"/>
        </w:rPr>
        <w:t> </w:t>
      </w:r>
      <w:r w:rsidRPr="00435A75">
        <w:rPr>
          <w:rStyle w:val="BodyTextitalic"/>
        </w:rPr>
        <w:t>–</w:t>
      </w:r>
      <w:r w:rsidR="00435A75">
        <w:rPr>
          <w:rStyle w:val="BodyTextitalic"/>
        </w:rPr>
        <w:t> </w:t>
      </w:r>
      <w:r w:rsidRPr="00435A75">
        <w:rPr>
          <w:rStyle w:val="BodyTextitalic"/>
        </w:rPr>
        <w:t>Engineering Consultancy Scheme</w:t>
      </w:r>
      <w:r w:rsidR="00435A75">
        <w:t> </w:t>
      </w:r>
      <w:r w:rsidRPr="00437E00">
        <w:t>(Form</w:t>
      </w:r>
      <w:r w:rsidR="001D1303">
        <w:t> </w:t>
      </w:r>
      <w:r w:rsidRPr="00437E00">
        <w:t>C7554S</w:t>
      </w:r>
      <w:r w:rsidR="001D1303">
        <w:t>)</w:t>
      </w:r>
      <w:r w:rsidR="00C97413">
        <w:t xml:space="preserve">, which is available on the department’s </w:t>
      </w:r>
      <w:hyperlink r:id="rId24" w:history="1">
        <w:r w:rsidR="00C97413" w:rsidRPr="00CE075A">
          <w:rPr>
            <w:rStyle w:val="Hyperlink"/>
            <w:i/>
            <w:iCs/>
          </w:rPr>
          <w:t>Consultants for Engineering Projects</w:t>
        </w:r>
        <w:r w:rsidR="00C97413" w:rsidRPr="00C97413">
          <w:rPr>
            <w:rStyle w:val="Hyperlink"/>
          </w:rPr>
          <w:t xml:space="preserve"> page</w:t>
        </w:r>
      </w:hyperlink>
      <w:r w:rsidR="001D1303">
        <w:t>.</w:t>
      </w:r>
    </w:p>
    <w:p w14:paraId="5EF58A49" w14:textId="551D20CB" w:rsidR="00DD025D" w:rsidRPr="00437E00" w:rsidRDefault="00DD025D" w:rsidP="00437E00">
      <w:pPr>
        <w:pStyle w:val="BodyText"/>
      </w:pPr>
      <w:r w:rsidRPr="00DD025D">
        <w:t>For major projects undertaking a sustainability assessment (using the Infrastructure Sustainability Council (ISC) rating scheme), the REF will need to consider and incorporate additional requirements to support various credits. These requirements are addressed in the C7558</w:t>
      </w:r>
      <w:r w:rsidR="00CE075A">
        <w:t> </w:t>
      </w:r>
      <w:r w:rsidRPr="00DD025D">
        <w:rPr>
          <w:rStyle w:val="BodyTextitalic"/>
        </w:rPr>
        <w:t>Terms of Reference for Review of Environmental Factors</w:t>
      </w:r>
      <w:r w:rsidRPr="00DD025D">
        <w:t>.</w:t>
      </w:r>
    </w:p>
    <w:p w14:paraId="085EE527" w14:textId="3531B22D" w:rsidR="009E227B" w:rsidRDefault="009E227B" w:rsidP="009E227B">
      <w:pPr>
        <w:pStyle w:val="Heading4"/>
      </w:pPr>
      <w:r>
        <w:t>Review of</w:t>
      </w:r>
      <w:r w:rsidR="00435A75">
        <w:t> </w:t>
      </w:r>
      <w:r>
        <w:t>REF</w:t>
      </w:r>
    </w:p>
    <w:p w14:paraId="3B89B0E1" w14:textId="6CD57B6C" w:rsidR="009E227B" w:rsidRDefault="009E227B" w:rsidP="009E227B">
      <w:pPr>
        <w:pStyle w:val="BodyText"/>
      </w:pPr>
      <w:r>
        <w:t>The Consultant shall provide a draft of the</w:t>
      </w:r>
      <w:r w:rsidR="00435A75">
        <w:t> </w:t>
      </w:r>
      <w:r>
        <w:t>REF to the Principal for review prior to finalisation. The Consultant shall ensure the draft</w:t>
      </w:r>
      <w:r w:rsidR="00435A75">
        <w:t> </w:t>
      </w:r>
      <w:r>
        <w:t xml:space="preserve">REF is completed prior to </w:t>
      </w:r>
      <w:r>
        <w:fldChar w:fldCharType="begin">
          <w:ffData>
            <w:name w:val="Text1"/>
            <w:enabled/>
            <w:calcOnExit w:val="0"/>
            <w:textInput>
              <w:default w:val="@ Type here 30%"/>
            </w:textInput>
          </w:ffData>
        </w:fldChar>
      </w:r>
      <w:bookmarkStart w:id="18" w:name="Text1"/>
      <w:r>
        <w:instrText xml:space="preserve"> FORMTEXT </w:instrText>
      </w:r>
      <w:r>
        <w:fldChar w:fldCharType="separate"/>
      </w:r>
      <w:r>
        <w:rPr>
          <w:noProof/>
        </w:rPr>
        <w:t>@ Type here 30%</w:t>
      </w:r>
      <w:r>
        <w:fldChar w:fldCharType="end"/>
      </w:r>
      <w:bookmarkEnd w:id="18"/>
      <w:r>
        <w:t xml:space="preserve"> design review and submitted to </w:t>
      </w:r>
      <w:r w:rsidR="00435A75">
        <w:t>the department</w:t>
      </w:r>
      <w:r>
        <w:t xml:space="preserve"> as part of the </w:t>
      </w:r>
      <w:r>
        <w:fldChar w:fldCharType="begin">
          <w:ffData>
            <w:name w:val=""/>
            <w:enabled/>
            <w:calcOnExit w:val="0"/>
            <w:textInput>
              <w:default w:val="@ Type here 30%"/>
            </w:textInput>
          </w:ffData>
        </w:fldChar>
      </w:r>
      <w:r>
        <w:instrText xml:space="preserve"> FORMTEXT </w:instrText>
      </w:r>
      <w:r>
        <w:fldChar w:fldCharType="separate"/>
      </w:r>
      <w:r>
        <w:rPr>
          <w:noProof/>
        </w:rPr>
        <w:t>@ Type here 30%</w:t>
      </w:r>
      <w:r>
        <w:fldChar w:fldCharType="end"/>
      </w:r>
      <w:r>
        <w:t xml:space="preserve"> design package.</w:t>
      </w:r>
    </w:p>
    <w:p w14:paraId="2C538BEB" w14:textId="6DF9C9AE" w:rsidR="009E227B" w:rsidRDefault="009E227B" w:rsidP="009E227B">
      <w:pPr>
        <w:pStyle w:val="BodyText"/>
      </w:pPr>
      <w:r>
        <w:t>At least 20 business days shall be allowed for department</w:t>
      </w:r>
      <w:r w:rsidR="00D902C1">
        <w:t>al</w:t>
      </w:r>
      <w:r>
        <w:t xml:space="preserve"> officers to undertake a review of the</w:t>
      </w:r>
      <w:r w:rsidR="00435A75">
        <w:t> </w:t>
      </w:r>
      <w:r>
        <w:t>REF in the Consultant</w:t>
      </w:r>
      <w:r w:rsidR="00D902C1">
        <w:t>'</w:t>
      </w:r>
      <w:r>
        <w:t>s program. The department</w:t>
      </w:r>
      <w:r w:rsidR="00496A2D">
        <w:t>'s</w:t>
      </w:r>
      <w:r>
        <w:t xml:space="preserve"> Environmental Officer may meet with the Consultant to request amendments to the documents.</w:t>
      </w:r>
    </w:p>
    <w:p w14:paraId="1C2B8A98" w14:textId="47E356AE" w:rsidR="009E227B" w:rsidRDefault="009E227B" w:rsidP="009E227B">
      <w:pPr>
        <w:pStyle w:val="BodyText"/>
      </w:pPr>
      <w:r>
        <w:t>The Consultant shall update the</w:t>
      </w:r>
      <w:r w:rsidR="00435A75">
        <w:t> </w:t>
      </w:r>
      <w:r>
        <w:t xml:space="preserve">REF in accordance with </w:t>
      </w:r>
      <w:r w:rsidR="00D902C1">
        <w:t xml:space="preserve">departmental </w:t>
      </w:r>
      <w:r>
        <w:t>advice and submit the final documentation to the Project Manager.</w:t>
      </w:r>
    </w:p>
    <w:p w14:paraId="4D70A2FD" w14:textId="6B6F21C0" w:rsidR="009E227B" w:rsidRDefault="009E227B" w:rsidP="009E227B">
      <w:pPr>
        <w:pStyle w:val="BodyText"/>
      </w:pPr>
      <w:r>
        <w:t>The final</w:t>
      </w:r>
      <w:r w:rsidR="00435A75">
        <w:t> </w:t>
      </w:r>
      <w:r>
        <w:t>REF shall be forwarded to the Project Manager</w:t>
      </w:r>
      <w:r w:rsidR="00D902C1">
        <w:t>,</w:t>
      </w:r>
      <w:r>
        <w:t xml:space="preserve"> as per the program mentioned in Clause 6.2.3 of </w:t>
      </w:r>
      <w:r w:rsidRPr="00264E2B">
        <w:rPr>
          <w:rStyle w:val="BodyTextitalic"/>
        </w:rPr>
        <w:t>Supplementary Conditions of Contract</w:t>
      </w:r>
      <w:r w:rsidR="00435A75">
        <w:rPr>
          <w:rStyle w:val="BodyTextitalic"/>
        </w:rPr>
        <w:t> </w:t>
      </w:r>
      <w:r w:rsidRPr="00264E2B">
        <w:rPr>
          <w:rStyle w:val="BodyTextitalic"/>
        </w:rPr>
        <w:t>–</w:t>
      </w:r>
      <w:r w:rsidR="00435A75">
        <w:rPr>
          <w:rStyle w:val="BodyTextitalic"/>
        </w:rPr>
        <w:t> </w:t>
      </w:r>
      <w:r w:rsidRPr="00264E2B">
        <w:rPr>
          <w:rStyle w:val="BodyTextitalic"/>
        </w:rPr>
        <w:t>Engineering Consultancy Scheme</w:t>
      </w:r>
      <w:r w:rsidR="00435A75">
        <w:t> </w:t>
      </w:r>
      <w:r>
        <w:t>(Form</w:t>
      </w:r>
      <w:r w:rsidR="00664DA5">
        <w:t> </w:t>
      </w:r>
      <w:r>
        <w:t>C7554S</w:t>
      </w:r>
      <w:r w:rsidR="00664DA5">
        <w:t>)</w:t>
      </w:r>
      <w:r w:rsidR="00D902C1">
        <w:t>,</w:t>
      </w:r>
      <w:r>
        <w:t xml:space="preserve"> or with the </w:t>
      </w:r>
      <w:r>
        <w:fldChar w:fldCharType="begin">
          <w:ffData>
            <w:name w:val=""/>
            <w:enabled/>
            <w:calcOnExit w:val="0"/>
            <w:textInput>
              <w:default w:val="@ Type here 80%"/>
            </w:textInput>
          </w:ffData>
        </w:fldChar>
      </w:r>
      <w:r>
        <w:instrText xml:space="preserve"> FORMTEXT </w:instrText>
      </w:r>
      <w:r>
        <w:fldChar w:fldCharType="separate"/>
      </w:r>
      <w:r>
        <w:rPr>
          <w:noProof/>
        </w:rPr>
        <w:t>@ Type here 80%</w:t>
      </w:r>
      <w:r>
        <w:fldChar w:fldCharType="end"/>
      </w:r>
      <w:r>
        <w:t xml:space="preserve"> design package if not stated elsewhere.</w:t>
      </w:r>
    </w:p>
    <w:p w14:paraId="75299F78" w14:textId="42C429B7" w:rsidR="009E227B" w:rsidRPr="00D535C7" w:rsidRDefault="009E227B" w:rsidP="0014485F">
      <w:pPr>
        <w:pStyle w:val="Heading3"/>
        <w:spacing w:after="240"/>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bookmarkStart w:id="19" w:name="_Toc64289891"/>
      <w:bookmarkStart w:id="20" w:name="_Toc199762514"/>
      <w:r w:rsidRPr="00A63B91">
        <w:t>@ Type here</w:t>
      </w:r>
      <w:r w:rsidRPr="00A63B91">
        <w:fldChar w:fldCharType="end"/>
      </w:r>
      <w:r>
        <w:t xml:space="preserve"> </w:t>
      </w:r>
      <w:r w:rsidR="00A8025A" w:rsidRPr="00D535C7">
        <w:t xml:space="preserve">Review of </w:t>
      </w:r>
      <w:r w:rsidRPr="00D535C7">
        <w:t>Environmental Management Plan</w:t>
      </w:r>
      <w:r w:rsidR="00435A75" w:rsidRPr="00D535C7">
        <w:t> </w:t>
      </w:r>
      <w:r w:rsidRPr="00D535C7">
        <w:t>(Planning)</w:t>
      </w:r>
      <w:r w:rsidR="00435A75" w:rsidRPr="00D535C7">
        <w:t> </w:t>
      </w:r>
      <w:r w:rsidRPr="00D535C7">
        <w:t>(EMP(P))</w:t>
      </w:r>
      <w:bookmarkEnd w:id="19"/>
      <w:bookmarkEnd w:id="20"/>
    </w:p>
    <w:tbl>
      <w:tblPr>
        <w:tblStyle w:val="Commentary"/>
        <w:tblW w:w="0" w:type="auto"/>
        <w:tblLook w:val="04A0" w:firstRow="1" w:lastRow="0" w:firstColumn="1" w:lastColumn="0" w:noHBand="0" w:noVBand="1"/>
      </w:tblPr>
      <w:tblGrid>
        <w:gridCol w:w="9024"/>
      </w:tblGrid>
      <w:tr w:rsidR="009E227B" w14:paraId="678BAC2F" w14:textId="77777777" w:rsidTr="00365B0D">
        <w:tc>
          <w:tcPr>
            <w:tcW w:w="9024" w:type="dxa"/>
            <w:vAlign w:val="top"/>
          </w:tcPr>
          <w:p w14:paraId="58D7BD72" w14:textId="0282EB15" w:rsidR="009E227B" w:rsidRDefault="009E227B" w:rsidP="00365B0D">
            <w:pPr>
              <w:pStyle w:val="BodyText"/>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t xml:space="preserve"> Project Manager:</w:t>
            </w:r>
            <w:r w:rsidR="00293AF2">
              <w:t> </w:t>
            </w:r>
            <w:r w:rsidR="00A8025A">
              <w:t>The</w:t>
            </w:r>
            <w:r w:rsidR="00435A75">
              <w:t> </w:t>
            </w:r>
            <w:r w:rsidR="00A8025A">
              <w:t xml:space="preserve">EMP(P) should be reviewed when any approvals are received to ensure that the design and </w:t>
            </w:r>
            <w:r w:rsidR="00616ACF">
              <w:t>C</w:t>
            </w:r>
            <w:r w:rsidR="00A8025A">
              <w:t>ontract documentation requirements of the approval are recorded</w:t>
            </w:r>
            <w:r>
              <w:t>.</w:t>
            </w:r>
          </w:p>
        </w:tc>
      </w:tr>
    </w:tbl>
    <w:p w14:paraId="62A0E4DF" w14:textId="76570311" w:rsidR="00156AC6" w:rsidRDefault="00156AC6" w:rsidP="00D535C7">
      <w:pPr>
        <w:pStyle w:val="BodyText"/>
        <w:spacing w:before="240"/>
      </w:pPr>
      <w:r>
        <w:lastRenderedPageBreak/>
        <w:t>The outcomes of the</w:t>
      </w:r>
      <w:r w:rsidR="00435A75">
        <w:t> </w:t>
      </w:r>
      <w:r>
        <w:t>REF and any project approvals are used to prepare an Environmental Management Plan</w:t>
      </w:r>
      <w:r w:rsidR="00435A75">
        <w:t> </w:t>
      </w:r>
      <w:r>
        <w:t>(Planning). The</w:t>
      </w:r>
      <w:r w:rsidR="00435A75">
        <w:t> </w:t>
      </w:r>
      <w:r>
        <w:t>EMP(P) provides recommendations for the project planning, design and Contract documentation that will avoid and mitigate the various environment and cultural heritage impacts identified in the</w:t>
      </w:r>
      <w:r w:rsidR="00435A75">
        <w:t> </w:t>
      </w:r>
      <w:r>
        <w:t>REF.</w:t>
      </w:r>
    </w:p>
    <w:p w14:paraId="517927C3" w14:textId="2FF8C54B" w:rsidR="00156AC6" w:rsidRDefault="00156AC6" w:rsidP="00156AC6">
      <w:pPr>
        <w:pStyle w:val="BodyText"/>
      </w:pPr>
      <w:r>
        <w:t>The Consultant shall update the</w:t>
      </w:r>
      <w:r w:rsidR="00435A75">
        <w:t> </w:t>
      </w:r>
      <w:r>
        <w:t>EMP(P)</w:t>
      </w:r>
      <w:r w:rsidR="00664DA5">
        <w:t> </w:t>
      </w:r>
      <w:r>
        <w:t xml:space="preserve">(that should have been prepared in previous stages) in accordance with the </w:t>
      </w:r>
      <w:r w:rsidRPr="00435A75">
        <w:rPr>
          <w:rStyle w:val="BodyTextitalic"/>
        </w:rPr>
        <w:t>Environmental Processes Manual</w:t>
      </w:r>
      <w:r>
        <w:t xml:space="preserve"> and Clause 5 of the </w:t>
      </w:r>
      <w:r w:rsidRPr="00C97413">
        <w:rPr>
          <w:rStyle w:val="BodyTextitalic"/>
        </w:rPr>
        <w:t>Functional Specification Annexure</w:t>
      </w:r>
      <w:r>
        <w:t>.</w:t>
      </w:r>
    </w:p>
    <w:p w14:paraId="2FF73B22" w14:textId="10DC9025" w:rsidR="00156AC6" w:rsidRDefault="00156AC6" w:rsidP="00156AC6">
      <w:pPr>
        <w:pStyle w:val="BodyText"/>
      </w:pPr>
      <w:r>
        <w:t>The Consultant must take a multi</w:t>
      </w:r>
      <w:r w:rsidR="00D535C7">
        <w:noBreakHyphen/>
      </w:r>
      <w:r>
        <w:t>disciplinary consideration to outcomes of the</w:t>
      </w:r>
      <w:r w:rsidR="00435A75">
        <w:t> </w:t>
      </w:r>
      <w:r>
        <w:t>REF and recommendations made in the</w:t>
      </w:r>
      <w:r w:rsidR="00435A75">
        <w:t> </w:t>
      </w:r>
      <w:r>
        <w:t>EMP(P) shall be integrated with other components of the Business Case services.</w:t>
      </w:r>
    </w:p>
    <w:p w14:paraId="3AA45248" w14:textId="1296F58D" w:rsidR="00156AC6" w:rsidRDefault="00156AC6" w:rsidP="00156AC6">
      <w:pPr>
        <w:pStyle w:val="BodyText"/>
      </w:pPr>
      <w:r>
        <w:t xml:space="preserve">The Consultant shall also meet the specific objectives and guidelines </w:t>
      </w:r>
      <w:r w:rsidR="00D535C7">
        <w:t xml:space="preserve">of </w:t>
      </w:r>
      <w:r>
        <w:t>various departmental policies / manuals that include:</w:t>
      </w:r>
    </w:p>
    <w:p w14:paraId="4CF56035" w14:textId="0DCF7786" w:rsidR="00156AC6" w:rsidRPr="00435A75" w:rsidRDefault="00156AC6" w:rsidP="00370C47">
      <w:pPr>
        <w:pStyle w:val="BodyText"/>
        <w:numPr>
          <w:ilvl w:val="0"/>
          <w:numId w:val="59"/>
        </w:numPr>
        <w:rPr>
          <w:rStyle w:val="BodyTextitalic"/>
        </w:rPr>
      </w:pPr>
      <w:r w:rsidRPr="00435A75">
        <w:rPr>
          <w:rStyle w:val="BodyTextitalic"/>
        </w:rPr>
        <w:t>Road Landscape Manual</w:t>
      </w:r>
    </w:p>
    <w:p w14:paraId="7C78B91A" w14:textId="3EB879A7" w:rsidR="00156AC6" w:rsidRPr="00435A75" w:rsidRDefault="00156AC6" w:rsidP="00370C47">
      <w:pPr>
        <w:pStyle w:val="BodyText"/>
        <w:numPr>
          <w:ilvl w:val="0"/>
          <w:numId w:val="59"/>
        </w:numPr>
        <w:rPr>
          <w:rStyle w:val="BodyTextitalic"/>
        </w:rPr>
      </w:pPr>
      <w:r w:rsidRPr="00435A75">
        <w:rPr>
          <w:rStyle w:val="BodyTextitalic"/>
        </w:rPr>
        <w:t>Road Traffic Noise Code of Practice Manual Volume</w:t>
      </w:r>
      <w:r w:rsidR="00664DA5">
        <w:rPr>
          <w:rStyle w:val="BodyTextitalic"/>
        </w:rPr>
        <w:t> </w:t>
      </w:r>
      <w:r w:rsidRPr="00435A75">
        <w:rPr>
          <w:rStyle w:val="BodyTextitalic"/>
        </w:rPr>
        <w:t>1</w:t>
      </w:r>
      <w:r w:rsidR="00664DA5">
        <w:rPr>
          <w:rStyle w:val="BodyTextitalic"/>
        </w:rPr>
        <w:t> </w:t>
      </w:r>
      <w:r w:rsidRPr="00435A75">
        <w:rPr>
          <w:rStyle w:val="BodyTextitalic"/>
        </w:rPr>
        <w:t>and</w:t>
      </w:r>
      <w:r w:rsidR="00664DA5">
        <w:rPr>
          <w:rStyle w:val="BodyTextitalic"/>
        </w:rPr>
        <w:t> </w:t>
      </w:r>
      <w:r w:rsidRPr="00435A75">
        <w:rPr>
          <w:rStyle w:val="BodyTextitalic"/>
        </w:rPr>
        <w:t>2</w:t>
      </w:r>
    </w:p>
    <w:p w14:paraId="3E621135" w14:textId="2DF82770" w:rsidR="00156AC6" w:rsidRPr="00435A75" w:rsidRDefault="00156AC6" w:rsidP="00370C47">
      <w:pPr>
        <w:pStyle w:val="BodyText"/>
        <w:numPr>
          <w:ilvl w:val="0"/>
          <w:numId w:val="59"/>
        </w:numPr>
        <w:rPr>
          <w:rStyle w:val="BodyTextitalic"/>
        </w:rPr>
      </w:pPr>
      <w:r w:rsidRPr="00435A75">
        <w:rPr>
          <w:rStyle w:val="BodyTextitalic"/>
        </w:rPr>
        <w:t>Cultural Heritage Requirements</w:t>
      </w:r>
    </w:p>
    <w:p w14:paraId="533AF458" w14:textId="4EB4B806" w:rsidR="00156AC6" w:rsidRPr="00156AC6" w:rsidRDefault="001434D1" w:rsidP="00370C47">
      <w:pPr>
        <w:pStyle w:val="BodyText"/>
        <w:numPr>
          <w:ilvl w:val="0"/>
          <w:numId w:val="59"/>
        </w:numPr>
        <w:rPr>
          <w:i/>
          <w:iCs/>
        </w:rPr>
      </w:pPr>
      <w:r w:rsidRPr="001434D1">
        <w:rPr>
          <w:rStyle w:val="BodyTextitalic"/>
        </w:rPr>
        <w:t>Fauna Sensitive Transport Infrastructure Delivery</w:t>
      </w:r>
      <w:r>
        <w:rPr>
          <w:rStyle w:val="BodyTextitalic"/>
        </w:rPr>
        <w:t xml:space="preserve"> </w:t>
      </w:r>
      <w:r w:rsidRPr="001434D1">
        <w:rPr>
          <w:rStyle w:val="BodyTextitalic"/>
          <w:i w:val="0"/>
          <w:iCs/>
        </w:rPr>
        <w:t>manual</w:t>
      </w:r>
      <w:r w:rsidR="00156AC6" w:rsidRPr="00156AC6">
        <w:rPr>
          <w:i/>
          <w:iCs/>
        </w:rPr>
        <w:t xml:space="preserve">, </w:t>
      </w:r>
      <w:r w:rsidR="00156AC6" w:rsidRPr="00156AC6">
        <w:t>and</w:t>
      </w:r>
    </w:p>
    <w:p w14:paraId="17BCC8DC" w14:textId="3E4C6B09" w:rsidR="00156AC6" w:rsidRDefault="00156AC6" w:rsidP="00370C47">
      <w:pPr>
        <w:pStyle w:val="BodyText"/>
        <w:numPr>
          <w:ilvl w:val="0"/>
          <w:numId w:val="59"/>
        </w:numPr>
        <w:rPr>
          <w:rStyle w:val="BodyTextitalic"/>
        </w:rPr>
      </w:pPr>
      <w:r w:rsidRPr="00435A75">
        <w:rPr>
          <w:rStyle w:val="BodyTextitalic"/>
        </w:rPr>
        <w:t>Road Traffic Air Quality Management Manual.</w:t>
      </w:r>
    </w:p>
    <w:p w14:paraId="3908A880" w14:textId="1C12A6D5" w:rsidR="00C97413" w:rsidRPr="00C97413" w:rsidRDefault="00C97413" w:rsidP="00C97413">
      <w:pPr>
        <w:pStyle w:val="BodyText"/>
        <w:rPr>
          <w:rStyle w:val="BodyTextitalic"/>
          <w:i w:val="0"/>
          <w:iCs/>
        </w:rPr>
      </w:pPr>
      <w:r w:rsidRPr="00AB033C">
        <w:rPr>
          <w:rStyle w:val="BodyTextitalic"/>
          <w:i w:val="0"/>
          <w:iCs/>
        </w:rPr>
        <w:t xml:space="preserve">Link: </w:t>
      </w:r>
      <w:r w:rsidRPr="00EF5901">
        <w:rPr>
          <w:iCs/>
        </w:rPr>
        <w:t>Technical Publications</w:t>
      </w:r>
      <w:r w:rsidRPr="00AB033C">
        <w:rPr>
          <w:rStyle w:val="BodyTextitalic"/>
          <w:i w:val="0"/>
          <w:iCs/>
        </w:rPr>
        <w:t xml:space="preserve"> </w:t>
      </w:r>
      <w:r w:rsidRPr="00CB37B5">
        <w:rPr>
          <w:rStyle w:val="BodyTextitalic"/>
          <w:i w:val="0"/>
          <w:iCs/>
        </w:rPr>
        <w:t>(</w:t>
      </w:r>
      <w:hyperlink r:id="rId25" w:history="1">
        <w:r w:rsidRPr="00CB37B5">
          <w:rPr>
            <w:rStyle w:val="Hyperlink"/>
            <w:i/>
            <w:iCs/>
          </w:rPr>
          <w:t>https://www.tmr.qld.gov.au/business-industry/Technical-standards-publications.aspx</w:t>
        </w:r>
      </w:hyperlink>
      <w:r w:rsidRPr="00CB37B5">
        <w:rPr>
          <w:rStyle w:val="BodyTextitalic"/>
          <w:i w:val="0"/>
          <w:iCs/>
        </w:rPr>
        <w:t>)</w:t>
      </w:r>
    </w:p>
    <w:p w14:paraId="24801BD4" w14:textId="329E3269" w:rsidR="009E227B" w:rsidRDefault="00156AC6" w:rsidP="00156AC6">
      <w:pPr>
        <w:pStyle w:val="BodyText"/>
      </w:pPr>
      <w:r>
        <w:t>Maintenance requirements for all permanent environmental control devices designed into the project shall be included in the</w:t>
      </w:r>
      <w:r w:rsidR="00435A75">
        <w:t> </w:t>
      </w:r>
      <w:r>
        <w:t>EMP(P)</w:t>
      </w:r>
      <w:r w:rsidR="009E227B">
        <w:t>.</w:t>
      </w:r>
    </w:p>
    <w:p w14:paraId="66D29E27" w14:textId="7A487DC2" w:rsidR="00DD025D" w:rsidRDefault="00DD025D" w:rsidP="00DD025D">
      <w:pPr>
        <w:pStyle w:val="BodyText"/>
      </w:pPr>
      <w:r>
        <w:t>For major projects undertaking a sustainability assessment (using the Infrastructure Sustainability Council (ISC) rating scheme), the EMP(P) shall incorporate recommendations relating to the Eco-1, Env-1, Env-2, and Env-3 credits into the methodology and deliverables where they are additional to those outlined in the EMP(P). These requirements are addressed in the C7524</w:t>
      </w:r>
      <w:r w:rsidR="00CE075A">
        <w:t> </w:t>
      </w:r>
      <w:r w:rsidRPr="00DD025D">
        <w:rPr>
          <w:rStyle w:val="BodyTextitalic"/>
        </w:rPr>
        <w:t>Infrastructure Sustainability Design Requirements Addendum</w:t>
      </w:r>
      <w:r>
        <w:t>.</w:t>
      </w:r>
    </w:p>
    <w:p w14:paraId="61B852E1" w14:textId="08A145EE" w:rsidR="009E227B" w:rsidRDefault="009E227B" w:rsidP="009E227B">
      <w:pPr>
        <w:pStyle w:val="Heading4"/>
      </w:pPr>
      <w:r>
        <w:t>Review of</w:t>
      </w:r>
      <w:r w:rsidR="00435A75">
        <w:t> </w:t>
      </w:r>
      <w:r>
        <w:t>EMP(P)</w:t>
      </w:r>
    </w:p>
    <w:p w14:paraId="77506AC9" w14:textId="5BFB0D4B" w:rsidR="009E227B" w:rsidRDefault="009E227B" w:rsidP="009E227B">
      <w:pPr>
        <w:pStyle w:val="BodyText"/>
      </w:pPr>
      <w:r>
        <w:t>The Consultant shall ensure the</w:t>
      </w:r>
      <w:r w:rsidR="00435A75">
        <w:t> </w:t>
      </w:r>
      <w:r>
        <w:t>EMP(P) is completed and provided in parallel with the Detailed Design deliverables. The Consultant shall ensure the</w:t>
      </w:r>
      <w:r w:rsidR="00435A75">
        <w:t> </w:t>
      </w:r>
      <w:r>
        <w:t xml:space="preserve">EMP(P) is completed prior to </w:t>
      </w:r>
      <w:r>
        <w:fldChar w:fldCharType="begin">
          <w:ffData>
            <w:name w:val=""/>
            <w:enabled/>
            <w:calcOnExit w:val="0"/>
            <w:textInput>
              <w:default w:val="@ Type here 30%"/>
            </w:textInput>
          </w:ffData>
        </w:fldChar>
      </w:r>
      <w:r>
        <w:instrText xml:space="preserve"> FORMTEXT </w:instrText>
      </w:r>
      <w:r>
        <w:fldChar w:fldCharType="separate"/>
      </w:r>
      <w:r>
        <w:rPr>
          <w:noProof/>
        </w:rPr>
        <w:t>@ Type here 30%</w:t>
      </w:r>
      <w:r>
        <w:fldChar w:fldCharType="end"/>
      </w:r>
      <w:r>
        <w:t xml:space="preserve"> design review and submitted to the </w:t>
      </w:r>
      <w:proofErr w:type="gramStart"/>
      <w:r>
        <w:t>Principal</w:t>
      </w:r>
      <w:proofErr w:type="gramEnd"/>
      <w:r>
        <w:t xml:space="preserve"> as part of the </w:t>
      </w:r>
      <w:r>
        <w:fldChar w:fldCharType="begin">
          <w:ffData>
            <w:name w:val=""/>
            <w:enabled/>
            <w:calcOnExit w:val="0"/>
            <w:textInput>
              <w:default w:val="@ Type here 30%"/>
            </w:textInput>
          </w:ffData>
        </w:fldChar>
      </w:r>
      <w:r>
        <w:instrText xml:space="preserve"> FORMTEXT </w:instrText>
      </w:r>
      <w:r>
        <w:fldChar w:fldCharType="separate"/>
      </w:r>
      <w:r>
        <w:rPr>
          <w:noProof/>
        </w:rPr>
        <w:t>@ Type here 30%</w:t>
      </w:r>
      <w:r>
        <w:fldChar w:fldCharType="end"/>
      </w:r>
      <w:r>
        <w:t xml:space="preserve"> design package.</w:t>
      </w:r>
    </w:p>
    <w:p w14:paraId="631D942F" w14:textId="36F276BC" w:rsidR="009E227B" w:rsidRDefault="009E227B" w:rsidP="009E227B">
      <w:pPr>
        <w:pStyle w:val="BodyText"/>
      </w:pPr>
      <w:r>
        <w:t>At least 20 business days shall be allowed for department</w:t>
      </w:r>
      <w:r w:rsidR="00D535C7">
        <w:t>al</w:t>
      </w:r>
      <w:r>
        <w:t xml:space="preserve"> officers to undertake a review of</w:t>
      </w:r>
      <w:r w:rsidR="00435A75">
        <w:t> </w:t>
      </w:r>
      <w:r>
        <w:t>EMP(P) in the Consultant</w:t>
      </w:r>
      <w:r w:rsidR="00D535C7">
        <w:t>'</w:t>
      </w:r>
      <w:r>
        <w:t>s program. The department</w:t>
      </w:r>
      <w:r w:rsidR="00D535C7">
        <w:t>al</w:t>
      </w:r>
      <w:r>
        <w:t xml:space="preserve"> Environmental Officer may meet with the Consultant to request amendments to the documents. The Consultant shall update the</w:t>
      </w:r>
      <w:r w:rsidR="00435A75">
        <w:t> </w:t>
      </w:r>
      <w:r>
        <w:t>EMP(P) in accordance with department</w:t>
      </w:r>
      <w:r w:rsidR="00D535C7">
        <w:t>al</w:t>
      </w:r>
      <w:r>
        <w:t xml:space="preserve"> advice and submit the final documentation to the Project Manager.</w:t>
      </w:r>
    </w:p>
    <w:p w14:paraId="00CAAFF6" w14:textId="36B328D8" w:rsidR="009E227B" w:rsidRDefault="009E227B" w:rsidP="009E227B">
      <w:pPr>
        <w:pStyle w:val="BodyText"/>
      </w:pPr>
      <w:r>
        <w:t>The final</w:t>
      </w:r>
      <w:r w:rsidR="00435A75">
        <w:t> </w:t>
      </w:r>
      <w:r>
        <w:t xml:space="preserve">EMP(P) shall be forwarded to the Project Manager as per the program mentioned in Clause 6.2.3 of </w:t>
      </w:r>
      <w:r w:rsidRPr="001043B3">
        <w:rPr>
          <w:rStyle w:val="BodyTextitalic"/>
        </w:rPr>
        <w:t>Supplementary Conditions of Contract</w:t>
      </w:r>
      <w:r w:rsidR="00435A75">
        <w:rPr>
          <w:rStyle w:val="BodyTextitalic"/>
        </w:rPr>
        <w:t> </w:t>
      </w:r>
      <w:r w:rsidRPr="001043B3">
        <w:rPr>
          <w:rStyle w:val="BodyTextitalic"/>
        </w:rPr>
        <w:t>–</w:t>
      </w:r>
      <w:r w:rsidR="00435A75">
        <w:rPr>
          <w:rStyle w:val="BodyTextitalic"/>
        </w:rPr>
        <w:t> </w:t>
      </w:r>
      <w:r w:rsidRPr="001043B3">
        <w:rPr>
          <w:rStyle w:val="BodyTextitalic"/>
        </w:rPr>
        <w:t>Engineering Consultancy Scheme</w:t>
      </w:r>
      <w:r>
        <w:t xml:space="preserve"> (Form</w:t>
      </w:r>
      <w:r w:rsidR="00435A75">
        <w:t> </w:t>
      </w:r>
      <w:r>
        <w:t>C7554S</w:t>
      </w:r>
      <w:r w:rsidR="00664DA5">
        <w:t>)</w:t>
      </w:r>
      <w:r>
        <w:t xml:space="preserve"> or with the </w:t>
      </w:r>
      <w:r>
        <w:fldChar w:fldCharType="begin">
          <w:ffData>
            <w:name w:val=""/>
            <w:enabled/>
            <w:calcOnExit w:val="0"/>
            <w:textInput>
              <w:default w:val="@ Type here 80%"/>
            </w:textInput>
          </w:ffData>
        </w:fldChar>
      </w:r>
      <w:r>
        <w:instrText xml:space="preserve"> FORMTEXT </w:instrText>
      </w:r>
      <w:r>
        <w:fldChar w:fldCharType="separate"/>
      </w:r>
      <w:r>
        <w:rPr>
          <w:noProof/>
        </w:rPr>
        <w:t>@ Type here 80%</w:t>
      </w:r>
      <w:r>
        <w:fldChar w:fldCharType="end"/>
      </w:r>
      <w:r>
        <w:t xml:space="preserve"> design package if not stated elsewhere.</w:t>
      </w:r>
    </w:p>
    <w:p w14:paraId="7ACD1E85" w14:textId="4AF4A04F" w:rsidR="009E227B" w:rsidRDefault="009E227B" w:rsidP="0014485F">
      <w:pPr>
        <w:pStyle w:val="Heading3"/>
        <w:spacing w:after="240"/>
      </w:pPr>
      <w:r w:rsidRPr="00A63B91">
        <w:lastRenderedPageBreak/>
        <w:fldChar w:fldCharType="begin">
          <w:ffData>
            <w:name w:val="Text1"/>
            <w:enabled/>
            <w:calcOnExit w:val="0"/>
            <w:textInput>
              <w:default w:val="@ Type here"/>
            </w:textInput>
          </w:ffData>
        </w:fldChar>
      </w:r>
      <w:r w:rsidRPr="00A63B91">
        <w:instrText xml:space="preserve"> FORMTEXT </w:instrText>
      </w:r>
      <w:r w:rsidRPr="00A63B91">
        <w:fldChar w:fldCharType="separate"/>
      </w:r>
      <w:bookmarkStart w:id="21" w:name="_Toc64289892"/>
      <w:bookmarkStart w:id="22" w:name="_Toc199762515"/>
      <w:r w:rsidRPr="00A63B91">
        <w:t>@ Type here</w:t>
      </w:r>
      <w:r w:rsidRPr="00A63B91">
        <w:fldChar w:fldCharType="end"/>
      </w:r>
      <w:r>
        <w:t xml:space="preserve"> Concept Erosion and Sediment Control Plan</w:t>
      </w:r>
      <w:r w:rsidR="00435A75">
        <w:t> </w:t>
      </w:r>
      <w:r>
        <w:t>(Concept</w:t>
      </w:r>
      <w:r w:rsidR="00435A75">
        <w:t> </w:t>
      </w:r>
      <w:r>
        <w:t>ESCP)</w:t>
      </w:r>
      <w:bookmarkEnd w:id="21"/>
      <w:bookmarkEnd w:id="22"/>
    </w:p>
    <w:tbl>
      <w:tblPr>
        <w:tblStyle w:val="Commentary"/>
        <w:tblW w:w="0" w:type="auto"/>
        <w:tblLook w:val="04A0" w:firstRow="1" w:lastRow="0" w:firstColumn="1" w:lastColumn="0" w:noHBand="0" w:noVBand="1"/>
      </w:tblPr>
      <w:tblGrid>
        <w:gridCol w:w="9024"/>
      </w:tblGrid>
      <w:tr w:rsidR="009E227B" w:rsidRPr="000B15E3" w14:paraId="14FCD6D9" w14:textId="77777777" w:rsidTr="00365B0D">
        <w:tc>
          <w:tcPr>
            <w:tcW w:w="9024" w:type="dxa"/>
            <w:vAlign w:val="top"/>
          </w:tcPr>
          <w:p w14:paraId="2A18D053" w14:textId="37B09D5D" w:rsidR="009E227B" w:rsidRPr="000B15E3" w:rsidRDefault="009E227B" w:rsidP="00365B0D">
            <w:pPr>
              <w:pStyle w:val="BodyText"/>
            </w:pPr>
            <w:r w:rsidRPr="00A63B91">
              <w:fldChar w:fldCharType="begin">
                <w:ffData>
                  <w:name w:val="Text1"/>
                  <w:enabled/>
                  <w:calcOnExit w:val="0"/>
                  <w:textInput>
                    <w:default w:val="@ Type here"/>
                  </w:textInput>
                </w:ffData>
              </w:fldChar>
            </w:r>
            <w:r w:rsidRPr="00A63B91">
              <w:instrText xml:space="preserve"> FORMTEXT </w:instrText>
            </w:r>
            <w:r w:rsidRPr="00A63B91">
              <w:fldChar w:fldCharType="separate"/>
            </w:r>
            <w:r w:rsidRPr="00A63B91">
              <w:t>@ Type here</w:t>
            </w:r>
            <w:r w:rsidRPr="00A63B91">
              <w:fldChar w:fldCharType="end"/>
            </w:r>
            <w:r>
              <w:t xml:space="preserve"> </w:t>
            </w:r>
            <w:r w:rsidRPr="000B15E3">
              <w:t>Project Manager:</w:t>
            </w:r>
            <w:r w:rsidR="00365B0D">
              <w:t> </w:t>
            </w:r>
            <w:r w:rsidRPr="000B15E3">
              <w:t>delete</w:t>
            </w:r>
            <w:r>
              <w:t> </w:t>
            </w:r>
            <w:r w:rsidRPr="000B15E3">
              <w:t>/</w:t>
            </w:r>
            <w:r>
              <w:t> </w:t>
            </w:r>
            <w:r w:rsidRPr="000B15E3">
              <w:t xml:space="preserve">modify the </w:t>
            </w:r>
            <w:r w:rsidR="00ED1164">
              <w:t xml:space="preserve">following </w:t>
            </w:r>
            <w:r w:rsidRPr="000B15E3">
              <w:t xml:space="preserve">relevant </w:t>
            </w:r>
            <w:r w:rsidR="00616ACF">
              <w:t>C</w:t>
            </w:r>
            <w:r w:rsidRPr="000B15E3">
              <w:t>lauses as</w:t>
            </w:r>
            <w:r w:rsidR="00ED1164">
              <w:t xml:space="preserve"> </w:t>
            </w:r>
            <w:r w:rsidRPr="000B15E3">
              <w:t>applicable</w:t>
            </w:r>
            <w:r w:rsidR="00435A75">
              <w:t> </w:t>
            </w:r>
            <w:r w:rsidRPr="000B15E3">
              <w:t>(including the situation heading).</w:t>
            </w:r>
          </w:p>
        </w:tc>
      </w:tr>
    </w:tbl>
    <w:p w14:paraId="42CAFC61" w14:textId="53A5B6F2" w:rsidR="009E227B" w:rsidRDefault="009E227B" w:rsidP="00082D66">
      <w:pPr>
        <w:pStyle w:val="BodyText"/>
        <w:spacing w:before="240"/>
      </w:pPr>
      <w:r>
        <w:t>For high erosion risk projects, the Consultant shall develop a Concept</w:t>
      </w:r>
      <w:r w:rsidR="00435A75">
        <w:t> </w:t>
      </w:r>
      <w:r>
        <w:t>ESCP. The Concept</w:t>
      </w:r>
      <w:r w:rsidR="00435A75">
        <w:t> </w:t>
      </w:r>
      <w:r>
        <w:t>ESCP shall:</w:t>
      </w:r>
    </w:p>
    <w:p w14:paraId="0040DBE6" w14:textId="77777777" w:rsidR="009E227B" w:rsidRDefault="009E227B" w:rsidP="00370C47">
      <w:pPr>
        <w:pStyle w:val="BodyText"/>
        <w:numPr>
          <w:ilvl w:val="0"/>
          <w:numId w:val="54"/>
        </w:numPr>
      </w:pPr>
      <w:r>
        <w:t>sufficiently identify and allow for cost of construction, maintenance and decommissioning of erosion and sediment controls within project cost estimate</w:t>
      </w:r>
    </w:p>
    <w:p w14:paraId="5340C50B" w14:textId="089B10FE" w:rsidR="009E227B" w:rsidRDefault="009E227B" w:rsidP="00370C47">
      <w:pPr>
        <w:pStyle w:val="BodyText"/>
        <w:numPr>
          <w:ilvl w:val="0"/>
          <w:numId w:val="54"/>
        </w:numPr>
      </w:pPr>
      <w:r>
        <w:t>identify disturbed area and catchment area at clearing stage</w:t>
      </w:r>
      <w:r w:rsidR="00496A2D">
        <w:t>,</w:t>
      </w:r>
      <w:r>
        <w:t xml:space="preserve"> at cut and fill, and final design formation</w:t>
      </w:r>
    </w:p>
    <w:p w14:paraId="76D42391" w14:textId="092CDA6F" w:rsidR="009E227B" w:rsidRDefault="009E227B" w:rsidP="00370C47">
      <w:pPr>
        <w:pStyle w:val="BodyText"/>
        <w:numPr>
          <w:ilvl w:val="0"/>
          <w:numId w:val="54"/>
        </w:numPr>
      </w:pPr>
      <w:r>
        <w:t>calculate estimate soil loss for each catchment using</w:t>
      </w:r>
      <w:r w:rsidR="00CF3868">
        <w:t xml:space="preserve"> </w:t>
      </w:r>
      <w:r>
        <w:t>Revised Universal Soil Loss Equation</w:t>
      </w:r>
      <w:r w:rsidR="00CF3868">
        <w:t xml:space="preserve"> (RUSLE)</w:t>
      </w:r>
      <w:r>
        <w:t xml:space="preserve"> for each stage</w:t>
      </w:r>
    </w:p>
    <w:p w14:paraId="43656178" w14:textId="1AF072C5" w:rsidR="009E227B" w:rsidRDefault="009E227B" w:rsidP="00370C47">
      <w:pPr>
        <w:pStyle w:val="BodyText"/>
        <w:numPr>
          <w:ilvl w:val="0"/>
          <w:numId w:val="54"/>
        </w:numPr>
      </w:pPr>
      <w:r>
        <w:t>determine the type of controls</w:t>
      </w:r>
      <w:r w:rsidR="00435A75">
        <w:t> </w:t>
      </w:r>
      <w:r>
        <w:t>(Type 1,</w:t>
      </w:r>
      <w:r w:rsidR="00435A75">
        <w:t> </w:t>
      </w:r>
      <w:r>
        <w:t>2</w:t>
      </w:r>
      <w:r w:rsidR="00435A75">
        <w:t> </w:t>
      </w:r>
      <w:r>
        <w:t>or</w:t>
      </w:r>
      <w:r w:rsidR="00435A75">
        <w:t> </w:t>
      </w:r>
      <w:r>
        <w:t>3) for each catchment at each stage</w:t>
      </w:r>
    </w:p>
    <w:p w14:paraId="235912BC" w14:textId="77777777" w:rsidR="009E227B" w:rsidRDefault="009E227B" w:rsidP="00370C47">
      <w:pPr>
        <w:pStyle w:val="BodyText"/>
        <w:numPr>
          <w:ilvl w:val="0"/>
          <w:numId w:val="54"/>
        </w:numPr>
      </w:pPr>
      <w:r>
        <w:t>determine the number and approximate size of Type 1 controls for each catchment</w:t>
      </w:r>
    </w:p>
    <w:p w14:paraId="2B307D7B" w14:textId="0D91DA6C" w:rsidR="009E227B" w:rsidRDefault="009E227B" w:rsidP="00370C47">
      <w:pPr>
        <w:pStyle w:val="BodyText"/>
        <w:numPr>
          <w:ilvl w:val="0"/>
          <w:numId w:val="54"/>
        </w:numPr>
      </w:pPr>
      <w:r>
        <w:t xml:space="preserve">determine if additional land is likely to be resumed or negotiated for use in order for </w:t>
      </w:r>
      <w:r w:rsidR="00496A2D">
        <w:t xml:space="preserve">the </w:t>
      </w:r>
      <w:proofErr w:type="gramStart"/>
      <w:r>
        <w:t>Principal</w:t>
      </w:r>
      <w:proofErr w:type="gramEnd"/>
      <w:r>
        <w:t xml:space="preserve"> to have shown due diligence</w:t>
      </w:r>
    </w:p>
    <w:p w14:paraId="7E4AA096" w14:textId="77777777" w:rsidR="009E227B" w:rsidRDefault="009E227B" w:rsidP="00370C47">
      <w:pPr>
        <w:pStyle w:val="BodyText"/>
        <w:numPr>
          <w:ilvl w:val="0"/>
          <w:numId w:val="54"/>
        </w:numPr>
      </w:pPr>
      <w:r>
        <w:t>plan and design erosion and sediment controls that may have a dual function of Construction phase control and be permanent control during operation, and</w:t>
      </w:r>
    </w:p>
    <w:p w14:paraId="0FFF9095" w14:textId="77777777" w:rsidR="009E227B" w:rsidRDefault="009E227B" w:rsidP="00370C47">
      <w:pPr>
        <w:pStyle w:val="BodyText"/>
        <w:numPr>
          <w:ilvl w:val="0"/>
          <w:numId w:val="54"/>
        </w:numPr>
      </w:pPr>
      <w:r>
        <w:t>provide an estimate of costs for construction phase erosion and sediment control.</w:t>
      </w:r>
    </w:p>
    <w:p w14:paraId="5A5A61CB" w14:textId="3D7C406F" w:rsidR="009E227B" w:rsidRDefault="009E227B" w:rsidP="009E227B">
      <w:pPr>
        <w:pStyle w:val="BodyText"/>
      </w:pPr>
      <w:r>
        <w:t>The Consultant shall prepare a Concept</w:t>
      </w:r>
      <w:r w:rsidR="00435A75">
        <w:t> </w:t>
      </w:r>
      <w:r>
        <w:t xml:space="preserve">ESCP in accordance with International Erosion Control Associated Australasia </w:t>
      </w:r>
      <w:r w:rsidRPr="000B15E3">
        <w:rPr>
          <w:rStyle w:val="BodyTextitalic"/>
        </w:rPr>
        <w:t>Best Practice Sediment and Erosion Control Manual</w:t>
      </w:r>
      <w:r>
        <w:t>. The Consultant shall also consider the requirements of the department’s technical specification MRTS52 </w:t>
      </w:r>
      <w:r w:rsidRPr="000B15E3">
        <w:rPr>
          <w:rStyle w:val="BodyTextitalic"/>
        </w:rPr>
        <w:t>Erosion and Sediment Control</w:t>
      </w:r>
      <w:r>
        <w:t xml:space="preserve"> to ensure suitability and applicability to the Construction phase.</w:t>
      </w:r>
    </w:p>
    <w:p w14:paraId="58669564" w14:textId="7F7474CE" w:rsidR="009E227B" w:rsidRDefault="009E227B" w:rsidP="009E227B">
      <w:pPr>
        <w:pStyle w:val="BodyText"/>
      </w:pPr>
      <w:r>
        <w:t>The concept</w:t>
      </w:r>
      <w:r w:rsidR="00435A75">
        <w:t> </w:t>
      </w:r>
      <w:r>
        <w:t>ESCP may be provided to the tenderers as part of the Construction Contract documentation. The Consultant shall ensure that sufficient information is provided within the Contract documentation</w:t>
      </w:r>
      <w:r w:rsidR="00496A2D">
        <w:t>,</w:t>
      </w:r>
      <w:r>
        <w:t xml:space="preserve"> for the Contractor to be able to develop</w:t>
      </w:r>
      <w:r w:rsidR="00435A75">
        <w:t> </w:t>
      </w:r>
      <w:r>
        <w:t>ESCPs in accordance with MRTS52</w:t>
      </w:r>
      <w:r w:rsidR="00CE075A">
        <w:t> </w:t>
      </w:r>
      <w:r w:rsidR="00435A75" w:rsidRPr="009D68A9">
        <w:rPr>
          <w:rStyle w:val="BodyTextitalic"/>
        </w:rPr>
        <w:t>Erosion and Sediment Control</w:t>
      </w:r>
      <w:r>
        <w:t>.</w:t>
      </w:r>
    </w:p>
    <w:p w14:paraId="60283F71" w14:textId="4219B239" w:rsidR="00425028" w:rsidRDefault="00425028" w:rsidP="009E227B">
      <w:pPr>
        <w:pStyle w:val="BodyText"/>
      </w:pPr>
      <w:r w:rsidRPr="00425028">
        <w:t>For major projects undertaking a sustainability assessment (using the Infrastructure Sustainability Council (ISC) rating scheme), the Concept ESCP shall consider and address requirements under the Env-1 credit. These requirements are addressed in the C7524</w:t>
      </w:r>
      <w:r w:rsidR="00CE075A">
        <w:t> </w:t>
      </w:r>
      <w:r w:rsidRPr="00425028">
        <w:rPr>
          <w:rStyle w:val="BodyTextitalic"/>
        </w:rPr>
        <w:t>Infrastructure Sustainability Design Requirements Addendum</w:t>
      </w:r>
      <w:r w:rsidRPr="00425028">
        <w:t>.</w:t>
      </w:r>
    </w:p>
    <w:p w14:paraId="727E05B3" w14:textId="2F2140C8" w:rsidR="009E227B" w:rsidRDefault="009E227B" w:rsidP="009E227B">
      <w:pPr>
        <w:pStyle w:val="Heading4"/>
      </w:pPr>
      <w:r>
        <w:t>Review of Concept</w:t>
      </w:r>
      <w:r w:rsidR="00435A75">
        <w:t> </w:t>
      </w:r>
      <w:r>
        <w:t>ESCP</w:t>
      </w:r>
    </w:p>
    <w:p w14:paraId="67ADA534" w14:textId="6CF01563" w:rsidR="009E227B" w:rsidRDefault="009E227B" w:rsidP="009E227B">
      <w:pPr>
        <w:pStyle w:val="BodyText"/>
      </w:pPr>
      <w:r>
        <w:t>The Consultant shall provide a draft of the Concept</w:t>
      </w:r>
      <w:r w:rsidR="00435A75">
        <w:t> </w:t>
      </w:r>
      <w:r>
        <w:t>ESCP to the Principal for review prior to finalisation. The draft Concept</w:t>
      </w:r>
      <w:r w:rsidR="00435A75">
        <w:t> </w:t>
      </w:r>
      <w:r>
        <w:t xml:space="preserve">ESCP shall be provided with the </w:t>
      </w:r>
      <w:r>
        <w:fldChar w:fldCharType="begin">
          <w:ffData>
            <w:name w:val=""/>
            <w:enabled/>
            <w:calcOnExit w:val="0"/>
            <w:textInput>
              <w:default w:val="@ Type here 80%"/>
            </w:textInput>
          </w:ffData>
        </w:fldChar>
      </w:r>
      <w:r>
        <w:instrText xml:space="preserve"> FORMTEXT </w:instrText>
      </w:r>
      <w:r>
        <w:fldChar w:fldCharType="separate"/>
      </w:r>
      <w:r>
        <w:rPr>
          <w:noProof/>
        </w:rPr>
        <w:t>@ Type here 80%</w:t>
      </w:r>
      <w:r>
        <w:fldChar w:fldCharType="end"/>
      </w:r>
      <w:r>
        <w:t xml:space="preserve"> design package if not specified otherwise. At least 10 business days shall be allowed for department</w:t>
      </w:r>
      <w:r w:rsidR="00496A2D">
        <w:t>al</w:t>
      </w:r>
      <w:r>
        <w:t xml:space="preserve"> officers to undertake a review of Concept</w:t>
      </w:r>
      <w:r w:rsidR="00435A75">
        <w:t> </w:t>
      </w:r>
      <w:r>
        <w:t>ESCP in the Consultant</w:t>
      </w:r>
      <w:r w:rsidR="00435A75">
        <w:t>'</w:t>
      </w:r>
      <w:r>
        <w:t>s program. The department may meet with the Consultant to request amendments to the documents.</w:t>
      </w:r>
    </w:p>
    <w:p w14:paraId="0BA79B6D" w14:textId="03EAD884" w:rsidR="009E227B" w:rsidRDefault="009E227B" w:rsidP="009E227B">
      <w:pPr>
        <w:pStyle w:val="BodyText"/>
      </w:pPr>
      <w:r>
        <w:t>The Consultant shall update the Concept</w:t>
      </w:r>
      <w:r w:rsidR="00435A75">
        <w:t> </w:t>
      </w:r>
      <w:r>
        <w:t>ESCP in accordance with department</w:t>
      </w:r>
      <w:r w:rsidR="00496A2D">
        <w:t>al</w:t>
      </w:r>
      <w:r>
        <w:t xml:space="preserve"> advice and submit the final documentation to the Project Manager.</w:t>
      </w:r>
    </w:p>
    <w:p w14:paraId="38026EC7" w14:textId="77777777" w:rsidR="009E227B" w:rsidRPr="00264E2B" w:rsidRDefault="009E227B" w:rsidP="00254D56">
      <w:pPr>
        <w:pStyle w:val="Heading3"/>
        <w:keepLines/>
      </w:pPr>
      <w:bookmarkStart w:id="23" w:name="_Toc64289893"/>
      <w:bookmarkStart w:id="24" w:name="_Toc199762516"/>
      <w:r>
        <w:lastRenderedPageBreak/>
        <w:t>Legislative approvals and offsets</w:t>
      </w:r>
      <w:bookmarkEnd w:id="23"/>
      <w:bookmarkEnd w:id="24"/>
    </w:p>
    <w:p w14:paraId="50609B63" w14:textId="12FD7455" w:rsidR="009E227B" w:rsidRDefault="009E227B" w:rsidP="00254D56">
      <w:pPr>
        <w:pStyle w:val="BodyText"/>
        <w:keepNext/>
        <w:keepLines/>
      </w:pPr>
      <w:r>
        <w:t xml:space="preserve">The Consultant will advise the </w:t>
      </w:r>
      <w:proofErr w:type="gramStart"/>
      <w:r>
        <w:t>Principal</w:t>
      </w:r>
      <w:proofErr w:type="gramEnd"/>
      <w:r>
        <w:t xml:space="preserve"> of the environment</w:t>
      </w:r>
      <w:r w:rsidR="00435A75">
        <w:t>al</w:t>
      </w:r>
      <w:r>
        <w:t xml:space="preserve"> and cultural heritage approvals required for the project. The </w:t>
      </w:r>
      <w:proofErr w:type="gramStart"/>
      <w:r>
        <w:t>Principal</w:t>
      </w:r>
      <w:proofErr w:type="gramEnd"/>
      <w:r>
        <w:t xml:space="preserve"> shall instruct the Consultant </w:t>
      </w:r>
      <w:r w:rsidR="00435A75">
        <w:t xml:space="preserve">on </w:t>
      </w:r>
      <w:r>
        <w:t>which approvals to obtain on behalf of the project. The Consultant will consult with the other disciplines and Project Manager</w:t>
      </w:r>
      <w:r w:rsidR="00435A75">
        <w:t>,</w:t>
      </w:r>
      <w:r>
        <w:t xml:space="preserve"> as required</w:t>
      </w:r>
      <w:r w:rsidR="00435A75">
        <w:t>,</w:t>
      </w:r>
      <w:r>
        <w:t xml:space="preserve"> to obtain the necessary information for the approval applications.</w:t>
      </w:r>
    </w:p>
    <w:p w14:paraId="25360FAA" w14:textId="0A84E07F" w:rsidR="009E227B" w:rsidRDefault="009E227B" w:rsidP="009E227B">
      <w:pPr>
        <w:pStyle w:val="BodyText"/>
      </w:pPr>
      <w:r>
        <w:t xml:space="preserve">Prior to submission to </w:t>
      </w:r>
      <w:r w:rsidR="00435A75">
        <w:t xml:space="preserve">the </w:t>
      </w:r>
      <w:r>
        <w:t>administering authorities, the Consultant shall submit the approval applications to the department</w:t>
      </w:r>
      <w:r w:rsidR="00435A75">
        <w:t>al</w:t>
      </w:r>
      <w:r>
        <w:t xml:space="preserve"> Project Environmental Officer and/or Cultural Heritage Officer and Project Manager for review and acceptance.</w:t>
      </w:r>
    </w:p>
    <w:p w14:paraId="2603B969" w14:textId="27FB9DE1" w:rsidR="009E227B" w:rsidRDefault="009E227B" w:rsidP="009E227B">
      <w:pPr>
        <w:pStyle w:val="BodyText"/>
      </w:pPr>
      <w:r>
        <w:t xml:space="preserve">In drafting permit submission documents and the Contract, the Consultant shall ensure that the responsibility for all conditions and actions to be undertaken by the Contractor are clearly transferred to the Contractor. The Consultant shall seek advice from the </w:t>
      </w:r>
      <w:proofErr w:type="gramStart"/>
      <w:r>
        <w:t>Principal</w:t>
      </w:r>
      <w:proofErr w:type="gramEnd"/>
      <w:r>
        <w:t xml:space="preserve"> as to the devolution of responsibility when </w:t>
      </w:r>
      <w:r w:rsidR="00653EFC">
        <w:t>uncertain and</w:t>
      </w:r>
      <w:r>
        <w:t xml:space="preserve"> add to the report for the Contract Administrator of the Construction Contract</w:t>
      </w:r>
      <w:r w:rsidR="00435A75">
        <w:t> </w:t>
      </w:r>
      <w:r>
        <w:t>(see Clause 2.24).</w:t>
      </w:r>
    </w:p>
    <w:p w14:paraId="77ECC403" w14:textId="7773EDCF" w:rsidR="009E227B" w:rsidRDefault="009E227B" w:rsidP="00FF420F">
      <w:pPr>
        <w:pStyle w:val="BodyText"/>
        <w:keepNext/>
        <w:keepLines/>
      </w:pPr>
      <w:r>
        <w:t xml:space="preserve">Where offsets are determined or likely to be triggered, the Consultant shall inform the Project Manager. The Consultant will then be advised by the Project Manager whether they will be required to negotiate offset arrangements on behalf of the department. The Consultant shall develop </w:t>
      </w:r>
      <w:r w:rsidR="00496A2D">
        <w:t xml:space="preserve">strategies </w:t>
      </w:r>
      <w:r>
        <w:t>for offsets and submit</w:t>
      </w:r>
      <w:r w:rsidR="00496A2D">
        <w:t xml:space="preserve"> these</w:t>
      </w:r>
      <w:r>
        <w:t xml:space="preserve"> to</w:t>
      </w:r>
      <w:r w:rsidR="00496A2D">
        <w:t xml:space="preserve"> the </w:t>
      </w:r>
      <w:r>
        <w:t>Project Manager to obtain approval. The Consultant must have offset plan signed</w:t>
      </w:r>
      <w:r w:rsidR="00496A2D">
        <w:noBreakHyphen/>
      </w:r>
      <w:r>
        <w:t>off, or direct offsets paid prior to awarding of tender.</w:t>
      </w:r>
    </w:p>
    <w:p w14:paraId="5128A33F" w14:textId="0C3A85E3" w:rsidR="009E227B" w:rsidRDefault="009E227B" w:rsidP="009E227B">
      <w:pPr>
        <w:pStyle w:val="BodyText"/>
      </w:pPr>
      <w:r w:rsidRPr="00EC28FD">
        <w:t>Design</w:t>
      </w:r>
      <w:r w:rsidR="00496A2D">
        <w:noBreakHyphen/>
      </w:r>
      <w:r w:rsidRPr="00EC28FD">
        <w:t xml:space="preserve">related approvals shall be obtained prior to the </w:t>
      </w:r>
      <w:r>
        <w:fldChar w:fldCharType="begin">
          <w:ffData>
            <w:name w:val=""/>
            <w:enabled/>
            <w:calcOnExit w:val="0"/>
            <w:textInput>
              <w:default w:val="@ Type here 80%"/>
            </w:textInput>
          </w:ffData>
        </w:fldChar>
      </w:r>
      <w:r>
        <w:instrText xml:space="preserve"> FORMTEXT </w:instrText>
      </w:r>
      <w:r>
        <w:fldChar w:fldCharType="separate"/>
      </w:r>
      <w:r>
        <w:rPr>
          <w:noProof/>
        </w:rPr>
        <w:t>@ Type here 80%</w:t>
      </w:r>
      <w:r>
        <w:fldChar w:fldCharType="end"/>
      </w:r>
      <w:r w:rsidRPr="00EC28FD">
        <w:t xml:space="preserve"> design package. The Consultant shall then be responsible for incorporating design</w:t>
      </w:r>
      <w:r w:rsidR="00496A2D">
        <w:noBreakHyphen/>
      </w:r>
      <w:r w:rsidRPr="00EC28FD">
        <w:t xml:space="preserve">related conditions into the design and </w:t>
      </w:r>
      <w:r w:rsidR="00616ACF">
        <w:t>C</w:t>
      </w:r>
      <w:r w:rsidRPr="00EC28FD">
        <w:t xml:space="preserve">ontract documentation prototype submitted as part of the </w:t>
      </w:r>
      <w:r>
        <w:fldChar w:fldCharType="begin">
          <w:ffData>
            <w:name w:val=""/>
            <w:enabled/>
            <w:calcOnExit w:val="0"/>
            <w:textInput>
              <w:default w:val="@ Type here 100%"/>
            </w:textInput>
          </w:ffData>
        </w:fldChar>
      </w:r>
      <w:r>
        <w:instrText xml:space="preserve"> FORMTEXT </w:instrText>
      </w:r>
      <w:r>
        <w:fldChar w:fldCharType="separate"/>
      </w:r>
      <w:r>
        <w:rPr>
          <w:noProof/>
        </w:rPr>
        <w:t>@ Type here 100%</w:t>
      </w:r>
      <w:r>
        <w:fldChar w:fldCharType="end"/>
      </w:r>
      <w:r w:rsidRPr="00EC28FD">
        <w:t xml:space="preserve"> design package.</w:t>
      </w:r>
    </w:p>
    <w:p w14:paraId="1F87B2D3" w14:textId="2D67ED8D" w:rsidR="00425028" w:rsidRPr="00264E2B" w:rsidRDefault="00425028" w:rsidP="00425028">
      <w:pPr>
        <w:pStyle w:val="BodyText"/>
      </w:pPr>
      <w:r>
        <w:t>For major projects undertaking a sustainability assessment (using the Infrastructure Sustainability Council (ISC) rating scheme), the strategy for offsets shall consider, and incorporate where appropriate, opportunities that may support the Eco-1, Env-1, and Pla-2 credits. These requirements are addressed in the C7524</w:t>
      </w:r>
      <w:r w:rsidR="00CE075A">
        <w:t> </w:t>
      </w:r>
      <w:r w:rsidRPr="00425028">
        <w:rPr>
          <w:rStyle w:val="BodyTextitalic"/>
        </w:rPr>
        <w:t>Infrastructure Sustainability Design Requirements Addendum</w:t>
      </w:r>
      <w:r>
        <w:t>.</w:t>
      </w:r>
    </w:p>
    <w:p w14:paraId="1F0B80FB" w14:textId="2E083D14" w:rsidR="009E227B" w:rsidRPr="00D75BC8" w:rsidRDefault="009E227B" w:rsidP="009E227B">
      <w:pPr>
        <w:pStyle w:val="Heading3"/>
      </w:pPr>
      <w:bookmarkStart w:id="25" w:name="_Toc64289894"/>
      <w:bookmarkStart w:id="26" w:name="_Toc199762517"/>
      <w:r>
        <w:t xml:space="preserve">Environmental </w:t>
      </w:r>
      <w:r w:rsidRPr="00D75BC8">
        <w:t>Design</w:t>
      </w:r>
      <w:r>
        <w:t xml:space="preserve"> Report</w:t>
      </w:r>
      <w:r w:rsidR="00435A75">
        <w:t> </w:t>
      </w:r>
      <w:r>
        <w:t>(EDR)</w:t>
      </w:r>
      <w:bookmarkEnd w:id="25"/>
      <w:bookmarkEnd w:id="26"/>
    </w:p>
    <w:p w14:paraId="4DA3BC7A" w14:textId="3D57D030" w:rsidR="006445F1" w:rsidRDefault="006445F1" w:rsidP="006445F1">
      <w:pPr>
        <w:pStyle w:val="BodyText"/>
      </w:pPr>
      <w:r>
        <w:t>An</w:t>
      </w:r>
      <w:r w:rsidR="00435A75">
        <w:t> </w:t>
      </w:r>
      <w:r>
        <w:t>EDR is required for all projects. The purpose of the</w:t>
      </w:r>
      <w:r w:rsidR="00435A75">
        <w:t> </w:t>
      </w:r>
      <w:r>
        <w:t>EDR is to confirm the implementation of the recommended actions in the</w:t>
      </w:r>
      <w:r w:rsidR="00435A75">
        <w:t> </w:t>
      </w:r>
      <w:r>
        <w:t>EMP(P). The</w:t>
      </w:r>
      <w:r w:rsidR="00435A75">
        <w:t> </w:t>
      </w:r>
      <w:r>
        <w:t>EDR shall provide an audit trail that details how the requirements of the</w:t>
      </w:r>
      <w:r w:rsidR="00435A75">
        <w:t> </w:t>
      </w:r>
      <w:r>
        <w:t>EMP(P) have been incorporated into the design and Contract documents through the relevant standard specification annexure and design drawings.</w:t>
      </w:r>
    </w:p>
    <w:p w14:paraId="1D828278" w14:textId="1E6DDBA7" w:rsidR="006445F1" w:rsidRDefault="006445F1" w:rsidP="006445F1">
      <w:pPr>
        <w:pStyle w:val="BodyText"/>
      </w:pPr>
      <w:r>
        <w:t>The Consultant shall prepare a</w:t>
      </w:r>
      <w:r w:rsidR="00435A75">
        <w:t>n </w:t>
      </w:r>
      <w:r>
        <w:t xml:space="preserve">EDR in accordance with the </w:t>
      </w:r>
      <w:r w:rsidRPr="00653EFC">
        <w:rPr>
          <w:rStyle w:val="BodyTextitalic"/>
        </w:rPr>
        <w:t>Environmental Processes Manual</w:t>
      </w:r>
      <w:r>
        <w:t xml:space="preserve"> and Clause 6 of the Functional Specification Annexure.</w:t>
      </w:r>
    </w:p>
    <w:p w14:paraId="32D3E985" w14:textId="76BFF1B0" w:rsidR="006445F1" w:rsidRPr="008E076F" w:rsidRDefault="006445F1" w:rsidP="006445F1">
      <w:pPr>
        <w:pStyle w:val="BodyText"/>
      </w:pPr>
      <w:r w:rsidRPr="008E076F">
        <w:t>The format of the</w:t>
      </w:r>
      <w:r w:rsidR="00435A75" w:rsidRPr="008E076F">
        <w:t> </w:t>
      </w:r>
      <w:r w:rsidRPr="008E076F">
        <w:t>EDR shall be as follows:</w:t>
      </w:r>
    </w:p>
    <w:p w14:paraId="06B26870" w14:textId="77777777" w:rsidR="006445F1" w:rsidRPr="008E076F" w:rsidRDefault="006445F1" w:rsidP="006445F1">
      <w:pPr>
        <w:pStyle w:val="BodyText"/>
        <w:rPr>
          <w:b/>
          <w:bCs/>
        </w:rPr>
      </w:pPr>
      <w:r w:rsidRPr="008E076F">
        <w:rPr>
          <w:b/>
          <w:bCs/>
        </w:rPr>
        <w:t>Purpose</w:t>
      </w:r>
    </w:p>
    <w:p w14:paraId="055D515B" w14:textId="09D82F05" w:rsidR="006445F1" w:rsidRDefault="006445F1" w:rsidP="00370C47">
      <w:pPr>
        <w:pStyle w:val="BodyText"/>
        <w:numPr>
          <w:ilvl w:val="0"/>
          <w:numId w:val="60"/>
        </w:numPr>
      </w:pPr>
      <w:r w:rsidRPr="008E076F">
        <w:t>Provide</w:t>
      </w:r>
      <w:r>
        <w:t xml:space="preserve"> a very brief description of the purpose of the document.</w:t>
      </w:r>
    </w:p>
    <w:p w14:paraId="6806BA2B" w14:textId="77777777" w:rsidR="006445F1" w:rsidRPr="006445F1" w:rsidRDefault="006445F1" w:rsidP="006445F1">
      <w:pPr>
        <w:pStyle w:val="BodyText"/>
        <w:rPr>
          <w:b/>
          <w:bCs/>
        </w:rPr>
      </w:pPr>
      <w:r w:rsidRPr="006445F1">
        <w:rPr>
          <w:b/>
          <w:bCs/>
        </w:rPr>
        <w:t>Response to recommendations</w:t>
      </w:r>
    </w:p>
    <w:p w14:paraId="6520E09B" w14:textId="4F8887F7" w:rsidR="006445F1" w:rsidRDefault="006445F1" w:rsidP="00370C47">
      <w:pPr>
        <w:pStyle w:val="BodyText"/>
        <w:numPr>
          <w:ilvl w:val="0"/>
          <w:numId w:val="61"/>
        </w:numPr>
      </w:pPr>
      <w:r>
        <w:t>Reference Number</w:t>
      </w:r>
      <w:r w:rsidR="00435A75">
        <w:t> </w:t>
      </w:r>
      <w:r>
        <w:t>(taken from the</w:t>
      </w:r>
      <w:r w:rsidR="00435A75">
        <w:t> </w:t>
      </w:r>
      <w:r>
        <w:t>EMP(P)) or MRTS</w:t>
      </w:r>
      <w:r w:rsidR="00435A75">
        <w:t> </w:t>
      </w:r>
      <w:r w:rsidR="00616ACF">
        <w:t>C</w:t>
      </w:r>
      <w:r>
        <w:t>lause</w:t>
      </w:r>
      <w:r w:rsidR="00435A75">
        <w:t> </w:t>
      </w:r>
      <w:r>
        <w:t>–</w:t>
      </w:r>
      <w:r w:rsidR="00435A75">
        <w:t> </w:t>
      </w:r>
      <w:r>
        <w:t>this is to cross reference the recommended actions from the</w:t>
      </w:r>
      <w:r w:rsidR="00435A75">
        <w:t> </w:t>
      </w:r>
      <w:r>
        <w:t>EMP(P) to the actions taken in the design.</w:t>
      </w:r>
    </w:p>
    <w:p w14:paraId="3955841C" w14:textId="6D2D430C" w:rsidR="006445F1" w:rsidRDefault="006445F1" w:rsidP="00370C47">
      <w:pPr>
        <w:pStyle w:val="BodyText"/>
        <w:numPr>
          <w:ilvl w:val="0"/>
          <w:numId w:val="61"/>
        </w:numPr>
      </w:pPr>
      <w:r>
        <w:t>Design recommendations</w:t>
      </w:r>
      <w:r w:rsidR="008E076F">
        <w:t>.</w:t>
      </w:r>
    </w:p>
    <w:p w14:paraId="20B9EBEF" w14:textId="78303D19" w:rsidR="006445F1" w:rsidRDefault="006445F1" w:rsidP="00370C47">
      <w:pPr>
        <w:pStyle w:val="BodyText"/>
        <w:numPr>
          <w:ilvl w:val="0"/>
          <w:numId w:val="61"/>
        </w:numPr>
      </w:pPr>
      <w:r>
        <w:t>Designer</w:t>
      </w:r>
      <w:r w:rsidR="00435A75">
        <w:t> </w:t>
      </w:r>
      <w:r>
        <w:t>/</w:t>
      </w:r>
      <w:r w:rsidR="00435A75">
        <w:t> </w:t>
      </w:r>
      <w:r>
        <w:t>Project Manager response.</w:t>
      </w:r>
    </w:p>
    <w:p w14:paraId="51A99701" w14:textId="6ADA6567" w:rsidR="009E227B" w:rsidRPr="00D75BC8" w:rsidRDefault="006445F1" w:rsidP="006445F1">
      <w:pPr>
        <w:pStyle w:val="BodyText"/>
      </w:pPr>
      <w:r>
        <w:lastRenderedPageBreak/>
        <w:t>The</w:t>
      </w:r>
      <w:r w:rsidR="00435A75">
        <w:t> </w:t>
      </w:r>
      <w:r>
        <w:t>EDR shall be signed off by the Project Manager</w:t>
      </w:r>
      <w:r w:rsidR="009E227B">
        <w:t>.</w:t>
      </w:r>
    </w:p>
    <w:p w14:paraId="7212F234" w14:textId="2A14447A" w:rsidR="009E227B" w:rsidRDefault="009E227B" w:rsidP="009E227B">
      <w:pPr>
        <w:pStyle w:val="Heading4"/>
      </w:pPr>
      <w:r>
        <w:t>EDR</w:t>
      </w:r>
      <w:r w:rsidR="00435A75">
        <w:t> </w:t>
      </w:r>
      <w:r>
        <w:t>Review</w:t>
      </w:r>
    </w:p>
    <w:p w14:paraId="5BE2A3DC" w14:textId="7C8546CC" w:rsidR="009E227B" w:rsidRDefault="009E227B" w:rsidP="009E227B">
      <w:pPr>
        <w:pStyle w:val="BodyText"/>
      </w:pPr>
      <w:r>
        <w:t>The Consultant shall prepare and submit a draft</w:t>
      </w:r>
      <w:r w:rsidR="00435A75">
        <w:t> </w:t>
      </w:r>
      <w:r>
        <w:t xml:space="preserve">EDR as part of the </w:t>
      </w:r>
      <w:r>
        <w:fldChar w:fldCharType="begin">
          <w:ffData>
            <w:name w:val=""/>
            <w:enabled/>
            <w:calcOnExit w:val="0"/>
            <w:textInput>
              <w:default w:val="@ Type here 80%"/>
            </w:textInput>
          </w:ffData>
        </w:fldChar>
      </w:r>
      <w:r>
        <w:instrText xml:space="preserve"> FORMTEXT </w:instrText>
      </w:r>
      <w:r>
        <w:fldChar w:fldCharType="separate"/>
      </w:r>
      <w:r>
        <w:rPr>
          <w:noProof/>
        </w:rPr>
        <w:t>@ Type here 80%</w:t>
      </w:r>
      <w:r>
        <w:fldChar w:fldCharType="end"/>
      </w:r>
      <w:r>
        <w:t xml:space="preserve"> design package to the </w:t>
      </w:r>
      <w:proofErr w:type="gramStart"/>
      <w:r>
        <w:t>Principal</w:t>
      </w:r>
      <w:proofErr w:type="gramEnd"/>
      <w:r>
        <w:t xml:space="preserve"> for review. At least 10 business days shall be allowed for department</w:t>
      </w:r>
      <w:r w:rsidR="008E076F">
        <w:t>al</w:t>
      </w:r>
      <w:r>
        <w:t xml:space="preserve"> officers to undertake a review of </w:t>
      </w:r>
      <w:r w:rsidR="008E076F">
        <w:t xml:space="preserve">the </w:t>
      </w:r>
      <w:r>
        <w:t>EDR in the Consultant</w:t>
      </w:r>
      <w:r w:rsidR="00435A75">
        <w:t>'</w:t>
      </w:r>
      <w:r>
        <w:t>s program. The department may meet with the Consultant to request amendments to the documents.</w:t>
      </w:r>
    </w:p>
    <w:p w14:paraId="20B50936" w14:textId="00DF2D95" w:rsidR="009E227B" w:rsidRDefault="009E227B" w:rsidP="009E227B">
      <w:pPr>
        <w:pStyle w:val="BodyText"/>
      </w:pPr>
      <w:r>
        <w:t>The Consultant shall update the draft</w:t>
      </w:r>
      <w:r w:rsidR="00435A75">
        <w:t> </w:t>
      </w:r>
      <w:r>
        <w:t xml:space="preserve">EDR in accordance with departmental advice and submit the final documentation to the </w:t>
      </w:r>
      <w:proofErr w:type="gramStart"/>
      <w:r>
        <w:t>Principal</w:t>
      </w:r>
      <w:proofErr w:type="gramEnd"/>
      <w:r>
        <w:t>. This may require multiple revisions of the draft</w:t>
      </w:r>
      <w:r w:rsidR="00435A75">
        <w:t> </w:t>
      </w:r>
      <w:r>
        <w:t>EDR until the Principal deems the</w:t>
      </w:r>
      <w:r w:rsidR="00435A75">
        <w:t> </w:t>
      </w:r>
      <w:r>
        <w:t>EDR has satisfactorily addressed departmental advice.</w:t>
      </w:r>
    </w:p>
    <w:p w14:paraId="16C7FF88" w14:textId="683F2218" w:rsidR="00425028" w:rsidRDefault="00425028" w:rsidP="00425028">
      <w:pPr>
        <w:pStyle w:val="Heading3"/>
      </w:pPr>
      <w:bookmarkStart w:id="27" w:name="_Toc199762518"/>
      <w:r>
        <w:t>Infrastructure Sustainability Eco-1 Ecological Impact Assessment</w:t>
      </w:r>
      <w:bookmarkEnd w:id="27"/>
    </w:p>
    <w:p w14:paraId="3BF30E2E" w14:textId="701F452F" w:rsidR="00425028" w:rsidRPr="004B6DD0" w:rsidRDefault="00425028" w:rsidP="009E227B">
      <w:pPr>
        <w:pStyle w:val="BodyText"/>
      </w:pPr>
      <w:r w:rsidRPr="00425028">
        <w:t>For major projects undertaking a sustainability assessment (using the Infrastructure Sustainability Council (ISC) rating scheme), the project shall undertake and provide an Ecological Impact Assessment in accordance with the Eco-1 credit. These requirements are addressed in the C7524</w:t>
      </w:r>
      <w:r w:rsidR="00CE075A">
        <w:t> </w:t>
      </w:r>
      <w:r w:rsidRPr="00425028">
        <w:rPr>
          <w:rStyle w:val="BodyTextitalic"/>
        </w:rPr>
        <w:t>Infrastructure Sustainability Design Requirements Addendum</w:t>
      </w:r>
      <w:r w:rsidRPr="00425028">
        <w:t>.</w:t>
      </w:r>
    </w:p>
    <w:p w14:paraId="52C5784E" w14:textId="77777777" w:rsidR="00293AF2" w:rsidRDefault="00293AF2" w:rsidP="00293AF2">
      <w:pPr>
        <w:pStyle w:val="Heading3"/>
        <w:keepLines/>
        <w:spacing w:after="240"/>
      </w:pPr>
      <w:bookmarkStart w:id="28" w:name="_Toc132782315"/>
      <w:bookmarkStart w:id="29" w:name="_Toc199762519"/>
      <w:bookmarkStart w:id="30" w:name="_Toc64289895"/>
      <w:bookmarkStart w:id="31" w:name="_Toc64289896"/>
      <w:r>
        <w:t>Cultural Heritage</w:t>
      </w:r>
      <w:bookmarkEnd w:id="28"/>
      <w:bookmarkEnd w:id="29"/>
    </w:p>
    <w:p w14:paraId="7CA5253E" w14:textId="359AFBBF" w:rsidR="00293AF2" w:rsidRPr="00D75BC8" w:rsidRDefault="00293AF2" w:rsidP="00293AF2">
      <w:pPr>
        <w:pStyle w:val="Heading4"/>
      </w:pPr>
      <w:r>
        <w:t>Cultural Heritage Agreements</w:t>
      </w:r>
      <w:r w:rsidR="00D77326">
        <w:t> </w:t>
      </w:r>
      <w:r>
        <w:t>(CHFA,</w:t>
      </w:r>
      <w:r w:rsidR="00D77326">
        <w:t> </w:t>
      </w:r>
      <w:r>
        <w:t>CHMA</w:t>
      </w:r>
      <w:r w:rsidR="00D77326">
        <w:t> </w:t>
      </w:r>
      <w:r>
        <w:t>or</w:t>
      </w:r>
      <w:r w:rsidR="00D77326">
        <w:t> </w:t>
      </w:r>
      <w:r>
        <w:t>CHMP)</w:t>
      </w:r>
      <w:bookmarkEnd w:id="30"/>
    </w:p>
    <w:tbl>
      <w:tblPr>
        <w:tblStyle w:val="Commentary"/>
        <w:tblW w:w="0" w:type="auto"/>
        <w:tblLook w:val="04A0" w:firstRow="1" w:lastRow="0" w:firstColumn="1" w:lastColumn="0" w:noHBand="0" w:noVBand="1"/>
      </w:tblPr>
      <w:tblGrid>
        <w:gridCol w:w="9024"/>
      </w:tblGrid>
      <w:tr w:rsidR="00293AF2" w:rsidRPr="004E4625" w14:paraId="279190CD" w14:textId="77777777" w:rsidTr="00365B0D">
        <w:tc>
          <w:tcPr>
            <w:tcW w:w="9024" w:type="dxa"/>
            <w:vAlign w:val="top"/>
          </w:tcPr>
          <w:bookmarkStart w:id="32" w:name="_Hlk130819450"/>
          <w:p w14:paraId="6692C4B7" w14:textId="19C3A32F" w:rsidR="00293AF2" w:rsidRPr="004E4625" w:rsidRDefault="00293AF2" w:rsidP="00365B0D">
            <w:pPr>
              <w:pStyle w:val="BodyText"/>
              <w:keepNext/>
              <w:keepLines/>
            </w:pPr>
            <w:r>
              <w:fldChar w:fldCharType="begin">
                <w:ffData>
                  <w:name w:val=""/>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Pr="004E4625">
              <w:t>Project Manager:</w:t>
            </w:r>
            <w:r w:rsidR="00D77326">
              <w:t> </w:t>
            </w:r>
            <w:r>
              <w:t>d</w:t>
            </w:r>
            <w:r w:rsidRPr="004E4625">
              <w:t>elete</w:t>
            </w:r>
            <w:r>
              <w:t> / modify the</w:t>
            </w:r>
            <w:r w:rsidR="004421EB">
              <w:t xml:space="preserve"> following</w:t>
            </w:r>
            <w:r>
              <w:t xml:space="preserve"> relevant </w:t>
            </w:r>
            <w:r w:rsidR="00616ACF">
              <w:t>C</w:t>
            </w:r>
            <w:r>
              <w:t>lauses as applicable</w:t>
            </w:r>
            <w:r w:rsidR="0091283D">
              <w:t>,</w:t>
            </w:r>
            <w:r>
              <w:t xml:space="preserve"> </w:t>
            </w:r>
            <w:r w:rsidR="00F63731">
              <w:t>(</w:t>
            </w:r>
            <w:r>
              <w:t>including the situation heading</w:t>
            </w:r>
            <w:r w:rsidR="00F63731">
              <w:t>)</w:t>
            </w:r>
            <w:r>
              <w:t>.</w:t>
            </w:r>
          </w:p>
        </w:tc>
      </w:tr>
    </w:tbl>
    <w:bookmarkEnd w:id="32"/>
    <w:p w14:paraId="7EC23066" w14:textId="77777777" w:rsidR="00CF3868" w:rsidRDefault="00293AF2" w:rsidP="007D28C9">
      <w:pPr>
        <w:pStyle w:val="BodyText"/>
        <w:keepNext/>
        <w:keepLines/>
        <w:spacing w:before="240"/>
      </w:pPr>
      <w:r w:rsidRPr="00D75BC8">
        <w:t xml:space="preserve">The Consultant shall </w:t>
      </w:r>
      <w:r>
        <w:t>finalise any Cultural Heritage Agreements commenced during Preliminary Design</w:t>
      </w:r>
      <w:r w:rsidRPr="00D75BC8">
        <w:t xml:space="preserve"> </w:t>
      </w:r>
      <w:r>
        <w:t xml:space="preserve">in accordance with the department’s current </w:t>
      </w:r>
      <w:r w:rsidRPr="004B6DD0">
        <w:rPr>
          <w:rStyle w:val="BodyTextitalic"/>
        </w:rPr>
        <w:t>Cultural Heritage Process Manual</w:t>
      </w:r>
      <w:r>
        <w:t xml:space="preserve"> and the Cultural Heritage Agreements required</w:t>
      </w:r>
      <w:r w:rsidR="00653EFC">
        <w:t>,</w:t>
      </w:r>
      <w:r>
        <w:t xml:space="preserve"> as outlined in</w:t>
      </w:r>
      <w:r w:rsidR="00D77326">
        <w:t> </w:t>
      </w:r>
      <w:r>
        <w:t>C7559 </w:t>
      </w:r>
      <w:r w:rsidRPr="004B6DD0">
        <w:rPr>
          <w:rStyle w:val="BodyTextitalic"/>
        </w:rPr>
        <w:t xml:space="preserve">Terms of Reference for </w:t>
      </w:r>
      <w:r>
        <w:rPr>
          <w:rStyle w:val="BodyTextitalic"/>
        </w:rPr>
        <w:t>Cultural Heritage Assessment</w:t>
      </w:r>
      <w:r>
        <w:t>.</w:t>
      </w:r>
    </w:p>
    <w:p w14:paraId="4A98AC08" w14:textId="6CA7DC7A" w:rsidR="00293AF2" w:rsidRDefault="00293AF2" w:rsidP="00293AF2">
      <w:pPr>
        <w:pStyle w:val="BodyText"/>
        <w:keepNext/>
        <w:keepLines/>
      </w:pPr>
      <w:r>
        <w:t xml:space="preserve">If required Agreements have not yet commenced, liaise with the </w:t>
      </w:r>
      <w:r w:rsidR="00D77326">
        <w:t>departmental</w:t>
      </w:r>
      <w:r>
        <w:t xml:space="preserve"> District Cultural Heritage Officer and Project Manager to discuss and expedite this process.</w:t>
      </w:r>
    </w:p>
    <w:p w14:paraId="0685F0D0" w14:textId="60013CE3" w:rsidR="00425028" w:rsidRDefault="00425028" w:rsidP="00293AF2">
      <w:pPr>
        <w:pStyle w:val="BodyText"/>
        <w:keepNext/>
        <w:keepLines/>
      </w:pPr>
      <w:r w:rsidRPr="00425028">
        <w:t>For major projects undertaking a sustainability assessment (using the Infrastructure Sustainability Council (ISC) rating scheme), the Cultural Heritage Agreement shall incorporate the Her-1, Sta-1 and Sta-2 credits into the methodology and deliverables where they are additional to those outlined in the Cultural Heritage Agreement. These requirements are addressed in the C7524</w:t>
      </w:r>
      <w:r w:rsidR="00CE075A">
        <w:t> </w:t>
      </w:r>
      <w:r w:rsidRPr="00425028">
        <w:rPr>
          <w:rStyle w:val="BodyTextitalic"/>
        </w:rPr>
        <w:t>Infrastructure Sustainability Design Requirements Addendum</w:t>
      </w:r>
      <w:r w:rsidRPr="00425028">
        <w:t>.</w:t>
      </w:r>
    </w:p>
    <w:p w14:paraId="789AC261" w14:textId="40F58594" w:rsidR="00293AF2" w:rsidRDefault="00293AF2" w:rsidP="00293AF2">
      <w:pPr>
        <w:pStyle w:val="Heading4"/>
      </w:pPr>
      <w:r>
        <w:t>Historical</w:t>
      </w:r>
      <w:r w:rsidR="007D28C9">
        <w:t> </w:t>
      </w:r>
      <w:r>
        <w:t>/</w:t>
      </w:r>
      <w:r w:rsidR="007D28C9">
        <w:t> </w:t>
      </w:r>
      <w:r>
        <w:t>European Heritage Approvals</w:t>
      </w:r>
    </w:p>
    <w:tbl>
      <w:tblPr>
        <w:tblStyle w:val="Commentary"/>
        <w:tblW w:w="0" w:type="auto"/>
        <w:tblLook w:val="04A0" w:firstRow="1" w:lastRow="0" w:firstColumn="1" w:lastColumn="0" w:noHBand="0" w:noVBand="1"/>
      </w:tblPr>
      <w:tblGrid>
        <w:gridCol w:w="9024"/>
      </w:tblGrid>
      <w:tr w:rsidR="00293AF2" w:rsidRPr="004E4625" w14:paraId="3B19D8D5" w14:textId="77777777" w:rsidTr="00365B0D">
        <w:tc>
          <w:tcPr>
            <w:tcW w:w="9024" w:type="dxa"/>
            <w:vAlign w:val="top"/>
          </w:tcPr>
          <w:p w14:paraId="642002D7" w14:textId="31B3F512" w:rsidR="00293AF2" w:rsidRPr="004E4625" w:rsidRDefault="00293AF2" w:rsidP="00365B0D">
            <w:pPr>
              <w:pStyle w:val="BodyText"/>
              <w:keepNext/>
              <w:keepLines/>
            </w:pPr>
            <w:r>
              <w:fldChar w:fldCharType="begin">
                <w:ffData>
                  <w:name w:val=""/>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Pr="004E4625">
              <w:t>Project Manager:</w:t>
            </w:r>
            <w:r w:rsidR="007D28C9">
              <w:t> </w:t>
            </w:r>
            <w:r>
              <w:t>d</w:t>
            </w:r>
            <w:r w:rsidRPr="004E4625">
              <w:t>elete</w:t>
            </w:r>
            <w:r>
              <w:t xml:space="preserve"> / modify the </w:t>
            </w:r>
            <w:r w:rsidR="0091283D">
              <w:t xml:space="preserve">following </w:t>
            </w:r>
            <w:r>
              <w:t xml:space="preserve">relevant </w:t>
            </w:r>
            <w:r w:rsidR="00616ACF">
              <w:t>C</w:t>
            </w:r>
            <w:r>
              <w:t>lauses as applicable</w:t>
            </w:r>
            <w:r w:rsidR="00F63731">
              <w:t>,</w:t>
            </w:r>
            <w:r>
              <w:t xml:space="preserve"> </w:t>
            </w:r>
            <w:r w:rsidR="00F63731">
              <w:t>(</w:t>
            </w:r>
            <w:r>
              <w:t>including the situation heading</w:t>
            </w:r>
            <w:r w:rsidR="00F63731">
              <w:t>)</w:t>
            </w:r>
            <w:r>
              <w:t>.</w:t>
            </w:r>
          </w:p>
        </w:tc>
      </w:tr>
    </w:tbl>
    <w:p w14:paraId="69A03E57" w14:textId="7F42F966" w:rsidR="00293AF2" w:rsidRDefault="00293AF2" w:rsidP="007D28C9">
      <w:pPr>
        <w:pStyle w:val="BodyText"/>
        <w:spacing w:before="240"/>
      </w:pPr>
      <w:r>
        <w:t xml:space="preserve">The </w:t>
      </w:r>
      <w:r w:rsidR="00653EFC">
        <w:t>C</w:t>
      </w:r>
      <w:r>
        <w:t>onsultant shall finalise any Historical</w:t>
      </w:r>
      <w:r w:rsidR="007D28C9">
        <w:t> </w:t>
      </w:r>
      <w:r>
        <w:t>/</w:t>
      </w:r>
      <w:r w:rsidR="007D28C9">
        <w:t> </w:t>
      </w:r>
      <w:r>
        <w:t xml:space="preserve">European Heritage Approvals commenced during Preliminary Design in accordance with the department's current </w:t>
      </w:r>
      <w:r w:rsidRPr="007D28C9">
        <w:rPr>
          <w:rStyle w:val="BodyTextitalic"/>
        </w:rPr>
        <w:t>Cultural Heritage Process Manual</w:t>
      </w:r>
      <w:r>
        <w:rPr>
          <w:i/>
          <w:iCs/>
        </w:rPr>
        <w:t xml:space="preserve"> </w:t>
      </w:r>
      <w:r>
        <w:t>and the Historical</w:t>
      </w:r>
      <w:r w:rsidR="007D28C9">
        <w:t> </w:t>
      </w:r>
      <w:r>
        <w:t>/</w:t>
      </w:r>
      <w:r w:rsidR="007D28C9">
        <w:t> </w:t>
      </w:r>
      <w:r>
        <w:t>European Heritage Approval requirements as outlined in C7559</w:t>
      </w:r>
      <w:r w:rsidR="00CE075A">
        <w:t> </w:t>
      </w:r>
      <w:r w:rsidRPr="007D28C9">
        <w:rPr>
          <w:rStyle w:val="BodyTextitalic"/>
        </w:rPr>
        <w:t>Terms of Reference for Cultural Heritage Assessment.</w:t>
      </w:r>
    </w:p>
    <w:p w14:paraId="43847D13" w14:textId="48825C5F" w:rsidR="00293AF2" w:rsidRDefault="00293AF2" w:rsidP="00293AF2">
      <w:pPr>
        <w:pStyle w:val="BodyText"/>
      </w:pPr>
      <w:r>
        <w:lastRenderedPageBreak/>
        <w:t xml:space="preserve">If required Approvals have not yet commenced, liaise with the </w:t>
      </w:r>
      <w:r w:rsidR="007D28C9">
        <w:t xml:space="preserve">departmental </w:t>
      </w:r>
      <w:r>
        <w:t>District Cultural Heritage Officer and Project Manager to discuss and expedite the process.</w:t>
      </w:r>
    </w:p>
    <w:p w14:paraId="4CBF2A34" w14:textId="77777777" w:rsidR="00293AF2" w:rsidRDefault="00293AF2" w:rsidP="00122F09">
      <w:pPr>
        <w:pStyle w:val="Heading4"/>
        <w:keepLines/>
      </w:pPr>
      <w:r>
        <w:t>Cultural Heritage Inclusion in Construction Contract Documents</w:t>
      </w:r>
    </w:p>
    <w:p w14:paraId="5CC2E0BC" w14:textId="7285BE36" w:rsidR="00293AF2" w:rsidRPr="00E94706" w:rsidRDefault="00293AF2" w:rsidP="00122F09">
      <w:pPr>
        <w:pStyle w:val="BodyText"/>
        <w:keepNext/>
        <w:keepLines/>
      </w:pPr>
      <w:r>
        <w:t xml:space="preserve">The Consultant shall ensure </w:t>
      </w:r>
      <w:r w:rsidRPr="00E94706">
        <w:t>that cultural heritage requirements from the CHRA,</w:t>
      </w:r>
      <w:r w:rsidR="00653EFC" w:rsidRPr="00E94706">
        <w:t> </w:t>
      </w:r>
      <w:r w:rsidRPr="00E94706">
        <w:t>CHFA</w:t>
      </w:r>
      <w:r w:rsidR="00653EFC" w:rsidRPr="00E94706">
        <w:t>, </w:t>
      </w:r>
      <w:r w:rsidRPr="00E94706">
        <w:t>CHMA</w:t>
      </w:r>
      <w:r w:rsidR="00653EFC" w:rsidRPr="00E94706">
        <w:t>, </w:t>
      </w:r>
      <w:r w:rsidRPr="00E94706">
        <w:t>CHMP, Historical</w:t>
      </w:r>
      <w:r w:rsidR="00653EFC" w:rsidRPr="00E94706">
        <w:t> </w:t>
      </w:r>
      <w:r w:rsidRPr="00E94706">
        <w:t>/</w:t>
      </w:r>
      <w:r w:rsidR="00653EFC" w:rsidRPr="00E94706">
        <w:t> </w:t>
      </w:r>
      <w:r w:rsidRPr="00E94706">
        <w:t>European Heritage Approvals and any other known requirements</w:t>
      </w:r>
      <w:r w:rsidR="00653EFC" w:rsidRPr="00E94706">
        <w:t>,</w:t>
      </w:r>
      <w:r w:rsidRPr="00E94706">
        <w:t xml:space="preserve"> are incorporated into the Construction Contract Documents (see </w:t>
      </w:r>
      <w:r w:rsidR="0011260E">
        <w:t>Clause</w:t>
      </w:r>
      <w:r w:rsidR="00653EFC" w:rsidRPr="00E94706">
        <w:t> </w:t>
      </w:r>
      <w:r w:rsidRPr="00E94706">
        <w:t>2.16) as per C7559</w:t>
      </w:r>
      <w:r w:rsidR="00653EFC" w:rsidRPr="00E94706">
        <w:t> </w:t>
      </w:r>
      <w:r w:rsidRPr="00E94706">
        <w:rPr>
          <w:rStyle w:val="BodyTextitalic"/>
        </w:rPr>
        <w:t>Terms of Reference for Cultural Heritage Assessment</w:t>
      </w:r>
      <w:r w:rsidRPr="00E94706">
        <w:t>.</w:t>
      </w:r>
    </w:p>
    <w:p w14:paraId="05FBA841" w14:textId="6F574B01" w:rsidR="009E227B" w:rsidRPr="00E94706" w:rsidRDefault="009E227B" w:rsidP="008E076F">
      <w:pPr>
        <w:pStyle w:val="Heading3"/>
        <w:keepLines/>
      </w:pPr>
      <w:bookmarkStart w:id="33" w:name="_Toc199762520"/>
      <w:r w:rsidRPr="00E94706">
        <w:t>Environmental Management Plan</w:t>
      </w:r>
      <w:r w:rsidR="00653EFC" w:rsidRPr="00E94706">
        <w:t> </w:t>
      </w:r>
      <w:r w:rsidRPr="00E94706">
        <w:t>(Site Investigations)</w:t>
      </w:r>
      <w:r w:rsidR="00653EFC" w:rsidRPr="00E94706">
        <w:t> </w:t>
      </w:r>
      <w:r w:rsidRPr="00E94706">
        <w:t>(EMP(SI))</w:t>
      </w:r>
      <w:r w:rsidR="00653EFC" w:rsidRPr="00E94706">
        <w:t> </w:t>
      </w:r>
      <w:r w:rsidRPr="00E94706">
        <w:t>(Provisional Item, if ordered</w:t>
      </w:r>
      <w:bookmarkEnd w:id="31"/>
      <w:r w:rsidR="00653EFC" w:rsidRPr="00E94706">
        <w:t>)</w:t>
      </w:r>
      <w:bookmarkEnd w:id="33"/>
    </w:p>
    <w:p w14:paraId="22726A68" w14:textId="673C1772" w:rsidR="009E227B" w:rsidRDefault="009E227B" w:rsidP="008E076F">
      <w:pPr>
        <w:pStyle w:val="BodyText"/>
        <w:keepNext/>
        <w:keepLines/>
      </w:pPr>
      <w:r>
        <w:t xml:space="preserve">The Consultant will advise the Principal of the </w:t>
      </w:r>
      <w:r w:rsidR="00181778">
        <w:t>S</w:t>
      </w:r>
      <w:r>
        <w:t>ite investigations, such as geotechnical investigations, soil sampling, or vegetation clearing</w:t>
      </w:r>
      <w:r w:rsidR="001701B2">
        <w:t>,</w:t>
      </w:r>
      <w:r>
        <w:t xml:space="preserve"> to inform project design. The </w:t>
      </w:r>
      <w:proofErr w:type="gramStart"/>
      <w:r>
        <w:t>Principal</w:t>
      </w:r>
      <w:proofErr w:type="gramEnd"/>
      <w:r>
        <w:t xml:space="preserve"> shall instruct the Consultant if an</w:t>
      </w:r>
      <w:r w:rsidR="00081F29">
        <w:t> </w:t>
      </w:r>
      <w:r>
        <w:t>EMP(SI) is required for these activities. If instructed by the Principal, the Consultant shall develop and implement a suitable</w:t>
      </w:r>
      <w:r w:rsidR="00081F29">
        <w:t> </w:t>
      </w:r>
      <w:r>
        <w:t xml:space="preserve">EMP(SI) prior to undertaking the </w:t>
      </w:r>
      <w:r w:rsidR="00CE7DF8">
        <w:t>W</w:t>
      </w:r>
      <w:r>
        <w:t>orks. The</w:t>
      </w:r>
      <w:r w:rsidR="00E94706">
        <w:t> </w:t>
      </w:r>
      <w:r>
        <w:t xml:space="preserve">EMP(SI) shall identify the potential environmental and cultural heritage impacts from </w:t>
      </w:r>
      <w:r w:rsidR="00181778">
        <w:t>S</w:t>
      </w:r>
      <w:r>
        <w:t>ite investigations and mitigation measures and strategies to be implemented.</w:t>
      </w:r>
    </w:p>
    <w:p w14:paraId="1A68DDE0" w14:textId="0F407525" w:rsidR="009E227B" w:rsidRDefault="009E227B" w:rsidP="009E227B">
      <w:pPr>
        <w:pStyle w:val="BodyText"/>
      </w:pPr>
      <w:r>
        <w:t>The</w:t>
      </w:r>
      <w:r w:rsidR="00081F29">
        <w:t> </w:t>
      </w:r>
      <w:r>
        <w:t xml:space="preserve">EMP(SI) shall be submitted to the </w:t>
      </w:r>
      <w:proofErr w:type="gramStart"/>
      <w:r>
        <w:t>Principal</w:t>
      </w:r>
      <w:proofErr w:type="gramEnd"/>
      <w:r>
        <w:t xml:space="preserve"> for acceptance </w:t>
      </w:r>
      <w:r w:rsidR="00D777FF">
        <w:t>5</w:t>
      </w:r>
      <w:r>
        <w:t xml:space="preserve"> business days prior to commencing operations. Site investigations cannot commence unless agreed </w:t>
      </w:r>
      <w:r w:rsidR="001701B2">
        <w:t xml:space="preserve">to </w:t>
      </w:r>
      <w:r>
        <w:t>by the Principal.</w:t>
      </w:r>
    </w:p>
    <w:p w14:paraId="44149681" w14:textId="4693C57D" w:rsidR="009E227B" w:rsidRDefault="001701B2" w:rsidP="009E227B">
      <w:pPr>
        <w:pStyle w:val="BodyText"/>
      </w:pPr>
      <w:r>
        <w:t>P</w:t>
      </w:r>
      <w:r w:rsidRPr="006445F1">
        <w:t xml:space="preserve">rior to commencing </w:t>
      </w:r>
      <w:r>
        <w:t>W</w:t>
      </w:r>
      <w:r w:rsidRPr="006445F1">
        <w:t>orks</w:t>
      </w:r>
      <w:r>
        <w:t>, t</w:t>
      </w:r>
      <w:r w:rsidR="006445F1" w:rsidRPr="006445F1">
        <w:t xml:space="preserve">he Consultant shall notify the department’s </w:t>
      </w:r>
      <w:r w:rsidR="00653EFC">
        <w:t>D</w:t>
      </w:r>
      <w:r w:rsidR="006445F1" w:rsidRPr="006445F1">
        <w:t xml:space="preserve">istrict Cultural Heritage Officer in the event </w:t>
      </w:r>
      <w:r w:rsidR="00181778">
        <w:t>S</w:t>
      </w:r>
      <w:r w:rsidR="006445F1" w:rsidRPr="006445F1">
        <w:t>ite investigations are required</w:t>
      </w:r>
      <w:r>
        <w:t>,</w:t>
      </w:r>
      <w:r w:rsidR="006445F1" w:rsidRPr="006445F1">
        <w:t xml:space="preserve"> to ensure the necessary </w:t>
      </w:r>
      <w:r w:rsidR="00653EFC">
        <w:t>heritage</w:t>
      </w:r>
      <w:r w:rsidR="006445F1" w:rsidRPr="006445F1">
        <w:t xml:space="preserve"> approvals and agreements are in place</w:t>
      </w:r>
      <w:r w:rsidR="009E227B">
        <w:t>.</w:t>
      </w:r>
    </w:p>
    <w:p w14:paraId="1D289B3B" w14:textId="668F2EC6" w:rsidR="006445F1" w:rsidRDefault="006445F1" w:rsidP="008D7C1A">
      <w:pPr>
        <w:pStyle w:val="Heading3"/>
        <w:keepLines/>
      </w:pPr>
      <w:bookmarkStart w:id="34" w:name="_Toc199762521"/>
      <w:r>
        <w:t>Noise and Vibration Assessment</w:t>
      </w:r>
      <w:bookmarkEnd w:id="34"/>
    </w:p>
    <w:p w14:paraId="1811FC42" w14:textId="05EBBF70" w:rsidR="00425028" w:rsidRPr="00425028" w:rsidRDefault="00425028" w:rsidP="00425028">
      <w:pPr>
        <w:pStyle w:val="BodyText"/>
      </w:pPr>
      <w:r w:rsidRPr="00425028">
        <w:t>For major projects undertaking a sustainability assessment (using the Infrastructure Sustainability Council (ISC) rating scheme), the Noise and Vibration Assessment shall incorporate the Env-2 and Env-3 credits into the methodology and deliverables where they are additional to those outlined in the Noise and Vibration Assessment. These requirements are addressed in the C7524</w:t>
      </w:r>
      <w:r w:rsidR="00CE075A">
        <w:t> </w:t>
      </w:r>
      <w:r w:rsidRPr="00425028">
        <w:rPr>
          <w:rStyle w:val="BodyTextitalic"/>
        </w:rPr>
        <w:t>Infrastructure Sustainability Design Requirements Addendum</w:t>
      </w:r>
      <w:r w:rsidRPr="00425028">
        <w:t>.</w:t>
      </w:r>
    </w:p>
    <w:p w14:paraId="39D7E5E6" w14:textId="3B030196" w:rsidR="006445F1" w:rsidRDefault="006445F1" w:rsidP="00CE075A">
      <w:pPr>
        <w:pStyle w:val="Heading4"/>
        <w:keepNext w:val="0"/>
        <w:widowControl w:val="0"/>
      </w:pPr>
      <w:r>
        <w:t>Operational Noise Assessment</w:t>
      </w:r>
    </w:p>
    <w:tbl>
      <w:tblPr>
        <w:tblStyle w:val="Commentary"/>
        <w:tblW w:w="0" w:type="auto"/>
        <w:tblLook w:val="04A0" w:firstRow="1" w:lastRow="0" w:firstColumn="1" w:lastColumn="0" w:noHBand="0" w:noVBand="1"/>
      </w:tblPr>
      <w:tblGrid>
        <w:gridCol w:w="9024"/>
      </w:tblGrid>
      <w:tr w:rsidR="006445F1" w:rsidRPr="006445F1" w14:paraId="44A4ED54" w14:textId="77777777" w:rsidTr="00365B0D">
        <w:tc>
          <w:tcPr>
            <w:tcW w:w="9024" w:type="dxa"/>
            <w:vAlign w:val="top"/>
          </w:tcPr>
          <w:p w14:paraId="60C36FCD" w14:textId="496534F7" w:rsidR="006445F1" w:rsidRPr="006445F1" w:rsidRDefault="006445F1" w:rsidP="00CE075A">
            <w:pPr>
              <w:pStyle w:val="BodyText"/>
              <w:widowControl w:val="0"/>
            </w:pPr>
            <w:r w:rsidRPr="006445F1">
              <w:t>Project Manager:</w:t>
            </w:r>
            <w:r w:rsidR="00081F29">
              <w:t> </w:t>
            </w:r>
            <w:r w:rsidR="008D7C1A">
              <w:t>d</w:t>
            </w:r>
            <w:r w:rsidRPr="006445F1">
              <w:t>elete if road traffic noise assessment is deemed unnecessary.</w:t>
            </w:r>
          </w:p>
        </w:tc>
      </w:tr>
    </w:tbl>
    <w:p w14:paraId="2A08D853" w14:textId="0CABE1B4" w:rsidR="006445F1" w:rsidRDefault="006445F1" w:rsidP="00CE075A">
      <w:pPr>
        <w:pStyle w:val="BodyText"/>
        <w:widowControl w:val="0"/>
        <w:spacing w:before="240"/>
      </w:pPr>
      <w:r>
        <w:t xml:space="preserve">The Consultant shall undertake a road traffic noise assessment in accordance with the </w:t>
      </w:r>
      <w:hyperlink r:id="rId26" w:history="1">
        <w:r w:rsidRPr="00CE075A">
          <w:rPr>
            <w:rStyle w:val="Hyperlink"/>
            <w:i/>
            <w:iCs/>
          </w:rPr>
          <w:t>Transport Noise Management Code of Practice</w:t>
        </w:r>
        <w:r w:rsidR="00081F29" w:rsidRPr="00CE075A">
          <w:rPr>
            <w:rStyle w:val="Hyperlink"/>
            <w:i/>
            <w:iCs/>
          </w:rPr>
          <w:t> </w:t>
        </w:r>
        <w:r w:rsidRPr="00CE075A">
          <w:rPr>
            <w:rStyle w:val="Hyperlink"/>
            <w:i/>
            <w:iCs/>
          </w:rPr>
          <w:t>–</w:t>
        </w:r>
        <w:r w:rsidR="00081F29" w:rsidRPr="00CE075A">
          <w:rPr>
            <w:rStyle w:val="Hyperlink"/>
            <w:i/>
            <w:iCs/>
          </w:rPr>
          <w:t> </w:t>
        </w:r>
        <w:r w:rsidRPr="00CE075A">
          <w:rPr>
            <w:rStyle w:val="Hyperlink"/>
            <w:i/>
            <w:iCs/>
          </w:rPr>
          <w:t>Volume </w:t>
        </w:r>
        <w:r w:rsidRPr="0032500D">
          <w:rPr>
            <w:rStyle w:val="Hyperlink"/>
            <w:i/>
            <w:iCs/>
          </w:rPr>
          <w:t>1</w:t>
        </w:r>
      </w:hyperlink>
      <w:r w:rsidR="00E94706">
        <w:rPr>
          <w:i/>
          <w:iCs/>
        </w:rPr>
        <w:t>.</w:t>
      </w:r>
      <w:r>
        <w:t xml:space="preserve"> The road traffic noise assessment from preliminary design shall be updated to be based on the detailed design.</w:t>
      </w:r>
    </w:p>
    <w:p w14:paraId="305FA598" w14:textId="75C469A3" w:rsidR="006445F1" w:rsidRDefault="006445F1" w:rsidP="00CE075A">
      <w:pPr>
        <w:pStyle w:val="BodyText"/>
        <w:widowControl w:val="0"/>
      </w:pPr>
      <w:r>
        <w:t>The Consultant shall determine the need for noise barriers and, where required</w:t>
      </w:r>
      <w:r w:rsidR="001701B2">
        <w:t>,</w:t>
      </w:r>
      <w:r>
        <w:t xml:space="preserve"> shall determine the length, height and offset from the road in consultation with the design team and shall produce a Road Traffic Noise Assessment Report that complies with the requirements of the </w:t>
      </w:r>
      <w:r w:rsidRPr="00081F29">
        <w:rPr>
          <w:rStyle w:val="BodyTextitalic"/>
        </w:rPr>
        <w:t>Transport Noise Management Code of Practice</w:t>
      </w:r>
      <w:r w:rsidR="00081F29">
        <w:rPr>
          <w:rStyle w:val="BodyTextitalic"/>
        </w:rPr>
        <w:t> </w:t>
      </w:r>
      <w:r w:rsidRPr="00081F29">
        <w:rPr>
          <w:rStyle w:val="BodyTextitalic"/>
        </w:rPr>
        <w:t>–</w:t>
      </w:r>
      <w:r w:rsidR="00081F29">
        <w:rPr>
          <w:rStyle w:val="BodyTextitalic"/>
        </w:rPr>
        <w:t> </w:t>
      </w:r>
      <w:r w:rsidRPr="00081F29">
        <w:rPr>
          <w:rStyle w:val="BodyTextitalic"/>
        </w:rPr>
        <w:t>Volume 1</w:t>
      </w:r>
      <w:r>
        <w:t>. An additional Road Traffic Noise Assessment Report shall be produced for public release</w:t>
      </w:r>
      <w:r w:rsidR="00081F29">
        <w:t> </w:t>
      </w:r>
      <w:r>
        <w:t>(general overview with no references to addresses).</w:t>
      </w:r>
    </w:p>
    <w:p w14:paraId="60608FF5" w14:textId="56E975D2" w:rsidR="006445F1" w:rsidRDefault="006445F1" w:rsidP="00CE075A">
      <w:pPr>
        <w:pStyle w:val="BodyText"/>
        <w:keepNext/>
        <w:keepLines/>
      </w:pPr>
      <w:r>
        <w:lastRenderedPageBreak/>
        <w:t>The minimum noise barrier height shall be</w:t>
      </w:r>
      <w:r w:rsidR="00081F29">
        <w:t> </w:t>
      </w:r>
      <w:r>
        <w:t>2.4 m. The Consultant shall present investigations in the report which have led to the final recommended noise treatment design (</w:t>
      </w:r>
      <w:r w:rsidR="00081F29">
        <w:t>that is,</w:t>
      </w:r>
      <w:r>
        <w:t xml:space="preserve"> review of different barrier heights). The noise barriers shall cover a reasonable angle of view from the receiver perspective, for example</w:t>
      </w:r>
      <w:r w:rsidR="001701B2">
        <w:t>,</w:t>
      </w:r>
      <w:r>
        <w:t xml:space="preserve"> does not terminate mid property boundary and extended for equity for a row of sensitive receivers in accordance with the requirements of </w:t>
      </w:r>
      <w:r w:rsidRPr="00081F29">
        <w:rPr>
          <w:rStyle w:val="BodyTextitalic"/>
        </w:rPr>
        <w:t>Transport Noise Management Code of Practice</w:t>
      </w:r>
      <w:r w:rsidR="00081F29">
        <w:rPr>
          <w:rStyle w:val="BodyTextitalic"/>
        </w:rPr>
        <w:t> </w:t>
      </w:r>
      <w:r w:rsidRPr="00081F29">
        <w:rPr>
          <w:rStyle w:val="BodyTextitalic"/>
        </w:rPr>
        <w:t>–</w:t>
      </w:r>
      <w:r w:rsidR="00081F29">
        <w:rPr>
          <w:rStyle w:val="BodyTextitalic"/>
        </w:rPr>
        <w:t> </w:t>
      </w:r>
      <w:r w:rsidRPr="00081F29">
        <w:rPr>
          <w:rStyle w:val="BodyTextitalic"/>
        </w:rPr>
        <w:t>Volume 1.</w:t>
      </w:r>
    </w:p>
    <w:p w14:paraId="737F9EBD" w14:textId="3891575F" w:rsidR="006445F1" w:rsidRDefault="006445F1" w:rsidP="006445F1">
      <w:pPr>
        <w:pStyle w:val="BodyText"/>
      </w:pPr>
      <w:r>
        <w:t>The Consultant shall not advise any residents that noise barriers or any other noise amelioration measures are to be incorporated into the project</w:t>
      </w:r>
      <w:r w:rsidR="00071816">
        <w:t>,</w:t>
      </w:r>
      <w:r>
        <w:t xml:space="preserve"> until advised in writing by the Project Manager that such measures are to be included in the project. All project communications shall be carried out via the Project Manager.</w:t>
      </w:r>
    </w:p>
    <w:p w14:paraId="01F9B8B7" w14:textId="1A564CC6" w:rsidR="006445F1" w:rsidRDefault="006445F1" w:rsidP="00071816">
      <w:pPr>
        <w:pStyle w:val="BodyText"/>
        <w:keepNext/>
        <w:keepLines/>
      </w:pPr>
      <w:r>
        <w:t xml:space="preserve">Once the Project Manager has accepted the noise amelioration measures to be incorporated into the project, community engagement shall be undertaken as per the </w:t>
      </w:r>
      <w:r w:rsidRPr="00081F29">
        <w:rPr>
          <w:rStyle w:val="BodyTextitalic"/>
        </w:rPr>
        <w:t>Transport Noise Management Code of Practice</w:t>
      </w:r>
      <w:r w:rsidR="00081F29">
        <w:rPr>
          <w:rStyle w:val="BodyTextitalic"/>
        </w:rPr>
        <w:t> </w:t>
      </w:r>
      <w:r w:rsidRPr="00081F29">
        <w:rPr>
          <w:rStyle w:val="BodyTextitalic"/>
        </w:rPr>
        <w:t>–</w:t>
      </w:r>
      <w:r w:rsidR="00081F29">
        <w:rPr>
          <w:rStyle w:val="BodyTextitalic"/>
        </w:rPr>
        <w:t> </w:t>
      </w:r>
      <w:r w:rsidRPr="00081F29">
        <w:rPr>
          <w:rStyle w:val="BodyTextitalic"/>
        </w:rPr>
        <w:t>Volume 1,</w:t>
      </w:r>
      <w:r>
        <w:t xml:space="preserve"> Road Traffic Noise. Where a noise fence is to be placed on the property boundary, the Consultant shall discuss the issue with the property owner.</w:t>
      </w:r>
    </w:p>
    <w:p w14:paraId="6430084A" w14:textId="66F18308" w:rsidR="006445F1" w:rsidRDefault="006445F1" w:rsidP="00254D56">
      <w:pPr>
        <w:pStyle w:val="BodyText"/>
        <w:keepNext/>
        <w:keepLines/>
      </w:pPr>
      <w:r>
        <w:t>If noise barriers are to be constructed on property boundaries</w:t>
      </w:r>
      <w:r w:rsidR="00081F29">
        <w:t> </w:t>
      </w:r>
      <w:r>
        <w:t>(</w:t>
      </w:r>
      <w:r w:rsidR="00081F29">
        <w:t>that is,</w:t>
      </w:r>
      <w:r>
        <w:t xml:space="preserve"> all elements outside the property owner</w:t>
      </w:r>
      <w:r w:rsidR="00071816">
        <w:t>'</w:t>
      </w:r>
      <w:r>
        <w:t>s land), the Consultant shall obtain a Permit to Enter and Construct Noise Barriers from each property owner</w:t>
      </w:r>
      <w:r w:rsidR="00081F29">
        <w:t> </w:t>
      </w:r>
      <w:r>
        <w:t xml:space="preserve">(Refer to Appendix 8 the </w:t>
      </w:r>
      <w:r w:rsidRPr="00081F29">
        <w:rPr>
          <w:rStyle w:val="BodyTextitalic"/>
        </w:rPr>
        <w:t>Transport Noise Management Code of Practice</w:t>
      </w:r>
      <w:r w:rsidR="00081F29">
        <w:rPr>
          <w:rStyle w:val="BodyTextitalic"/>
        </w:rPr>
        <w:t> </w:t>
      </w:r>
      <w:r w:rsidRPr="00081F29">
        <w:rPr>
          <w:rStyle w:val="BodyTextitalic"/>
        </w:rPr>
        <w:t xml:space="preserve">– Volume 1). </w:t>
      </w:r>
      <w:r>
        <w:t>The Project Manager will supply proforma permit documents.</w:t>
      </w:r>
      <w:r w:rsidR="00081F29">
        <w:t> </w:t>
      </w:r>
      <w:r>
        <w:t>(This work will be treated as a variation to the Contract).</w:t>
      </w:r>
    </w:p>
    <w:p w14:paraId="21BAE77D" w14:textId="3EF15106" w:rsidR="006445F1" w:rsidRDefault="006445F1" w:rsidP="008D7C1A">
      <w:pPr>
        <w:pStyle w:val="BodyText"/>
        <w:widowControl w:val="0"/>
        <w:spacing w:after="240"/>
      </w:pPr>
      <w:r>
        <w:t>The assessment shall be conducted and/or supervised by a Registered Professional Engineer of Queensland</w:t>
      </w:r>
      <w:r w:rsidR="00081F29">
        <w:t> </w:t>
      </w:r>
      <w:r>
        <w:t>(RPEQ) with relevant experience in noise assessment for infrastructure projects. The report shall be submitted to the Principal by the signing</w:t>
      </w:r>
      <w:r w:rsidR="00081F29">
        <w:t> </w:t>
      </w:r>
      <w:r>
        <w:t>RPEQ and not the report</w:t>
      </w:r>
      <w:r w:rsidR="00071816">
        <w:t xml:space="preserve"> </w:t>
      </w:r>
      <w:r>
        <w:t>author</w:t>
      </w:r>
      <w:r w:rsidR="00071816">
        <w:t>,</w:t>
      </w:r>
      <w:r>
        <w:t xml:space="preserve"> unless they are the signing</w:t>
      </w:r>
      <w:r w:rsidR="00081F29">
        <w:t> </w:t>
      </w:r>
      <w:r>
        <w:t>RPEQ.</w:t>
      </w:r>
    </w:p>
    <w:tbl>
      <w:tblPr>
        <w:tblStyle w:val="Commentary"/>
        <w:tblW w:w="0" w:type="auto"/>
        <w:tblLook w:val="04A0" w:firstRow="1" w:lastRow="0" w:firstColumn="1" w:lastColumn="0" w:noHBand="0" w:noVBand="1"/>
      </w:tblPr>
      <w:tblGrid>
        <w:gridCol w:w="9024"/>
      </w:tblGrid>
      <w:tr w:rsidR="00FF420F" w:rsidRPr="00FF420F" w14:paraId="1E08D358" w14:textId="77777777" w:rsidTr="00365B0D">
        <w:tc>
          <w:tcPr>
            <w:tcW w:w="9024" w:type="dxa"/>
            <w:vAlign w:val="top"/>
          </w:tcPr>
          <w:p w14:paraId="3CEE5392" w14:textId="107809F6" w:rsidR="00FF420F" w:rsidRPr="00FF420F" w:rsidRDefault="00FF420F" w:rsidP="00365B0D">
            <w:pPr>
              <w:pStyle w:val="BodyText"/>
              <w:keepNext/>
              <w:keepLines/>
            </w:pPr>
            <w:r w:rsidRPr="00FF420F">
              <w:t>Project Manager:</w:t>
            </w:r>
            <w:r w:rsidR="00081F29">
              <w:t> </w:t>
            </w:r>
            <w:r w:rsidR="008D7C1A">
              <w:t>m</w:t>
            </w:r>
            <w:r w:rsidRPr="00FF420F">
              <w:t xml:space="preserve">ay include reference to additional documents. For </w:t>
            </w:r>
            <w:r w:rsidR="0032500D" w:rsidRPr="00FF420F">
              <w:t>example,</w:t>
            </w:r>
            <w:r w:rsidRPr="00FF420F">
              <w:t xml:space="preserve"> </w:t>
            </w:r>
            <w:r w:rsidRPr="00081F29">
              <w:rPr>
                <w:rStyle w:val="BodyTextitalic"/>
              </w:rPr>
              <w:t>Design Guide</w:t>
            </w:r>
            <w:r w:rsidR="00081F29">
              <w:rPr>
                <w:rStyle w:val="BodyTextitalic"/>
              </w:rPr>
              <w:t> </w:t>
            </w:r>
            <w:r w:rsidRPr="00081F29">
              <w:rPr>
                <w:rStyle w:val="BodyTextitalic"/>
              </w:rPr>
              <w:t>– Safety Barriers Sign Supports and Noise Barriers</w:t>
            </w:r>
            <w:r>
              <w:t>.</w:t>
            </w:r>
          </w:p>
        </w:tc>
      </w:tr>
    </w:tbl>
    <w:p w14:paraId="1A4F6068" w14:textId="77777777" w:rsidR="006445F1" w:rsidRDefault="006445F1" w:rsidP="008D7C1A">
      <w:pPr>
        <w:pStyle w:val="BodyText"/>
        <w:keepNext/>
        <w:keepLines/>
        <w:spacing w:before="240"/>
      </w:pPr>
      <w:r>
        <w:t>The design shall include full construction details for all noise barriers.</w:t>
      </w:r>
    </w:p>
    <w:p w14:paraId="0CC9B398" w14:textId="47AADED0" w:rsidR="006445F1" w:rsidRDefault="006445F1" w:rsidP="00FF420F">
      <w:pPr>
        <w:pStyle w:val="Heading4"/>
        <w:keepLines/>
      </w:pPr>
      <w:r>
        <w:t>Construction Vibration Assessment</w:t>
      </w:r>
    </w:p>
    <w:tbl>
      <w:tblPr>
        <w:tblStyle w:val="Commentary"/>
        <w:tblW w:w="0" w:type="auto"/>
        <w:tblLook w:val="04A0" w:firstRow="1" w:lastRow="0" w:firstColumn="1" w:lastColumn="0" w:noHBand="0" w:noVBand="1"/>
      </w:tblPr>
      <w:tblGrid>
        <w:gridCol w:w="9024"/>
      </w:tblGrid>
      <w:tr w:rsidR="00FF420F" w:rsidRPr="00FF420F" w14:paraId="7B13110E" w14:textId="77777777" w:rsidTr="00365B0D">
        <w:tc>
          <w:tcPr>
            <w:tcW w:w="9024" w:type="dxa"/>
            <w:vAlign w:val="top"/>
          </w:tcPr>
          <w:p w14:paraId="5EF51427" w14:textId="223D3489" w:rsidR="00FF420F" w:rsidRPr="00FF420F" w:rsidRDefault="00FF420F" w:rsidP="00365B0D">
            <w:pPr>
              <w:pStyle w:val="BodyText"/>
              <w:keepNext/>
              <w:keepLines/>
            </w:pPr>
            <w:r w:rsidRPr="00FF420F">
              <w:t>Project Manager:</w:t>
            </w:r>
            <w:r w:rsidR="00081F29">
              <w:t> </w:t>
            </w:r>
            <w:r w:rsidR="008D7C1A">
              <w:t>d</w:t>
            </w:r>
            <w:r w:rsidRPr="00FF420F">
              <w:t>elete if construction vibration assessment is deemed unnecessary.</w:t>
            </w:r>
          </w:p>
        </w:tc>
      </w:tr>
    </w:tbl>
    <w:p w14:paraId="3ED03720" w14:textId="49FAD6E1" w:rsidR="006445F1" w:rsidRPr="008B6B63" w:rsidRDefault="006445F1" w:rsidP="00FF420F">
      <w:pPr>
        <w:pStyle w:val="BodyText"/>
        <w:keepNext/>
        <w:keepLines/>
        <w:spacing w:before="240"/>
      </w:pPr>
      <w:r>
        <w:t xml:space="preserve">The </w:t>
      </w:r>
      <w:r w:rsidRPr="008B6B63">
        <w:t xml:space="preserve">Consultant shall undertake a construction Vibration Assessment in accordance with the department’s current </w:t>
      </w:r>
      <w:hyperlink r:id="rId27" w:history="1">
        <w:r w:rsidRPr="00CE075A">
          <w:rPr>
            <w:rStyle w:val="Hyperlink"/>
            <w:i/>
            <w:iCs/>
          </w:rPr>
          <w:t>Transport Noise Management Code of Practice</w:t>
        </w:r>
        <w:r w:rsidR="00081F29" w:rsidRPr="00CE075A">
          <w:rPr>
            <w:rStyle w:val="Hyperlink"/>
            <w:i/>
            <w:iCs/>
          </w:rPr>
          <w:t> </w:t>
        </w:r>
        <w:r w:rsidR="00FF420F" w:rsidRPr="00CE075A">
          <w:rPr>
            <w:rStyle w:val="Hyperlink"/>
            <w:i/>
            <w:iCs/>
          </w:rPr>
          <w:t>–</w:t>
        </w:r>
        <w:r w:rsidR="00081F29" w:rsidRPr="00CE075A">
          <w:rPr>
            <w:rStyle w:val="Hyperlink"/>
            <w:i/>
            <w:iCs/>
          </w:rPr>
          <w:t> </w:t>
        </w:r>
        <w:r w:rsidRPr="00CE075A">
          <w:rPr>
            <w:rStyle w:val="Hyperlink"/>
            <w:i/>
            <w:iCs/>
          </w:rPr>
          <w:t>Volume</w:t>
        </w:r>
        <w:r w:rsidR="00FF420F" w:rsidRPr="00CE075A">
          <w:rPr>
            <w:rStyle w:val="Hyperlink"/>
            <w:i/>
            <w:iCs/>
          </w:rPr>
          <w:t> </w:t>
        </w:r>
        <w:r w:rsidRPr="00CE075A">
          <w:rPr>
            <w:rStyle w:val="Hyperlink"/>
            <w:i/>
            <w:iCs/>
          </w:rPr>
          <w:t>2</w:t>
        </w:r>
      </w:hyperlink>
      <w:r w:rsidRPr="008B6B63">
        <w:t>. The Consultant shall also meet the requirements specified in applicable industry standards. The construction vibration assessment from preliminary design</w:t>
      </w:r>
      <w:r w:rsidR="00071816" w:rsidRPr="008B6B63">
        <w:t>,</w:t>
      </w:r>
      <w:r w:rsidRPr="008B6B63">
        <w:t xml:space="preserve"> shall be updated to be based on the detailed design.</w:t>
      </w:r>
    </w:p>
    <w:p w14:paraId="54DF9D04" w14:textId="7425B8A6" w:rsidR="006445F1" w:rsidRDefault="006445F1" w:rsidP="006445F1">
      <w:pPr>
        <w:pStyle w:val="BodyText"/>
      </w:pPr>
      <w:r w:rsidRPr="008B6B63">
        <w:t>The assessment shall be conducted and/or supervised by a</w:t>
      </w:r>
      <w:r w:rsidR="00081F29" w:rsidRPr="008B6B63">
        <w:t>n </w:t>
      </w:r>
      <w:r w:rsidRPr="008B6B63">
        <w:t xml:space="preserve">RPEQ with relevant experience in vibration assessment for infrastructure projects. The report shall be submitted to the </w:t>
      </w:r>
      <w:r w:rsidR="008B6B63">
        <w:t>d</w:t>
      </w:r>
      <w:r w:rsidRPr="008B6B63">
        <w:t>epartment</w:t>
      </w:r>
      <w:r>
        <w:t xml:space="preserve"> by the signing</w:t>
      </w:r>
      <w:r w:rsidR="00081F29">
        <w:t> </w:t>
      </w:r>
      <w:r>
        <w:t>RPEQ and not the report author</w:t>
      </w:r>
      <w:r w:rsidR="008B6B63">
        <w:t>,</w:t>
      </w:r>
      <w:r>
        <w:t xml:space="preserve"> unless they are the signing</w:t>
      </w:r>
      <w:r w:rsidR="00081F29">
        <w:t> </w:t>
      </w:r>
      <w:r>
        <w:t>RPEQ.</w:t>
      </w:r>
    </w:p>
    <w:p w14:paraId="21978CDA" w14:textId="2266454B" w:rsidR="006445F1" w:rsidRDefault="006445F1" w:rsidP="006445F1">
      <w:pPr>
        <w:pStyle w:val="BodyText"/>
      </w:pPr>
      <w:r>
        <w:t>Vibration assessment, mitigation and management for Public Utility Plant</w:t>
      </w:r>
      <w:r w:rsidR="00975B10">
        <w:t> </w:t>
      </w:r>
      <w:r>
        <w:t xml:space="preserve">(PUP) shall be as per </w:t>
      </w:r>
      <w:r w:rsidR="008F70CD">
        <w:t>C</w:t>
      </w:r>
      <w:r>
        <w:t>lause</w:t>
      </w:r>
      <w:r w:rsidR="008F70CD">
        <w:t> </w:t>
      </w:r>
      <w:r>
        <w:t xml:space="preserve">2.6 and shall be excluded from the </w:t>
      </w:r>
      <w:r w:rsidRPr="00975B10">
        <w:rPr>
          <w:rStyle w:val="BodyTextitalic"/>
        </w:rPr>
        <w:t>Transport Noise Management Code of Practice</w:t>
      </w:r>
      <w:r w:rsidR="00975B10">
        <w:rPr>
          <w:rStyle w:val="BodyTextitalic"/>
        </w:rPr>
        <w:t> </w:t>
      </w:r>
      <w:r w:rsidR="008F70CD" w:rsidRPr="00975B10">
        <w:rPr>
          <w:rStyle w:val="BodyTextitalic"/>
        </w:rPr>
        <w:t>–</w:t>
      </w:r>
      <w:r w:rsidR="00975B10">
        <w:rPr>
          <w:rStyle w:val="BodyTextitalic"/>
        </w:rPr>
        <w:t> </w:t>
      </w:r>
      <w:r w:rsidRPr="00975B10">
        <w:rPr>
          <w:rStyle w:val="BodyTextitalic"/>
        </w:rPr>
        <w:t>Volume</w:t>
      </w:r>
      <w:r w:rsidR="008F70CD" w:rsidRPr="00975B10">
        <w:rPr>
          <w:rStyle w:val="BodyTextitalic"/>
        </w:rPr>
        <w:t> </w:t>
      </w:r>
      <w:r w:rsidRPr="00975B10">
        <w:rPr>
          <w:rStyle w:val="BodyTextitalic"/>
        </w:rPr>
        <w:t>2</w:t>
      </w:r>
      <w:r>
        <w:t xml:space="preserve"> assessment.</w:t>
      </w:r>
    </w:p>
    <w:p w14:paraId="59EFF82C" w14:textId="77777777" w:rsidR="00CF3868" w:rsidRDefault="006445F1" w:rsidP="00CA513E">
      <w:pPr>
        <w:pStyle w:val="BodyText"/>
        <w:widowControl w:val="0"/>
      </w:pPr>
      <w:r>
        <w:lastRenderedPageBreak/>
        <w:t>The Consultant's</w:t>
      </w:r>
      <w:r w:rsidR="00975B10">
        <w:t> </w:t>
      </w:r>
      <w:r>
        <w:t>RPEQ</w:t>
      </w:r>
      <w:r w:rsidR="00975B10">
        <w:t> </w:t>
      </w:r>
      <w:r>
        <w:t>(conducting the vibration assessment) shall consult with the design team to obtain expected details of construction. The Consultant will assess a range of different equipment sizes and methods</w:t>
      </w:r>
      <w:r w:rsidR="00975B10">
        <w:t> </w:t>
      </w:r>
      <w:r>
        <w:t>(</w:t>
      </w:r>
      <w:r w:rsidR="00975B10">
        <w:t>for example,</w:t>
      </w:r>
      <w:r>
        <w:t xml:space="preserve"> different piling methods, multiple roller sizes, multiple hammer sizes, </w:t>
      </w:r>
      <w:r w:rsidR="00975B10">
        <w:t>and so on</w:t>
      </w:r>
      <w:r>
        <w:t>) to determine if there are any restrictions</w:t>
      </w:r>
      <w:r w:rsidR="00975B10">
        <w:t> </w:t>
      </w:r>
      <w:r>
        <w:t>/</w:t>
      </w:r>
      <w:r w:rsidR="00975B10">
        <w:t> </w:t>
      </w:r>
      <w:r>
        <w:t xml:space="preserve">limitations to equipment selection </w:t>
      </w:r>
      <w:r w:rsidR="00975B10">
        <w:t>to</w:t>
      </w:r>
      <w:r>
        <w:t xml:space="preserve"> maintain safe working distances.</w:t>
      </w:r>
    </w:p>
    <w:p w14:paraId="4E035E56" w14:textId="7AC7B176" w:rsidR="006445F1" w:rsidRDefault="006445F1" w:rsidP="00CA513E">
      <w:pPr>
        <w:pStyle w:val="BodyText"/>
        <w:keepNext/>
        <w:keepLines/>
      </w:pPr>
      <w:r>
        <w:t>Whil</w:t>
      </w:r>
      <w:r w:rsidR="00975B10">
        <w:t>e</w:t>
      </w:r>
      <w:r>
        <w:t xml:space="preserve"> vibration issues should be resolved in Preliminary Design, where a vibration issue arises, it is expected that the Consultant's</w:t>
      </w:r>
      <w:r w:rsidR="00975B10">
        <w:t> </w:t>
      </w:r>
      <w:r>
        <w:t>RPEQ</w:t>
      </w:r>
      <w:r w:rsidR="00975B10">
        <w:t> </w:t>
      </w:r>
      <w:r>
        <w:t>(conducting the vibration assessment) shall develop a solution to vibration issues in consultation with the design team and revise the vibration assessment to resolve any issues</w:t>
      </w:r>
      <w:r w:rsidR="00975B10">
        <w:t> </w:t>
      </w:r>
      <w:r>
        <w:t>(</w:t>
      </w:r>
      <w:r w:rsidR="00975B10">
        <w:t>for example,</w:t>
      </w:r>
      <w:r>
        <w:t xml:space="preserve"> initial piling method is not suitable due to potential for damage to structures, etc and an alternative piling method is required).</w:t>
      </w:r>
    </w:p>
    <w:p w14:paraId="7246EC98" w14:textId="6E5E5569" w:rsidR="006445F1" w:rsidRDefault="006445F1" w:rsidP="00254D56">
      <w:pPr>
        <w:pStyle w:val="BodyText"/>
        <w:keepNext/>
        <w:keepLines/>
      </w:pPr>
      <w:r>
        <w:t>It is the responsibility of the assessing Consultant's</w:t>
      </w:r>
      <w:r w:rsidR="00975B10">
        <w:t> </w:t>
      </w:r>
      <w:r>
        <w:t>RPEQ</w:t>
      </w:r>
      <w:r w:rsidR="00975B10">
        <w:t> </w:t>
      </w:r>
      <w:r>
        <w:t>(conducting the vibration assessment) to contact relevant asset owners and obtain their vibration criteria and other requirements. Vibration limits and requirements shall be requested by the Consultant's</w:t>
      </w:r>
      <w:r w:rsidR="00975B10">
        <w:t> </w:t>
      </w:r>
      <w:r>
        <w:t>RPEQ</w:t>
      </w:r>
      <w:r w:rsidR="00975B10">
        <w:t> </w:t>
      </w:r>
      <w:r>
        <w:t>(conducting the vibration assessment) in writing and all correspondence to and from the asset owner shall be appended to the report.</w:t>
      </w:r>
    </w:p>
    <w:p w14:paraId="25EF7DE1" w14:textId="019939FC" w:rsidR="006445F1" w:rsidRDefault="006445F1" w:rsidP="006445F1">
      <w:pPr>
        <w:pStyle w:val="BodyText"/>
      </w:pPr>
      <w:r>
        <w:t>The Consultant's</w:t>
      </w:r>
      <w:r w:rsidR="00975B10">
        <w:t> </w:t>
      </w:r>
      <w:r>
        <w:t>RPEQ</w:t>
      </w:r>
      <w:r w:rsidR="00975B10">
        <w:t> </w:t>
      </w:r>
      <w:r>
        <w:t>(conducting the vibration assessment) will need to source information</w:t>
      </w:r>
      <w:r w:rsidR="00975B10">
        <w:t> </w:t>
      </w:r>
      <w:r>
        <w:t xml:space="preserve">(via written correspondence) on the type, location, condition, </w:t>
      </w:r>
      <w:r w:rsidR="00975B10">
        <w:t>and so on,</w:t>
      </w:r>
      <w:r>
        <w:t xml:space="preserve"> of assets and summarise the information in their report. The information obtained by the Consultant's</w:t>
      </w:r>
      <w:r w:rsidR="00975B10">
        <w:t> </w:t>
      </w:r>
      <w:r>
        <w:t>RPEQ</w:t>
      </w:r>
      <w:r w:rsidR="00975B10">
        <w:t> </w:t>
      </w:r>
      <w:r>
        <w:t>(conducting the vibration assessment) shall be clearly documented in the assessment report.</w:t>
      </w:r>
    </w:p>
    <w:p w14:paraId="6FBCE18C" w14:textId="231EC197" w:rsidR="006445F1" w:rsidRDefault="006445F1" w:rsidP="006445F1">
      <w:pPr>
        <w:pStyle w:val="BodyText"/>
      </w:pPr>
      <w:r>
        <w:t>The Consultant's</w:t>
      </w:r>
      <w:r w:rsidR="00975B10">
        <w:t> </w:t>
      </w:r>
      <w:r>
        <w:t>RPEQ</w:t>
      </w:r>
      <w:r w:rsidR="00975B10">
        <w:t> </w:t>
      </w:r>
      <w:r>
        <w:t>(conducting the vibration assessment) shall provide project specific vibration mitigation. Vibration mitigation shall be provided to ensure that safe working distances are maintained.</w:t>
      </w:r>
    </w:p>
    <w:p w14:paraId="3C25BCA2" w14:textId="6AB20D0D" w:rsidR="006445F1" w:rsidRDefault="006445F1" w:rsidP="006445F1">
      <w:pPr>
        <w:pStyle w:val="BodyText"/>
      </w:pPr>
      <w:r>
        <w:t>The Consultant's</w:t>
      </w:r>
      <w:r w:rsidR="00975B10">
        <w:t> </w:t>
      </w:r>
      <w:r>
        <w:t>RPEQ</w:t>
      </w:r>
      <w:r w:rsidR="00975B10">
        <w:t> </w:t>
      </w:r>
      <w:r>
        <w:t xml:space="preserve">(conducting the vibration assessment) shall prepare a Construction Noise and Vibration Assessment Report in accordance with </w:t>
      </w:r>
      <w:r w:rsidRPr="00975B10">
        <w:rPr>
          <w:rStyle w:val="BodyTextitalic"/>
        </w:rPr>
        <w:t>Transport Noise Management Code of Practice</w:t>
      </w:r>
      <w:r w:rsidR="00975B10">
        <w:rPr>
          <w:rStyle w:val="BodyTextitalic"/>
        </w:rPr>
        <w:t> </w:t>
      </w:r>
      <w:r w:rsidRPr="00975B10">
        <w:rPr>
          <w:rStyle w:val="BodyTextitalic"/>
        </w:rPr>
        <w:t>– Volume</w:t>
      </w:r>
      <w:r w:rsidR="008F70CD" w:rsidRPr="00975B10">
        <w:rPr>
          <w:rStyle w:val="BodyTextitalic"/>
        </w:rPr>
        <w:t> </w:t>
      </w:r>
      <w:r w:rsidRPr="00975B10">
        <w:rPr>
          <w:rStyle w:val="BodyTextitalic"/>
        </w:rPr>
        <w:t>2</w:t>
      </w:r>
      <w:r>
        <w:t>. The Consultant's</w:t>
      </w:r>
      <w:r w:rsidR="00975B10">
        <w:t> </w:t>
      </w:r>
      <w:r>
        <w:t>RPEQ</w:t>
      </w:r>
      <w:r w:rsidR="00975B10">
        <w:t> </w:t>
      </w:r>
      <w:r>
        <w:t xml:space="preserve">(conducting the vibration assessment) shall summarise vibration issues, equipment restrictions, </w:t>
      </w:r>
      <w:r w:rsidR="00975B10">
        <w:t>and so on,</w:t>
      </w:r>
      <w:r>
        <w:t xml:space="preserve"> and ensure that they are included in the Constructability Audit.</w:t>
      </w:r>
    </w:p>
    <w:p w14:paraId="017EFF07" w14:textId="1B017F1F" w:rsidR="006445F1" w:rsidRDefault="006445F1" w:rsidP="006445F1">
      <w:pPr>
        <w:pStyle w:val="BodyText"/>
      </w:pPr>
      <w:r>
        <w:t>Any enquiries received from the community by the Consultant</w:t>
      </w:r>
      <w:r w:rsidR="00CA513E">
        <w:t>,</w:t>
      </w:r>
      <w:r>
        <w:t xml:space="preserve"> whil</w:t>
      </w:r>
      <w:r w:rsidR="00CA513E">
        <w:t>e</w:t>
      </w:r>
      <w:r>
        <w:t xml:space="preserve"> conducting the assessment</w:t>
      </w:r>
      <w:r w:rsidR="00CA513E">
        <w:t>,</w:t>
      </w:r>
      <w:r>
        <w:t xml:space="preserve"> shall be referred promptly to the Project Manager. All project communications shall be carried out via the Principal.</w:t>
      </w:r>
    </w:p>
    <w:p w14:paraId="64DEB6EE" w14:textId="77777777" w:rsidR="009E227B" w:rsidRPr="00D75BC8" w:rsidRDefault="009E227B" w:rsidP="009E227B">
      <w:pPr>
        <w:pStyle w:val="Heading3"/>
      </w:pPr>
      <w:bookmarkStart w:id="35" w:name="_Toc64289897"/>
      <w:bookmarkStart w:id="36" w:name="_Toc199762522"/>
      <w:r w:rsidRPr="00D75BC8">
        <w:t>Payment</w:t>
      </w:r>
      <w:bookmarkEnd w:id="35"/>
      <w:bookmarkEnd w:id="36"/>
    </w:p>
    <w:p w14:paraId="4F1CA55F" w14:textId="65679884" w:rsidR="009E227B" w:rsidRPr="00D75BC8" w:rsidRDefault="009E227B" w:rsidP="009E227B">
      <w:pPr>
        <w:pStyle w:val="BodyText"/>
      </w:pPr>
      <w:r w:rsidRPr="00D75BC8">
        <w:t>The Lump Sum for Item</w:t>
      </w:r>
      <w:r w:rsidR="00975B10">
        <w:t> </w:t>
      </w:r>
      <w:r w:rsidRPr="00D75BC8">
        <w:t>No.</w:t>
      </w:r>
      <w:r w:rsidR="00975B10">
        <w:t> </w:t>
      </w:r>
      <w:r w:rsidRPr="00D75BC8">
        <w:t>DD</w:t>
      </w:r>
      <w:r>
        <w:t> </w:t>
      </w:r>
      <w:r w:rsidRPr="00D75BC8">
        <w:t>03 Environment</w:t>
      </w:r>
      <w:r>
        <w:t xml:space="preserve"> and Cultural Heritage</w:t>
      </w:r>
      <w:r w:rsidRPr="00D75BC8">
        <w:t xml:space="preserve"> Management shall include all </w:t>
      </w:r>
      <w:r w:rsidR="00CE7DF8">
        <w:t>W</w:t>
      </w:r>
      <w:r w:rsidRPr="00D75BC8">
        <w:t>orks necessary to complete the</w:t>
      </w:r>
      <w:r w:rsidR="00E94706">
        <w:t> </w:t>
      </w:r>
      <w:r w:rsidRPr="00D75BC8">
        <w:t>EDR, obtain environmental approvals and offsets, the environmental design and all specifications, annexures, plans and so on</w:t>
      </w:r>
      <w:r w:rsidR="00CA513E">
        <w:t>,</w:t>
      </w:r>
      <w:r w:rsidRPr="00D75BC8">
        <w:t xml:space="preserve"> to manage environmental issues </w:t>
      </w:r>
      <w:r w:rsidR="00B55CD5">
        <w:t xml:space="preserve">and associated consultation </w:t>
      </w:r>
      <w:r w:rsidRPr="00D75BC8">
        <w:t>as specified in Clause</w:t>
      </w:r>
      <w:r>
        <w:t> </w:t>
      </w:r>
      <w:r w:rsidRPr="00D75BC8">
        <w:t>2.3 of this Functional Specification</w:t>
      </w:r>
      <w:r w:rsidR="00975B10">
        <w:t> </w:t>
      </w:r>
      <w:r>
        <w:t>-</w:t>
      </w:r>
      <w:r w:rsidR="00975B10">
        <w:t> </w:t>
      </w:r>
      <w:r w:rsidRPr="00D75BC8">
        <w:t>Detailed Design.</w:t>
      </w:r>
    </w:p>
    <w:p w14:paraId="7478A35C" w14:textId="6FA5EEC5" w:rsidR="003C4F19" w:rsidRPr="00D75BC8" w:rsidRDefault="00E86850" w:rsidP="00564764">
      <w:pPr>
        <w:pStyle w:val="Heading2"/>
        <w:ind w:left="578" w:hanging="578"/>
      </w:pPr>
      <w:bookmarkStart w:id="37" w:name="_Toc199762523"/>
      <w:r w:rsidRPr="00D75BC8">
        <w:t xml:space="preserve">Public </w:t>
      </w:r>
      <w:r w:rsidR="00F97A37">
        <w:t>C</w:t>
      </w:r>
      <w:r w:rsidRPr="00D75BC8">
        <w:t>onsultation</w:t>
      </w:r>
      <w:r w:rsidR="00975B10">
        <w:t> </w:t>
      </w:r>
      <w:r w:rsidRPr="00D75BC8">
        <w:t>(</w:t>
      </w:r>
      <w:r>
        <w:t>I</w:t>
      </w:r>
      <w:r w:rsidRPr="00D75BC8">
        <w:t>tem</w:t>
      </w:r>
      <w:r w:rsidR="00975B10">
        <w:t> </w:t>
      </w:r>
      <w:r>
        <w:t>N</w:t>
      </w:r>
      <w:r w:rsidRPr="00D75BC8">
        <w:t>o.</w:t>
      </w:r>
      <w:r w:rsidR="00975B10">
        <w:t> </w:t>
      </w:r>
      <w:r w:rsidRPr="00D75BC8">
        <w:t>D</w:t>
      </w:r>
      <w:r>
        <w:t>D </w:t>
      </w:r>
      <w:r w:rsidRPr="00D75BC8">
        <w:t>04</w:t>
      </w:r>
      <w:r w:rsidR="00975B10">
        <w:t> </w:t>
      </w:r>
      <w:r w:rsidRPr="00D75BC8">
        <w:t>and</w:t>
      </w:r>
      <w:r w:rsidR="00975B10">
        <w:t> </w:t>
      </w:r>
      <w:r>
        <w:t>DD </w:t>
      </w:r>
      <w:r w:rsidRPr="00D75BC8">
        <w:t>05)</w:t>
      </w:r>
      <w:bookmarkEnd w:id="37"/>
    </w:p>
    <w:p w14:paraId="531FFFA6" w14:textId="0C69B03D" w:rsidR="003C4F19" w:rsidRPr="00D75BC8" w:rsidRDefault="003C4F19" w:rsidP="00564764">
      <w:pPr>
        <w:pStyle w:val="BodyText"/>
        <w:keepNext/>
        <w:keepLines/>
      </w:pPr>
      <w:r w:rsidRPr="00D75BC8">
        <w:t xml:space="preserve">The aims of the </w:t>
      </w:r>
      <w:r w:rsidR="00E86850">
        <w:t>p</w:t>
      </w:r>
      <w:r w:rsidRPr="00D75BC8">
        <w:t xml:space="preserve">ublic </w:t>
      </w:r>
      <w:r w:rsidR="00E86850">
        <w:t>c</w:t>
      </w:r>
      <w:r w:rsidRPr="00D75BC8">
        <w:t>onsultation include:</w:t>
      </w:r>
    </w:p>
    <w:p w14:paraId="0D9F6DA2" w14:textId="73119E2A" w:rsidR="003C4F19" w:rsidRPr="00D75BC8" w:rsidRDefault="003C4F19" w:rsidP="00370C47">
      <w:pPr>
        <w:pStyle w:val="BodyText"/>
        <w:numPr>
          <w:ilvl w:val="0"/>
          <w:numId w:val="18"/>
        </w:numPr>
      </w:pPr>
      <w:r w:rsidRPr="00D75BC8">
        <w:t xml:space="preserve">adding value to the </w:t>
      </w:r>
      <w:r w:rsidR="00653EFC" w:rsidRPr="00D75BC8">
        <w:t>decision</w:t>
      </w:r>
      <w:r w:rsidR="003E1F9F">
        <w:noBreakHyphen/>
      </w:r>
      <w:r w:rsidR="00653EFC" w:rsidRPr="00D75BC8">
        <w:t>making</w:t>
      </w:r>
      <w:r w:rsidRPr="00D75BC8">
        <w:t xml:space="preserve"> process by seeking public input into a wide range of issues</w:t>
      </w:r>
      <w:r w:rsidR="003E1F9F">
        <w:t>,</w:t>
      </w:r>
      <w:r w:rsidRPr="00D75BC8">
        <w:t xml:space="preserve"> including but not limited to</w:t>
      </w:r>
      <w:r w:rsidR="003E1F9F">
        <w:t>,</w:t>
      </w:r>
      <w:r w:rsidRPr="00D75BC8">
        <w:t xml:space="preserve"> environmental issues, social issues, traffic operations, and access that specifically relate to the project</w:t>
      </w:r>
    </w:p>
    <w:p w14:paraId="383D89AA" w14:textId="3C42DF1F" w:rsidR="003C4F19" w:rsidRPr="00D75BC8" w:rsidRDefault="003C4F19" w:rsidP="00370C47">
      <w:pPr>
        <w:pStyle w:val="BodyText"/>
        <w:numPr>
          <w:ilvl w:val="0"/>
          <w:numId w:val="18"/>
        </w:numPr>
        <w:spacing w:after="240"/>
        <w:ind w:left="714" w:hanging="357"/>
      </w:pPr>
      <w:r w:rsidRPr="00D75BC8">
        <w:lastRenderedPageBreak/>
        <w:t>obtaining specific information for input into the</w:t>
      </w:r>
      <w:r w:rsidR="00D75BC8">
        <w:t xml:space="preserve"> </w:t>
      </w:r>
      <w:r w:rsidRPr="00D75BC8">
        <w:t>design as defined in this Functional Specification</w:t>
      </w:r>
      <w:r w:rsidR="00975B10">
        <w:t> </w:t>
      </w:r>
      <w:r w:rsidR="004E16A9">
        <w:t>-</w:t>
      </w:r>
      <w:r w:rsidR="00975B10">
        <w:t> </w:t>
      </w:r>
      <w:r w:rsidRPr="00D75BC8">
        <w:t xml:space="preserve">Detailed Design and in the following sections of the </w:t>
      </w:r>
      <w:r w:rsidR="004E16A9">
        <w:t>d</w:t>
      </w:r>
      <w:r w:rsidRPr="00D75BC8">
        <w:t>istrict's Code of Practice (where applicable):</w:t>
      </w:r>
    </w:p>
    <w:tbl>
      <w:tblPr>
        <w:tblStyle w:val="Commentary"/>
        <w:tblW w:w="0" w:type="auto"/>
        <w:tblLook w:val="04A0" w:firstRow="1" w:lastRow="0" w:firstColumn="1" w:lastColumn="0" w:noHBand="0" w:noVBand="1"/>
      </w:tblPr>
      <w:tblGrid>
        <w:gridCol w:w="9024"/>
      </w:tblGrid>
      <w:tr w:rsidR="004E16A9" w:rsidRPr="004E16A9" w14:paraId="5E7A7578" w14:textId="77777777" w:rsidTr="00365B0D">
        <w:tc>
          <w:tcPr>
            <w:tcW w:w="9024" w:type="dxa"/>
            <w:vAlign w:val="top"/>
          </w:tcPr>
          <w:p w14:paraId="740427DE" w14:textId="31B7C151" w:rsidR="004E16A9" w:rsidRPr="004E16A9" w:rsidRDefault="004E16A9" w:rsidP="00365B0D">
            <w:pPr>
              <w:pStyle w:val="BodyText"/>
            </w:pPr>
            <w:r>
              <w:t>Project Manager:</w:t>
            </w:r>
            <w:r w:rsidR="00975B10">
              <w:t> </w:t>
            </w:r>
            <w:r>
              <w:t>i</w:t>
            </w:r>
            <w:r w:rsidRPr="004E16A9">
              <w:t xml:space="preserve">nclude reference to relevant local documents. For example, </w:t>
            </w:r>
            <w:r w:rsidRPr="00F97A37">
              <w:rPr>
                <w:rStyle w:val="BodyTextitalic"/>
              </w:rPr>
              <w:t>Design Guide</w:t>
            </w:r>
            <w:r w:rsidR="00975B10">
              <w:rPr>
                <w:rStyle w:val="BodyTextitalic"/>
              </w:rPr>
              <w:t> </w:t>
            </w:r>
            <w:r w:rsidRPr="00F97A37">
              <w:rPr>
                <w:rStyle w:val="BodyTextitalic"/>
              </w:rPr>
              <w:t>– Noise, Design Guide Design Vehicles and Curve Widening</w:t>
            </w:r>
            <w:r>
              <w:t>.</w:t>
            </w:r>
          </w:p>
        </w:tc>
      </w:tr>
    </w:tbl>
    <w:p w14:paraId="3F425216" w14:textId="5865CC6E" w:rsidR="003C4F19" w:rsidRPr="00D75BC8" w:rsidRDefault="003C4F19" w:rsidP="00370C47">
      <w:pPr>
        <w:pStyle w:val="BodyText"/>
        <w:numPr>
          <w:ilvl w:val="0"/>
          <w:numId w:val="19"/>
        </w:numPr>
        <w:spacing w:before="240"/>
        <w:ind w:left="714" w:hanging="357"/>
      </w:pPr>
      <w:r w:rsidRPr="00D75BC8">
        <w:t>determining and reaching agreement with the local government on their contributions</w:t>
      </w:r>
      <w:r w:rsidR="00975B10">
        <w:t> </w:t>
      </w:r>
      <w:r w:rsidRPr="00D75BC8">
        <w:t>(refer Clause</w:t>
      </w:r>
      <w:r w:rsidR="004E16A9">
        <w:t> </w:t>
      </w:r>
      <w:r w:rsidRPr="00D75BC8">
        <w:t>2.4.1)</w:t>
      </w:r>
    </w:p>
    <w:p w14:paraId="6E53DBBF" w14:textId="6C120322" w:rsidR="003C4F19" w:rsidRPr="00D75BC8" w:rsidRDefault="003C4F19" w:rsidP="00370C47">
      <w:pPr>
        <w:pStyle w:val="BodyText"/>
        <w:numPr>
          <w:ilvl w:val="0"/>
          <w:numId w:val="19"/>
        </w:numPr>
      </w:pPr>
      <w:r w:rsidRPr="00D75BC8">
        <w:t>reducing the risk to the Principal by identifying constraints to the successful implementation of the project as early as possible and recommending appropriate courses of action</w:t>
      </w:r>
    </w:p>
    <w:p w14:paraId="222232B6" w14:textId="05EDB031" w:rsidR="003C4F19" w:rsidRPr="00D75BC8" w:rsidRDefault="003C4F19" w:rsidP="00370C47">
      <w:pPr>
        <w:pStyle w:val="BodyText"/>
        <w:numPr>
          <w:ilvl w:val="0"/>
          <w:numId w:val="19"/>
        </w:numPr>
      </w:pPr>
      <w:r w:rsidRPr="00D75BC8">
        <w:t>liaison with property owners and others affected by resumption and limited access issues</w:t>
      </w:r>
      <w:r w:rsidR="003E1F9F">
        <w:t>,</w:t>
      </w:r>
      <w:r w:rsidRPr="00D75BC8">
        <w:t xml:space="preserve"> as requested by the Principal</w:t>
      </w:r>
    </w:p>
    <w:p w14:paraId="15004191" w14:textId="00D74C69" w:rsidR="003C4F19" w:rsidRPr="00D75BC8" w:rsidRDefault="003C4F19" w:rsidP="00370C47">
      <w:pPr>
        <w:pStyle w:val="BodyText"/>
        <w:numPr>
          <w:ilvl w:val="0"/>
          <w:numId w:val="19"/>
        </w:numPr>
      </w:pPr>
      <w:r w:rsidRPr="00D75BC8">
        <w:t>keeping the agenda relevant to the project</w:t>
      </w:r>
    </w:p>
    <w:p w14:paraId="45E01C29" w14:textId="12CC9937" w:rsidR="003C4F19" w:rsidRPr="00D75BC8" w:rsidRDefault="003C4F19" w:rsidP="00370C47">
      <w:pPr>
        <w:pStyle w:val="BodyText"/>
        <w:numPr>
          <w:ilvl w:val="0"/>
          <w:numId w:val="19"/>
        </w:numPr>
      </w:pPr>
      <w:r w:rsidRPr="00D75BC8">
        <w:t>gauging public opinion</w:t>
      </w:r>
      <w:r w:rsidR="00975B10">
        <w:t> </w:t>
      </w:r>
      <w:r w:rsidRPr="00D75BC8">
        <w:t>(polling is not acceptable)</w:t>
      </w:r>
    </w:p>
    <w:p w14:paraId="41A52B7C" w14:textId="1317FBC9" w:rsidR="003C4F19" w:rsidRPr="00D75BC8" w:rsidRDefault="003C4F19" w:rsidP="00370C47">
      <w:pPr>
        <w:pStyle w:val="BodyText"/>
        <w:numPr>
          <w:ilvl w:val="0"/>
          <w:numId w:val="19"/>
        </w:numPr>
      </w:pPr>
      <w:r w:rsidRPr="00D75BC8">
        <w:t>seeking public comment on all issues relevant to the project</w:t>
      </w:r>
      <w:r w:rsidR="004E16A9">
        <w:t>,</w:t>
      </w:r>
      <w:r w:rsidRPr="00D75BC8">
        <w:t xml:space="preserve"> and</w:t>
      </w:r>
    </w:p>
    <w:p w14:paraId="7881FEAC" w14:textId="3E392FF9" w:rsidR="003C4F19" w:rsidRPr="00D75BC8" w:rsidRDefault="003C4F19" w:rsidP="00370C47">
      <w:pPr>
        <w:pStyle w:val="BodyText"/>
        <w:numPr>
          <w:ilvl w:val="0"/>
          <w:numId w:val="19"/>
        </w:numPr>
      </w:pPr>
      <w:r w:rsidRPr="00D75BC8">
        <w:t>keeping the public informed of the project</w:t>
      </w:r>
      <w:r w:rsidR="003E1F9F">
        <w:t>'</w:t>
      </w:r>
      <w:r w:rsidRPr="00D75BC8">
        <w:t>s progress, conclusions and decisions.</w:t>
      </w:r>
    </w:p>
    <w:p w14:paraId="2E140964" w14:textId="1AC9CBF0" w:rsidR="003C4F19" w:rsidRPr="00D75BC8" w:rsidRDefault="003C4F19" w:rsidP="0032500D">
      <w:pPr>
        <w:pStyle w:val="BodyText"/>
        <w:widowControl w:val="0"/>
      </w:pPr>
      <w:r w:rsidRPr="00D75BC8">
        <w:t>The Consultant shall ensure the public understands that:</w:t>
      </w:r>
    </w:p>
    <w:p w14:paraId="51B91360" w14:textId="113D9FC3" w:rsidR="003C4F19" w:rsidRPr="00D75BC8" w:rsidRDefault="003C4F19" w:rsidP="0032500D">
      <w:pPr>
        <w:pStyle w:val="BodyText"/>
        <w:widowControl w:val="0"/>
        <w:numPr>
          <w:ilvl w:val="0"/>
          <w:numId w:val="20"/>
        </w:numPr>
      </w:pPr>
      <w:r w:rsidRPr="00D75BC8">
        <w:t>the decision</w:t>
      </w:r>
      <w:r w:rsidR="003E1F9F">
        <w:noBreakHyphen/>
      </w:r>
      <w:r w:rsidRPr="00D75BC8">
        <w:t>making shall not be handed over to the public</w:t>
      </w:r>
    </w:p>
    <w:p w14:paraId="44291FBE" w14:textId="5DBB6A18" w:rsidR="003C4F19" w:rsidRPr="00D75BC8" w:rsidRDefault="003C4F19" w:rsidP="0032500D">
      <w:pPr>
        <w:pStyle w:val="BodyText"/>
        <w:widowControl w:val="0"/>
        <w:numPr>
          <w:ilvl w:val="0"/>
          <w:numId w:val="20"/>
        </w:numPr>
      </w:pPr>
      <w:r w:rsidRPr="00D75BC8">
        <w:t xml:space="preserve">the </w:t>
      </w:r>
      <w:r w:rsidR="00653EFC" w:rsidRPr="00D75BC8">
        <w:t>decision</w:t>
      </w:r>
      <w:r w:rsidR="003E1F9F">
        <w:noBreakHyphen/>
      </w:r>
      <w:r w:rsidR="00653EFC" w:rsidRPr="00D75BC8">
        <w:t>making</w:t>
      </w:r>
      <w:r w:rsidRPr="00D75BC8">
        <w:t xml:space="preserve"> processes will take public concerns, information and submissions into account</w:t>
      </w:r>
      <w:r w:rsidR="004E16A9">
        <w:t>,</w:t>
      </w:r>
      <w:r w:rsidRPr="00D75BC8">
        <w:t xml:space="preserve"> and</w:t>
      </w:r>
    </w:p>
    <w:p w14:paraId="78B39C01" w14:textId="46A1CD80" w:rsidR="003C4F19" w:rsidRPr="00D75BC8" w:rsidRDefault="003C4F19" w:rsidP="00370C47">
      <w:pPr>
        <w:pStyle w:val="BodyText"/>
        <w:numPr>
          <w:ilvl w:val="0"/>
          <w:numId w:val="20"/>
        </w:numPr>
      </w:pPr>
      <w:r w:rsidRPr="00D75BC8">
        <w:t xml:space="preserve">decisions will be made by the </w:t>
      </w:r>
      <w:r w:rsidR="00E02E11">
        <w:t>department</w:t>
      </w:r>
      <w:r w:rsidRPr="00D75BC8">
        <w:t>.</w:t>
      </w:r>
    </w:p>
    <w:p w14:paraId="1D74C65B" w14:textId="79E1F71A" w:rsidR="003C4F19" w:rsidRDefault="003C4F19" w:rsidP="00D75BC8">
      <w:pPr>
        <w:pStyle w:val="BodyText"/>
      </w:pPr>
      <w:r w:rsidRPr="00D75BC8">
        <w:t xml:space="preserve">The Consultant's </w:t>
      </w:r>
      <w:r w:rsidR="00EE3EA4">
        <w:t>s</w:t>
      </w:r>
      <w:r w:rsidRPr="00D75BC8">
        <w:t xml:space="preserve">taff involved in the </w:t>
      </w:r>
      <w:r w:rsidR="00EE3EA4">
        <w:t>p</w:t>
      </w:r>
      <w:r w:rsidRPr="00D75BC8">
        <w:t xml:space="preserve">ublic </w:t>
      </w:r>
      <w:r w:rsidR="00EE3EA4">
        <w:t>c</w:t>
      </w:r>
      <w:r w:rsidRPr="00D75BC8">
        <w:t>onsultation process</w:t>
      </w:r>
      <w:r w:rsidR="003E1F9F">
        <w:t>,</w:t>
      </w:r>
      <w:r w:rsidRPr="00D75BC8">
        <w:t xml:space="preserve"> shall not convey the impression that they are employees of the </w:t>
      </w:r>
      <w:r w:rsidR="00E02E11">
        <w:t>department</w:t>
      </w:r>
      <w:r w:rsidRPr="00D75BC8">
        <w:t>.</w:t>
      </w:r>
    </w:p>
    <w:p w14:paraId="01B791C9" w14:textId="07F3D8AC" w:rsidR="00425028" w:rsidRPr="00D75BC8" w:rsidRDefault="00425028" w:rsidP="00D75BC8">
      <w:pPr>
        <w:pStyle w:val="BodyText"/>
      </w:pPr>
      <w:r w:rsidRPr="00425028">
        <w:t>For major projects undertaking a sustainability assessment (using the Infrastructure Sustainability Council (ISC) rating scheme), public consultation shall incorporate the Sta-1, Sta-2, Leg-1, and Her-1 credits, and relevant stakeholder engagement considerations from the Res-1, Env-1, Env-2, and</w:t>
      </w:r>
      <w:r w:rsidR="00CE075A">
        <w:br/>
      </w:r>
      <w:r w:rsidRPr="00425028">
        <w:t>Env-3 credits, into the methodology and deliverables where they are additional to those outlined for public consultation. These requirements are addressed in the C7524</w:t>
      </w:r>
      <w:r w:rsidR="00CE075A">
        <w:t> </w:t>
      </w:r>
      <w:r w:rsidRPr="00425028">
        <w:rPr>
          <w:rStyle w:val="BodyTextitalic"/>
        </w:rPr>
        <w:t>Infrastructure Sustainability Design Requirements Addendum</w:t>
      </w:r>
      <w:r w:rsidRPr="00425028">
        <w:t>.</w:t>
      </w:r>
    </w:p>
    <w:p w14:paraId="23EA4B6E" w14:textId="0829995D" w:rsidR="003C4F19" w:rsidRPr="00D75BC8" w:rsidRDefault="003C4F19" w:rsidP="00D75BC8">
      <w:pPr>
        <w:pStyle w:val="BodyText"/>
      </w:pPr>
      <w:r w:rsidRPr="00D75BC8">
        <w:t xml:space="preserve">The Consultant shall continue with the </w:t>
      </w:r>
      <w:r w:rsidR="00EE3EA4">
        <w:t>p</w:t>
      </w:r>
      <w:r w:rsidRPr="00D75BC8">
        <w:t xml:space="preserve">ublic </w:t>
      </w:r>
      <w:r w:rsidR="00EE3EA4">
        <w:t>c</w:t>
      </w:r>
      <w:r w:rsidRPr="00D75BC8">
        <w:t>onsultation based on the Public Consultation Model and Program</w:t>
      </w:r>
      <w:r w:rsidR="00975B10">
        <w:t> </w:t>
      </w:r>
      <w:r w:rsidRPr="00D75BC8">
        <w:t>(including public education and monitoring) developed and amended during the previous stages.</w:t>
      </w:r>
    </w:p>
    <w:p w14:paraId="6E5C818A" w14:textId="50796889" w:rsidR="003C4F19" w:rsidRPr="00D75BC8" w:rsidRDefault="003C4F19" w:rsidP="00D75BC8">
      <w:pPr>
        <w:pStyle w:val="BodyText"/>
      </w:pPr>
      <w:r w:rsidRPr="00D75BC8">
        <w:t xml:space="preserve">A focus during the Detailed Design stage is to provide general information to the public on the proposed </w:t>
      </w:r>
      <w:r w:rsidR="00CE7DF8">
        <w:t>W</w:t>
      </w:r>
      <w:r w:rsidRPr="00D75BC8">
        <w:t>orks.</w:t>
      </w:r>
    </w:p>
    <w:p w14:paraId="6DE28F61" w14:textId="55F2BE41" w:rsidR="003C4F19" w:rsidRPr="00D75BC8" w:rsidRDefault="003C4F19" w:rsidP="00D75BC8">
      <w:pPr>
        <w:pStyle w:val="BodyText"/>
      </w:pPr>
      <w:r w:rsidRPr="00D75BC8">
        <w:t xml:space="preserve">Another focus will be on liaison with contiguous and other affected property owners to achieve practicable solutions, particularly on access, construction and accommodation </w:t>
      </w:r>
      <w:r w:rsidR="00CE7DF8">
        <w:t>W</w:t>
      </w:r>
      <w:r w:rsidRPr="00D75BC8">
        <w:t>orks issues.</w:t>
      </w:r>
    </w:p>
    <w:p w14:paraId="27A36D02" w14:textId="32B2E2B8" w:rsidR="003C4F19" w:rsidRPr="00D75BC8" w:rsidRDefault="00EE3EA4" w:rsidP="00EE3EA4">
      <w:pPr>
        <w:pStyle w:val="Heading3"/>
      </w:pPr>
      <w:bookmarkStart w:id="38" w:name="_Toc199762524"/>
      <w:r w:rsidRPr="00D75BC8">
        <w:lastRenderedPageBreak/>
        <w:t>Local government contributions</w:t>
      </w:r>
      <w:bookmarkEnd w:id="38"/>
    </w:p>
    <w:p w14:paraId="4399A770" w14:textId="4986BF1A" w:rsidR="003C4F19" w:rsidRPr="00D75BC8" w:rsidRDefault="003C4F19" w:rsidP="00D75BC8">
      <w:pPr>
        <w:pStyle w:val="BodyText"/>
      </w:pPr>
      <w:r w:rsidRPr="00D75BC8">
        <w:t xml:space="preserve">The Consultant shall estimate and recommend local government contributions in accordance with the agreement </w:t>
      </w:r>
      <w:hyperlink r:id="rId28" w:history="1">
        <w:r w:rsidRPr="00CE075A">
          <w:rPr>
            <w:rStyle w:val="Hyperlink"/>
            <w:i/>
            <w:iCs/>
          </w:rPr>
          <w:t>Cost Sharing Based on Responsibilities within State</w:t>
        </w:r>
        <w:r w:rsidR="003E1F9F" w:rsidRPr="00CE075A">
          <w:rPr>
            <w:rStyle w:val="Hyperlink"/>
            <w:i/>
            <w:iCs/>
          </w:rPr>
          <w:noBreakHyphen/>
        </w:r>
        <w:r w:rsidRPr="00CE075A">
          <w:rPr>
            <w:rStyle w:val="Hyperlink"/>
            <w:i/>
            <w:iCs/>
          </w:rPr>
          <w:t>controlled Roads</w:t>
        </w:r>
      </w:hyperlink>
      <w:r w:rsidR="006F4064">
        <w:t>.</w:t>
      </w:r>
    </w:p>
    <w:p w14:paraId="78B958FD" w14:textId="2DF1FADD" w:rsidR="003C4F19" w:rsidRPr="00D75BC8" w:rsidRDefault="003C4F19" w:rsidP="00564764">
      <w:pPr>
        <w:pStyle w:val="BodyText"/>
      </w:pPr>
      <w:r w:rsidRPr="00D75BC8">
        <w:t xml:space="preserve">The </w:t>
      </w:r>
      <w:r w:rsidR="00E02E11">
        <w:t>department</w:t>
      </w:r>
      <w:r w:rsidR="003E1F9F">
        <w:t>'s</w:t>
      </w:r>
      <w:r w:rsidRPr="00D75BC8">
        <w:t xml:space="preserve"> Project Manager will undertake most of the consultation with the </w:t>
      </w:r>
      <w:r w:rsidR="00D24F2A">
        <w:t>l</w:t>
      </w:r>
      <w:r w:rsidRPr="00D75BC8">
        <w:t xml:space="preserve">ocal </w:t>
      </w:r>
      <w:r w:rsidR="00D24F2A">
        <w:t>g</w:t>
      </w:r>
      <w:r w:rsidRPr="00D75BC8">
        <w:t>overnment about contributions.</w:t>
      </w:r>
      <w:r w:rsidR="00D75BC8">
        <w:t xml:space="preserve"> </w:t>
      </w:r>
      <w:r w:rsidRPr="00D75BC8">
        <w:t>However, the Consultant will be required to:</w:t>
      </w:r>
    </w:p>
    <w:p w14:paraId="7997D1ED" w14:textId="16C705B6" w:rsidR="003C4F19" w:rsidRPr="00D75BC8" w:rsidRDefault="003C4F19" w:rsidP="00370C47">
      <w:pPr>
        <w:pStyle w:val="BodyText"/>
        <w:numPr>
          <w:ilvl w:val="0"/>
          <w:numId w:val="21"/>
        </w:numPr>
      </w:pPr>
      <w:r w:rsidRPr="00D75BC8">
        <w:t>arrange appropriate meetings to meet the Consultant’s timing</w:t>
      </w:r>
    </w:p>
    <w:p w14:paraId="505D6037" w14:textId="3731AE40" w:rsidR="003C4F19" w:rsidRPr="00D75BC8" w:rsidRDefault="003C4F19" w:rsidP="00370C47">
      <w:pPr>
        <w:pStyle w:val="BodyText"/>
        <w:numPr>
          <w:ilvl w:val="0"/>
          <w:numId w:val="21"/>
        </w:numPr>
      </w:pPr>
      <w:r w:rsidRPr="00D75BC8">
        <w:t>provide all necessary information including plans, estimates and so on, as required</w:t>
      </w:r>
      <w:r w:rsidR="003E1F9F">
        <w:t>,</w:t>
      </w:r>
      <w:r w:rsidRPr="00D75BC8">
        <w:t xml:space="preserve"> to enable these discussions to occur</w:t>
      </w:r>
      <w:r w:rsidR="00D24F2A">
        <w:t>,</w:t>
      </w:r>
      <w:r w:rsidRPr="00D75BC8">
        <w:t xml:space="preserve"> and</w:t>
      </w:r>
    </w:p>
    <w:p w14:paraId="29410635" w14:textId="2E29AD4A" w:rsidR="003C4F19" w:rsidRPr="00D75BC8" w:rsidRDefault="003C4F19" w:rsidP="00370C47">
      <w:pPr>
        <w:pStyle w:val="BodyText"/>
        <w:numPr>
          <w:ilvl w:val="0"/>
          <w:numId w:val="21"/>
        </w:numPr>
      </w:pPr>
      <w:r w:rsidRPr="00D75BC8">
        <w:t>accompany the Project Manager to meetings and so on, when requested</w:t>
      </w:r>
      <w:r w:rsidR="00975B10">
        <w:t> </w:t>
      </w:r>
      <w:r w:rsidRPr="00D75BC8">
        <w:t xml:space="preserve">(allow </w:t>
      </w:r>
      <w:r w:rsidR="00F97A37">
        <w:fldChar w:fldCharType="begin">
          <w:ffData>
            <w:name w:val="Text1"/>
            <w:enabled/>
            <w:calcOnExit w:val="0"/>
            <w:textInput>
              <w:default w:val="@ Type here"/>
            </w:textInput>
          </w:ffData>
        </w:fldChar>
      </w:r>
      <w:r w:rsidR="00F97A37">
        <w:instrText xml:space="preserve"> FORMTEXT </w:instrText>
      </w:r>
      <w:r w:rsidR="00F97A37">
        <w:fldChar w:fldCharType="separate"/>
      </w:r>
      <w:r w:rsidR="00F97A37">
        <w:rPr>
          <w:noProof/>
        </w:rPr>
        <w:t>@ Type here</w:t>
      </w:r>
      <w:r w:rsidR="00F97A37">
        <w:fldChar w:fldCharType="end"/>
      </w:r>
      <w:r w:rsidRPr="00D75BC8">
        <w:t xml:space="preserve"> visits in the offer).</w:t>
      </w:r>
    </w:p>
    <w:p w14:paraId="3E97EC21" w14:textId="69703325" w:rsidR="003C4F19" w:rsidRPr="00D75BC8" w:rsidRDefault="00D24F2A" w:rsidP="00D24F2A">
      <w:pPr>
        <w:pStyle w:val="Heading3"/>
      </w:pPr>
      <w:bookmarkStart w:id="39" w:name="_Toc199762525"/>
      <w:r w:rsidRPr="00D75BC8">
        <w:t>Permits</w:t>
      </w:r>
      <w:bookmarkEnd w:id="39"/>
    </w:p>
    <w:p w14:paraId="654A95C3" w14:textId="1067114C" w:rsidR="003C4F19" w:rsidRPr="00D75BC8" w:rsidRDefault="003C4F19" w:rsidP="00D75BC8">
      <w:pPr>
        <w:pStyle w:val="BodyText"/>
      </w:pPr>
      <w:r w:rsidRPr="00D75BC8">
        <w:t>The Consultant shall obtain all necessary written agreements for:</w:t>
      </w:r>
    </w:p>
    <w:p w14:paraId="796049A1" w14:textId="137CF775" w:rsidR="003C4F19" w:rsidRPr="00D75BC8" w:rsidRDefault="00F97A37" w:rsidP="00370C47">
      <w:pPr>
        <w:pStyle w:val="BodyText"/>
        <w:numPr>
          <w:ilvl w:val="0"/>
          <w:numId w:val="22"/>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3C4F19" w:rsidRPr="00D75BC8">
        <w:t xml:space="preserve"> Permit to Enter and Construct Noise Barrier on the shared property boundary</w:t>
      </w:r>
      <w:r w:rsidR="00975B10">
        <w:t> </w:t>
      </w:r>
      <w:r w:rsidR="003C4F19" w:rsidRPr="00D75BC8">
        <w:t>(if applicable proforma permits can be provided through the Project Manager)</w:t>
      </w:r>
      <w:r w:rsidR="00D24F2A">
        <w:t>,</w:t>
      </w:r>
      <w:r w:rsidR="003C4F19" w:rsidRPr="00D75BC8">
        <w:t xml:space="preserve"> and</w:t>
      </w:r>
    </w:p>
    <w:p w14:paraId="7DF5A5FD" w14:textId="4999D62B" w:rsidR="003C4F19" w:rsidRPr="00D75BC8" w:rsidRDefault="00F97A37" w:rsidP="00370C47">
      <w:pPr>
        <w:pStyle w:val="BodyText"/>
        <w:numPr>
          <w:ilvl w:val="0"/>
          <w:numId w:val="22"/>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3C4F19" w:rsidRPr="00D75BC8">
        <w:t xml:space="preserve"> Permit to Enter and Construct access or other facilities within properties</w:t>
      </w:r>
      <w:r w:rsidR="00975B10">
        <w:t> </w:t>
      </w:r>
      <w:r w:rsidR="003C4F19" w:rsidRPr="00D75BC8">
        <w:t>(if applicable proforma permits can be provided through the Project Manager).</w:t>
      </w:r>
    </w:p>
    <w:p w14:paraId="53EDC888" w14:textId="2BAA270F" w:rsidR="003C4F19" w:rsidRPr="00D75BC8" w:rsidRDefault="00D24F2A" w:rsidP="008D7C1A">
      <w:pPr>
        <w:pStyle w:val="Heading3"/>
        <w:keepLines/>
      </w:pPr>
      <w:bookmarkStart w:id="40" w:name="_Toc199762526"/>
      <w:r w:rsidRPr="00D75BC8">
        <w:t>Reporting</w:t>
      </w:r>
      <w:bookmarkEnd w:id="40"/>
    </w:p>
    <w:p w14:paraId="6432D95A" w14:textId="39A9287E" w:rsidR="003C4F19" w:rsidRPr="00D75BC8" w:rsidRDefault="003C4F19" w:rsidP="008D7C1A">
      <w:pPr>
        <w:pStyle w:val="BodyText"/>
        <w:keepNext/>
        <w:keepLines/>
      </w:pPr>
      <w:r w:rsidRPr="00D75BC8">
        <w:t>The Consultant shall update the Public Consultation Report produced during the Detailed Design stage by means of an appendix tabulating:</w:t>
      </w:r>
    </w:p>
    <w:p w14:paraId="0DC94AA2" w14:textId="537197E7" w:rsidR="003C4F19" w:rsidRPr="00D75BC8" w:rsidRDefault="00D24F2A" w:rsidP="008D7C1A">
      <w:pPr>
        <w:pStyle w:val="BodyText"/>
        <w:keepNext/>
        <w:keepLines/>
        <w:numPr>
          <w:ilvl w:val="0"/>
          <w:numId w:val="23"/>
        </w:numPr>
      </w:pPr>
      <w:r>
        <w:t>a</w:t>
      </w:r>
      <w:r w:rsidR="003C4F19" w:rsidRPr="00D75BC8">
        <w:t>n outline of the Public Consultation Model and Program</w:t>
      </w:r>
      <w:r w:rsidR="00975B10">
        <w:t> </w:t>
      </w:r>
      <w:r w:rsidR="003C4F19" w:rsidRPr="00D75BC8">
        <w:t>(including public education and monitoring)</w:t>
      </w:r>
    </w:p>
    <w:p w14:paraId="7E40E2C5" w14:textId="51AF4118" w:rsidR="003C4F19" w:rsidRPr="00D75BC8" w:rsidRDefault="00D24F2A" w:rsidP="00370C47">
      <w:pPr>
        <w:pStyle w:val="BodyText"/>
        <w:numPr>
          <w:ilvl w:val="0"/>
          <w:numId w:val="23"/>
        </w:numPr>
      </w:pPr>
      <w:r>
        <w:t>e</w:t>
      </w:r>
      <w:r w:rsidR="003C4F19" w:rsidRPr="00D75BC8">
        <w:t>ffectiveness of the process and methods of monitoring used</w:t>
      </w:r>
    </w:p>
    <w:p w14:paraId="1A488911" w14:textId="12211E1D" w:rsidR="003C4F19" w:rsidRPr="00D75BC8" w:rsidRDefault="00D24F2A" w:rsidP="00370C47">
      <w:pPr>
        <w:pStyle w:val="BodyText"/>
        <w:numPr>
          <w:ilvl w:val="0"/>
          <w:numId w:val="23"/>
        </w:numPr>
      </w:pPr>
      <w:r>
        <w:t>i</w:t>
      </w:r>
      <w:r w:rsidR="003C4F19" w:rsidRPr="00D75BC8">
        <w:t>nformation on how the model</w:t>
      </w:r>
      <w:r w:rsidR="00975B10">
        <w:t> </w:t>
      </w:r>
      <w:r w:rsidR="003C4F19" w:rsidRPr="00D75BC8">
        <w:t xml:space="preserve">(including public education and monitoring) was implemented and amended throughout the process to address the </w:t>
      </w:r>
      <w:r w:rsidR="00F97A37">
        <w:t>p</w:t>
      </w:r>
      <w:r w:rsidR="003C4F19" w:rsidRPr="00D75BC8">
        <w:t>ublic's needs</w:t>
      </w:r>
    </w:p>
    <w:p w14:paraId="6BBF216C" w14:textId="0D044289" w:rsidR="003C4F19" w:rsidRPr="00D75BC8" w:rsidRDefault="00D24F2A" w:rsidP="00370C47">
      <w:pPr>
        <w:pStyle w:val="BodyText"/>
        <w:numPr>
          <w:ilvl w:val="0"/>
          <w:numId w:val="23"/>
        </w:numPr>
      </w:pPr>
      <w:r>
        <w:t>d</w:t>
      </w:r>
      <w:r w:rsidR="003C4F19" w:rsidRPr="00D75BC8">
        <w:t xml:space="preserve">etails of public involvement, how public input was </w:t>
      </w:r>
      <w:r w:rsidR="00975B10" w:rsidRPr="00D75BC8">
        <w:t>considered</w:t>
      </w:r>
    </w:p>
    <w:p w14:paraId="1E721AAE" w14:textId="61A68B1D" w:rsidR="003C4F19" w:rsidRPr="00D75BC8" w:rsidRDefault="00D24F2A" w:rsidP="00370C47">
      <w:pPr>
        <w:pStyle w:val="BodyText"/>
        <w:numPr>
          <w:ilvl w:val="0"/>
          <w:numId w:val="23"/>
        </w:numPr>
      </w:pPr>
      <w:r>
        <w:t>d</w:t>
      </w:r>
      <w:r w:rsidR="003C4F19" w:rsidRPr="00D75BC8">
        <w:t>etails of specific issues raised and amount of interest in each issue</w:t>
      </w:r>
    </w:p>
    <w:p w14:paraId="1A765529" w14:textId="53539F9B" w:rsidR="003C4F19" w:rsidRPr="00D75BC8" w:rsidRDefault="00D24F2A" w:rsidP="00370C47">
      <w:pPr>
        <w:pStyle w:val="BodyText"/>
        <w:numPr>
          <w:ilvl w:val="0"/>
          <w:numId w:val="23"/>
        </w:numPr>
      </w:pPr>
      <w:r>
        <w:t>d</w:t>
      </w:r>
      <w:r w:rsidR="003C4F19" w:rsidRPr="00D75BC8">
        <w:t>etails of the outcomes and conclusions</w:t>
      </w:r>
    </w:p>
    <w:p w14:paraId="48ADD877" w14:textId="1E5B6585" w:rsidR="003C4F19" w:rsidRPr="00D75BC8" w:rsidRDefault="00D24F2A" w:rsidP="00370C47">
      <w:pPr>
        <w:pStyle w:val="BodyText"/>
        <w:numPr>
          <w:ilvl w:val="0"/>
          <w:numId w:val="23"/>
        </w:numPr>
      </w:pPr>
      <w:r>
        <w:t>i</w:t>
      </w:r>
      <w:r w:rsidR="003C4F19" w:rsidRPr="00D75BC8">
        <w:t>nformation gathered to address the requirements defined throughout this Functional Specification</w:t>
      </w:r>
      <w:r>
        <w:t>,</w:t>
      </w:r>
      <w:r w:rsidR="00D75BC8">
        <w:t xml:space="preserve"> </w:t>
      </w:r>
      <w:r w:rsidR="003C4F19" w:rsidRPr="00D75BC8">
        <w:t>and</w:t>
      </w:r>
    </w:p>
    <w:p w14:paraId="50562D83" w14:textId="79B79679" w:rsidR="003C4F19" w:rsidRPr="00D75BC8" w:rsidRDefault="00D24F2A" w:rsidP="00370C47">
      <w:pPr>
        <w:pStyle w:val="BodyText"/>
        <w:numPr>
          <w:ilvl w:val="0"/>
          <w:numId w:val="23"/>
        </w:numPr>
      </w:pPr>
      <w:r>
        <w:t>d</w:t>
      </w:r>
      <w:r w:rsidR="003C4F19" w:rsidRPr="00D75BC8">
        <w:t>etails of public acceptance of the process adopted.</w:t>
      </w:r>
    </w:p>
    <w:p w14:paraId="151CE418" w14:textId="67544006" w:rsidR="003C4F19" w:rsidRPr="00D75BC8" w:rsidRDefault="003C4F19" w:rsidP="00D75BC8">
      <w:pPr>
        <w:pStyle w:val="BodyText"/>
      </w:pPr>
      <w:r w:rsidRPr="00D75BC8">
        <w:t xml:space="preserve">Any sensitive issues raised during the </w:t>
      </w:r>
      <w:r w:rsidR="00F97A37">
        <w:t>p</w:t>
      </w:r>
      <w:r w:rsidRPr="00D75BC8">
        <w:t xml:space="preserve">ublic </w:t>
      </w:r>
      <w:r w:rsidR="00F97A37">
        <w:t>c</w:t>
      </w:r>
      <w:r w:rsidRPr="00D75BC8">
        <w:t xml:space="preserve">onsultation that may affect the implementation of the </w:t>
      </w:r>
      <w:r w:rsidR="00F97A37">
        <w:t>p</w:t>
      </w:r>
      <w:r w:rsidRPr="00D75BC8">
        <w:t>roject</w:t>
      </w:r>
      <w:r w:rsidR="006A2F4D">
        <w:t>,</w:t>
      </w:r>
      <w:r w:rsidRPr="00D75BC8">
        <w:t xml:space="preserve"> shall be highlighted in the Report for Construction Contract Administrator.</w:t>
      </w:r>
      <w:r w:rsidR="00D75BC8">
        <w:t xml:space="preserve"> </w:t>
      </w:r>
      <w:r w:rsidRPr="00D75BC8">
        <w:t>This includes identifying properties whose owners may have specific concerns.</w:t>
      </w:r>
    </w:p>
    <w:p w14:paraId="1067169B" w14:textId="041E5D49" w:rsidR="003C4F19" w:rsidRPr="00D75BC8" w:rsidRDefault="00D24F2A" w:rsidP="00D24F2A">
      <w:pPr>
        <w:pStyle w:val="Heading3"/>
      </w:pPr>
      <w:bookmarkStart w:id="41" w:name="_Toc199762527"/>
      <w:r w:rsidRPr="00D75BC8">
        <w:t>Payment</w:t>
      </w:r>
      <w:bookmarkEnd w:id="41"/>
    </w:p>
    <w:p w14:paraId="5DDB0063" w14:textId="3292FEA2" w:rsidR="003C4F19" w:rsidRPr="00D75BC8" w:rsidRDefault="003C4F19" w:rsidP="00D75BC8">
      <w:pPr>
        <w:pStyle w:val="BodyText"/>
      </w:pPr>
      <w:r w:rsidRPr="00D75BC8">
        <w:t xml:space="preserve">The Draft Consultation Model included in the </w:t>
      </w:r>
      <w:r w:rsidR="00D24F2A">
        <w:t>p</w:t>
      </w:r>
      <w:r w:rsidRPr="00D75BC8">
        <w:t>lanner</w:t>
      </w:r>
      <w:r w:rsidR="00154E57">
        <w:t>,</w:t>
      </w:r>
      <w:r w:rsidRPr="00D75BC8">
        <w:t xml:space="preserve"> identifies which aspects of public consultation shall be deemed to be covered in Item</w:t>
      </w:r>
      <w:r w:rsidR="00975B10">
        <w:t> </w:t>
      </w:r>
      <w:r w:rsidRPr="00D75BC8">
        <w:t>No.</w:t>
      </w:r>
      <w:r w:rsidR="00975B10">
        <w:t> </w:t>
      </w:r>
      <w:r w:rsidRPr="00D75BC8">
        <w:t>DD</w:t>
      </w:r>
      <w:r w:rsidR="00F97A37">
        <w:t> </w:t>
      </w:r>
      <w:r w:rsidRPr="00D75BC8">
        <w:t>04 Public Consultation</w:t>
      </w:r>
      <w:r w:rsidR="00975B10">
        <w:t> </w:t>
      </w:r>
      <w:r w:rsidRPr="00D75BC8">
        <w:t>(Fixed Fee), and which aspects are deemed to be covered in Item</w:t>
      </w:r>
      <w:r w:rsidR="00975B10">
        <w:t> </w:t>
      </w:r>
      <w:r w:rsidRPr="00D75BC8">
        <w:t>No.</w:t>
      </w:r>
      <w:r w:rsidR="00975B10">
        <w:t> </w:t>
      </w:r>
      <w:r w:rsidRPr="00D75BC8">
        <w:t>DD</w:t>
      </w:r>
      <w:r w:rsidR="00F97A37">
        <w:t> </w:t>
      </w:r>
      <w:r w:rsidRPr="00D75BC8">
        <w:t>05 Public Consultation</w:t>
      </w:r>
      <w:r w:rsidR="00975B10">
        <w:t> </w:t>
      </w:r>
      <w:r w:rsidRPr="00D75BC8">
        <w:t>(Time Rate).</w:t>
      </w:r>
    </w:p>
    <w:p w14:paraId="35AACC21" w14:textId="4C3F5FCC" w:rsidR="003C4F19" w:rsidRPr="00D75BC8" w:rsidRDefault="003C4F19" w:rsidP="00564764">
      <w:pPr>
        <w:pStyle w:val="BodyText"/>
      </w:pPr>
      <w:r w:rsidRPr="00D75BC8">
        <w:lastRenderedPageBreak/>
        <w:t xml:space="preserve">The following </w:t>
      </w:r>
      <w:r w:rsidR="00616ACF">
        <w:t>C</w:t>
      </w:r>
      <w:r w:rsidRPr="00D75BC8">
        <w:t xml:space="preserve">lauses of this </w:t>
      </w:r>
      <w:r w:rsidR="00D24F2A">
        <w:t>F</w:t>
      </w:r>
      <w:r w:rsidRPr="00D75BC8">
        <w:t>unctional Specification</w:t>
      </w:r>
      <w:r w:rsidR="00975B10">
        <w:t> </w:t>
      </w:r>
      <w:r w:rsidR="00D24F2A">
        <w:t>-</w:t>
      </w:r>
      <w:r w:rsidR="00975B10">
        <w:t> </w:t>
      </w:r>
      <w:r w:rsidRPr="00D75BC8">
        <w:t>Detailed Design</w:t>
      </w:r>
      <w:r w:rsidR="00154E57">
        <w:t>,</w:t>
      </w:r>
      <w:r w:rsidRPr="00D75BC8">
        <w:t xml:space="preserve"> include other consultation that is included in the Fixed Fee Item</w:t>
      </w:r>
      <w:r w:rsidR="00975B10">
        <w:t> </w:t>
      </w:r>
      <w:r w:rsidRPr="00D75BC8">
        <w:t>No</w:t>
      </w:r>
      <w:r w:rsidR="00D24F2A">
        <w:t>.</w:t>
      </w:r>
      <w:r w:rsidR="00975B10">
        <w:t> </w:t>
      </w:r>
      <w:r w:rsidRPr="00D75BC8">
        <w:t>DD</w:t>
      </w:r>
      <w:r w:rsidR="00D24F2A">
        <w:t> </w:t>
      </w:r>
      <w:r w:rsidRPr="00D75BC8">
        <w:t>04:</w:t>
      </w:r>
    </w:p>
    <w:p w14:paraId="7465D29F" w14:textId="6C215BC4" w:rsidR="003C4F19" w:rsidRPr="00D75BC8" w:rsidRDefault="003C4F19" w:rsidP="00370C47">
      <w:pPr>
        <w:pStyle w:val="BodyText"/>
        <w:numPr>
          <w:ilvl w:val="0"/>
          <w:numId w:val="24"/>
        </w:numPr>
      </w:pPr>
      <w:r w:rsidRPr="00D75BC8">
        <w:t>Clause</w:t>
      </w:r>
      <w:r w:rsidR="00D24F2A">
        <w:t> </w:t>
      </w:r>
      <w:r w:rsidRPr="00D75BC8">
        <w:t>2.4.5</w:t>
      </w:r>
      <w:r w:rsidR="00B66D40">
        <w:tab/>
      </w:r>
      <w:r w:rsidR="00B66D40">
        <w:tab/>
      </w:r>
      <w:r w:rsidRPr="00D75BC8">
        <w:t>Property Access</w:t>
      </w:r>
    </w:p>
    <w:p w14:paraId="014E064A" w14:textId="13C51FF4" w:rsidR="003C4F19" w:rsidRPr="00D75BC8" w:rsidRDefault="003C4F19" w:rsidP="00370C47">
      <w:pPr>
        <w:pStyle w:val="BodyText"/>
        <w:numPr>
          <w:ilvl w:val="0"/>
          <w:numId w:val="24"/>
        </w:numPr>
      </w:pPr>
      <w:r w:rsidRPr="00D75BC8">
        <w:t>Clause</w:t>
      </w:r>
      <w:r w:rsidR="00D24F2A">
        <w:t> </w:t>
      </w:r>
      <w:r w:rsidR="00F97A37">
        <w:fldChar w:fldCharType="begin">
          <w:ffData>
            <w:name w:val="Text1"/>
            <w:enabled/>
            <w:calcOnExit w:val="0"/>
            <w:textInput>
              <w:default w:val="@ Type here"/>
            </w:textInput>
          </w:ffData>
        </w:fldChar>
      </w:r>
      <w:r w:rsidR="00F97A37">
        <w:instrText xml:space="preserve"> FORMTEXT </w:instrText>
      </w:r>
      <w:r w:rsidR="00F97A37">
        <w:fldChar w:fldCharType="separate"/>
      </w:r>
      <w:r w:rsidR="00F97A37">
        <w:rPr>
          <w:noProof/>
        </w:rPr>
        <w:t>@ Type here</w:t>
      </w:r>
      <w:r w:rsidR="00F97A37">
        <w:fldChar w:fldCharType="end"/>
      </w:r>
      <w:r w:rsidRPr="00D75BC8">
        <w:tab/>
      </w:r>
      <w:r w:rsidR="00F97A37">
        <w:fldChar w:fldCharType="begin">
          <w:ffData>
            <w:name w:val="Text1"/>
            <w:enabled/>
            <w:calcOnExit w:val="0"/>
            <w:textInput>
              <w:default w:val="@ Type here"/>
            </w:textInput>
          </w:ffData>
        </w:fldChar>
      </w:r>
      <w:r w:rsidR="00F97A37">
        <w:instrText xml:space="preserve"> FORMTEXT </w:instrText>
      </w:r>
      <w:r w:rsidR="00F97A37">
        <w:fldChar w:fldCharType="separate"/>
      </w:r>
      <w:r w:rsidR="00F97A37">
        <w:rPr>
          <w:noProof/>
        </w:rPr>
        <w:t>@ Type here</w:t>
      </w:r>
      <w:r w:rsidR="00F97A37">
        <w:fldChar w:fldCharType="end"/>
      </w:r>
    </w:p>
    <w:p w14:paraId="29540759" w14:textId="0870C2FC" w:rsidR="003C4F19" w:rsidRPr="00D75BC8" w:rsidRDefault="003C4F19" w:rsidP="007B31AF">
      <w:pPr>
        <w:pStyle w:val="BodyText"/>
        <w:keepNext/>
        <w:keepLines/>
      </w:pPr>
      <w:r w:rsidRPr="00D75BC8">
        <w:t xml:space="preserve">The following </w:t>
      </w:r>
      <w:r w:rsidR="00616ACF">
        <w:t>C</w:t>
      </w:r>
      <w:r w:rsidRPr="00D75BC8">
        <w:t>lauses of this Functional Specification</w:t>
      </w:r>
      <w:r w:rsidR="00975B10">
        <w:t> </w:t>
      </w:r>
      <w:r w:rsidR="00D24F2A">
        <w:t>-</w:t>
      </w:r>
      <w:r w:rsidR="00975B10">
        <w:t> </w:t>
      </w:r>
      <w:r w:rsidRPr="00D75BC8">
        <w:t>Detailed Design may include other consultation that is to be included in the Time Rate Item</w:t>
      </w:r>
      <w:r w:rsidR="00975B10">
        <w:t> </w:t>
      </w:r>
      <w:r w:rsidRPr="00D75BC8">
        <w:t>No</w:t>
      </w:r>
      <w:r w:rsidR="00D24F2A">
        <w:t>.</w:t>
      </w:r>
      <w:r w:rsidR="00975B10">
        <w:t> </w:t>
      </w:r>
      <w:r w:rsidRPr="00D75BC8">
        <w:t>DD</w:t>
      </w:r>
      <w:r w:rsidR="00D24F2A">
        <w:t> </w:t>
      </w:r>
      <w:r w:rsidRPr="00D75BC8">
        <w:t>05:</w:t>
      </w:r>
    </w:p>
    <w:p w14:paraId="17AA993C" w14:textId="6645F00E" w:rsidR="003C4F19" w:rsidRPr="00D75BC8" w:rsidRDefault="003C4F19" w:rsidP="007B31AF">
      <w:pPr>
        <w:pStyle w:val="BodyText"/>
        <w:keepNext/>
        <w:keepLines/>
        <w:numPr>
          <w:ilvl w:val="0"/>
          <w:numId w:val="25"/>
        </w:numPr>
      </w:pPr>
      <w:r w:rsidRPr="00D75BC8">
        <w:t>Clause</w:t>
      </w:r>
      <w:r w:rsidR="00D24F2A">
        <w:t> </w:t>
      </w:r>
      <w:r w:rsidR="00B66D40">
        <w:fldChar w:fldCharType="begin">
          <w:ffData>
            <w:name w:val="Text1"/>
            <w:enabled/>
            <w:calcOnExit w:val="0"/>
            <w:textInput>
              <w:default w:val="@ Type here"/>
            </w:textInput>
          </w:ffData>
        </w:fldChar>
      </w:r>
      <w:r w:rsidR="00B66D40">
        <w:instrText xml:space="preserve"> FORMTEXT </w:instrText>
      </w:r>
      <w:r w:rsidR="00B66D40">
        <w:fldChar w:fldCharType="separate"/>
      </w:r>
      <w:r w:rsidR="00B66D40">
        <w:rPr>
          <w:noProof/>
        </w:rPr>
        <w:t>@ Type here</w:t>
      </w:r>
      <w:r w:rsidR="00B66D40">
        <w:fldChar w:fldCharType="end"/>
      </w:r>
      <w:r w:rsidRPr="00D75BC8">
        <w:tab/>
      </w:r>
      <w:r w:rsidR="00B66D40">
        <w:fldChar w:fldCharType="begin">
          <w:ffData>
            <w:name w:val="Text1"/>
            <w:enabled/>
            <w:calcOnExit w:val="0"/>
            <w:textInput>
              <w:default w:val="@ Type here"/>
            </w:textInput>
          </w:ffData>
        </w:fldChar>
      </w:r>
      <w:r w:rsidR="00B66D40">
        <w:instrText xml:space="preserve"> FORMTEXT </w:instrText>
      </w:r>
      <w:r w:rsidR="00B66D40">
        <w:fldChar w:fldCharType="separate"/>
      </w:r>
      <w:r w:rsidR="00B66D40">
        <w:rPr>
          <w:noProof/>
        </w:rPr>
        <w:t>@ Type here</w:t>
      </w:r>
      <w:r w:rsidR="00B66D40">
        <w:fldChar w:fldCharType="end"/>
      </w:r>
    </w:p>
    <w:p w14:paraId="06C53EBF" w14:textId="370F6C3D" w:rsidR="003C4F19" w:rsidRPr="00D75BC8" w:rsidRDefault="003C4F19" w:rsidP="00370C47">
      <w:pPr>
        <w:pStyle w:val="BodyText"/>
        <w:numPr>
          <w:ilvl w:val="0"/>
          <w:numId w:val="25"/>
        </w:numPr>
      </w:pPr>
      <w:r w:rsidRPr="00D75BC8">
        <w:t>Clause</w:t>
      </w:r>
      <w:r w:rsidR="00D24F2A">
        <w:t> </w:t>
      </w:r>
      <w:r w:rsidR="00B66D40">
        <w:fldChar w:fldCharType="begin">
          <w:ffData>
            <w:name w:val="Text1"/>
            <w:enabled/>
            <w:calcOnExit w:val="0"/>
            <w:textInput>
              <w:default w:val="@ Type here"/>
            </w:textInput>
          </w:ffData>
        </w:fldChar>
      </w:r>
      <w:r w:rsidR="00B66D40">
        <w:instrText xml:space="preserve"> FORMTEXT </w:instrText>
      </w:r>
      <w:r w:rsidR="00B66D40">
        <w:fldChar w:fldCharType="separate"/>
      </w:r>
      <w:r w:rsidR="00B66D40">
        <w:rPr>
          <w:noProof/>
        </w:rPr>
        <w:t>@ Type here</w:t>
      </w:r>
      <w:r w:rsidR="00B66D40">
        <w:fldChar w:fldCharType="end"/>
      </w:r>
      <w:r w:rsidRPr="00D75BC8">
        <w:tab/>
      </w:r>
      <w:r w:rsidR="00B66D40">
        <w:fldChar w:fldCharType="begin">
          <w:ffData>
            <w:name w:val="Text1"/>
            <w:enabled/>
            <w:calcOnExit w:val="0"/>
            <w:textInput>
              <w:default w:val="@ Type here"/>
            </w:textInput>
          </w:ffData>
        </w:fldChar>
      </w:r>
      <w:r w:rsidR="00B66D40">
        <w:instrText xml:space="preserve"> FORMTEXT </w:instrText>
      </w:r>
      <w:r w:rsidR="00B66D40">
        <w:fldChar w:fldCharType="separate"/>
      </w:r>
      <w:r w:rsidR="00B66D40">
        <w:rPr>
          <w:noProof/>
        </w:rPr>
        <w:t>@ Type here</w:t>
      </w:r>
      <w:r w:rsidR="00B66D40">
        <w:fldChar w:fldCharType="end"/>
      </w:r>
    </w:p>
    <w:p w14:paraId="5804DA19" w14:textId="364AF1DF" w:rsidR="003C4F19" w:rsidRPr="00D75BC8" w:rsidRDefault="00D24F2A" w:rsidP="00D24F2A">
      <w:pPr>
        <w:pStyle w:val="Heading3"/>
      </w:pPr>
      <w:bookmarkStart w:id="42" w:name="_Toc199762528"/>
      <w:r w:rsidRPr="00D75BC8">
        <w:t>Property access, fencing and other existing infrastructure property access</w:t>
      </w:r>
      <w:bookmarkEnd w:id="42"/>
    </w:p>
    <w:p w14:paraId="4D2FD5D3" w14:textId="62E0A4D4" w:rsidR="003C4F19" w:rsidRPr="00D75BC8" w:rsidRDefault="003C4F19" w:rsidP="00D75BC8">
      <w:pPr>
        <w:pStyle w:val="BodyText"/>
      </w:pPr>
      <w:r w:rsidRPr="00D75BC8">
        <w:t xml:space="preserve">The Detailed Design </w:t>
      </w:r>
      <w:r w:rsidR="00D24F2A">
        <w:t>s</w:t>
      </w:r>
      <w:r w:rsidRPr="00D75BC8">
        <w:t xml:space="preserve">tage allows for the design of routine property accesses not undertaken during the Preliminary Design </w:t>
      </w:r>
      <w:r w:rsidR="00D24F2A">
        <w:t>s</w:t>
      </w:r>
      <w:r w:rsidRPr="00D75BC8">
        <w:t>tage. These should be of a simple nature</w:t>
      </w:r>
      <w:r w:rsidR="00975B10">
        <w:t> </w:t>
      </w:r>
      <w:r w:rsidRPr="00D75BC8">
        <w:t>(for example, providing a kerb cross</w:t>
      </w:r>
      <w:r w:rsidR="00D22B76">
        <w:noBreakHyphen/>
      </w:r>
      <w:r w:rsidRPr="00D75BC8">
        <w:t>over). All access work is detailed during this stage.</w:t>
      </w:r>
    </w:p>
    <w:p w14:paraId="3F2ACEA1" w14:textId="7B6B5F89" w:rsidR="003C4F19" w:rsidRPr="00D75BC8" w:rsidRDefault="003C4F19" w:rsidP="00F510E0">
      <w:pPr>
        <w:pStyle w:val="BodyText"/>
        <w:spacing w:after="240"/>
      </w:pPr>
      <w:r w:rsidRPr="00D75BC8">
        <w:t>Unless determined otherwise during consultation with property owners, the design vehicle for property access is specified in the following:</w:t>
      </w:r>
    </w:p>
    <w:tbl>
      <w:tblPr>
        <w:tblStyle w:val="Commentary"/>
        <w:tblW w:w="0" w:type="auto"/>
        <w:tblLook w:val="04A0" w:firstRow="1" w:lastRow="0" w:firstColumn="1" w:lastColumn="0" w:noHBand="0" w:noVBand="1"/>
      </w:tblPr>
      <w:tblGrid>
        <w:gridCol w:w="9024"/>
      </w:tblGrid>
      <w:tr w:rsidR="00D24F2A" w:rsidRPr="00D24F2A" w14:paraId="4AFFB9BA" w14:textId="77777777" w:rsidTr="00365B0D">
        <w:tc>
          <w:tcPr>
            <w:tcW w:w="9024" w:type="dxa"/>
            <w:vAlign w:val="top"/>
          </w:tcPr>
          <w:p w14:paraId="5093A3CC" w14:textId="2AB92BCE" w:rsidR="00D24F2A" w:rsidRPr="00D24F2A" w:rsidRDefault="00D24F2A" w:rsidP="00365B0D">
            <w:pPr>
              <w:pStyle w:val="BodyText"/>
            </w:pPr>
            <w:r w:rsidRPr="00D24F2A">
              <w:t>Project Manager:</w:t>
            </w:r>
            <w:r w:rsidR="00975B10">
              <w:t> </w:t>
            </w:r>
            <w:r>
              <w:t>i</w:t>
            </w:r>
            <w:r w:rsidRPr="00D24F2A">
              <w:t>nclude reference to local documents</w:t>
            </w:r>
            <w:r>
              <w:t xml:space="preserve"> </w:t>
            </w:r>
            <w:r w:rsidRPr="00D24F2A">
              <w:t>as relevant.</w:t>
            </w:r>
          </w:p>
        </w:tc>
      </w:tr>
    </w:tbl>
    <w:p w14:paraId="562B5CA8" w14:textId="637A0C49" w:rsidR="003C4F19" w:rsidRPr="00D75BC8" w:rsidRDefault="003C4F19" w:rsidP="00F510E0">
      <w:pPr>
        <w:pStyle w:val="BodyText"/>
        <w:spacing w:before="240"/>
      </w:pPr>
      <w:r w:rsidRPr="00D75BC8">
        <w:t>Accesses should be designed to allow the design vehicle to enter the property without any part of the vehicle crossing the centre line of a single</w:t>
      </w:r>
      <w:r w:rsidR="00025CE1">
        <w:noBreakHyphen/>
      </w:r>
      <w:r w:rsidRPr="00D75BC8">
        <w:t>lane declared road</w:t>
      </w:r>
      <w:r w:rsidR="00D22B76">
        <w:t>,</w:t>
      </w:r>
      <w:r w:rsidRPr="00D75BC8">
        <w:t xml:space="preserve"> or the kerb lane of a multi</w:t>
      </w:r>
      <w:r w:rsidR="00D22B76">
        <w:noBreakHyphen/>
      </w:r>
      <w:r w:rsidRPr="00D75BC8">
        <w:t>lane declared road.</w:t>
      </w:r>
    </w:p>
    <w:p w14:paraId="588E7DA9" w14:textId="21F028D7" w:rsidR="003C4F19" w:rsidRPr="00D75BC8" w:rsidRDefault="003C4F19" w:rsidP="00D75BC8">
      <w:pPr>
        <w:pStyle w:val="BodyText"/>
      </w:pPr>
      <w:r w:rsidRPr="00D75BC8">
        <w:t xml:space="preserve">During the Preliminary Design </w:t>
      </w:r>
      <w:r w:rsidR="00D24F2A">
        <w:t>s</w:t>
      </w:r>
      <w:r w:rsidRPr="00D75BC8">
        <w:t>tage, visibility to all existing accesses was examined, maximised and, where practicable</w:t>
      </w:r>
      <w:r w:rsidR="00D22B76">
        <w:t>,</w:t>
      </w:r>
      <w:r w:rsidRPr="00D75BC8">
        <w:t xml:space="preserve"> increased to meet minimum visibility standards or greater.</w:t>
      </w:r>
      <w:r w:rsidR="00D75BC8">
        <w:t xml:space="preserve"> </w:t>
      </w:r>
      <w:r w:rsidRPr="00D75BC8">
        <w:t>This may have included shifting access locations, gates, and connecting to the existing access either within the property or within the road reserve.</w:t>
      </w:r>
    </w:p>
    <w:p w14:paraId="6D77940F" w14:textId="3BD9F7FC" w:rsidR="003C4F19" w:rsidRPr="00D75BC8" w:rsidRDefault="00D24F2A" w:rsidP="00D24F2A">
      <w:pPr>
        <w:pStyle w:val="Heading4"/>
      </w:pPr>
      <w:r w:rsidRPr="00D75BC8">
        <w:t>Existing access limitation</w:t>
      </w:r>
    </w:p>
    <w:p w14:paraId="1F77F139" w14:textId="5D71A284" w:rsidR="003C4F19" w:rsidRPr="00D75BC8" w:rsidRDefault="003C4F19" w:rsidP="00D75BC8">
      <w:pPr>
        <w:pStyle w:val="BodyText"/>
      </w:pPr>
      <w:r w:rsidRPr="00D75BC8">
        <w:t>Existing illegal accesses shall not be included in the design.</w:t>
      </w:r>
      <w:r w:rsidR="00D75BC8">
        <w:t xml:space="preserve"> </w:t>
      </w:r>
      <w:r w:rsidRPr="00D75BC8">
        <w:t xml:space="preserve">Where </w:t>
      </w:r>
      <w:r w:rsidR="00D24F2A">
        <w:t>a</w:t>
      </w:r>
      <w:r w:rsidRPr="00D75BC8">
        <w:t xml:space="preserve">ccess </w:t>
      </w:r>
      <w:r w:rsidR="00D24F2A">
        <w:t>l</w:t>
      </w:r>
      <w:r w:rsidRPr="00D75BC8">
        <w:t>imited plans exist, the Consultant shall modify the plans to comply with the negotiated arrangements.</w:t>
      </w:r>
    </w:p>
    <w:p w14:paraId="576DCF3A" w14:textId="709F389B" w:rsidR="003C4F19" w:rsidRPr="00D75BC8" w:rsidRDefault="00D24F2A" w:rsidP="00F510E0">
      <w:pPr>
        <w:pStyle w:val="Heading4"/>
        <w:spacing w:after="240"/>
        <w:ind w:left="862" w:hanging="862"/>
      </w:pPr>
      <w:r w:rsidRPr="00D75BC8">
        <w:t>Existing gates and access</w:t>
      </w:r>
    </w:p>
    <w:tbl>
      <w:tblPr>
        <w:tblStyle w:val="Commentary"/>
        <w:tblW w:w="0" w:type="auto"/>
        <w:tblLook w:val="04A0" w:firstRow="1" w:lastRow="0" w:firstColumn="1" w:lastColumn="0" w:noHBand="0" w:noVBand="1"/>
      </w:tblPr>
      <w:tblGrid>
        <w:gridCol w:w="9024"/>
      </w:tblGrid>
      <w:tr w:rsidR="00D24F2A" w:rsidRPr="00D24F2A" w14:paraId="05085815" w14:textId="77777777" w:rsidTr="00365B0D">
        <w:tc>
          <w:tcPr>
            <w:tcW w:w="9024" w:type="dxa"/>
            <w:vAlign w:val="top"/>
          </w:tcPr>
          <w:p w14:paraId="0BB049B5" w14:textId="58C9151A" w:rsidR="00D24F2A" w:rsidRPr="00D24F2A" w:rsidRDefault="00D24F2A" w:rsidP="00365B0D">
            <w:pPr>
              <w:pStyle w:val="BodyText"/>
            </w:pPr>
            <w:r w:rsidRPr="00D24F2A">
              <w:t>Project Manager:</w:t>
            </w:r>
            <w:r w:rsidR="00365B0D">
              <w:t> </w:t>
            </w:r>
            <w:r>
              <w:t>u</w:t>
            </w:r>
            <w:r w:rsidRPr="00D24F2A">
              <w:t xml:space="preserve">se the following </w:t>
            </w:r>
            <w:r w:rsidR="00616ACF">
              <w:t>C</w:t>
            </w:r>
            <w:r w:rsidRPr="00D24F2A">
              <w:t>lause with caution. The department may not have the power to remove a gate because the property owner usually owns the gate. If in doubt</w:t>
            </w:r>
            <w:r w:rsidR="00025CE1">
              <w:t>,</w:t>
            </w:r>
            <w:r w:rsidRPr="00D24F2A">
              <w:t xml:space="preserve"> seek legal advice. Similar circumstances may apply to Clauses</w:t>
            </w:r>
            <w:r>
              <w:t> </w:t>
            </w:r>
            <w:r w:rsidRPr="00D24F2A">
              <w:t>2.4.5.3</w:t>
            </w:r>
            <w:r w:rsidR="00365B0D">
              <w:t> </w:t>
            </w:r>
            <w:r w:rsidRPr="00D24F2A">
              <w:t>and</w:t>
            </w:r>
            <w:r w:rsidR="00365B0D">
              <w:t> </w:t>
            </w:r>
            <w:r w:rsidRPr="00D24F2A">
              <w:t>2.4.5.4 below.</w:t>
            </w:r>
          </w:p>
        </w:tc>
      </w:tr>
    </w:tbl>
    <w:p w14:paraId="4FF61DDF" w14:textId="75CF52FD" w:rsidR="003C4F19" w:rsidRPr="00D75BC8" w:rsidRDefault="003C4F19" w:rsidP="00082D66">
      <w:pPr>
        <w:pStyle w:val="BodyText"/>
        <w:spacing w:before="240"/>
      </w:pPr>
      <w:r w:rsidRPr="00D75BC8">
        <w:t xml:space="preserve">Where no access is to be allowed after construction of a project and a gate or other access currently exists, the construction </w:t>
      </w:r>
      <w:r w:rsidR="00E44DC5">
        <w:t>Contract</w:t>
      </w:r>
      <w:r w:rsidRPr="00D75BC8">
        <w:t xml:space="preserve"> shall provide for complete removal of such gate, an</w:t>
      </w:r>
      <w:r w:rsidR="00707402">
        <w:t>d access, and so on.</w:t>
      </w:r>
    </w:p>
    <w:p w14:paraId="2FE4D678" w14:textId="1BD3C2E7" w:rsidR="003C4F19" w:rsidRPr="00D75BC8" w:rsidRDefault="00707402" w:rsidP="00707402">
      <w:pPr>
        <w:pStyle w:val="Heading4"/>
      </w:pPr>
      <w:r w:rsidRPr="00D75BC8">
        <w:lastRenderedPageBreak/>
        <w:t>Fencing</w:t>
      </w:r>
    </w:p>
    <w:p w14:paraId="790486FE" w14:textId="002402EA" w:rsidR="003C4F19" w:rsidRPr="00D75BC8" w:rsidRDefault="003C4F19" w:rsidP="00D75BC8">
      <w:pPr>
        <w:pStyle w:val="BodyText"/>
      </w:pPr>
      <w:r w:rsidRPr="00D75BC8">
        <w:t>Where fencing is required</w:t>
      </w:r>
      <w:r w:rsidR="00975B10">
        <w:t> </w:t>
      </w:r>
      <w:r w:rsidRPr="00D75BC8">
        <w:t xml:space="preserve">(normally </w:t>
      </w:r>
      <w:r w:rsidR="00975B10" w:rsidRPr="00D75BC8">
        <w:t>because of</w:t>
      </w:r>
      <w:r w:rsidRPr="00D75BC8">
        <w:t xml:space="preserve"> property resumption), the </w:t>
      </w:r>
      <w:r w:rsidR="00707402">
        <w:t>C</w:t>
      </w:r>
      <w:r w:rsidRPr="00D75BC8">
        <w:t>onsultant shall negotiate with the property owner on the type of fence required.</w:t>
      </w:r>
      <w:r w:rsidR="00D75BC8">
        <w:t xml:space="preserve"> </w:t>
      </w:r>
      <w:r w:rsidR="007B31AF" w:rsidRPr="00D75BC8">
        <w:t>Generally,</w:t>
      </w:r>
      <w:r w:rsidRPr="00D75BC8">
        <w:t xml:space="preserve"> the </w:t>
      </w:r>
      <w:r w:rsidR="00E02E11">
        <w:t>department</w:t>
      </w:r>
      <w:r w:rsidRPr="00D75BC8">
        <w:t xml:space="preserve"> will only replace fences to a type equal to the existing fence type.</w:t>
      </w:r>
      <w:r w:rsidR="00D75BC8">
        <w:t xml:space="preserve"> </w:t>
      </w:r>
      <w:r w:rsidRPr="00D75BC8">
        <w:t>A written agreement is required for the standard of replacement fencing.</w:t>
      </w:r>
    </w:p>
    <w:p w14:paraId="3DBBB077" w14:textId="5CB2D45A" w:rsidR="003C4F19" w:rsidRPr="00D75BC8" w:rsidRDefault="00707402" w:rsidP="00707402">
      <w:pPr>
        <w:pStyle w:val="Heading4"/>
      </w:pPr>
      <w:r w:rsidRPr="00D75BC8">
        <w:t>Existing infrastructure</w:t>
      </w:r>
    </w:p>
    <w:p w14:paraId="646D982D" w14:textId="4174B2FC" w:rsidR="003C4F19" w:rsidRPr="00D75BC8" w:rsidRDefault="003C4F19" w:rsidP="00D75BC8">
      <w:pPr>
        <w:pStyle w:val="BodyText"/>
      </w:pPr>
      <w:r w:rsidRPr="00D75BC8">
        <w:t>Where existing infrastructure in resumed areas or on the existing road reserve</w:t>
      </w:r>
      <w:r w:rsidR="00975B10">
        <w:t> </w:t>
      </w:r>
      <w:r w:rsidRPr="00D75BC8">
        <w:t xml:space="preserve">(for example, letter boxes, pumps, sheds) is to be relocated, the </w:t>
      </w:r>
      <w:r w:rsidR="00707402">
        <w:t>p</w:t>
      </w:r>
      <w:r w:rsidRPr="00D75BC8">
        <w:t xml:space="preserve">roperty </w:t>
      </w:r>
      <w:r w:rsidR="00707402">
        <w:t>o</w:t>
      </w:r>
      <w:r w:rsidRPr="00D75BC8">
        <w:t xml:space="preserve">wner shall be </w:t>
      </w:r>
      <w:r w:rsidR="00653EFC" w:rsidRPr="00D75BC8">
        <w:t>consulted,</w:t>
      </w:r>
      <w:r w:rsidRPr="00D75BC8">
        <w:t xml:space="preserve"> and a written agreement prepared for the relocation </w:t>
      </w:r>
      <w:r w:rsidR="00CE7DF8">
        <w:t>W</w:t>
      </w:r>
      <w:r w:rsidRPr="00D75BC8">
        <w:t>orks.</w:t>
      </w:r>
    </w:p>
    <w:p w14:paraId="5B73D31C" w14:textId="51500DF5" w:rsidR="003C4F19" w:rsidRPr="00D75BC8" w:rsidRDefault="00707402" w:rsidP="00707402">
      <w:pPr>
        <w:pStyle w:val="Heading4"/>
      </w:pPr>
      <w:r w:rsidRPr="00D75BC8">
        <w:t>Consultation</w:t>
      </w:r>
    </w:p>
    <w:p w14:paraId="0576AE12" w14:textId="0801C72D" w:rsidR="003C4F19" w:rsidRPr="00D75BC8" w:rsidRDefault="003C4F19" w:rsidP="00D75BC8">
      <w:pPr>
        <w:pStyle w:val="BodyText"/>
      </w:pPr>
      <w:r w:rsidRPr="00D75BC8">
        <w:t xml:space="preserve">Where it is proposed to alter the location, under drainage or existing grading style of accesses, or other infrastructure mentioned above, the Consultant shall discuss the proposed details with the </w:t>
      </w:r>
      <w:r w:rsidR="00707402">
        <w:t>p</w:t>
      </w:r>
      <w:r w:rsidRPr="00D75BC8">
        <w:t xml:space="preserve">roperty </w:t>
      </w:r>
      <w:r w:rsidR="00707402">
        <w:t>o</w:t>
      </w:r>
      <w:r w:rsidRPr="00D75BC8">
        <w:t>wner.</w:t>
      </w:r>
      <w:r w:rsidR="00D75BC8">
        <w:t xml:space="preserve"> </w:t>
      </w:r>
      <w:r w:rsidRPr="00D75BC8">
        <w:t xml:space="preserve">Where it is necessary to construct within the property, the Consultant shall negotiate a written agreement to enter the property and construct the access with the affected </w:t>
      </w:r>
      <w:r w:rsidR="00707402">
        <w:t>p</w:t>
      </w:r>
      <w:r w:rsidRPr="00D75BC8">
        <w:t xml:space="preserve">roperty </w:t>
      </w:r>
      <w:r w:rsidR="00707402">
        <w:t>o</w:t>
      </w:r>
      <w:r w:rsidRPr="00D75BC8">
        <w:t>wner.</w:t>
      </w:r>
    </w:p>
    <w:p w14:paraId="3500944C" w14:textId="169CF117" w:rsidR="003C4F19" w:rsidRPr="00D75BC8" w:rsidRDefault="00707402" w:rsidP="00254D56">
      <w:pPr>
        <w:pStyle w:val="Heading3"/>
        <w:keepLines/>
      </w:pPr>
      <w:bookmarkStart w:id="43" w:name="_Toc199762529"/>
      <w:r w:rsidRPr="00D75BC8">
        <w:t>Reporting</w:t>
      </w:r>
      <w:bookmarkEnd w:id="43"/>
    </w:p>
    <w:p w14:paraId="72460471" w14:textId="4FAF1A0D" w:rsidR="003C4F19" w:rsidRPr="00D75BC8" w:rsidRDefault="003C4F19" w:rsidP="00254D56">
      <w:pPr>
        <w:pStyle w:val="BodyText"/>
        <w:keepNext/>
        <w:keepLines/>
      </w:pPr>
      <w:r w:rsidRPr="00D75BC8">
        <w:t>Any sensitive issues raised during these discussions or agreements</w:t>
      </w:r>
      <w:r w:rsidR="00975B10">
        <w:t> </w:t>
      </w:r>
      <w:r w:rsidRPr="00D75BC8">
        <w:t xml:space="preserve">(including </w:t>
      </w:r>
      <w:r w:rsidR="00707402">
        <w:t>Permits to Enter and Construct</w:t>
      </w:r>
      <w:r w:rsidRPr="00D75BC8">
        <w:t xml:space="preserve">) with property owners that may affect the implementation of the </w:t>
      </w:r>
      <w:r w:rsidR="00707402">
        <w:t>p</w:t>
      </w:r>
      <w:r w:rsidRPr="00D75BC8">
        <w:t>roject</w:t>
      </w:r>
      <w:r w:rsidR="002D41B7">
        <w:t>,</w:t>
      </w:r>
      <w:r w:rsidRPr="00D75BC8">
        <w:t xml:space="preserve"> shall be highlighted in the Report for Construction Contract Administrator on the form attached to</w:t>
      </w:r>
      <w:r w:rsidR="00975B10">
        <w:t> </w:t>
      </w:r>
      <w:r w:rsidRPr="00D75BC8">
        <w:t>PA041CP.</w:t>
      </w:r>
      <w:r w:rsidR="00D75BC8">
        <w:t xml:space="preserve"> </w:t>
      </w:r>
      <w:r w:rsidRPr="00D75BC8">
        <w:t>This includes identifying properties whose owners may have specific concerns.</w:t>
      </w:r>
    </w:p>
    <w:p w14:paraId="03256548" w14:textId="565DB684" w:rsidR="003C4F19" w:rsidRPr="00D75BC8" w:rsidRDefault="003C4F19" w:rsidP="00D75BC8">
      <w:pPr>
        <w:pStyle w:val="BodyText"/>
      </w:pPr>
      <w:r w:rsidRPr="00D75BC8">
        <w:t xml:space="preserve">A copy of all </w:t>
      </w:r>
      <w:r w:rsidR="00E94706">
        <w:t>A</w:t>
      </w:r>
      <w:r w:rsidRPr="00D75BC8">
        <w:t>greements will be included in the Report for Construction Administrator.</w:t>
      </w:r>
    </w:p>
    <w:p w14:paraId="4CAB22F1" w14:textId="4D686D7D" w:rsidR="003C4F19" w:rsidRPr="00365B0D" w:rsidRDefault="003C4F19" w:rsidP="00D75BC8">
      <w:pPr>
        <w:pStyle w:val="BodyText"/>
      </w:pPr>
      <w:r w:rsidRPr="00D75BC8">
        <w:t xml:space="preserve">The Consultant shall also update the Property Access Report attached to the Planning Report and </w:t>
      </w:r>
      <w:r w:rsidRPr="00365B0D">
        <w:t xml:space="preserve">append the report to the </w:t>
      </w:r>
      <w:r w:rsidR="004C6895" w:rsidRPr="00365B0D">
        <w:t>Project Plan</w:t>
      </w:r>
      <w:r w:rsidRPr="00365B0D">
        <w:t>.</w:t>
      </w:r>
    </w:p>
    <w:p w14:paraId="5C6862B3" w14:textId="6CFF29ED" w:rsidR="003C4F19" w:rsidRPr="00365B0D" w:rsidRDefault="00707402" w:rsidP="00707402">
      <w:pPr>
        <w:pStyle w:val="Heading3"/>
      </w:pPr>
      <w:bookmarkStart w:id="44" w:name="_Toc199762530"/>
      <w:r w:rsidRPr="00365B0D">
        <w:t>Payment</w:t>
      </w:r>
      <w:bookmarkEnd w:id="44"/>
    </w:p>
    <w:p w14:paraId="2B9F5421" w14:textId="2AAFDA76" w:rsidR="003C4F19" w:rsidRPr="00365B0D" w:rsidRDefault="003C4F19" w:rsidP="00D75BC8">
      <w:pPr>
        <w:pStyle w:val="BodyText"/>
      </w:pPr>
      <w:r w:rsidRPr="00365B0D">
        <w:t>All costs associated with consultation shall be paid for under Item</w:t>
      </w:r>
      <w:r w:rsidR="00975B10" w:rsidRPr="00365B0D">
        <w:t> </w:t>
      </w:r>
      <w:r w:rsidRPr="00365B0D">
        <w:t>No</w:t>
      </w:r>
      <w:r w:rsidR="00707402" w:rsidRPr="00365B0D">
        <w:t>.</w:t>
      </w:r>
      <w:r w:rsidR="00975B10" w:rsidRPr="00365B0D">
        <w:t> </w:t>
      </w:r>
      <w:r w:rsidRPr="00365B0D">
        <w:t>DD</w:t>
      </w:r>
      <w:r w:rsidR="00707402" w:rsidRPr="00365B0D">
        <w:t> </w:t>
      </w:r>
      <w:r w:rsidRPr="00365B0D">
        <w:t>05 Public Consultation, with design, reporting and plan preparation paid for under Item</w:t>
      </w:r>
      <w:r w:rsidR="00975B10" w:rsidRPr="00365B0D">
        <w:t> </w:t>
      </w:r>
      <w:r w:rsidRPr="00365B0D">
        <w:t>No</w:t>
      </w:r>
      <w:r w:rsidR="00707402" w:rsidRPr="00365B0D">
        <w:t>.</w:t>
      </w:r>
      <w:r w:rsidR="00975B10" w:rsidRPr="00365B0D">
        <w:t> </w:t>
      </w:r>
      <w:r w:rsidRPr="00365B0D">
        <w:t>DD</w:t>
      </w:r>
      <w:r w:rsidR="00707402" w:rsidRPr="00365B0D">
        <w:t> </w:t>
      </w:r>
      <w:r w:rsidRPr="00365B0D">
        <w:t>15 Road Design and Drawings</w:t>
      </w:r>
      <w:r w:rsidR="00707402" w:rsidRPr="00365B0D">
        <w:t>.</w:t>
      </w:r>
    </w:p>
    <w:p w14:paraId="1A6B4D6F" w14:textId="7DC26229" w:rsidR="003C4F19" w:rsidRPr="00365B0D" w:rsidRDefault="00707402" w:rsidP="00707402">
      <w:pPr>
        <w:pStyle w:val="Heading2"/>
      </w:pPr>
      <w:bookmarkStart w:id="45" w:name="_Toc199762531"/>
      <w:r w:rsidRPr="00365B0D">
        <w:t xml:space="preserve">Hydraulic </w:t>
      </w:r>
      <w:r w:rsidR="00B66D40" w:rsidRPr="00365B0D">
        <w:t>A</w:t>
      </w:r>
      <w:r w:rsidRPr="00365B0D">
        <w:t xml:space="preserve">nalysis and </w:t>
      </w:r>
      <w:r w:rsidR="00B66D40" w:rsidRPr="00365B0D">
        <w:t>D</w:t>
      </w:r>
      <w:r w:rsidRPr="00365B0D">
        <w:t>esign</w:t>
      </w:r>
      <w:r w:rsidR="00365B0D">
        <w:t> </w:t>
      </w:r>
      <w:r w:rsidRPr="00365B0D">
        <w:t>(Item</w:t>
      </w:r>
      <w:r w:rsidR="00365B0D">
        <w:t> </w:t>
      </w:r>
      <w:r w:rsidRPr="00365B0D">
        <w:t>No.</w:t>
      </w:r>
      <w:r w:rsidR="00365B0D">
        <w:t> </w:t>
      </w:r>
      <w:r w:rsidRPr="00365B0D">
        <w:t>DD 06)</w:t>
      </w:r>
      <w:bookmarkEnd w:id="45"/>
    </w:p>
    <w:p w14:paraId="21864DD4" w14:textId="117386AB" w:rsidR="003C4F19" w:rsidRPr="00D75BC8" w:rsidRDefault="003C4F19" w:rsidP="00D75BC8">
      <w:pPr>
        <w:pStyle w:val="BodyText"/>
      </w:pPr>
      <w:r w:rsidRPr="00365B0D">
        <w:t xml:space="preserve">In this stage of the preconstruction process, </w:t>
      </w:r>
      <w:r w:rsidR="00B66D40" w:rsidRPr="00365B0D">
        <w:t>h</w:t>
      </w:r>
      <w:r w:rsidRPr="00365B0D">
        <w:t xml:space="preserve">ydraulic </w:t>
      </w:r>
      <w:r w:rsidR="00B66D40" w:rsidRPr="00365B0D">
        <w:t>a</w:t>
      </w:r>
      <w:r w:rsidRPr="00365B0D">
        <w:t xml:space="preserve">nalysis and </w:t>
      </w:r>
      <w:r w:rsidR="00B66D40" w:rsidRPr="00365B0D">
        <w:t>d</w:t>
      </w:r>
      <w:r w:rsidRPr="00365B0D">
        <w:t>esign is a continuation and finalisation of the work started in Preliminary Design. In addition</w:t>
      </w:r>
      <w:r w:rsidRPr="00D75BC8">
        <w:t>, the Consultant is required to assess and design routine drainage structures and requirements, to meet the standards detailed in Clause</w:t>
      </w:r>
      <w:r w:rsidR="00707402">
        <w:t> </w:t>
      </w:r>
      <w:r w:rsidRPr="00D75BC8">
        <w:t>2 of the Annexure to this Functional Specification. This includes assessing hydraulic adequacy of all existing culverts to remain, including culverts under accesses.</w:t>
      </w:r>
    </w:p>
    <w:p w14:paraId="386481D4" w14:textId="3D6A6DFA" w:rsidR="003C4F19" w:rsidRPr="00D75BC8" w:rsidRDefault="003C4F19" w:rsidP="00D75BC8">
      <w:pPr>
        <w:pStyle w:val="BodyText"/>
      </w:pPr>
      <w:r w:rsidRPr="00D75BC8">
        <w:t xml:space="preserve">Drainage shall meet the requirements of </w:t>
      </w:r>
      <w:r w:rsidR="00C9340A">
        <w:t xml:space="preserve">the </w:t>
      </w:r>
      <w:r w:rsidR="00E02E11">
        <w:t>department</w:t>
      </w:r>
      <w:r w:rsidRPr="00D75BC8">
        <w:t xml:space="preserve">’s current </w:t>
      </w:r>
      <w:r w:rsidRPr="00707402">
        <w:rPr>
          <w:rStyle w:val="BodyTextitalic"/>
        </w:rPr>
        <w:t>Road</w:t>
      </w:r>
      <w:r w:rsidR="006F4064">
        <w:rPr>
          <w:rStyle w:val="BodyTextitalic"/>
        </w:rPr>
        <w:t xml:space="preserve"> Planning and Design Manual 2nd edition</w:t>
      </w:r>
      <w:r w:rsidRPr="00D75BC8">
        <w:t>.</w:t>
      </w:r>
    </w:p>
    <w:p w14:paraId="02D56442" w14:textId="3744588B" w:rsidR="003C4F19" w:rsidRPr="00D75BC8" w:rsidRDefault="003C4F19" w:rsidP="00D75BC8">
      <w:pPr>
        <w:pStyle w:val="BodyText"/>
      </w:pPr>
      <w:r w:rsidRPr="00D75BC8">
        <w:t>Where flooding of the road or adjacent properties is a significant issue</w:t>
      </w:r>
      <w:r w:rsidR="00365B0D">
        <w:t> </w:t>
      </w:r>
      <w:r w:rsidRPr="00D75BC8">
        <w:t>(for example, road over a flood plain, road downstream of developed areas and so on) or flooding is affected by backwater, the Consultant shall undertake detailed hydraulic calculations for floods larger than the design flood and shall ensure that the proposed design does not worsen the existing situation.</w:t>
      </w:r>
    </w:p>
    <w:p w14:paraId="4F73DAF8" w14:textId="7C0B05C4" w:rsidR="003C4F19" w:rsidRPr="00D75BC8" w:rsidRDefault="003C4F19" w:rsidP="001D4BAF">
      <w:pPr>
        <w:pStyle w:val="BodyText"/>
        <w:keepNext/>
        <w:keepLines/>
      </w:pPr>
      <w:r w:rsidRPr="00D75BC8">
        <w:lastRenderedPageBreak/>
        <w:t>The following solutions are normally not acceptable for any drainage structure:</w:t>
      </w:r>
    </w:p>
    <w:p w14:paraId="2AA42F45" w14:textId="32A2F6AE" w:rsidR="003C4F19" w:rsidRPr="00D75BC8" w:rsidRDefault="00C9340A" w:rsidP="001D4BAF">
      <w:pPr>
        <w:pStyle w:val="BodyText"/>
        <w:keepNext/>
        <w:keepLines/>
        <w:numPr>
          <w:ilvl w:val="0"/>
          <w:numId w:val="26"/>
        </w:numPr>
      </w:pPr>
      <w:r>
        <w:t>s</w:t>
      </w:r>
      <w:r w:rsidR="003C4F19" w:rsidRPr="00D75BC8">
        <w:t>tructures that do not meet environmental requirements</w:t>
      </w:r>
      <w:r w:rsidR="00365B0D">
        <w:t> </w:t>
      </w:r>
      <w:r w:rsidR="003C4F19" w:rsidRPr="00D75BC8">
        <w:t>(stream disturbance, fauna corridors) either in their proposed final layout or during construction (temporary damming, bunding, and so on)</w:t>
      </w:r>
    </w:p>
    <w:p w14:paraId="77B62602" w14:textId="5BEC1824" w:rsidR="003C4F19" w:rsidRPr="00D75BC8" w:rsidRDefault="00C9340A" w:rsidP="00370C47">
      <w:pPr>
        <w:pStyle w:val="BodyText"/>
        <w:numPr>
          <w:ilvl w:val="0"/>
          <w:numId w:val="26"/>
        </w:numPr>
      </w:pPr>
      <w:r>
        <w:t>s</w:t>
      </w:r>
      <w:r w:rsidR="003C4F19" w:rsidRPr="00D75BC8">
        <w:t>tream diversions</w:t>
      </w:r>
    </w:p>
    <w:p w14:paraId="21DD008E" w14:textId="0BCD1C80" w:rsidR="003C4F19" w:rsidRPr="00D75BC8" w:rsidRDefault="00C9340A" w:rsidP="00370C47">
      <w:pPr>
        <w:pStyle w:val="BodyText"/>
        <w:numPr>
          <w:ilvl w:val="0"/>
          <w:numId w:val="26"/>
        </w:numPr>
      </w:pPr>
      <w:r>
        <w:t>d</w:t>
      </w:r>
      <w:r w:rsidR="003C4F19" w:rsidRPr="00D75BC8">
        <w:t>esigns that are calculated to cause excessive afflux when floods greater than the design immunity occurs</w:t>
      </w:r>
      <w:r w:rsidR="00365B0D">
        <w:t> </w:t>
      </w:r>
      <w:r w:rsidR="003C4F19" w:rsidRPr="00D75BC8">
        <w:t xml:space="preserve">(allowable afflux will be determined by </w:t>
      </w:r>
      <w:r w:rsidR="00B66D40">
        <w:fldChar w:fldCharType="begin">
          <w:ffData>
            <w:name w:val="Text1"/>
            <w:enabled/>
            <w:calcOnExit w:val="0"/>
            <w:textInput>
              <w:default w:val="@ Type here"/>
            </w:textInput>
          </w:ffData>
        </w:fldChar>
      </w:r>
      <w:r w:rsidR="00B66D40">
        <w:instrText xml:space="preserve"> FORMTEXT </w:instrText>
      </w:r>
      <w:r w:rsidR="00B66D40">
        <w:fldChar w:fldCharType="separate"/>
      </w:r>
      <w:r w:rsidR="00B66D40">
        <w:rPr>
          <w:noProof/>
        </w:rPr>
        <w:t>@ Type here</w:t>
      </w:r>
      <w:r w:rsidR="00B66D40">
        <w:fldChar w:fldCharType="end"/>
      </w:r>
      <w:r w:rsidR="003C4F19" w:rsidRPr="00D75BC8">
        <w:t xml:space="preserve"> Shire requirements when the road is downstream of:</w:t>
      </w:r>
    </w:p>
    <w:p w14:paraId="366B1BBB" w14:textId="5459B2D6" w:rsidR="003C4F19" w:rsidRPr="00D75BC8" w:rsidRDefault="003C4F19" w:rsidP="00370C47">
      <w:pPr>
        <w:pStyle w:val="BodyText"/>
        <w:numPr>
          <w:ilvl w:val="0"/>
          <w:numId w:val="27"/>
        </w:numPr>
      </w:pPr>
      <w:r w:rsidRPr="00D75BC8">
        <w:t>a development</w:t>
      </w:r>
    </w:p>
    <w:p w14:paraId="4613AE19" w14:textId="2B1BA76D" w:rsidR="003C4F19" w:rsidRPr="00D75BC8" w:rsidRDefault="003C4F19" w:rsidP="00370C47">
      <w:pPr>
        <w:pStyle w:val="BodyText"/>
        <w:numPr>
          <w:ilvl w:val="0"/>
          <w:numId w:val="27"/>
        </w:numPr>
      </w:pPr>
      <w:r w:rsidRPr="00D75BC8">
        <w:t>an area which has development potential</w:t>
      </w:r>
      <w:r w:rsidR="00707402">
        <w:t>,</w:t>
      </w:r>
      <w:r w:rsidRPr="00D75BC8">
        <w:t xml:space="preserve"> or</w:t>
      </w:r>
    </w:p>
    <w:p w14:paraId="7C0AD4C3" w14:textId="242EBDD2" w:rsidR="003C4F19" w:rsidRPr="00D75BC8" w:rsidRDefault="003C4F19" w:rsidP="00370C47">
      <w:pPr>
        <w:pStyle w:val="BodyText"/>
        <w:numPr>
          <w:ilvl w:val="0"/>
          <w:numId w:val="27"/>
        </w:numPr>
      </w:pPr>
      <w:r w:rsidRPr="00D75BC8">
        <w:t>any other area sensitive to flooding)</w:t>
      </w:r>
      <w:r w:rsidR="00707402">
        <w:t>.</w:t>
      </w:r>
    </w:p>
    <w:p w14:paraId="46913B52" w14:textId="44DBB8E6" w:rsidR="003C4F19" w:rsidRPr="00D75BC8" w:rsidRDefault="00C9340A" w:rsidP="00370C47">
      <w:pPr>
        <w:pStyle w:val="BodyText"/>
        <w:numPr>
          <w:ilvl w:val="0"/>
          <w:numId w:val="28"/>
        </w:numPr>
      </w:pPr>
      <w:r>
        <w:t>d</w:t>
      </w:r>
      <w:r w:rsidR="003C4F19" w:rsidRPr="00D75BC8">
        <w:t>esigns which are likely to:</w:t>
      </w:r>
    </w:p>
    <w:p w14:paraId="4C9D83A4" w14:textId="622380C8" w:rsidR="003C4F19" w:rsidRPr="00D75BC8" w:rsidRDefault="003C4F19" w:rsidP="00370C47">
      <w:pPr>
        <w:pStyle w:val="BodyText"/>
        <w:numPr>
          <w:ilvl w:val="0"/>
          <w:numId w:val="29"/>
        </w:numPr>
      </w:pPr>
      <w:r w:rsidRPr="00D75BC8">
        <w:t>cause scouring and/or erosion during the life of the structure</w:t>
      </w:r>
    </w:p>
    <w:p w14:paraId="51D01606" w14:textId="07105E1D" w:rsidR="003C4F19" w:rsidRPr="00D75BC8" w:rsidRDefault="003C4F19" w:rsidP="00370C47">
      <w:pPr>
        <w:pStyle w:val="BodyText"/>
        <w:numPr>
          <w:ilvl w:val="0"/>
          <w:numId w:val="29"/>
        </w:numPr>
      </w:pPr>
      <w:r w:rsidRPr="00D75BC8">
        <w:t>expose the road to potential damage during floods greater than the design immunity</w:t>
      </w:r>
    </w:p>
    <w:p w14:paraId="36E9D027" w14:textId="19F72FC4" w:rsidR="003C4F19" w:rsidRPr="00D75BC8" w:rsidRDefault="003C4F19" w:rsidP="00370C47">
      <w:pPr>
        <w:pStyle w:val="BodyText"/>
        <w:numPr>
          <w:ilvl w:val="0"/>
          <w:numId w:val="29"/>
        </w:numPr>
      </w:pPr>
      <w:r w:rsidRPr="00D75BC8">
        <w:t>increase flooding frequency or severity in developed areas, and</w:t>
      </w:r>
    </w:p>
    <w:p w14:paraId="42E33831" w14:textId="13291CC9" w:rsidR="003C4F19" w:rsidRDefault="00C9340A" w:rsidP="00370C47">
      <w:pPr>
        <w:pStyle w:val="BodyText"/>
        <w:numPr>
          <w:ilvl w:val="0"/>
          <w:numId w:val="28"/>
        </w:numPr>
      </w:pPr>
      <w:r>
        <w:t>d</w:t>
      </w:r>
      <w:r w:rsidR="003C4F19" w:rsidRPr="00D75BC8">
        <w:t>esigns that are predicted to change the stream flow characteristics.</w:t>
      </w:r>
    </w:p>
    <w:p w14:paraId="2EBD8E35" w14:textId="24F0727F" w:rsidR="00425028" w:rsidRPr="00D75BC8" w:rsidRDefault="00425028" w:rsidP="00425028">
      <w:pPr>
        <w:pStyle w:val="BodyText"/>
      </w:pPr>
      <w:r w:rsidRPr="00425028">
        <w:t>For major projects undertaking a sustainability assessment (using the Infrastructure Sustainability Council (ISC) rating scheme), the hydraulic analysis shall incorporate the Env-1, and hydraulic-related elements of Res-1 and Res-2 credits, credit into the methodology and deliverables where they are additional to those outlined in the hydraulic analysis. These requirements are addressed in the C7524</w:t>
      </w:r>
      <w:r w:rsidR="00CE075A">
        <w:t> </w:t>
      </w:r>
      <w:r w:rsidRPr="00425028">
        <w:rPr>
          <w:rStyle w:val="BodyTextitalic"/>
        </w:rPr>
        <w:t>Infrastructure Sustainability Design Requirements Addendum</w:t>
      </w:r>
      <w:r w:rsidRPr="00425028">
        <w:t>.</w:t>
      </w:r>
    </w:p>
    <w:p w14:paraId="7D74AAC4" w14:textId="1F1418B2" w:rsidR="003C4F19" w:rsidRPr="00D75BC8" w:rsidRDefault="00D645D8" w:rsidP="00D645D8">
      <w:pPr>
        <w:pStyle w:val="Heading3"/>
      </w:pPr>
      <w:bookmarkStart w:id="46" w:name="_Toc199762532"/>
      <w:r w:rsidRPr="00D75BC8">
        <w:t>Consultation</w:t>
      </w:r>
      <w:bookmarkEnd w:id="46"/>
    </w:p>
    <w:p w14:paraId="7FC80B13" w14:textId="61041F55" w:rsidR="003C4F19" w:rsidRPr="00D75BC8" w:rsidRDefault="003C4F19" w:rsidP="00D75BC8">
      <w:pPr>
        <w:pStyle w:val="BodyText"/>
      </w:pPr>
      <w:r w:rsidRPr="00D75BC8">
        <w:t>Where flooding or the environmental impact is considered a significant issue by the public or local residents, the Consultant shall display the proposed solutions for public comment or consult with local residents as applicable.</w:t>
      </w:r>
      <w:r w:rsidR="00D75BC8">
        <w:t xml:space="preserve"> </w:t>
      </w:r>
      <w:r w:rsidRPr="00D75BC8">
        <w:t>This shall be carried out in close liaison with the Project Manager.</w:t>
      </w:r>
    </w:p>
    <w:p w14:paraId="385DCB11" w14:textId="14CD3C41" w:rsidR="003C4F19" w:rsidRPr="00D75BC8" w:rsidRDefault="00D645D8" w:rsidP="00D645D8">
      <w:pPr>
        <w:pStyle w:val="Heading3"/>
      </w:pPr>
      <w:bookmarkStart w:id="47" w:name="_Toc199762533"/>
      <w:r w:rsidRPr="00D75BC8">
        <w:t>Road surface drainage</w:t>
      </w:r>
      <w:bookmarkEnd w:id="47"/>
    </w:p>
    <w:p w14:paraId="01442C10" w14:textId="41F7FF7D" w:rsidR="003C4F19" w:rsidRPr="00D75BC8" w:rsidRDefault="003C4F19" w:rsidP="00D75BC8">
      <w:pPr>
        <w:pStyle w:val="BodyText"/>
      </w:pPr>
      <w:r w:rsidRPr="00D75BC8">
        <w:t xml:space="preserve">Road </w:t>
      </w:r>
      <w:r w:rsidR="00D645D8">
        <w:t>s</w:t>
      </w:r>
      <w:r w:rsidRPr="00D75BC8">
        <w:t xml:space="preserve">urface </w:t>
      </w:r>
      <w:r w:rsidR="00D645D8">
        <w:t>d</w:t>
      </w:r>
      <w:r w:rsidRPr="00D75BC8">
        <w:t xml:space="preserve">rainage shall meet the requirements of </w:t>
      </w:r>
      <w:r w:rsidR="00AC20E9" w:rsidRPr="00AC20E9">
        <w:rPr>
          <w:rStyle w:val="BodyTextitalic"/>
        </w:rPr>
        <w:t>Road Planning Design Manual 2nd edition</w:t>
      </w:r>
      <w:r w:rsidR="00AC20E9">
        <w:t>.</w:t>
      </w:r>
    </w:p>
    <w:p w14:paraId="2F5B0FF8" w14:textId="2B3C4B4A" w:rsidR="003C4F19" w:rsidRPr="00D75BC8" w:rsidRDefault="00D645D8" w:rsidP="00D645D8">
      <w:pPr>
        <w:pStyle w:val="Heading3"/>
      </w:pPr>
      <w:bookmarkStart w:id="48" w:name="_Toc199762534"/>
      <w:r w:rsidRPr="00D75BC8">
        <w:t>Reporting</w:t>
      </w:r>
      <w:bookmarkEnd w:id="48"/>
    </w:p>
    <w:p w14:paraId="538072BD" w14:textId="29A87EBF" w:rsidR="003C4F19" w:rsidRPr="00D75BC8" w:rsidRDefault="003C4F19" w:rsidP="00F510E0">
      <w:pPr>
        <w:pStyle w:val="BodyText"/>
        <w:spacing w:after="240"/>
      </w:pPr>
      <w:r w:rsidRPr="00D75BC8">
        <w:t>The Consultant shall prepare a Hydraulic Analysis and Design Report. The design flow calculations</w:t>
      </w:r>
      <w:r w:rsidR="00835C34">
        <w:t>,</w:t>
      </w:r>
      <w:r w:rsidRPr="00D75BC8">
        <w:t xml:space="preserve"> and culvert hydraulic calculations</w:t>
      </w:r>
      <w:r w:rsidR="00835C34">
        <w:t>,</w:t>
      </w:r>
      <w:r w:rsidRPr="00D75BC8">
        <w:t xml:space="preserve"> shall be reported and appended to the Design Development Report (template available through the Project Manager). A tabular format may be acceptable for minor or simple culvert hydraulics.</w:t>
      </w:r>
      <w:r w:rsidR="00D75BC8">
        <w:t xml:space="preserve"> </w:t>
      </w:r>
      <w:r w:rsidRPr="00D75BC8">
        <w:t>More detail shall be supplied for complex hydraulic problems.</w:t>
      </w:r>
    </w:p>
    <w:tbl>
      <w:tblPr>
        <w:tblStyle w:val="Commentary"/>
        <w:tblW w:w="0" w:type="auto"/>
        <w:tblLook w:val="04A0" w:firstRow="1" w:lastRow="0" w:firstColumn="1" w:lastColumn="0" w:noHBand="0" w:noVBand="1"/>
      </w:tblPr>
      <w:tblGrid>
        <w:gridCol w:w="9024"/>
      </w:tblGrid>
      <w:tr w:rsidR="00D645D8" w:rsidRPr="00D645D8" w14:paraId="5E368FD6" w14:textId="77777777" w:rsidTr="00365B0D">
        <w:tc>
          <w:tcPr>
            <w:tcW w:w="9024" w:type="dxa"/>
            <w:vAlign w:val="top"/>
          </w:tcPr>
          <w:p w14:paraId="72345F3D" w14:textId="25827E68" w:rsidR="00D645D8" w:rsidRPr="00D645D8" w:rsidRDefault="00D645D8" w:rsidP="00365B0D">
            <w:pPr>
              <w:pStyle w:val="BodyText"/>
            </w:pPr>
            <w:r w:rsidRPr="00D645D8">
              <w:t>Project Manager:</w:t>
            </w:r>
            <w:r w:rsidR="00365B0D">
              <w:t> </w:t>
            </w:r>
            <w:r>
              <w:t>i</w:t>
            </w:r>
            <w:r w:rsidRPr="00D645D8">
              <w:t>nclude small project or large project Design Development Report as per the project requirements, available through</w:t>
            </w:r>
            <w:r w:rsidR="00835C34">
              <w:t>,</w:t>
            </w:r>
            <w:r w:rsidRPr="00D645D8">
              <w:t xml:space="preserve"> search on link: </w:t>
            </w:r>
            <w:hyperlink r:id="rId29" w:history="1">
              <w:r w:rsidR="00B86FBE" w:rsidRPr="002C21D8">
                <w:rPr>
                  <w:rStyle w:val="Hyperlink"/>
                  <w:i/>
                  <w:iCs/>
                </w:rPr>
                <w:t>http://www.tmr.qld.gov.au/business-industry/Technical-standards-publications.aspx</w:t>
              </w:r>
            </w:hyperlink>
          </w:p>
        </w:tc>
      </w:tr>
    </w:tbl>
    <w:p w14:paraId="072373C4" w14:textId="6A8FA51E" w:rsidR="003C4F19" w:rsidRPr="00D75BC8" w:rsidRDefault="003C4F19" w:rsidP="00082D66">
      <w:pPr>
        <w:pStyle w:val="BodyText"/>
        <w:spacing w:before="240"/>
      </w:pPr>
      <w:r w:rsidRPr="00D75BC8">
        <w:lastRenderedPageBreak/>
        <w:t>Where gullies or manholes are required, gully calculation results shall be summarised into a table that details at least catchment areas, arrival flows, capacities, bypass flows, grate level and water level in gully or manhole.</w:t>
      </w:r>
      <w:r w:rsidR="00D75BC8">
        <w:t xml:space="preserve"> </w:t>
      </w:r>
      <w:r w:rsidRPr="00D75BC8">
        <w:t>The summary shall be included in the Hydraulic Analysis and Design Report (HADR).</w:t>
      </w:r>
    </w:p>
    <w:p w14:paraId="761CC932" w14:textId="5939F52D" w:rsidR="003C4F19" w:rsidRPr="00D75BC8" w:rsidRDefault="003C4F19" w:rsidP="00D75BC8">
      <w:pPr>
        <w:pStyle w:val="BodyText"/>
      </w:pPr>
      <w:r w:rsidRPr="00D75BC8">
        <w:t>Where kerbing or kerb and channel is used, a table of maximum flow widths shall be included in the</w:t>
      </w:r>
      <w:r w:rsidR="00365B0D">
        <w:t> </w:t>
      </w:r>
      <w:r w:rsidRPr="00D75BC8">
        <w:t>HADR.</w:t>
      </w:r>
    </w:p>
    <w:p w14:paraId="495F6D54" w14:textId="00B98EDC" w:rsidR="003C4F19" w:rsidRPr="00D75BC8" w:rsidRDefault="003C4F19" w:rsidP="00D75BC8">
      <w:pPr>
        <w:pStyle w:val="BodyText"/>
      </w:pPr>
      <w:r w:rsidRPr="00D75BC8">
        <w:t>Aquaplaning calculations and flow paths shall be included in the</w:t>
      </w:r>
      <w:r w:rsidR="00365B0D">
        <w:t> </w:t>
      </w:r>
      <w:r w:rsidRPr="00D75BC8">
        <w:t>HADR.</w:t>
      </w:r>
    </w:p>
    <w:p w14:paraId="6CF208E7" w14:textId="6ADAFE29" w:rsidR="003C4F19" w:rsidRPr="00D75BC8" w:rsidRDefault="003C4F19" w:rsidP="00D75BC8">
      <w:pPr>
        <w:pStyle w:val="BodyText"/>
      </w:pPr>
      <w:r w:rsidRPr="00D75BC8">
        <w:t xml:space="preserve">Any drainage issues that may affect the implementation of the </w:t>
      </w:r>
      <w:r w:rsidR="00B66D40">
        <w:t>p</w:t>
      </w:r>
      <w:r w:rsidRPr="00D75BC8">
        <w:t>roject shall be highlighted in the Report for Construction Contract Administrator.</w:t>
      </w:r>
    </w:p>
    <w:p w14:paraId="1C4C7A82" w14:textId="3B171297" w:rsidR="003C4F19" w:rsidRPr="00D75BC8" w:rsidRDefault="00D645D8" w:rsidP="00D645D8">
      <w:pPr>
        <w:pStyle w:val="Heading3"/>
      </w:pPr>
      <w:bookmarkStart w:id="49" w:name="_Toc199762535"/>
      <w:r w:rsidRPr="00D75BC8">
        <w:t>Payment</w:t>
      </w:r>
      <w:bookmarkEnd w:id="49"/>
    </w:p>
    <w:p w14:paraId="3D0498FB" w14:textId="534C78F4" w:rsidR="003C4F19" w:rsidRPr="00D75BC8" w:rsidRDefault="003C4F19" w:rsidP="00D75BC8">
      <w:pPr>
        <w:pStyle w:val="BodyText"/>
      </w:pPr>
      <w:r w:rsidRPr="00D75BC8">
        <w:t>All costs associated with consultation, hydraulic analysis and design, and plan preparation shall be paid for under the Fixed Fee Items:</w:t>
      </w:r>
    </w:p>
    <w:p w14:paraId="746DA128" w14:textId="5CBB5E1C" w:rsidR="003C4F19" w:rsidRPr="00D75BC8" w:rsidRDefault="003C4F19" w:rsidP="00370C47">
      <w:pPr>
        <w:pStyle w:val="BodyText"/>
        <w:numPr>
          <w:ilvl w:val="0"/>
          <w:numId w:val="30"/>
        </w:numPr>
      </w:pPr>
      <w:r w:rsidRPr="00D75BC8">
        <w:t>DD</w:t>
      </w:r>
      <w:r w:rsidR="00D645D8">
        <w:t> </w:t>
      </w:r>
      <w:r w:rsidRPr="00D75BC8">
        <w:t>05</w:t>
      </w:r>
      <w:r w:rsidRPr="00D75BC8">
        <w:tab/>
        <w:t>Public Consultation</w:t>
      </w:r>
    </w:p>
    <w:p w14:paraId="2CCC82C7" w14:textId="6850D50A" w:rsidR="003C4F19" w:rsidRPr="00D75BC8" w:rsidRDefault="003C4F19" w:rsidP="00835C34">
      <w:pPr>
        <w:pStyle w:val="BodyText"/>
        <w:keepNext/>
        <w:keepLines/>
        <w:numPr>
          <w:ilvl w:val="0"/>
          <w:numId w:val="30"/>
        </w:numPr>
        <w:ind w:left="714" w:hanging="357"/>
      </w:pPr>
      <w:r w:rsidRPr="00D75BC8">
        <w:t>DD</w:t>
      </w:r>
      <w:r w:rsidR="00D645D8">
        <w:t> </w:t>
      </w:r>
      <w:r w:rsidRPr="00D75BC8">
        <w:t>06</w:t>
      </w:r>
      <w:r w:rsidRPr="00D75BC8">
        <w:tab/>
        <w:t>Hydraulic Analysis and Design</w:t>
      </w:r>
    </w:p>
    <w:p w14:paraId="3CC1E0E3" w14:textId="0009C4BE" w:rsidR="003C4F19" w:rsidRPr="00D75BC8" w:rsidRDefault="003C4F19" w:rsidP="00835C34">
      <w:pPr>
        <w:pStyle w:val="BodyText"/>
        <w:keepNext/>
        <w:keepLines/>
        <w:numPr>
          <w:ilvl w:val="0"/>
          <w:numId w:val="30"/>
        </w:numPr>
        <w:ind w:left="714" w:hanging="357"/>
      </w:pPr>
      <w:r w:rsidRPr="00D75BC8">
        <w:t>DD</w:t>
      </w:r>
      <w:r w:rsidR="00D645D8">
        <w:t> </w:t>
      </w:r>
      <w:r w:rsidRPr="00D75BC8">
        <w:t>15</w:t>
      </w:r>
      <w:r w:rsidRPr="00D75BC8">
        <w:tab/>
        <w:t>Road Design and Drawings</w:t>
      </w:r>
    </w:p>
    <w:p w14:paraId="74DD4113" w14:textId="0486E44A" w:rsidR="003C4F19" w:rsidRPr="00D75BC8" w:rsidRDefault="003C4F19" w:rsidP="00D75BC8">
      <w:pPr>
        <w:pStyle w:val="BodyText"/>
      </w:pPr>
      <w:r w:rsidRPr="00D75BC8">
        <w:t>respectively.</w:t>
      </w:r>
    </w:p>
    <w:p w14:paraId="52B946FC" w14:textId="6F726974" w:rsidR="00B20104" w:rsidRDefault="00D645D8" w:rsidP="00B20104">
      <w:pPr>
        <w:pStyle w:val="Heading2"/>
        <w:spacing w:after="240"/>
        <w:ind w:left="578" w:hanging="578"/>
      </w:pPr>
      <w:bookmarkStart w:id="50" w:name="_Toc199762536"/>
      <w:r w:rsidRPr="00D75BC8">
        <w:t xml:space="preserve">Public </w:t>
      </w:r>
      <w:r w:rsidR="00B66D40">
        <w:t>U</w:t>
      </w:r>
      <w:r w:rsidRPr="00D75BC8">
        <w:t xml:space="preserve">tility </w:t>
      </w:r>
      <w:r w:rsidR="00B66D40">
        <w:t>P</w:t>
      </w:r>
      <w:r w:rsidRPr="00D75BC8">
        <w:t>lant</w:t>
      </w:r>
      <w:r w:rsidR="00365B0D">
        <w:t> </w:t>
      </w:r>
      <w:r w:rsidR="00B66D40">
        <w:t>(PUP)</w:t>
      </w:r>
      <w:r w:rsidR="00365B0D">
        <w:t> </w:t>
      </w:r>
      <w:r w:rsidRPr="00D75BC8">
        <w:t>(</w:t>
      </w:r>
      <w:r>
        <w:t>I</w:t>
      </w:r>
      <w:r w:rsidRPr="00D75BC8">
        <w:t>tem</w:t>
      </w:r>
      <w:r w:rsidR="00365B0D">
        <w:t> </w:t>
      </w:r>
      <w:r>
        <w:t>No.</w:t>
      </w:r>
      <w:r w:rsidR="00365B0D">
        <w:t> </w:t>
      </w:r>
      <w:r>
        <w:t>DD </w:t>
      </w:r>
      <w:r w:rsidRPr="00D75BC8">
        <w:t>07)</w:t>
      </w:r>
      <w:bookmarkEnd w:id="50"/>
    </w:p>
    <w:tbl>
      <w:tblPr>
        <w:tblStyle w:val="Commentary"/>
        <w:tblW w:w="0" w:type="auto"/>
        <w:tblLook w:val="04A0" w:firstRow="1" w:lastRow="0" w:firstColumn="1" w:lastColumn="0" w:noHBand="0" w:noVBand="1"/>
      </w:tblPr>
      <w:tblGrid>
        <w:gridCol w:w="9024"/>
      </w:tblGrid>
      <w:tr w:rsidR="00B20104" w:rsidRPr="0091767D" w14:paraId="79E3993D" w14:textId="77777777" w:rsidTr="00365B0D">
        <w:trPr>
          <w:trHeight w:val="818"/>
        </w:trPr>
        <w:tc>
          <w:tcPr>
            <w:tcW w:w="9024" w:type="dxa"/>
            <w:vAlign w:val="top"/>
          </w:tcPr>
          <w:p w14:paraId="28E525B0" w14:textId="1F2C0EF3" w:rsidR="00B20104" w:rsidRPr="0091767D" w:rsidRDefault="00B20104" w:rsidP="00365B0D">
            <w:pPr>
              <w:pStyle w:val="BodyText"/>
            </w:pPr>
            <w:r>
              <w:t xml:space="preserve">This </w:t>
            </w:r>
            <w:r w:rsidR="00616ACF">
              <w:t>C</w:t>
            </w:r>
            <w:r>
              <w:t xml:space="preserve">lause has been replaced by Public </w:t>
            </w:r>
            <w:r w:rsidR="00161766">
              <w:t>Utility</w:t>
            </w:r>
            <w:r>
              <w:t xml:space="preserve"> Plant</w:t>
            </w:r>
            <w:r w:rsidR="00365B0D">
              <w:t> </w:t>
            </w:r>
            <w:r>
              <w:t>(PUP) Addendum to</w:t>
            </w:r>
            <w:r w:rsidR="00365B0D">
              <w:t> </w:t>
            </w:r>
            <w:r>
              <w:t>C752</w:t>
            </w:r>
            <w:r w:rsidR="008F70CD">
              <w:t>3</w:t>
            </w:r>
            <w:r w:rsidR="00365B0D">
              <w:t> </w:t>
            </w:r>
            <w:r w:rsidR="008F70CD">
              <w:t>/</w:t>
            </w:r>
            <w:r w:rsidR="00365B0D">
              <w:t> </w:t>
            </w:r>
            <w:r w:rsidR="008F70CD">
              <w:t>C7524.</w:t>
            </w:r>
            <w:r>
              <w:t xml:space="preserve"> Link: </w:t>
            </w:r>
            <w:r w:rsidRPr="00B20104">
              <w:t>Engineering Consultants webpage</w:t>
            </w:r>
            <w:r>
              <w:t xml:space="preserve"> </w:t>
            </w:r>
            <w:r w:rsidRPr="002C21D8">
              <w:rPr>
                <w:i/>
                <w:iCs/>
              </w:rPr>
              <w:t>(</w:t>
            </w:r>
            <w:hyperlink r:id="rId30" w:history="1">
              <w:r w:rsidRPr="002C21D8">
                <w:rPr>
                  <w:rStyle w:val="Hyperlink"/>
                  <w:i/>
                  <w:iCs/>
                </w:rPr>
                <w:t>https://www.tmr.qld.gov.au/business-industry/Technical-standards-publications/Consultants-for-engineering-projects.aspx</w:t>
              </w:r>
            </w:hyperlink>
            <w:r w:rsidRPr="002C21D8">
              <w:rPr>
                <w:i/>
                <w:iCs/>
              </w:rPr>
              <w:t>)</w:t>
            </w:r>
          </w:p>
        </w:tc>
      </w:tr>
    </w:tbl>
    <w:p w14:paraId="323BF980" w14:textId="074BDA2D" w:rsidR="008F70CD" w:rsidRPr="008F70CD" w:rsidRDefault="008F70CD" w:rsidP="008F70CD">
      <w:pPr>
        <w:spacing w:before="240"/>
      </w:pPr>
      <w:r>
        <w:t>All costs associated with consultation, assessment, design and documentation shall be paid for under the Fixed Fee Item</w:t>
      </w:r>
      <w:r w:rsidR="00365B0D">
        <w:t> No. </w:t>
      </w:r>
      <w:r>
        <w:t>DD 07</w:t>
      </w:r>
      <w:r w:rsidR="00365B0D">
        <w:t> </w:t>
      </w:r>
      <w:r>
        <w:t>PUP.</w:t>
      </w:r>
    </w:p>
    <w:p w14:paraId="2054B9C0" w14:textId="3C558ACD" w:rsidR="003C4F19" w:rsidRPr="00D75BC8" w:rsidRDefault="002750A6" w:rsidP="008F70CD">
      <w:pPr>
        <w:pStyle w:val="Heading2"/>
        <w:ind w:left="578" w:hanging="578"/>
      </w:pPr>
      <w:bookmarkStart w:id="51" w:name="_Toc199762537"/>
      <w:r w:rsidRPr="00D75BC8">
        <w:t>Lighting</w:t>
      </w:r>
      <w:r w:rsidR="00365B0D">
        <w:t> </w:t>
      </w:r>
      <w:r w:rsidRPr="00D75BC8">
        <w:t>(</w:t>
      </w:r>
      <w:r>
        <w:t>I</w:t>
      </w:r>
      <w:r w:rsidRPr="00D75BC8">
        <w:t>tem</w:t>
      </w:r>
      <w:r w:rsidR="00365B0D">
        <w:t> </w:t>
      </w:r>
      <w:r>
        <w:t>N</w:t>
      </w:r>
      <w:r w:rsidRPr="00D75BC8">
        <w:t>o.</w:t>
      </w:r>
      <w:r w:rsidR="00365B0D">
        <w:t> </w:t>
      </w:r>
      <w:r w:rsidRPr="00D75BC8">
        <w:t>D</w:t>
      </w:r>
      <w:r>
        <w:t>D </w:t>
      </w:r>
      <w:r w:rsidRPr="00D75BC8">
        <w:t>08)</w:t>
      </w:r>
      <w:bookmarkEnd w:id="51"/>
    </w:p>
    <w:p w14:paraId="6D66AFA6" w14:textId="33809069" w:rsidR="003C4F19" w:rsidRPr="00D75BC8" w:rsidRDefault="003C4F19" w:rsidP="00D75BC8">
      <w:pPr>
        <w:pStyle w:val="BodyText"/>
      </w:pPr>
      <w:r w:rsidRPr="00D75BC8">
        <w:t>Lighting designs shall be carried out by suitably qualified and experienced personnel who have been approved by Energex.</w:t>
      </w:r>
      <w:r w:rsidR="00D75BC8">
        <w:t xml:space="preserve"> </w:t>
      </w:r>
      <w:r w:rsidRPr="00D75BC8">
        <w:t>To assist the Project Manager's design audit, the lighting contours shall be forwarded with the certified design.</w:t>
      </w:r>
      <w:r w:rsidR="00D75BC8">
        <w:t xml:space="preserve"> </w:t>
      </w:r>
      <w:r w:rsidRPr="00D75BC8">
        <w:t>However</w:t>
      </w:r>
      <w:r w:rsidR="00835C34">
        <w:t>,</w:t>
      </w:r>
      <w:r w:rsidRPr="00D75BC8">
        <w:t xml:space="preserve"> lighting contours will not appear on the final scheme plans.</w:t>
      </w:r>
    </w:p>
    <w:p w14:paraId="176D564A" w14:textId="01B9756E" w:rsidR="003C4F19" w:rsidRPr="00D75BC8" w:rsidRDefault="003C4F19" w:rsidP="00D75BC8">
      <w:pPr>
        <w:pStyle w:val="BodyText"/>
      </w:pPr>
      <w:r w:rsidRPr="00D75BC8">
        <w:t xml:space="preserve">All work associated with lighting installation shall be scheduled as part of the </w:t>
      </w:r>
      <w:r w:rsidR="002750A6">
        <w:t>C</w:t>
      </w:r>
      <w:r w:rsidRPr="00D75BC8">
        <w:t xml:space="preserve">onstruction </w:t>
      </w:r>
      <w:r w:rsidR="002750A6">
        <w:t>C</w:t>
      </w:r>
      <w:r w:rsidRPr="00D75BC8">
        <w:t>ontract.</w:t>
      </w:r>
    </w:p>
    <w:p w14:paraId="58940669" w14:textId="70E7CBCE" w:rsidR="003C4F19" w:rsidRPr="00D75BC8" w:rsidRDefault="003C4F19" w:rsidP="00D75BC8">
      <w:pPr>
        <w:pStyle w:val="BodyText"/>
      </w:pPr>
      <w:r w:rsidRPr="00D75BC8">
        <w:t>Where lighting is required, the Consultant shall provide both the Lighting Design and the Electrical Layout Design.</w:t>
      </w:r>
    </w:p>
    <w:p w14:paraId="41C6C675" w14:textId="07829FD7" w:rsidR="003C4F19" w:rsidRPr="00D75BC8" w:rsidRDefault="003C4F19" w:rsidP="008F70CD">
      <w:pPr>
        <w:pStyle w:val="BodyText"/>
        <w:keepNext/>
        <w:keepLines/>
        <w:spacing w:after="240"/>
      </w:pPr>
      <w:r w:rsidRPr="00D75BC8">
        <w:t>The Consultant's attention is also drawn to the requirements of local documents:</w:t>
      </w:r>
    </w:p>
    <w:tbl>
      <w:tblPr>
        <w:tblStyle w:val="Commentary"/>
        <w:tblW w:w="0" w:type="auto"/>
        <w:tblLook w:val="04A0" w:firstRow="1" w:lastRow="0" w:firstColumn="1" w:lastColumn="0" w:noHBand="0" w:noVBand="1"/>
      </w:tblPr>
      <w:tblGrid>
        <w:gridCol w:w="9024"/>
      </w:tblGrid>
      <w:tr w:rsidR="002750A6" w:rsidRPr="002750A6" w14:paraId="2A900426" w14:textId="77777777" w:rsidTr="00365B0D">
        <w:tc>
          <w:tcPr>
            <w:tcW w:w="9024" w:type="dxa"/>
            <w:vAlign w:val="top"/>
          </w:tcPr>
          <w:p w14:paraId="64FF2089" w14:textId="6C931F05" w:rsidR="002750A6" w:rsidRPr="002750A6" w:rsidRDefault="002750A6" w:rsidP="00365B0D">
            <w:pPr>
              <w:pStyle w:val="BodyText"/>
            </w:pPr>
            <w:r w:rsidRPr="002750A6">
              <w:t>Project Manager:</w:t>
            </w:r>
            <w:r w:rsidR="00365B0D">
              <w:t> </w:t>
            </w:r>
            <w:r>
              <w:t>i</w:t>
            </w:r>
            <w:r w:rsidRPr="002750A6">
              <w:t>nclude reference to local documents.</w:t>
            </w:r>
          </w:p>
        </w:tc>
      </w:tr>
    </w:tbl>
    <w:p w14:paraId="15AD2021" w14:textId="754BEE5F" w:rsidR="003C4F19" w:rsidRPr="00D75BC8" w:rsidRDefault="003C4F19" w:rsidP="00082D66">
      <w:pPr>
        <w:pStyle w:val="BodyText"/>
        <w:spacing w:before="240"/>
      </w:pPr>
      <w:r w:rsidRPr="00D75BC8">
        <w:t>Lighting requi</w:t>
      </w:r>
      <w:r w:rsidR="002750A6">
        <w:t>rements are specified in Clause </w:t>
      </w:r>
      <w:r w:rsidRPr="00D75BC8">
        <w:t>3 of the Annexure to this Functional Specification.</w:t>
      </w:r>
    </w:p>
    <w:p w14:paraId="2DB64638" w14:textId="37FE2B97" w:rsidR="003C4F19" w:rsidRPr="00D75BC8" w:rsidRDefault="002750A6" w:rsidP="00CF3868">
      <w:pPr>
        <w:pStyle w:val="Heading3"/>
      </w:pPr>
      <w:bookmarkStart w:id="52" w:name="_Toc199762538"/>
      <w:r w:rsidRPr="00D75BC8">
        <w:lastRenderedPageBreak/>
        <w:t xml:space="preserve">Future </w:t>
      </w:r>
      <w:r w:rsidRPr="00CF3868">
        <w:t>lighting</w:t>
      </w:r>
      <w:bookmarkEnd w:id="52"/>
    </w:p>
    <w:p w14:paraId="44B08D9D" w14:textId="22FF4C27" w:rsidR="003C4F19" w:rsidRPr="00D75BC8" w:rsidRDefault="003C4F19" w:rsidP="00CF3868">
      <w:pPr>
        <w:pStyle w:val="BodyText"/>
        <w:widowControl w:val="0"/>
      </w:pPr>
      <w:r w:rsidRPr="00D75BC8">
        <w:t>Where future lighting may be required within 15</w:t>
      </w:r>
      <w:r w:rsidR="002750A6">
        <w:t> </w:t>
      </w:r>
      <w:r w:rsidRPr="00D75BC8">
        <w:t>years of construction</w:t>
      </w:r>
      <w:r w:rsidR="00365B0D">
        <w:t> </w:t>
      </w:r>
      <w:r w:rsidRPr="00D75BC8">
        <w:t xml:space="preserve">(generally only painted </w:t>
      </w:r>
      <w:r w:rsidR="002750A6">
        <w:t>T</w:t>
      </w:r>
      <w:r w:rsidRPr="00D75BC8">
        <w:t>ype</w:t>
      </w:r>
      <w:r w:rsidR="002750A6">
        <w:t> </w:t>
      </w:r>
      <w:r w:rsidRPr="00D75BC8">
        <w:t>B or</w:t>
      </w:r>
      <w:r w:rsidR="00E94706">
        <w:t> </w:t>
      </w:r>
      <w:r w:rsidRPr="00D75BC8">
        <w:t>C</w:t>
      </w:r>
      <w:r w:rsidR="00E94706">
        <w:t> </w:t>
      </w:r>
      <w:r w:rsidRPr="00D75BC8">
        <w:t xml:space="preserve">intersections), </w:t>
      </w:r>
      <w:r w:rsidR="00D777FF">
        <w:t>2</w:t>
      </w:r>
      <w:r w:rsidRPr="00D75BC8">
        <w:t xml:space="preserve"> ducts across the major road</w:t>
      </w:r>
      <w:r w:rsidR="00365B0D">
        <w:t> </w:t>
      </w:r>
      <w:r w:rsidRPr="00D75BC8">
        <w:t>(</w:t>
      </w:r>
      <w:r w:rsidR="00D777FF">
        <w:t>1</w:t>
      </w:r>
      <w:r w:rsidRPr="00D75BC8">
        <w:t xml:space="preserve"> each side of the intersection) and </w:t>
      </w:r>
      <w:r w:rsidR="00D777FF">
        <w:t>1</w:t>
      </w:r>
      <w:r w:rsidRPr="00D75BC8">
        <w:t xml:space="preserve"> duct across the side road and associated pits shall be provided.</w:t>
      </w:r>
      <w:r w:rsidR="00D75BC8">
        <w:t xml:space="preserve"> </w:t>
      </w:r>
      <w:r w:rsidRPr="00D75BC8">
        <w:t>These ducts and pits should be much further away from the intersection than future traffic signal ducts.</w:t>
      </w:r>
    </w:p>
    <w:p w14:paraId="44358D83" w14:textId="4BEA337C" w:rsidR="003C4F19" w:rsidRPr="00D75BC8" w:rsidRDefault="002750A6" w:rsidP="00CF3868">
      <w:pPr>
        <w:pStyle w:val="Heading3"/>
      </w:pPr>
      <w:bookmarkStart w:id="53" w:name="_Toc199762539"/>
      <w:r>
        <w:t>Report for C</w:t>
      </w:r>
      <w:r w:rsidRPr="00D75BC8">
        <w:t xml:space="preserve">ontract </w:t>
      </w:r>
      <w:r w:rsidRPr="00CF3868">
        <w:t>Administrator</w:t>
      </w:r>
      <w:bookmarkEnd w:id="53"/>
    </w:p>
    <w:p w14:paraId="5582AD62" w14:textId="59DD888E" w:rsidR="003C4F19" w:rsidRPr="00D75BC8" w:rsidRDefault="003C4F19" w:rsidP="00CF3868">
      <w:pPr>
        <w:pStyle w:val="BodyText"/>
        <w:widowControl w:val="0"/>
      </w:pPr>
      <w:r w:rsidRPr="00D75BC8">
        <w:t>The Consultant shall include Energex's approval for point of supp</w:t>
      </w:r>
      <w:r w:rsidR="002750A6">
        <w:t xml:space="preserve">ly with the </w:t>
      </w:r>
      <w:r w:rsidRPr="00D75BC8">
        <w:t>Report for Construction Contract Administrator</w:t>
      </w:r>
      <w:r w:rsidR="006E4C0D">
        <w:t>.</w:t>
      </w:r>
    </w:p>
    <w:p w14:paraId="11427DCB" w14:textId="52DE31AD" w:rsidR="003C4F19" w:rsidRPr="00D75BC8" w:rsidRDefault="002750A6" w:rsidP="00CF3868">
      <w:pPr>
        <w:pStyle w:val="Heading2"/>
        <w:keepNext w:val="0"/>
        <w:keepLines w:val="0"/>
        <w:widowControl w:val="0"/>
      </w:pPr>
      <w:bookmarkStart w:id="54" w:name="_Toc199762540"/>
      <w:r>
        <w:t xml:space="preserve">Traffic </w:t>
      </w:r>
      <w:r w:rsidR="006E4C0D">
        <w:t>S</w:t>
      </w:r>
      <w:r>
        <w:t>ignals</w:t>
      </w:r>
      <w:r w:rsidR="00365B0D">
        <w:t> </w:t>
      </w:r>
      <w:r>
        <w:t>(I</w:t>
      </w:r>
      <w:r w:rsidRPr="00D75BC8">
        <w:t>tem</w:t>
      </w:r>
      <w:r w:rsidR="00365B0D">
        <w:t> </w:t>
      </w:r>
      <w:r>
        <w:t>N</w:t>
      </w:r>
      <w:r w:rsidRPr="00D75BC8">
        <w:t>o.</w:t>
      </w:r>
      <w:r w:rsidR="00365B0D">
        <w:t> </w:t>
      </w:r>
      <w:r w:rsidRPr="00D75BC8">
        <w:t>D</w:t>
      </w:r>
      <w:r>
        <w:t>D </w:t>
      </w:r>
      <w:r w:rsidRPr="00D75BC8">
        <w:t>09)</w:t>
      </w:r>
      <w:bookmarkEnd w:id="54"/>
    </w:p>
    <w:p w14:paraId="3EE08B85" w14:textId="656D5FA6" w:rsidR="003C4F19" w:rsidRPr="00D75BC8" w:rsidRDefault="003C4F19" w:rsidP="00D75BC8">
      <w:pPr>
        <w:pStyle w:val="BodyText"/>
      </w:pPr>
      <w:r w:rsidRPr="00D75BC8">
        <w:t xml:space="preserve">When </w:t>
      </w:r>
      <w:r w:rsidR="002750A6">
        <w:t>t</w:t>
      </w:r>
      <w:r w:rsidRPr="00D75BC8">
        <w:t>raffic signals are required, the Consultant shall supply full design details</w:t>
      </w:r>
      <w:r w:rsidR="00365B0D">
        <w:t> </w:t>
      </w:r>
      <w:r w:rsidRPr="00D75BC8">
        <w:t>(including electrical design).</w:t>
      </w:r>
    </w:p>
    <w:p w14:paraId="47553EB0" w14:textId="1B609881" w:rsidR="003C4F19" w:rsidRPr="00D75BC8" w:rsidRDefault="003C4F19" w:rsidP="00D75BC8">
      <w:pPr>
        <w:pStyle w:val="BodyText"/>
      </w:pPr>
      <w:r w:rsidRPr="00D75BC8">
        <w:t>When steel poles are used for traffic signals, they shall be base mounted.</w:t>
      </w:r>
    </w:p>
    <w:p w14:paraId="2C52C9D2" w14:textId="63C753E5" w:rsidR="003C4F19" w:rsidRPr="00D75BC8" w:rsidRDefault="003C4F19" w:rsidP="00835C34">
      <w:pPr>
        <w:pStyle w:val="BodyText"/>
        <w:keepNext/>
        <w:keepLines/>
        <w:spacing w:after="240"/>
      </w:pPr>
      <w:r w:rsidRPr="00D75BC8">
        <w:t>The Consultant's attention is drawn to local requirements:</w:t>
      </w:r>
    </w:p>
    <w:tbl>
      <w:tblPr>
        <w:tblStyle w:val="Commentary"/>
        <w:tblW w:w="0" w:type="auto"/>
        <w:tblLook w:val="04A0" w:firstRow="1" w:lastRow="0" w:firstColumn="1" w:lastColumn="0" w:noHBand="0" w:noVBand="1"/>
      </w:tblPr>
      <w:tblGrid>
        <w:gridCol w:w="9024"/>
      </w:tblGrid>
      <w:tr w:rsidR="002750A6" w:rsidRPr="002750A6" w14:paraId="63B985A0" w14:textId="77777777" w:rsidTr="00365B0D">
        <w:tc>
          <w:tcPr>
            <w:tcW w:w="9024" w:type="dxa"/>
            <w:vAlign w:val="top"/>
          </w:tcPr>
          <w:p w14:paraId="69CFCB5C" w14:textId="55DE152C" w:rsidR="002750A6" w:rsidRPr="002750A6" w:rsidRDefault="002750A6" w:rsidP="00835C34">
            <w:pPr>
              <w:pStyle w:val="BodyText"/>
              <w:keepNext/>
              <w:keepLines/>
            </w:pPr>
            <w:r w:rsidRPr="002750A6">
              <w:t>Project Manager:</w:t>
            </w:r>
            <w:r w:rsidR="00365B0D">
              <w:t> </w:t>
            </w:r>
            <w:r>
              <w:t>i</w:t>
            </w:r>
            <w:r w:rsidRPr="002750A6">
              <w:t>nclud</w:t>
            </w:r>
            <w:r>
              <w:t>e reference to local documents.</w:t>
            </w:r>
          </w:p>
        </w:tc>
      </w:tr>
    </w:tbl>
    <w:p w14:paraId="6BB77877" w14:textId="55A12707" w:rsidR="003C4F19" w:rsidRPr="00D75BC8" w:rsidRDefault="002750A6" w:rsidP="00B86FBE">
      <w:pPr>
        <w:pStyle w:val="Heading3"/>
        <w:spacing w:before="240"/>
      </w:pPr>
      <w:bookmarkStart w:id="55" w:name="_Toc199762541"/>
      <w:r w:rsidRPr="00D75BC8">
        <w:t>Red</w:t>
      </w:r>
      <w:r w:rsidR="007135A4">
        <w:noBreakHyphen/>
      </w:r>
      <w:r w:rsidRPr="00D75BC8">
        <w:t>light camera</w:t>
      </w:r>
      <w:bookmarkEnd w:id="55"/>
    </w:p>
    <w:p w14:paraId="78956DBB" w14:textId="49D43EC3" w:rsidR="003C4F19" w:rsidRPr="00E94706" w:rsidRDefault="003C4F19" w:rsidP="00D75BC8">
      <w:pPr>
        <w:pStyle w:val="BodyText"/>
      </w:pPr>
      <w:r w:rsidRPr="00D75BC8">
        <w:t xml:space="preserve">An existing </w:t>
      </w:r>
      <w:r w:rsidR="00365B0D" w:rsidRPr="00D75BC8">
        <w:t>red</w:t>
      </w:r>
      <w:r w:rsidR="00365B0D">
        <w:noBreakHyphen/>
      </w:r>
      <w:r w:rsidR="00365B0D" w:rsidRPr="00D75BC8">
        <w:t>light</w:t>
      </w:r>
      <w:r w:rsidRPr="00D75BC8">
        <w:t xml:space="preserve"> camera </w:t>
      </w:r>
      <w:r w:rsidR="00AC0E15">
        <w:t xml:space="preserve">is located </w:t>
      </w:r>
      <w:r w:rsidRPr="00D75BC8">
        <w:t xml:space="preserve">at the intersection of </w:t>
      </w:r>
      <w:r w:rsidR="006E4C0D">
        <w:fldChar w:fldCharType="begin">
          <w:ffData>
            <w:name w:val="Text1"/>
            <w:enabled/>
            <w:calcOnExit w:val="0"/>
            <w:textInput>
              <w:default w:val="@ Type here"/>
            </w:textInput>
          </w:ffData>
        </w:fldChar>
      </w:r>
      <w:r w:rsidR="006E4C0D">
        <w:instrText xml:space="preserve"> FORMTEXT </w:instrText>
      </w:r>
      <w:r w:rsidR="006E4C0D">
        <w:fldChar w:fldCharType="separate"/>
      </w:r>
      <w:r w:rsidR="006E4C0D">
        <w:rPr>
          <w:noProof/>
        </w:rPr>
        <w:t>@ Type here</w:t>
      </w:r>
      <w:r w:rsidR="006E4C0D">
        <w:fldChar w:fldCharType="end"/>
      </w:r>
      <w:r w:rsidRPr="00D75BC8">
        <w:t xml:space="preserve"> Street and </w:t>
      </w:r>
      <w:r w:rsidR="006E4C0D">
        <w:fldChar w:fldCharType="begin">
          <w:ffData>
            <w:name w:val="Text1"/>
            <w:enabled/>
            <w:calcOnExit w:val="0"/>
            <w:textInput>
              <w:default w:val="@ Type here"/>
            </w:textInput>
          </w:ffData>
        </w:fldChar>
      </w:r>
      <w:r w:rsidR="006E4C0D">
        <w:instrText xml:space="preserve"> FORMTEXT </w:instrText>
      </w:r>
      <w:r w:rsidR="006E4C0D">
        <w:fldChar w:fldCharType="separate"/>
      </w:r>
      <w:r w:rsidR="006E4C0D">
        <w:rPr>
          <w:noProof/>
        </w:rPr>
        <w:t>@ Type here</w:t>
      </w:r>
      <w:r w:rsidR="006E4C0D">
        <w:fldChar w:fldCharType="end"/>
      </w:r>
      <w:r w:rsidRPr="00D75BC8">
        <w:t xml:space="preserve"> Street.</w:t>
      </w:r>
      <w:r w:rsidR="00D75BC8">
        <w:t xml:space="preserve"> </w:t>
      </w:r>
      <w:r w:rsidRPr="00E94706">
        <w:t xml:space="preserve">The Consultant shall </w:t>
      </w:r>
      <w:r w:rsidR="006E4C0D" w:rsidRPr="00E94706">
        <w:fldChar w:fldCharType="begin">
          <w:ffData>
            <w:name w:val="Text1"/>
            <w:enabled/>
            <w:calcOnExit w:val="0"/>
            <w:textInput>
              <w:default w:val="@ Type here"/>
            </w:textInput>
          </w:ffData>
        </w:fldChar>
      </w:r>
      <w:r w:rsidR="006E4C0D" w:rsidRPr="00E94706">
        <w:instrText xml:space="preserve"> FORMTEXT </w:instrText>
      </w:r>
      <w:r w:rsidR="006E4C0D" w:rsidRPr="00E94706">
        <w:fldChar w:fldCharType="separate"/>
      </w:r>
      <w:r w:rsidR="006E4C0D" w:rsidRPr="00E94706">
        <w:rPr>
          <w:noProof/>
        </w:rPr>
        <w:t>@ Type here</w:t>
      </w:r>
      <w:r w:rsidR="006E4C0D" w:rsidRPr="00E94706">
        <w:fldChar w:fldCharType="end"/>
      </w:r>
      <w:r w:rsidR="00365B0D" w:rsidRPr="00E94706">
        <w:t> </w:t>
      </w:r>
      <w:r w:rsidRPr="00E94706">
        <w:t>(describe what is to happen</w:t>
      </w:r>
      <w:r w:rsidR="00E94706" w:rsidRPr="00E94706">
        <w:t> </w:t>
      </w:r>
      <w:r w:rsidRPr="00E94706">
        <w:t>-</w:t>
      </w:r>
      <w:r w:rsidR="00E94706" w:rsidRPr="00E94706">
        <w:t> </w:t>
      </w:r>
      <w:r w:rsidRPr="00E94706">
        <w:t>remove, retain and so on).</w:t>
      </w:r>
    </w:p>
    <w:p w14:paraId="179F8C8E" w14:textId="05702F82" w:rsidR="003C4F19" w:rsidRPr="00E94706" w:rsidRDefault="003C4F19" w:rsidP="00D75BC8">
      <w:pPr>
        <w:pStyle w:val="BodyText"/>
      </w:pPr>
      <w:r w:rsidRPr="00E94706">
        <w:t xml:space="preserve">Where modification </w:t>
      </w:r>
      <w:r w:rsidR="00CE7DF8">
        <w:t>W</w:t>
      </w:r>
      <w:r w:rsidRPr="00E94706">
        <w:t>orks on red</w:t>
      </w:r>
      <w:r w:rsidR="00144F51">
        <w:noBreakHyphen/>
      </w:r>
      <w:r w:rsidRPr="00E94706">
        <w:t xml:space="preserve">light cameras are required, such </w:t>
      </w:r>
      <w:r w:rsidR="00144F51">
        <w:t>W</w:t>
      </w:r>
      <w:r w:rsidRPr="00E94706">
        <w:t>ork shall be scheduled as detailed in Clause</w:t>
      </w:r>
      <w:r w:rsidR="002750A6" w:rsidRPr="00E94706">
        <w:t> </w:t>
      </w:r>
      <w:r w:rsidRPr="00E94706">
        <w:t>2.8.</w:t>
      </w:r>
    </w:p>
    <w:p w14:paraId="5EDFF388" w14:textId="138CBED9" w:rsidR="003C4F19" w:rsidRPr="00D75BC8" w:rsidRDefault="003C4F19" w:rsidP="00D75BC8">
      <w:pPr>
        <w:pStyle w:val="BodyText"/>
      </w:pPr>
      <w:r w:rsidRPr="00E94706">
        <w:t>Design of the amended requirements for Red</w:t>
      </w:r>
      <w:r w:rsidR="007135A4">
        <w:noBreakHyphen/>
      </w:r>
      <w:r w:rsidRPr="00E94706">
        <w:t xml:space="preserve">Light Cameras shall </w:t>
      </w:r>
      <w:r w:rsidR="006E4C0D" w:rsidRPr="00E94706">
        <w:fldChar w:fldCharType="begin">
          <w:ffData>
            <w:name w:val="Text1"/>
            <w:enabled/>
            <w:calcOnExit w:val="0"/>
            <w:textInput>
              <w:default w:val="@ Type here"/>
            </w:textInput>
          </w:ffData>
        </w:fldChar>
      </w:r>
      <w:r w:rsidR="006E4C0D" w:rsidRPr="00E94706">
        <w:instrText xml:space="preserve"> FORMTEXT </w:instrText>
      </w:r>
      <w:r w:rsidR="006E4C0D" w:rsidRPr="00E94706">
        <w:fldChar w:fldCharType="separate"/>
      </w:r>
      <w:r w:rsidR="006E4C0D" w:rsidRPr="00E94706">
        <w:rPr>
          <w:noProof/>
        </w:rPr>
        <w:t>@ Type here</w:t>
      </w:r>
      <w:r w:rsidR="006E4C0D" w:rsidRPr="00E94706">
        <w:fldChar w:fldCharType="end"/>
      </w:r>
      <w:r w:rsidRPr="00E94706">
        <w:t xml:space="preserve"> not be included in the design.</w:t>
      </w:r>
    </w:p>
    <w:p w14:paraId="508EA157" w14:textId="3F692C16" w:rsidR="003C4F19" w:rsidRPr="00D75BC8" w:rsidRDefault="003C4F19" w:rsidP="00B86FBE">
      <w:pPr>
        <w:pStyle w:val="BodyText"/>
        <w:spacing w:after="240"/>
      </w:pPr>
      <w:r w:rsidRPr="00D75BC8">
        <w:t>The Consultant's attention is drawn to local requirements:</w:t>
      </w:r>
    </w:p>
    <w:tbl>
      <w:tblPr>
        <w:tblStyle w:val="Commentary"/>
        <w:tblW w:w="0" w:type="auto"/>
        <w:tblLook w:val="04A0" w:firstRow="1" w:lastRow="0" w:firstColumn="1" w:lastColumn="0" w:noHBand="0" w:noVBand="1"/>
      </w:tblPr>
      <w:tblGrid>
        <w:gridCol w:w="9024"/>
      </w:tblGrid>
      <w:tr w:rsidR="0079560E" w:rsidRPr="0079560E" w14:paraId="1BD49B8D" w14:textId="77777777" w:rsidTr="00365B0D">
        <w:tc>
          <w:tcPr>
            <w:tcW w:w="9024" w:type="dxa"/>
            <w:vAlign w:val="top"/>
          </w:tcPr>
          <w:p w14:paraId="311C0ABC" w14:textId="5E361A39" w:rsidR="0079560E" w:rsidRPr="0079560E" w:rsidRDefault="0079560E" w:rsidP="00365B0D">
            <w:pPr>
              <w:pStyle w:val="BodyText"/>
            </w:pPr>
            <w:r w:rsidRPr="0079560E">
              <w:t>Project Manager:</w:t>
            </w:r>
            <w:r w:rsidR="00365B0D">
              <w:t> </w:t>
            </w:r>
            <w:r>
              <w:t>i</w:t>
            </w:r>
            <w:r w:rsidRPr="0079560E">
              <w:t>nclude reference to local documents.</w:t>
            </w:r>
          </w:p>
        </w:tc>
      </w:tr>
    </w:tbl>
    <w:p w14:paraId="6CEA5247" w14:textId="77777777" w:rsidR="0079560E" w:rsidRDefault="0079560E" w:rsidP="0079560E">
      <w:pPr>
        <w:pStyle w:val="BodyText"/>
        <w:spacing w:line="240" w:lineRule="auto"/>
      </w:pPr>
    </w:p>
    <w:tbl>
      <w:tblPr>
        <w:tblStyle w:val="Commentary"/>
        <w:tblW w:w="0" w:type="auto"/>
        <w:tblLook w:val="04A0" w:firstRow="1" w:lastRow="0" w:firstColumn="1" w:lastColumn="0" w:noHBand="0" w:noVBand="1"/>
      </w:tblPr>
      <w:tblGrid>
        <w:gridCol w:w="9024"/>
      </w:tblGrid>
      <w:tr w:rsidR="0079560E" w:rsidRPr="0079560E" w14:paraId="73CAD72C" w14:textId="77777777" w:rsidTr="00365B0D">
        <w:tc>
          <w:tcPr>
            <w:tcW w:w="9024" w:type="dxa"/>
            <w:vAlign w:val="top"/>
          </w:tcPr>
          <w:p w14:paraId="08F32B25" w14:textId="732E6949" w:rsidR="0079560E" w:rsidRPr="0079560E" w:rsidRDefault="0079560E" w:rsidP="00365B0D">
            <w:pPr>
              <w:pStyle w:val="BodyText"/>
            </w:pPr>
            <w:r w:rsidRPr="0079560E">
              <w:t>Project Manager:</w:t>
            </w:r>
            <w:r w:rsidR="00365B0D">
              <w:t> </w:t>
            </w:r>
            <w:r>
              <w:t>a</w:t>
            </w:r>
            <w:r w:rsidRPr="0079560E">
              <w:t xml:space="preserve"> separate design brief and Construction Contract is normally required for a new installation at another </w:t>
            </w:r>
            <w:r w:rsidR="00181778">
              <w:t>S</w:t>
            </w:r>
            <w:r w:rsidRPr="0079560E">
              <w:t>ite.</w:t>
            </w:r>
          </w:p>
        </w:tc>
      </w:tr>
    </w:tbl>
    <w:p w14:paraId="49311F57" w14:textId="4C2B2DC7" w:rsidR="003C4F19" w:rsidRPr="00D75BC8" w:rsidRDefault="0079560E" w:rsidP="00082D66">
      <w:pPr>
        <w:pStyle w:val="Heading3"/>
        <w:spacing w:before="240" w:after="240"/>
      </w:pPr>
      <w:bookmarkStart w:id="56" w:name="_Toc199762542"/>
      <w:r w:rsidRPr="00D75BC8">
        <w:t>Future traffic signals</w:t>
      </w:r>
      <w:bookmarkEnd w:id="56"/>
    </w:p>
    <w:tbl>
      <w:tblPr>
        <w:tblStyle w:val="Commentary"/>
        <w:tblW w:w="0" w:type="auto"/>
        <w:tblLook w:val="04A0" w:firstRow="1" w:lastRow="0" w:firstColumn="1" w:lastColumn="0" w:noHBand="0" w:noVBand="1"/>
      </w:tblPr>
      <w:tblGrid>
        <w:gridCol w:w="9024"/>
      </w:tblGrid>
      <w:tr w:rsidR="0079560E" w:rsidRPr="0079560E" w14:paraId="6FDDEFEB" w14:textId="77777777" w:rsidTr="00365B0D">
        <w:tc>
          <w:tcPr>
            <w:tcW w:w="9024" w:type="dxa"/>
            <w:vAlign w:val="top"/>
          </w:tcPr>
          <w:p w14:paraId="22E615C5" w14:textId="666E7CCF" w:rsidR="0079560E" w:rsidRPr="0079560E" w:rsidRDefault="0079560E" w:rsidP="00365B0D">
            <w:pPr>
              <w:pStyle w:val="BodyText"/>
            </w:pPr>
            <w:r w:rsidRPr="0079560E">
              <w:t>Project Manager</w:t>
            </w:r>
            <w:r w:rsidR="0098270E">
              <w:t>:</w:t>
            </w:r>
            <w:r w:rsidRPr="0079560E">
              <w:t xml:space="preserve"> nominate intersections that will require provision for future traffic signals likely to be required within 15</w:t>
            </w:r>
            <w:r>
              <w:t> </w:t>
            </w:r>
            <w:r w:rsidRPr="0079560E">
              <w:t>years</w:t>
            </w:r>
            <w:r>
              <w:t>.</w:t>
            </w:r>
          </w:p>
        </w:tc>
      </w:tr>
    </w:tbl>
    <w:p w14:paraId="2735DA64" w14:textId="77777777" w:rsidR="003C4F19" w:rsidRPr="00D75BC8" w:rsidRDefault="003C4F19" w:rsidP="00082D66">
      <w:pPr>
        <w:pStyle w:val="BodyText"/>
        <w:spacing w:before="240"/>
      </w:pPr>
      <w:r w:rsidRPr="00D75BC8">
        <w:t>Traffic signals are likely to be required in the future at the following intersections:</w:t>
      </w:r>
    </w:p>
    <w:p w14:paraId="5807F0F0" w14:textId="05BDA40D" w:rsidR="003C4F19" w:rsidRPr="00D75BC8" w:rsidRDefault="006E4C0D" w:rsidP="00D75BC8">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p w14:paraId="43B31362" w14:textId="0E283A15" w:rsidR="003C4F19" w:rsidRPr="00D75BC8" w:rsidRDefault="003C4F19" w:rsidP="00D75BC8">
      <w:pPr>
        <w:pStyle w:val="BodyText"/>
      </w:pPr>
      <w:r w:rsidRPr="00D75BC8">
        <w:lastRenderedPageBreak/>
        <w:t xml:space="preserve">The design shall provide adequate widths, median widths and so on, for future traffic signals with minimal reconstruction </w:t>
      </w:r>
      <w:r w:rsidR="00CE7DF8">
        <w:t>W</w:t>
      </w:r>
      <w:r w:rsidRPr="00D75BC8">
        <w:t>orks at such future time.</w:t>
      </w:r>
      <w:r w:rsidR="00D75BC8">
        <w:t xml:space="preserve"> </w:t>
      </w:r>
      <w:r w:rsidRPr="00D75BC8">
        <w:t>Ducting and pits for future traffic signals shall be included in this Construction Contract.</w:t>
      </w:r>
    </w:p>
    <w:p w14:paraId="47FB7B88" w14:textId="051F027B" w:rsidR="003C4F19" w:rsidRPr="00D75BC8" w:rsidRDefault="0079560E" w:rsidP="0079560E">
      <w:pPr>
        <w:pStyle w:val="Heading3"/>
      </w:pPr>
      <w:bookmarkStart w:id="57" w:name="_Toc199762543"/>
      <w:r w:rsidRPr="00D75BC8">
        <w:t>Payment</w:t>
      </w:r>
      <w:bookmarkEnd w:id="57"/>
    </w:p>
    <w:p w14:paraId="15BEDD96" w14:textId="1480021E" w:rsidR="003C4F19" w:rsidRPr="00D75BC8" w:rsidRDefault="003C4F19" w:rsidP="00D75BC8">
      <w:pPr>
        <w:pStyle w:val="BodyText"/>
      </w:pPr>
      <w:r w:rsidRPr="00D75BC8">
        <w:t>All costs associated with this Clause</w:t>
      </w:r>
      <w:r w:rsidR="0079560E">
        <w:t> </w:t>
      </w:r>
      <w:r w:rsidRPr="00D75BC8">
        <w:t>2.8 shall be paid for under Ite</w:t>
      </w:r>
      <w:r w:rsidR="00365B0D">
        <w:t>m No.</w:t>
      </w:r>
      <w:r w:rsidR="0079560E">
        <w:t> </w:t>
      </w:r>
      <w:r w:rsidRPr="00D75BC8">
        <w:t>DD</w:t>
      </w:r>
      <w:r w:rsidR="0079560E">
        <w:t> </w:t>
      </w:r>
      <w:r w:rsidRPr="00D75BC8">
        <w:t>09 Traffic Signals.</w:t>
      </w:r>
    </w:p>
    <w:p w14:paraId="5EFFC1F5" w14:textId="77777777" w:rsidR="00F1668A" w:rsidRPr="00D75BC8" w:rsidRDefault="00F1668A" w:rsidP="00F1668A">
      <w:pPr>
        <w:pStyle w:val="Heading2"/>
      </w:pPr>
      <w:bookmarkStart w:id="58" w:name="_Toc135127498"/>
      <w:bookmarkStart w:id="59" w:name="_Toc199762544"/>
      <w:r w:rsidRPr="00304D60">
        <w:rPr>
          <w:szCs w:val="20"/>
        </w:rPr>
        <w:t>Intelligent Transport Systems (ITS)</w:t>
      </w:r>
      <w:r>
        <w:rPr>
          <w:b w:val="0"/>
          <w:bCs w:val="0"/>
          <w:szCs w:val="20"/>
        </w:rPr>
        <w:t xml:space="preserve"> </w:t>
      </w:r>
      <w:r w:rsidRPr="00D75BC8">
        <w:t>(</w:t>
      </w:r>
      <w:r>
        <w:t>I</w:t>
      </w:r>
      <w:r w:rsidRPr="00D75BC8">
        <w:t>tem</w:t>
      </w:r>
      <w:r>
        <w:t> N</w:t>
      </w:r>
      <w:r w:rsidRPr="00D75BC8">
        <w:t>o.</w:t>
      </w:r>
      <w:r>
        <w:t> </w:t>
      </w:r>
      <w:r w:rsidRPr="00D75BC8">
        <w:t>D</w:t>
      </w:r>
      <w:r>
        <w:t>D </w:t>
      </w:r>
      <w:r w:rsidRPr="00D75BC8">
        <w:t>10)</w:t>
      </w:r>
      <w:bookmarkEnd w:id="58"/>
      <w:bookmarkEnd w:id="59"/>
    </w:p>
    <w:p w14:paraId="42751490" w14:textId="3BF60B79" w:rsidR="003C4F19" w:rsidRPr="00D75BC8" w:rsidRDefault="003C4F19" w:rsidP="00B86FBE">
      <w:pPr>
        <w:pStyle w:val="BodyText"/>
        <w:spacing w:after="240"/>
      </w:pPr>
      <w:r w:rsidRPr="00D75BC8">
        <w:t>The Consultant shall finalise the design of IT</w:t>
      </w:r>
      <w:r w:rsidR="00365B0D">
        <w:t> </w:t>
      </w:r>
      <w:r w:rsidRPr="00D75BC8">
        <w:t xml:space="preserve">requirements determined in consultation with Traffic Operations section of the </w:t>
      </w:r>
      <w:r w:rsidR="0079560E">
        <w:t>d</w:t>
      </w:r>
      <w:r w:rsidRPr="00D75BC8">
        <w:t>istrict during the Detailed Design. In general</w:t>
      </w:r>
      <w:r w:rsidR="00B85AFA">
        <w:t>,</w:t>
      </w:r>
      <w:r w:rsidRPr="00D75BC8">
        <w:t xml:space="preserve"> the following local requirements should be considered as the minimum:</w:t>
      </w:r>
    </w:p>
    <w:tbl>
      <w:tblPr>
        <w:tblStyle w:val="Commentary"/>
        <w:tblW w:w="0" w:type="auto"/>
        <w:tblLook w:val="04A0" w:firstRow="1" w:lastRow="0" w:firstColumn="1" w:lastColumn="0" w:noHBand="0" w:noVBand="1"/>
      </w:tblPr>
      <w:tblGrid>
        <w:gridCol w:w="9024"/>
      </w:tblGrid>
      <w:tr w:rsidR="0079560E" w:rsidRPr="0079560E" w14:paraId="0256C9EA" w14:textId="77777777" w:rsidTr="00365B0D">
        <w:tc>
          <w:tcPr>
            <w:tcW w:w="9024" w:type="dxa"/>
            <w:vAlign w:val="top"/>
          </w:tcPr>
          <w:p w14:paraId="75741BAE" w14:textId="5E2C9AA2" w:rsidR="0079560E" w:rsidRPr="0079560E" w:rsidRDefault="0079560E" w:rsidP="00365B0D">
            <w:pPr>
              <w:pStyle w:val="BodyText"/>
            </w:pPr>
            <w:r w:rsidRPr="0079560E">
              <w:t>Project Manager:</w:t>
            </w:r>
            <w:r w:rsidR="00365B0D">
              <w:t> </w:t>
            </w:r>
            <w:r>
              <w:t>i</w:t>
            </w:r>
            <w:r w:rsidRPr="0079560E">
              <w:t>nclude reference to local requirements.</w:t>
            </w:r>
          </w:p>
        </w:tc>
      </w:tr>
    </w:tbl>
    <w:p w14:paraId="3609AD92" w14:textId="39EA59D5" w:rsidR="003C4F19" w:rsidRPr="00D75BC8" w:rsidRDefault="003C4F19" w:rsidP="00082D66">
      <w:pPr>
        <w:pStyle w:val="TableFigureCaption1Tables"/>
        <w:spacing w:before="240"/>
      </w:pPr>
      <w:r w:rsidRPr="00D75BC8">
        <w:t>Table</w:t>
      </w:r>
      <w:r w:rsidR="00D75264">
        <w:t> </w:t>
      </w:r>
      <w:r w:rsidR="00254D56">
        <w:t>2.9</w:t>
      </w:r>
      <w:r w:rsidR="00365B0D">
        <w:t> </w:t>
      </w:r>
      <w:r w:rsidRPr="00D75BC8">
        <w:t>–</w:t>
      </w:r>
      <w:r w:rsidR="00365B0D">
        <w:t> </w:t>
      </w:r>
      <w:r w:rsidRPr="00D75BC8">
        <w:t xml:space="preserve">Local </w:t>
      </w:r>
      <w:r w:rsidR="0079560E">
        <w:t>r</w:t>
      </w:r>
      <w:r w:rsidRPr="00D75BC8">
        <w:t>equirements</w:t>
      </w:r>
    </w:p>
    <w:tbl>
      <w:tblPr>
        <w:tblStyle w:val="TableGrid"/>
        <w:tblW w:w="0" w:type="auto"/>
        <w:tblLook w:val="04A0" w:firstRow="1" w:lastRow="0" w:firstColumn="1" w:lastColumn="0" w:noHBand="0" w:noVBand="1"/>
      </w:tblPr>
      <w:tblGrid>
        <w:gridCol w:w="4530"/>
        <w:gridCol w:w="4530"/>
      </w:tblGrid>
      <w:tr w:rsidR="0079560E" w14:paraId="56CAD1A9" w14:textId="77777777" w:rsidTr="00365B0D">
        <w:tc>
          <w:tcPr>
            <w:tcW w:w="4530" w:type="dxa"/>
            <w:vAlign w:val="top"/>
          </w:tcPr>
          <w:p w14:paraId="71647CEA" w14:textId="23BF7703" w:rsidR="0079560E" w:rsidRDefault="00F1668A" w:rsidP="00365B0D">
            <w:pPr>
              <w:pStyle w:val="TableHeading"/>
            </w:pPr>
            <w:r w:rsidRPr="001D6808">
              <w:rPr>
                <w:bCs/>
                <w:szCs w:val="20"/>
              </w:rPr>
              <w:t>Intelligent Transport</w:t>
            </w:r>
          </w:p>
        </w:tc>
        <w:tc>
          <w:tcPr>
            <w:tcW w:w="4530" w:type="dxa"/>
            <w:vAlign w:val="top"/>
          </w:tcPr>
          <w:p w14:paraId="37190B14" w14:textId="10632903" w:rsidR="0079560E" w:rsidRDefault="0079560E" w:rsidP="00365B0D">
            <w:pPr>
              <w:pStyle w:val="TableHeading"/>
            </w:pPr>
            <w:r w:rsidRPr="00192AE9">
              <w:t>Consultation body</w:t>
            </w:r>
          </w:p>
        </w:tc>
      </w:tr>
      <w:tr w:rsidR="0079560E" w14:paraId="47969AB0" w14:textId="77777777" w:rsidTr="00365B0D">
        <w:tc>
          <w:tcPr>
            <w:tcW w:w="4530" w:type="dxa"/>
            <w:vAlign w:val="top"/>
          </w:tcPr>
          <w:p w14:paraId="0D880186" w14:textId="062391DD" w:rsidR="0079560E" w:rsidRPr="00D75BC8" w:rsidRDefault="0079560E" w:rsidP="00365B0D">
            <w:pPr>
              <w:pStyle w:val="TableBodyText"/>
              <w:numPr>
                <w:ilvl w:val="0"/>
                <w:numId w:val="31"/>
              </w:numPr>
              <w:ind w:left="177" w:hanging="142"/>
            </w:pPr>
            <w:r w:rsidRPr="00D75BC8">
              <w:t xml:space="preserve">Connection of all traffic signals into the </w:t>
            </w:r>
            <w:r>
              <w:t>department</w:t>
            </w:r>
            <w:r w:rsidRPr="00D75BC8">
              <w:t>’s TRACS</w:t>
            </w:r>
            <w:r w:rsidR="00365B0D">
              <w:t> </w:t>
            </w:r>
            <w:r w:rsidRPr="00D75BC8">
              <w:t>system</w:t>
            </w:r>
            <w:r w:rsidR="00B85AFA">
              <w:t>.</w:t>
            </w:r>
          </w:p>
          <w:p w14:paraId="3DDA209A" w14:textId="1D9F8E46" w:rsidR="0079560E" w:rsidRDefault="0079560E" w:rsidP="00365B0D">
            <w:pPr>
              <w:pStyle w:val="TableBodyText"/>
              <w:numPr>
                <w:ilvl w:val="0"/>
                <w:numId w:val="31"/>
              </w:numPr>
              <w:ind w:left="177" w:hanging="142"/>
            </w:pPr>
            <w:r w:rsidRPr="00D75BC8">
              <w:t>CCTV</w:t>
            </w:r>
            <w:r w:rsidR="00B85AFA">
              <w:t>.</w:t>
            </w:r>
          </w:p>
        </w:tc>
        <w:tc>
          <w:tcPr>
            <w:tcW w:w="4530" w:type="dxa"/>
            <w:vAlign w:val="top"/>
          </w:tcPr>
          <w:p w14:paraId="6642C69B" w14:textId="77777777" w:rsidR="0079560E" w:rsidRPr="00D75BC8" w:rsidRDefault="0079560E" w:rsidP="00365B0D">
            <w:pPr>
              <w:pStyle w:val="TableBodyText"/>
              <w:numPr>
                <w:ilvl w:val="0"/>
                <w:numId w:val="31"/>
              </w:numPr>
              <w:ind w:left="177" w:hanging="142"/>
            </w:pPr>
            <w:r w:rsidRPr="00D75BC8">
              <w:t>Traffic Operations section of North Coast Region Maroochydore</w:t>
            </w:r>
          </w:p>
          <w:p w14:paraId="74219679" w14:textId="2625566C" w:rsidR="0079560E" w:rsidRDefault="0079560E" w:rsidP="00365B0D">
            <w:pPr>
              <w:pStyle w:val="TableBodyText"/>
              <w:numPr>
                <w:ilvl w:val="0"/>
                <w:numId w:val="31"/>
              </w:numPr>
              <w:ind w:left="177" w:hanging="142"/>
            </w:pPr>
            <w:r w:rsidRPr="00D75BC8">
              <w:t>Traffic Operations section of North Coast Region Maroochydore</w:t>
            </w:r>
          </w:p>
        </w:tc>
      </w:tr>
      <w:tr w:rsidR="0079560E" w14:paraId="42D35988" w14:textId="77777777" w:rsidTr="00365B0D">
        <w:tc>
          <w:tcPr>
            <w:tcW w:w="4530" w:type="dxa"/>
            <w:vAlign w:val="top"/>
          </w:tcPr>
          <w:p w14:paraId="77B94027" w14:textId="0D21D5BF" w:rsidR="0079560E" w:rsidRDefault="0079560E" w:rsidP="00365B0D">
            <w:pPr>
              <w:pStyle w:val="TableBodyText"/>
              <w:numPr>
                <w:ilvl w:val="0"/>
                <w:numId w:val="31"/>
              </w:numPr>
              <w:ind w:left="177" w:hanging="142"/>
            </w:pPr>
            <w:r w:rsidRPr="006A1542">
              <w:t>Emergency phones</w:t>
            </w:r>
            <w:r w:rsidR="00B85AFA">
              <w:t>.</w:t>
            </w:r>
          </w:p>
        </w:tc>
        <w:tc>
          <w:tcPr>
            <w:tcW w:w="4530" w:type="dxa"/>
            <w:vAlign w:val="top"/>
          </w:tcPr>
          <w:p w14:paraId="18DF1FCA" w14:textId="2139F15B" w:rsidR="0079560E" w:rsidRDefault="0079560E" w:rsidP="00365B0D">
            <w:pPr>
              <w:pStyle w:val="TableBodyText"/>
              <w:numPr>
                <w:ilvl w:val="0"/>
                <w:numId w:val="31"/>
              </w:numPr>
              <w:ind w:left="177" w:hanging="142"/>
            </w:pPr>
            <w:r w:rsidRPr="006A1542">
              <w:t>Traffic Operations section of North Coast Region Maroochydore</w:t>
            </w:r>
          </w:p>
        </w:tc>
      </w:tr>
      <w:tr w:rsidR="0079560E" w14:paraId="6B715731" w14:textId="77777777" w:rsidTr="00365B0D">
        <w:tc>
          <w:tcPr>
            <w:tcW w:w="4530" w:type="dxa"/>
            <w:vAlign w:val="top"/>
          </w:tcPr>
          <w:p w14:paraId="634C8196" w14:textId="4EC0E761" w:rsidR="0079560E" w:rsidRPr="00D75BC8" w:rsidRDefault="0079560E" w:rsidP="00365B0D">
            <w:pPr>
              <w:pStyle w:val="TableBodyText"/>
            </w:pPr>
            <w:r w:rsidRPr="00D75BC8">
              <w:t>On the Sunshine Motorway and multi</w:t>
            </w:r>
            <w:r w:rsidR="00B85AFA">
              <w:noBreakHyphen/>
            </w:r>
            <w:r w:rsidRPr="00D75BC8">
              <w:t>lane Bruce Highway projects, installation of or provision for:</w:t>
            </w:r>
          </w:p>
          <w:p w14:paraId="09144438" w14:textId="2FAD9D8D" w:rsidR="0079560E" w:rsidRPr="00D75BC8" w:rsidRDefault="0079560E" w:rsidP="00365B0D">
            <w:pPr>
              <w:pStyle w:val="TableBodyText"/>
              <w:numPr>
                <w:ilvl w:val="0"/>
                <w:numId w:val="31"/>
              </w:numPr>
              <w:ind w:left="177" w:hanging="142"/>
            </w:pPr>
            <w:r w:rsidRPr="00D75BC8">
              <w:t>vehicle detector loops at 500</w:t>
            </w:r>
            <w:r>
              <w:t> </w:t>
            </w:r>
            <w:r w:rsidRPr="00D75BC8">
              <w:t>m centres</w:t>
            </w:r>
          </w:p>
          <w:p w14:paraId="6989BAF5" w14:textId="3F0B40B2" w:rsidR="0079560E" w:rsidRPr="00D75BC8" w:rsidRDefault="0079560E" w:rsidP="00365B0D">
            <w:pPr>
              <w:pStyle w:val="TableBodyText"/>
              <w:numPr>
                <w:ilvl w:val="0"/>
                <w:numId w:val="31"/>
              </w:numPr>
              <w:ind w:left="177" w:hanging="142"/>
            </w:pPr>
            <w:r w:rsidRPr="00D75BC8">
              <w:t>cameras at appropriate locations</w:t>
            </w:r>
            <w:r w:rsidR="00747DC1">
              <w:t>,</w:t>
            </w:r>
            <w:r w:rsidRPr="00D75BC8">
              <w:t xml:space="preserve"> and</w:t>
            </w:r>
          </w:p>
          <w:p w14:paraId="411E8562" w14:textId="21559D2B" w:rsidR="0079560E" w:rsidRDefault="0079560E" w:rsidP="00365B0D">
            <w:pPr>
              <w:pStyle w:val="TableBodyText"/>
              <w:numPr>
                <w:ilvl w:val="0"/>
                <w:numId w:val="31"/>
              </w:numPr>
              <w:ind w:left="177" w:hanging="142"/>
            </w:pPr>
            <w:r w:rsidRPr="00D75BC8">
              <w:t>electronic message</w:t>
            </w:r>
            <w:r w:rsidR="00B85AFA">
              <w:noBreakHyphen/>
            </w:r>
            <w:r w:rsidRPr="00D75BC8">
              <w:t>boards at appropriate locations.</w:t>
            </w:r>
          </w:p>
        </w:tc>
        <w:tc>
          <w:tcPr>
            <w:tcW w:w="4530" w:type="dxa"/>
            <w:vAlign w:val="top"/>
          </w:tcPr>
          <w:p w14:paraId="4AEFC54F" w14:textId="75951641" w:rsidR="0079560E" w:rsidRDefault="0079560E" w:rsidP="00365B0D">
            <w:pPr>
              <w:pStyle w:val="TableBodyText"/>
              <w:numPr>
                <w:ilvl w:val="0"/>
                <w:numId w:val="31"/>
              </w:numPr>
              <w:ind w:left="177" w:hanging="142"/>
            </w:pPr>
            <w:r w:rsidRPr="00D75BC8">
              <w:t>Traffic Operations section of North Coast Region Maroochydore</w:t>
            </w:r>
          </w:p>
        </w:tc>
      </w:tr>
      <w:tr w:rsidR="0079560E" w14:paraId="207EBDD8" w14:textId="77777777" w:rsidTr="00365B0D">
        <w:tc>
          <w:tcPr>
            <w:tcW w:w="4530" w:type="dxa"/>
            <w:vAlign w:val="top"/>
          </w:tcPr>
          <w:p w14:paraId="639A1C06" w14:textId="31F4C3FB" w:rsidR="0079560E" w:rsidRPr="00D75BC8" w:rsidRDefault="0079560E" w:rsidP="00365B0D">
            <w:pPr>
              <w:pStyle w:val="TableBodyText"/>
              <w:numPr>
                <w:ilvl w:val="0"/>
                <w:numId w:val="31"/>
              </w:numPr>
              <w:ind w:left="177" w:hanging="142"/>
            </w:pPr>
            <w:r w:rsidRPr="00D75BC8">
              <w:t>Weight</w:t>
            </w:r>
            <w:r w:rsidR="00B85AFA">
              <w:noBreakHyphen/>
            </w:r>
            <w:r w:rsidRPr="00D75BC8">
              <w:t>in</w:t>
            </w:r>
            <w:r w:rsidR="00B85AFA">
              <w:noBreakHyphen/>
            </w:r>
            <w:r w:rsidRPr="00D75BC8">
              <w:t xml:space="preserve">motion </w:t>
            </w:r>
            <w:r w:rsidR="00181778">
              <w:t>S</w:t>
            </w:r>
            <w:r w:rsidRPr="00D75BC8">
              <w:t>ite</w:t>
            </w:r>
            <w:r w:rsidR="00B85AFA">
              <w:t>.</w:t>
            </w:r>
          </w:p>
          <w:p w14:paraId="762AD76D" w14:textId="160F3F6A" w:rsidR="0079560E" w:rsidRDefault="0079560E" w:rsidP="00365B0D">
            <w:pPr>
              <w:pStyle w:val="TableBodyText"/>
              <w:numPr>
                <w:ilvl w:val="0"/>
                <w:numId w:val="31"/>
              </w:numPr>
              <w:ind w:left="177" w:hanging="142"/>
            </w:pPr>
            <w:r w:rsidRPr="00D75BC8">
              <w:t>Heavy vehicle enforcement areas</w:t>
            </w:r>
            <w:r w:rsidR="00B85AFA">
              <w:t>.</w:t>
            </w:r>
          </w:p>
        </w:tc>
        <w:tc>
          <w:tcPr>
            <w:tcW w:w="4530" w:type="dxa"/>
            <w:vAlign w:val="top"/>
          </w:tcPr>
          <w:p w14:paraId="64976EB3" w14:textId="31F293B2" w:rsidR="0079560E" w:rsidRDefault="0079560E" w:rsidP="00365B0D">
            <w:pPr>
              <w:pStyle w:val="TableBodyText"/>
              <w:numPr>
                <w:ilvl w:val="0"/>
                <w:numId w:val="31"/>
              </w:numPr>
              <w:ind w:left="177" w:hanging="142"/>
            </w:pPr>
            <w:r w:rsidRPr="00D75BC8">
              <w:t>Principal Engineer</w:t>
            </w:r>
            <w:r w:rsidR="00365B0D">
              <w:t> </w:t>
            </w:r>
            <w:r w:rsidRPr="00D75BC8">
              <w:t>(Asset Management) in the planning section of North Coast Region at Maroochydore</w:t>
            </w:r>
          </w:p>
        </w:tc>
      </w:tr>
    </w:tbl>
    <w:p w14:paraId="2D9445AC" w14:textId="77777777" w:rsidR="0079560E" w:rsidRDefault="0079560E" w:rsidP="00747DC1">
      <w:pPr>
        <w:pStyle w:val="BodyText"/>
        <w:spacing w:line="240" w:lineRule="auto"/>
      </w:pPr>
    </w:p>
    <w:tbl>
      <w:tblPr>
        <w:tblStyle w:val="Commentary"/>
        <w:tblW w:w="0" w:type="auto"/>
        <w:tblLook w:val="04A0" w:firstRow="1" w:lastRow="0" w:firstColumn="1" w:lastColumn="0" w:noHBand="0" w:noVBand="1"/>
      </w:tblPr>
      <w:tblGrid>
        <w:gridCol w:w="9024"/>
      </w:tblGrid>
      <w:tr w:rsidR="00747DC1" w:rsidRPr="00747DC1" w14:paraId="1038B6C2" w14:textId="77777777" w:rsidTr="00365B0D">
        <w:tc>
          <w:tcPr>
            <w:tcW w:w="9024" w:type="dxa"/>
            <w:vAlign w:val="top"/>
          </w:tcPr>
          <w:p w14:paraId="5E236DD0" w14:textId="42D0A7FC" w:rsidR="00747DC1" w:rsidRPr="00747DC1" w:rsidRDefault="00747DC1" w:rsidP="00365B0D">
            <w:pPr>
              <w:pStyle w:val="BodyText"/>
            </w:pPr>
            <w:r w:rsidRPr="00747DC1">
              <w:t>Project Manager</w:t>
            </w:r>
            <w:r>
              <w:t>:</w:t>
            </w:r>
            <w:r w:rsidR="00365B0D">
              <w:t> </w:t>
            </w:r>
            <w:r>
              <w:t>o</w:t>
            </w:r>
            <w:r w:rsidRPr="00747DC1">
              <w:t>n projects with congested urban intersections, CCTVs</w:t>
            </w:r>
            <w:r w:rsidR="00365B0D">
              <w:t> </w:t>
            </w:r>
            <w:r w:rsidRPr="00747DC1">
              <w:t>are usually warranted to monitor and/or assist traffic control during construction. In many cases, CCTVs</w:t>
            </w:r>
            <w:r w:rsidR="00365B0D">
              <w:t> </w:t>
            </w:r>
            <w:r w:rsidRPr="00747DC1">
              <w:t>already exist.</w:t>
            </w:r>
          </w:p>
        </w:tc>
      </w:tr>
    </w:tbl>
    <w:p w14:paraId="13DA5202" w14:textId="16C476C8" w:rsidR="003C4F19" w:rsidRPr="00D75BC8" w:rsidRDefault="00747DC1" w:rsidP="00747DC1">
      <w:pPr>
        <w:pStyle w:val="Heading3"/>
      </w:pPr>
      <w:bookmarkStart w:id="60" w:name="_Toc199762545"/>
      <w:r w:rsidRPr="00D75BC8">
        <w:t>Reporting</w:t>
      </w:r>
      <w:bookmarkEnd w:id="60"/>
    </w:p>
    <w:p w14:paraId="3988C7F5" w14:textId="43A5925D" w:rsidR="003C4F19" w:rsidRPr="00D75BC8" w:rsidRDefault="003C4F19" w:rsidP="00D75BC8">
      <w:pPr>
        <w:pStyle w:val="BodyText"/>
      </w:pPr>
      <w:r w:rsidRPr="00D75BC8">
        <w:t>Any IT</w:t>
      </w:r>
      <w:r w:rsidR="00365B0D">
        <w:t> </w:t>
      </w:r>
      <w:r w:rsidRPr="00D75BC8">
        <w:t xml:space="preserve">issues that may affect the implementation of the </w:t>
      </w:r>
      <w:r w:rsidR="00747DC1">
        <w:t>p</w:t>
      </w:r>
      <w:r w:rsidRPr="00D75BC8">
        <w:t>roject</w:t>
      </w:r>
      <w:r w:rsidR="00CC3805">
        <w:t>,</w:t>
      </w:r>
      <w:r w:rsidRPr="00D75BC8">
        <w:t xml:space="preserve"> shall be highlighted in the Report for Construction Contract Administrator.</w:t>
      </w:r>
    </w:p>
    <w:p w14:paraId="4F6BC271" w14:textId="5436B8DB" w:rsidR="003C4F19" w:rsidRPr="00D75BC8" w:rsidRDefault="00747DC1" w:rsidP="00747DC1">
      <w:pPr>
        <w:pStyle w:val="Heading3"/>
      </w:pPr>
      <w:bookmarkStart w:id="61" w:name="_Toc199762546"/>
      <w:r w:rsidRPr="00D75BC8">
        <w:t>Payment</w:t>
      </w:r>
      <w:bookmarkEnd w:id="61"/>
    </w:p>
    <w:p w14:paraId="740F4AFB" w14:textId="348DFDA9" w:rsidR="003C4F19" w:rsidRPr="00D75BC8" w:rsidRDefault="003C4F19" w:rsidP="00D75BC8">
      <w:pPr>
        <w:pStyle w:val="BodyText"/>
      </w:pPr>
      <w:r w:rsidRPr="00D75BC8">
        <w:t xml:space="preserve">All costs associated with the design of and associated plan work for </w:t>
      </w:r>
      <w:r w:rsidR="00CC3805">
        <w:t>IT</w:t>
      </w:r>
      <w:r w:rsidRPr="00D75BC8">
        <w:t xml:space="preserve"> devices shall be paid for under the time rate Item</w:t>
      </w:r>
      <w:r w:rsidR="00365B0D">
        <w:t> No. </w:t>
      </w:r>
      <w:r w:rsidRPr="00D75BC8">
        <w:t>DD</w:t>
      </w:r>
      <w:r w:rsidR="00747DC1">
        <w:t> </w:t>
      </w:r>
      <w:r w:rsidRPr="00D75BC8">
        <w:t>10 Information Technologies.</w:t>
      </w:r>
    </w:p>
    <w:p w14:paraId="09BC6889" w14:textId="7D413407" w:rsidR="003C4F19" w:rsidRPr="00D75BC8" w:rsidRDefault="00747DC1" w:rsidP="00747DC1">
      <w:pPr>
        <w:pStyle w:val="Heading2"/>
      </w:pPr>
      <w:bookmarkStart w:id="62" w:name="_Toc199762547"/>
      <w:r w:rsidRPr="00D75BC8">
        <w:lastRenderedPageBreak/>
        <w:t>Signs</w:t>
      </w:r>
      <w:r w:rsidR="00365B0D">
        <w:t> </w:t>
      </w:r>
      <w:r w:rsidRPr="00D75BC8">
        <w:t>(</w:t>
      </w:r>
      <w:r>
        <w:t>I</w:t>
      </w:r>
      <w:r w:rsidRPr="00D75BC8">
        <w:t>tem</w:t>
      </w:r>
      <w:r w:rsidR="00365B0D">
        <w:t> </w:t>
      </w:r>
      <w:r>
        <w:t>N</w:t>
      </w:r>
      <w:r w:rsidRPr="00D75BC8">
        <w:t>o.</w:t>
      </w:r>
      <w:r w:rsidR="00365B0D">
        <w:t> </w:t>
      </w:r>
      <w:r w:rsidRPr="00D75BC8">
        <w:t>D</w:t>
      </w:r>
      <w:r>
        <w:t>D </w:t>
      </w:r>
      <w:r w:rsidRPr="00D75BC8">
        <w:t>11)</w:t>
      </w:r>
      <w:bookmarkEnd w:id="62"/>
    </w:p>
    <w:p w14:paraId="1C03123C" w14:textId="67C10A6C" w:rsidR="003C4F19" w:rsidRPr="00D75BC8" w:rsidRDefault="003C4F19" w:rsidP="00D75BC8">
      <w:pPr>
        <w:pStyle w:val="BodyText"/>
      </w:pPr>
      <w:r w:rsidRPr="00D75BC8">
        <w:t>Proposed legends for all signs shall be forwarded to the Project Manager or at his</w:t>
      </w:r>
      <w:r w:rsidR="00EF5901">
        <w:t> / </w:t>
      </w:r>
      <w:r w:rsidRPr="00D75BC8">
        <w:t xml:space="preserve">her direction to </w:t>
      </w:r>
      <w:r w:rsidR="006E4C0D">
        <w:t>T</w:t>
      </w:r>
      <w:r w:rsidRPr="00D75BC8">
        <w:t xml:space="preserve">raffic Operations </w:t>
      </w:r>
      <w:r w:rsidR="006E4C0D">
        <w:t>s</w:t>
      </w:r>
      <w:r w:rsidRPr="00D75BC8">
        <w:t>ection for approval at least 21</w:t>
      </w:r>
      <w:r w:rsidR="00747DC1">
        <w:t> </w:t>
      </w:r>
      <w:r w:rsidRPr="00D75BC8">
        <w:t>calendar days before approval is required.</w:t>
      </w:r>
    </w:p>
    <w:p w14:paraId="3CDF3FB2" w14:textId="22842CAB" w:rsidR="003C4F19" w:rsidRPr="00D75BC8" w:rsidRDefault="003C4F19" w:rsidP="00D75BC8">
      <w:pPr>
        <w:pStyle w:val="BodyText"/>
      </w:pPr>
      <w:r w:rsidRPr="00D75BC8">
        <w:t>All non</w:t>
      </w:r>
      <w:r w:rsidR="00CC3805">
        <w:noBreakHyphen/>
      </w:r>
      <w:r w:rsidRPr="00D75BC8">
        <w:t>standard road sign faces and footings for all road signs</w:t>
      </w:r>
      <w:r w:rsidR="00BF64CF">
        <w:t> </w:t>
      </w:r>
      <w:r w:rsidRPr="00D75BC8">
        <w:t>(including standard signs) shall b</w:t>
      </w:r>
      <w:r w:rsidR="006E4C0D">
        <w:t>e designed and included in the C</w:t>
      </w:r>
      <w:r w:rsidRPr="00D75BC8">
        <w:t xml:space="preserve">onstruction </w:t>
      </w:r>
      <w:r w:rsidR="00E44DC5">
        <w:t>Contract</w:t>
      </w:r>
      <w:r w:rsidRPr="00D75BC8">
        <w:t>.</w:t>
      </w:r>
      <w:r w:rsidR="00D75BC8">
        <w:t xml:space="preserve"> </w:t>
      </w:r>
      <w:r w:rsidRPr="00D75BC8">
        <w:t xml:space="preserve">They shall be presented in a format similar to that produced by the </w:t>
      </w:r>
      <w:r w:rsidR="006E4C0D">
        <w:t>c</w:t>
      </w:r>
      <w:r w:rsidRPr="00D75BC8">
        <w:t xml:space="preserve">omputer </w:t>
      </w:r>
      <w:r w:rsidR="006E4C0D">
        <w:t>p</w:t>
      </w:r>
      <w:r w:rsidRPr="00D75BC8">
        <w:t xml:space="preserve">rograms </w:t>
      </w:r>
      <w:proofErr w:type="spellStart"/>
      <w:r w:rsidRPr="00D75BC8">
        <w:t>Tra</w:t>
      </w:r>
      <w:r w:rsidR="00B86FBE">
        <w:t>S</w:t>
      </w:r>
      <w:r w:rsidRPr="00D75BC8">
        <w:t>iCad</w:t>
      </w:r>
      <w:proofErr w:type="spellEnd"/>
      <w:r w:rsidR="00BF64CF">
        <w:t> </w:t>
      </w:r>
      <w:r w:rsidRPr="00D75BC8">
        <w:t xml:space="preserve">(for sign faces) and </w:t>
      </w:r>
      <w:proofErr w:type="spellStart"/>
      <w:r w:rsidRPr="00D75BC8">
        <w:t>Tra</w:t>
      </w:r>
      <w:r w:rsidR="00B86FBE">
        <w:t>S</w:t>
      </w:r>
      <w:r w:rsidRPr="00D75BC8">
        <w:t>i</w:t>
      </w:r>
      <w:r w:rsidR="00B86FBE">
        <w:t>S</w:t>
      </w:r>
      <w:proofErr w:type="spellEnd"/>
      <w:r w:rsidR="00BF64CF">
        <w:t> </w:t>
      </w:r>
      <w:r w:rsidRPr="00D75BC8">
        <w:t>(for sign footings).</w:t>
      </w:r>
    </w:p>
    <w:p w14:paraId="5B9B5678" w14:textId="4D61BDD2" w:rsidR="003C4F19" w:rsidRPr="00D75BC8" w:rsidRDefault="00747DC1" w:rsidP="00747DC1">
      <w:pPr>
        <w:pStyle w:val="Heading3"/>
      </w:pPr>
      <w:bookmarkStart w:id="63" w:name="_Toc199762548"/>
      <w:r w:rsidRPr="00D75BC8">
        <w:t xml:space="preserve">Construction </w:t>
      </w:r>
      <w:r w:rsidR="006E4C0D">
        <w:t>s</w:t>
      </w:r>
      <w:r w:rsidRPr="00D75BC8">
        <w:t xml:space="preserve">equence </w:t>
      </w:r>
      <w:r w:rsidR="006E4C0D">
        <w:t>p</w:t>
      </w:r>
      <w:r w:rsidRPr="00D75BC8">
        <w:t>lans</w:t>
      </w:r>
      <w:bookmarkEnd w:id="63"/>
    </w:p>
    <w:p w14:paraId="71512C62" w14:textId="070BD1A6" w:rsidR="003C4F19" w:rsidRPr="00D75BC8" w:rsidRDefault="003C4F19" w:rsidP="00D75BC8">
      <w:pPr>
        <w:pStyle w:val="BodyText"/>
      </w:pPr>
      <w:r w:rsidRPr="00D75BC8">
        <w:t xml:space="preserve">Construction </w:t>
      </w:r>
      <w:r w:rsidR="006E4C0D">
        <w:t>s</w:t>
      </w:r>
      <w:r w:rsidRPr="00D75BC8">
        <w:t xml:space="preserve">equence </w:t>
      </w:r>
      <w:r w:rsidR="006E4C0D">
        <w:t>p</w:t>
      </w:r>
      <w:r w:rsidRPr="00D75BC8">
        <w:t>lans are not required.</w:t>
      </w:r>
      <w:r w:rsidR="00D75BC8">
        <w:t xml:space="preserve"> </w:t>
      </w:r>
      <w:r w:rsidRPr="00D75BC8">
        <w:t xml:space="preserve">Where the Consultant elects to prepare </w:t>
      </w:r>
      <w:r w:rsidR="006E4C0D">
        <w:t>c</w:t>
      </w:r>
      <w:r w:rsidRPr="00D75BC8">
        <w:t xml:space="preserve">onstruction </w:t>
      </w:r>
      <w:r w:rsidR="006E4C0D">
        <w:t>s</w:t>
      </w:r>
      <w:r w:rsidRPr="00D75BC8">
        <w:t xml:space="preserve">equence </w:t>
      </w:r>
      <w:r w:rsidR="006E4C0D">
        <w:t>p</w:t>
      </w:r>
      <w:r w:rsidRPr="00D75BC8">
        <w:t>lans, they shall not be included in the prototype documents.</w:t>
      </w:r>
    </w:p>
    <w:p w14:paraId="52208FEE" w14:textId="147F972D" w:rsidR="003C4F19" w:rsidRPr="00D75BC8" w:rsidRDefault="00747DC1" w:rsidP="00747DC1">
      <w:pPr>
        <w:pStyle w:val="Heading3"/>
      </w:pPr>
      <w:bookmarkStart w:id="64" w:name="_Toc199762549"/>
      <w:r w:rsidRPr="00D75BC8">
        <w:t>Payment</w:t>
      </w:r>
      <w:bookmarkEnd w:id="64"/>
    </w:p>
    <w:p w14:paraId="463E7FB1" w14:textId="464916AF" w:rsidR="003C4F19" w:rsidRPr="00D75BC8" w:rsidRDefault="003C4F19" w:rsidP="00D75BC8">
      <w:pPr>
        <w:pStyle w:val="BodyText"/>
      </w:pPr>
      <w:r w:rsidRPr="00D75BC8">
        <w:t>All costs associated with this Clause</w:t>
      </w:r>
      <w:r w:rsidR="00747DC1">
        <w:t> </w:t>
      </w:r>
      <w:r w:rsidRPr="00D75BC8">
        <w:t>2.10 shall be paid for under Item</w:t>
      </w:r>
      <w:r w:rsidR="00BF64CF">
        <w:t> No. </w:t>
      </w:r>
      <w:r w:rsidRPr="00D75BC8">
        <w:t>DD</w:t>
      </w:r>
      <w:r w:rsidR="00747DC1">
        <w:t> </w:t>
      </w:r>
      <w:r w:rsidRPr="00D75BC8">
        <w:t>11 Signs.</w:t>
      </w:r>
    </w:p>
    <w:p w14:paraId="5D356515" w14:textId="289AB609" w:rsidR="003C4F19" w:rsidRPr="00D75BC8" w:rsidRDefault="00747DC1" w:rsidP="00B86FBE">
      <w:pPr>
        <w:pStyle w:val="Heading2"/>
        <w:spacing w:after="240"/>
        <w:ind w:left="578" w:hanging="578"/>
      </w:pPr>
      <w:bookmarkStart w:id="65" w:name="_Toc199762550"/>
      <w:r w:rsidRPr="00D75BC8">
        <w:t xml:space="preserve">Provision for </w:t>
      </w:r>
      <w:r w:rsidR="00654F70">
        <w:t>T</w:t>
      </w:r>
      <w:r w:rsidRPr="00D75BC8">
        <w:t xml:space="preserve">raffic and </w:t>
      </w:r>
      <w:r w:rsidR="00654F70">
        <w:t>S</w:t>
      </w:r>
      <w:r w:rsidRPr="00D75BC8">
        <w:t>idetracks</w:t>
      </w:r>
      <w:r w:rsidR="00BF64CF">
        <w:t> </w:t>
      </w:r>
      <w:r w:rsidRPr="00D75BC8">
        <w:t>(</w:t>
      </w:r>
      <w:r>
        <w:t>I</w:t>
      </w:r>
      <w:r w:rsidRPr="00D75BC8">
        <w:t>tem</w:t>
      </w:r>
      <w:r w:rsidR="00BF64CF">
        <w:t> </w:t>
      </w:r>
      <w:r>
        <w:t>N</w:t>
      </w:r>
      <w:r w:rsidRPr="00D75BC8">
        <w:t>o.</w:t>
      </w:r>
      <w:r w:rsidR="00BF64CF">
        <w:t> </w:t>
      </w:r>
      <w:r w:rsidRPr="00D75BC8">
        <w:t>D</w:t>
      </w:r>
      <w:r>
        <w:t>D </w:t>
      </w:r>
      <w:r w:rsidRPr="00D75BC8">
        <w:t>12)</w:t>
      </w:r>
      <w:bookmarkEnd w:id="65"/>
    </w:p>
    <w:tbl>
      <w:tblPr>
        <w:tblStyle w:val="Commentary"/>
        <w:tblW w:w="0" w:type="auto"/>
        <w:tblLook w:val="04A0" w:firstRow="1" w:lastRow="0" w:firstColumn="1" w:lastColumn="0" w:noHBand="0" w:noVBand="1"/>
      </w:tblPr>
      <w:tblGrid>
        <w:gridCol w:w="9024"/>
      </w:tblGrid>
      <w:tr w:rsidR="00747DC1" w:rsidRPr="00747DC1" w14:paraId="3F1B732D" w14:textId="77777777" w:rsidTr="00BF64CF">
        <w:tc>
          <w:tcPr>
            <w:tcW w:w="9024" w:type="dxa"/>
            <w:vAlign w:val="top"/>
          </w:tcPr>
          <w:p w14:paraId="599EE09B" w14:textId="6C4C8BBE" w:rsidR="00747DC1" w:rsidRPr="00747DC1" w:rsidRDefault="00747DC1" w:rsidP="00BF64CF">
            <w:pPr>
              <w:pStyle w:val="BodyText"/>
            </w:pPr>
            <w:r w:rsidRPr="00747DC1">
              <w:t>Project Manager:</w:t>
            </w:r>
            <w:r w:rsidR="00BF64CF">
              <w:t> </w:t>
            </w:r>
            <w:r>
              <w:t>e</w:t>
            </w:r>
            <w:r w:rsidRPr="00747DC1">
              <w:t>valuate what level of traffic control is necessary and modify if required.</w:t>
            </w:r>
          </w:p>
        </w:tc>
      </w:tr>
    </w:tbl>
    <w:p w14:paraId="49D1E8E3" w14:textId="7CF80CB0" w:rsidR="003C4F19" w:rsidRPr="00D75BC8" w:rsidRDefault="003C4F19" w:rsidP="00082D66">
      <w:pPr>
        <w:pStyle w:val="BodyText"/>
        <w:spacing w:before="240" w:after="240"/>
      </w:pPr>
      <w:r w:rsidRPr="00D75BC8">
        <w:t xml:space="preserve">The </w:t>
      </w:r>
      <w:r w:rsidR="00747DC1">
        <w:t>d</w:t>
      </w:r>
      <w:r w:rsidRPr="00D75BC8">
        <w:t xml:space="preserve">istrict's requirements for </w:t>
      </w:r>
      <w:r w:rsidR="00654F70">
        <w:t>p</w:t>
      </w:r>
      <w:r w:rsidRPr="00D75BC8">
        <w:t xml:space="preserve">rovision </w:t>
      </w:r>
      <w:r w:rsidR="00402DE1">
        <w:t>of</w:t>
      </w:r>
      <w:r w:rsidR="00402DE1" w:rsidRPr="00D75BC8">
        <w:t xml:space="preserve"> </w:t>
      </w:r>
      <w:r w:rsidR="00654F70">
        <w:t>t</w:t>
      </w:r>
      <w:r w:rsidRPr="00D75BC8">
        <w:t xml:space="preserve">raffic and </w:t>
      </w:r>
      <w:r w:rsidR="00654F70">
        <w:t>s</w:t>
      </w:r>
      <w:r w:rsidRPr="00D75BC8">
        <w:t>idetracks is specified in:</w:t>
      </w:r>
    </w:p>
    <w:tbl>
      <w:tblPr>
        <w:tblStyle w:val="Commentary"/>
        <w:tblW w:w="0" w:type="auto"/>
        <w:tblLook w:val="04A0" w:firstRow="1" w:lastRow="0" w:firstColumn="1" w:lastColumn="0" w:noHBand="0" w:noVBand="1"/>
      </w:tblPr>
      <w:tblGrid>
        <w:gridCol w:w="9024"/>
      </w:tblGrid>
      <w:tr w:rsidR="00747DC1" w:rsidRPr="00747DC1" w14:paraId="2F94B867" w14:textId="77777777" w:rsidTr="00BF64CF">
        <w:tc>
          <w:tcPr>
            <w:tcW w:w="9024" w:type="dxa"/>
            <w:vAlign w:val="top"/>
          </w:tcPr>
          <w:p w14:paraId="77666DF1" w14:textId="5CFD870C" w:rsidR="00747DC1" w:rsidRPr="00747DC1" w:rsidRDefault="00747DC1" w:rsidP="00BF64CF">
            <w:pPr>
              <w:pStyle w:val="BodyText"/>
            </w:pPr>
            <w:r w:rsidRPr="00747DC1">
              <w:t>Project Manager:</w:t>
            </w:r>
            <w:r w:rsidR="00BF64CF">
              <w:t> </w:t>
            </w:r>
            <w:r w:rsidRPr="00747DC1">
              <w:t>include reference to local documents.</w:t>
            </w:r>
          </w:p>
        </w:tc>
      </w:tr>
    </w:tbl>
    <w:p w14:paraId="78F05010" w14:textId="75EC449A" w:rsidR="003C4F19" w:rsidRPr="00D75BC8" w:rsidRDefault="003C4F19" w:rsidP="00082D66">
      <w:pPr>
        <w:pStyle w:val="BodyText"/>
        <w:spacing w:before="240"/>
      </w:pPr>
      <w:r w:rsidRPr="00D75BC8">
        <w:t xml:space="preserve">When additional traffic counts, speed surveys and so on are needed, the Consultant shall request them in writing from the Project Manager, allowing at least </w:t>
      </w:r>
      <w:r w:rsidR="00D777FF">
        <w:t>4</w:t>
      </w:r>
      <w:r w:rsidR="00747DC1">
        <w:t> </w:t>
      </w:r>
      <w:r w:rsidRPr="00D75BC8">
        <w:t>weeks for supply of data from date of request.</w:t>
      </w:r>
      <w:r w:rsidR="00D75BC8">
        <w:t xml:space="preserve"> </w:t>
      </w:r>
      <w:r w:rsidRPr="00D75BC8">
        <w:t>Such request shall specify the location, acceptable days, times and duration of count and the type of information needed</w:t>
      </w:r>
      <w:r w:rsidR="00BF64CF">
        <w:t> </w:t>
      </w:r>
      <w:r w:rsidRPr="00D75BC8">
        <w:t>(traffic composition, pedestrians and so on).</w:t>
      </w:r>
    </w:p>
    <w:p w14:paraId="363C611C" w14:textId="60A0D011" w:rsidR="003C4F19" w:rsidRPr="00D75BC8" w:rsidRDefault="00747DC1" w:rsidP="00747DC1">
      <w:pPr>
        <w:pStyle w:val="Heading3"/>
      </w:pPr>
      <w:bookmarkStart w:id="66" w:name="_Toc199762551"/>
      <w:r w:rsidRPr="00D75BC8">
        <w:t>Construct under traffic</w:t>
      </w:r>
      <w:r w:rsidR="00BF64CF">
        <w:t> </w:t>
      </w:r>
      <w:r w:rsidRPr="00D75BC8">
        <w:t>(preferred where practicable)</w:t>
      </w:r>
      <w:bookmarkEnd w:id="66"/>
    </w:p>
    <w:p w14:paraId="45664D35" w14:textId="272F9276" w:rsidR="003C4F19" w:rsidRPr="00D75BC8" w:rsidRDefault="003C4F19" w:rsidP="00B86FBE">
      <w:pPr>
        <w:pStyle w:val="BodyText"/>
        <w:spacing w:after="240"/>
      </w:pPr>
      <w:r w:rsidRPr="00D75BC8">
        <w:t xml:space="preserve">Traffic </w:t>
      </w:r>
      <w:r w:rsidR="00654F70">
        <w:t>c</w:t>
      </w:r>
      <w:r w:rsidRPr="00D75BC8">
        <w:t>ontrol requirements shall be specified in accordance with local requirements:</w:t>
      </w:r>
    </w:p>
    <w:tbl>
      <w:tblPr>
        <w:tblStyle w:val="Commentary"/>
        <w:tblW w:w="0" w:type="auto"/>
        <w:tblLook w:val="04A0" w:firstRow="1" w:lastRow="0" w:firstColumn="1" w:lastColumn="0" w:noHBand="0" w:noVBand="1"/>
      </w:tblPr>
      <w:tblGrid>
        <w:gridCol w:w="9024"/>
      </w:tblGrid>
      <w:tr w:rsidR="00747DC1" w:rsidRPr="00747DC1" w14:paraId="362C22B0" w14:textId="77777777" w:rsidTr="00BF64CF">
        <w:tc>
          <w:tcPr>
            <w:tcW w:w="9024" w:type="dxa"/>
            <w:vAlign w:val="top"/>
          </w:tcPr>
          <w:p w14:paraId="0151B227" w14:textId="6F8B6A43" w:rsidR="00747DC1" w:rsidRPr="00747DC1" w:rsidRDefault="00747DC1" w:rsidP="00BF64CF">
            <w:pPr>
              <w:pStyle w:val="BodyText"/>
            </w:pPr>
            <w:r w:rsidRPr="00747DC1">
              <w:t>Project Manager:</w:t>
            </w:r>
            <w:r w:rsidR="00BF64CF">
              <w:t> </w:t>
            </w:r>
            <w:r>
              <w:t>i</w:t>
            </w:r>
            <w:r w:rsidRPr="00747DC1">
              <w:t>nclude reference to local documents. For example</w:t>
            </w:r>
            <w:r w:rsidR="00402DE1">
              <w:t>,</w:t>
            </w:r>
            <w:r>
              <w:t xml:space="preserve"> </w:t>
            </w:r>
            <w:r w:rsidRPr="00747DC1">
              <w:t>Proforma Provision for Traffic Annexure</w:t>
            </w:r>
            <w:r>
              <w:t>.</w:t>
            </w:r>
          </w:p>
        </w:tc>
      </w:tr>
    </w:tbl>
    <w:p w14:paraId="24618C04" w14:textId="530BC954" w:rsidR="003C4F19" w:rsidRPr="00D75BC8" w:rsidRDefault="003C4F19" w:rsidP="00082D66">
      <w:pPr>
        <w:pStyle w:val="BodyText"/>
        <w:spacing w:before="240"/>
      </w:pPr>
      <w:r w:rsidRPr="00D75BC8">
        <w:t>Should the existing carriageway need any temporary widening to enable the road to be constructed under traffic, full details as defined in Clause</w:t>
      </w:r>
      <w:r w:rsidR="00747DC1">
        <w:t> </w:t>
      </w:r>
      <w:r w:rsidRPr="00D75BC8">
        <w:t xml:space="preserve">2.14.2 </w:t>
      </w:r>
      <w:r w:rsidR="00402DE1">
        <w:t>following</w:t>
      </w:r>
      <w:r w:rsidRPr="00D75BC8">
        <w:t xml:space="preserve"> shall be provided.</w:t>
      </w:r>
    </w:p>
    <w:p w14:paraId="4D454759" w14:textId="7EDFEAD4" w:rsidR="003C4F19" w:rsidRPr="00D75BC8" w:rsidRDefault="00FA57A2" w:rsidP="00747DC1">
      <w:pPr>
        <w:pStyle w:val="Heading3"/>
      </w:pPr>
      <w:bookmarkStart w:id="67" w:name="_Toc199762552"/>
      <w:r>
        <w:t>Construct sidetracks</w:t>
      </w:r>
      <w:bookmarkEnd w:id="67"/>
    </w:p>
    <w:p w14:paraId="75CF0FA0" w14:textId="173985C5" w:rsidR="003C4F19" w:rsidRPr="00D75BC8" w:rsidRDefault="003C4F19" w:rsidP="00B86FBE">
      <w:pPr>
        <w:pStyle w:val="BodyText"/>
        <w:spacing w:after="240"/>
      </w:pPr>
      <w:r w:rsidRPr="00D75BC8">
        <w:t xml:space="preserve">Where </w:t>
      </w:r>
      <w:r w:rsidR="00FA57A2">
        <w:t>s</w:t>
      </w:r>
      <w:r w:rsidRPr="00D75BC8">
        <w:t>ide</w:t>
      </w:r>
      <w:r w:rsidR="00FA57A2">
        <w:t>t</w:t>
      </w:r>
      <w:r w:rsidRPr="00D75BC8">
        <w:t>racks are required, the Consultant shall fully design and specify the sidetracks as detailed in:</w:t>
      </w:r>
    </w:p>
    <w:tbl>
      <w:tblPr>
        <w:tblStyle w:val="Commentary"/>
        <w:tblW w:w="0" w:type="auto"/>
        <w:tblLook w:val="04A0" w:firstRow="1" w:lastRow="0" w:firstColumn="1" w:lastColumn="0" w:noHBand="0" w:noVBand="1"/>
      </w:tblPr>
      <w:tblGrid>
        <w:gridCol w:w="9024"/>
      </w:tblGrid>
      <w:tr w:rsidR="00FA57A2" w:rsidRPr="00FA57A2" w14:paraId="2B60573E" w14:textId="77777777" w:rsidTr="00BF64CF">
        <w:tc>
          <w:tcPr>
            <w:tcW w:w="9024" w:type="dxa"/>
            <w:vAlign w:val="top"/>
          </w:tcPr>
          <w:p w14:paraId="510AEE2F" w14:textId="6866B434" w:rsidR="00FA57A2" w:rsidRPr="00FA57A2" w:rsidRDefault="00FA57A2" w:rsidP="00BF64CF">
            <w:pPr>
              <w:pStyle w:val="BodyText"/>
            </w:pPr>
            <w:r w:rsidRPr="00FA57A2">
              <w:t>Project Manager:</w:t>
            </w:r>
            <w:r w:rsidR="00BF64CF">
              <w:t> </w:t>
            </w:r>
            <w:r>
              <w:t>i</w:t>
            </w:r>
            <w:r w:rsidRPr="00FA57A2">
              <w:t>nclude reference to local documents.</w:t>
            </w:r>
          </w:p>
        </w:tc>
      </w:tr>
    </w:tbl>
    <w:p w14:paraId="7FB22AA5" w14:textId="283F2C7F" w:rsidR="003C4F19" w:rsidRPr="00D75BC8" w:rsidRDefault="00FA57A2" w:rsidP="00B86FBE">
      <w:pPr>
        <w:pStyle w:val="Heading3"/>
        <w:spacing w:before="240"/>
      </w:pPr>
      <w:bookmarkStart w:id="68" w:name="_Toc199762553"/>
      <w:r w:rsidRPr="00D75BC8">
        <w:lastRenderedPageBreak/>
        <w:t xml:space="preserve">Report for </w:t>
      </w:r>
      <w:r>
        <w:t>C</w:t>
      </w:r>
      <w:r w:rsidRPr="00D75BC8">
        <w:t xml:space="preserve">ontract </w:t>
      </w:r>
      <w:r>
        <w:t>A</w:t>
      </w:r>
      <w:r w:rsidRPr="00D75BC8">
        <w:t>dministrator</w:t>
      </w:r>
      <w:bookmarkEnd w:id="68"/>
    </w:p>
    <w:p w14:paraId="711AEAAF" w14:textId="0A2B346C" w:rsidR="003C4F19" w:rsidRPr="00D75BC8" w:rsidRDefault="003C4F19" w:rsidP="00D75BC8">
      <w:pPr>
        <w:pStyle w:val="BodyText"/>
      </w:pPr>
      <w:r w:rsidRPr="00D75BC8">
        <w:t>A Construction Traffic Management Report detailing provisions for traffic</w:t>
      </w:r>
      <w:r w:rsidR="00BF64CF">
        <w:t> </w:t>
      </w:r>
      <w:r w:rsidRPr="00D75BC8">
        <w:t>(lane closures, sidetracks, and so on), reasons for limitations on lane closures, working hours, assumptions for the design of sidetracks (flood immunity, alternate routes, traffic loadings, and so on), and others shall be attached to the Report for Construction Contract Administrator.</w:t>
      </w:r>
    </w:p>
    <w:p w14:paraId="30AA2766" w14:textId="5B724A14" w:rsidR="003C4F19" w:rsidRPr="00D75BC8" w:rsidRDefault="00FA57A2" w:rsidP="00FA57A2">
      <w:pPr>
        <w:pStyle w:val="Heading3"/>
      </w:pPr>
      <w:bookmarkStart w:id="69" w:name="_Toc199762554"/>
      <w:r w:rsidRPr="00D75BC8">
        <w:t>Payment</w:t>
      </w:r>
      <w:bookmarkEnd w:id="69"/>
    </w:p>
    <w:p w14:paraId="0AB63638" w14:textId="5E9C2068" w:rsidR="003C4F19" w:rsidRPr="00D75BC8" w:rsidRDefault="003C4F19" w:rsidP="00D75BC8">
      <w:pPr>
        <w:pStyle w:val="BodyText"/>
      </w:pPr>
      <w:r w:rsidRPr="00D75BC8">
        <w:t xml:space="preserve">All costs associated with </w:t>
      </w:r>
      <w:r w:rsidR="00402DE1">
        <w:t>preparing</w:t>
      </w:r>
      <w:r w:rsidRPr="00D75BC8">
        <w:t xml:space="preserve"> the report shall be </w:t>
      </w:r>
      <w:r w:rsidR="00402DE1">
        <w:t>provided for</w:t>
      </w:r>
      <w:r w:rsidRPr="00D75BC8">
        <w:t xml:space="preserve"> in the Fixed Fee Item</w:t>
      </w:r>
      <w:r w:rsidR="00BF64CF">
        <w:t> No. </w:t>
      </w:r>
      <w:r w:rsidRPr="00D75BC8">
        <w:t>DD</w:t>
      </w:r>
      <w:r w:rsidR="00FA57A2">
        <w:t> </w:t>
      </w:r>
      <w:r w:rsidRPr="00D75BC8">
        <w:t xml:space="preserve">12 </w:t>
      </w:r>
      <w:r w:rsidRPr="00AB0B7E">
        <w:rPr>
          <w:rStyle w:val="BodyTextitalic"/>
        </w:rPr>
        <w:t>Provision for Traffic and Side Tracks</w:t>
      </w:r>
      <w:r w:rsidRPr="00D75BC8">
        <w:t>.</w:t>
      </w:r>
    </w:p>
    <w:p w14:paraId="0B4AC4BC" w14:textId="18929F29" w:rsidR="003C4F19" w:rsidRPr="00D75BC8" w:rsidRDefault="003C4F19" w:rsidP="00D75BC8">
      <w:pPr>
        <w:pStyle w:val="BodyText"/>
      </w:pPr>
      <w:r w:rsidRPr="00D75BC8">
        <w:t xml:space="preserve">All costs associated with the design and preparation of plans details shall be </w:t>
      </w:r>
      <w:r w:rsidR="00402DE1">
        <w:t>provided for</w:t>
      </w:r>
      <w:r w:rsidRPr="00D75BC8">
        <w:t xml:space="preserve"> in the Fixed Fee Item</w:t>
      </w:r>
      <w:r w:rsidR="00BF64CF">
        <w:t> No. </w:t>
      </w:r>
      <w:r w:rsidRPr="00D75BC8">
        <w:t>DD</w:t>
      </w:r>
      <w:r w:rsidR="00FA57A2">
        <w:t> </w:t>
      </w:r>
      <w:r w:rsidRPr="00D75BC8">
        <w:t>15 Road Design and Drawings.</w:t>
      </w:r>
    </w:p>
    <w:p w14:paraId="5623A8FF" w14:textId="22AD98F8" w:rsidR="003C4F19" w:rsidRPr="00D95282" w:rsidRDefault="00FA57A2" w:rsidP="00FA57A2">
      <w:pPr>
        <w:pStyle w:val="Heading2"/>
      </w:pPr>
      <w:bookmarkStart w:id="70" w:name="_Toc199762555"/>
      <w:r w:rsidRPr="00D95282">
        <w:t>Landscaping</w:t>
      </w:r>
      <w:r w:rsidR="00BF64CF" w:rsidRPr="00D95282">
        <w:t> </w:t>
      </w:r>
      <w:r w:rsidRPr="00D95282">
        <w:t>(Item</w:t>
      </w:r>
      <w:r w:rsidR="00BF64CF" w:rsidRPr="00D95282">
        <w:t> </w:t>
      </w:r>
      <w:r w:rsidRPr="00D95282">
        <w:t>No.</w:t>
      </w:r>
      <w:r w:rsidR="00BF64CF" w:rsidRPr="00D95282">
        <w:t> </w:t>
      </w:r>
      <w:r w:rsidRPr="00D95282">
        <w:t>DD 13)</w:t>
      </w:r>
      <w:bookmarkEnd w:id="70"/>
    </w:p>
    <w:p w14:paraId="3117310E" w14:textId="517A10BD" w:rsidR="003C4F19" w:rsidRPr="00D95282" w:rsidRDefault="00FA57A2" w:rsidP="00FA57A2">
      <w:pPr>
        <w:pStyle w:val="Heading3"/>
      </w:pPr>
      <w:bookmarkStart w:id="71" w:name="_Toc199762556"/>
      <w:r w:rsidRPr="00D95282">
        <w:t>Landscape assessment</w:t>
      </w:r>
      <w:bookmarkEnd w:id="71"/>
    </w:p>
    <w:p w14:paraId="0377D2D6" w14:textId="64AD2C04" w:rsidR="00F3649A" w:rsidRPr="00D95282" w:rsidRDefault="00F3649A" w:rsidP="00F3649A">
      <w:pPr>
        <w:pStyle w:val="BodyText"/>
      </w:pPr>
      <w:r w:rsidRPr="00D95282">
        <w:t>The Consultant shall validate the landscape assessment conducted in the previous stages, to confirm its accuracy and applicability relative to the Detailed Design. Where necessary</w:t>
      </w:r>
      <w:r w:rsidR="00D95282">
        <w:t>,</w:t>
      </w:r>
      <w:r w:rsidRPr="00D95282">
        <w:t xml:space="preserve"> the Consultant shall include an addendum to the landscape assessment to update the document to ensure the content remains relevant / current.</w:t>
      </w:r>
    </w:p>
    <w:p w14:paraId="26E004BB" w14:textId="627E7210" w:rsidR="00F3649A" w:rsidRPr="00D75BC8" w:rsidRDefault="00F3649A" w:rsidP="00F3649A">
      <w:pPr>
        <w:pStyle w:val="BodyText"/>
      </w:pPr>
      <w:r w:rsidRPr="00D95282">
        <w:t>A principle objective of the landscape</w:t>
      </w:r>
      <w:r w:rsidRPr="00D75BC8">
        <w:t xml:space="preserve"> assessment shall be to provide an integrated harmonious approach over long sections of road</w:t>
      </w:r>
      <w:r w:rsidR="00D95282">
        <w:t>,</w:t>
      </w:r>
      <w:r w:rsidRPr="00D75BC8">
        <w:t xml:space="preserve"> with appropriate transitions between the various settings through which the road passes.</w:t>
      </w:r>
      <w:r>
        <w:t xml:space="preserve"> </w:t>
      </w:r>
      <w:r w:rsidRPr="00D75BC8">
        <w:t>The Consultant shall consider</w:t>
      </w:r>
      <w:r>
        <w:t>,</w:t>
      </w:r>
      <w:r w:rsidRPr="00D75BC8">
        <w:t xml:space="preserve"> </w:t>
      </w:r>
      <w:r>
        <w:t xml:space="preserve">reflect and enhance </w:t>
      </w:r>
      <w:r w:rsidRPr="00D75BC8">
        <w:t>the existing landscape context along adjacent road sections.</w:t>
      </w:r>
    </w:p>
    <w:p w14:paraId="7514C87D" w14:textId="38D7D230" w:rsidR="003C4F19" w:rsidRPr="00D75BC8" w:rsidRDefault="00FA57A2" w:rsidP="00FA57A2">
      <w:pPr>
        <w:pStyle w:val="Heading3"/>
      </w:pPr>
      <w:bookmarkStart w:id="72" w:name="_Toc199762557"/>
      <w:r w:rsidRPr="00D75BC8">
        <w:t>Landscape design and drawings</w:t>
      </w:r>
      <w:bookmarkEnd w:id="72"/>
    </w:p>
    <w:p w14:paraId="6F9E2B2F" w14:textId="714F5B75" w:rsidR="0044403B" w:rsidRPr="00D75BC8" w:rsidRDefault="0044403B" w:rsidP="0044403B">
      <w:pPr>
        <w:pStyle w:val="BodyText"/>
      </w:pPr>
      <w:r w:rsidRPr="00D75BC8">
        <w:t xml:space="preserve">The Consultant shall prepare </w:t>
      </w:r>
      <w:r>
        <w:t>d</w:t>
      </w:r>
      <w:r w:rsidRPr="00D75BC8">
        <w:t xml:space="preserve">etailed </w:t>
      </w:r>
      <w:r>
        <w:t>l</w:t>
      </w:r>
      <w:r w:rsidRPr="00D75BC8">
        <w:t>andscape</w:t>
      </w:r>
      <w:r>
        <w:t xml:space="preserve"> and urban design</w:t>
      </w:r>
      <w:r w:rsidRPr="00D75BC8">
        <w:t xml:space="preserve"> </w:t>
      </w:r>
      <w:r>
        <w:t>p</w:t>
      </w:r>
      <w:r w:rsidRPr="00D75BC8">
        <w:t xml:space="preserve">lans in accordance with the </w:t>
      </w:r>
      <w:r w:rsidRPr="00FA57A2">
        <w:rPr>
          <w:rStyle w:val="BodyTextitalic"/>
        </w:rPr>
        <w:t>Drafting and Design Presentation Standards Manual</w:t>
      </w:r>
      <w:r w:rsidRPr="00D75BC8">
        <w:t>, Volume</w:t>
      </w:r>
      <w:r>
        <w:t> </w:t>
      </w:r>
      <w:r w:rsidRPr="00D75BC8">
        <w:t>2 and Part</w:t>
      </w:r>
      <w:r>
        <w:t> </w:t>
      </w:r>
      <w:r w:rsidRPr="00D75BC8">
        <w:t>B2 and Part</w:t>
      </w:r>
      <w:r>
        <w:t> </w:t>
      </w:r>
      <w:r w:rsidRPr="00D75BC8">
        <w:t xml:space="preserve">C of the </w:t>
      </w:r>
      <w:r>
        <w:t>department</w:t>
      </w:r>
      <w:r w:rsidRPr="00D75BC8">
        <w:t xml:space="preserve">’s current </w:t>
      </w:r>
      <w:hyperlink r:id="rId31" w:history="1">
        <w:r w:rsidRPr="00CE075A">
          <w:rPr>
            <w:rStyle w:val="Hyperlink"/>
            <w:i/>
            <w:iCs/>
          </w:rPr>
          <w:t>Road Landscape Manual</w:t>
        </w:r>
      </w:hyperlink>
      <w:r w:rsidR="004200F9">
        <w:rPr>
          <w:rStyle w:val="BodyTextitalic"/>
        </w:rPr>
        <w:t>.</w:t>
      </w:r>
      <w:r>
        <w:t xml:space="preserve"> </w:t>
      </w:r>
      <w:r w:rsidRPr="00D75BC8">
        <w:t>The absolute minimum scale shall be typically identical to civil design layout plans. Plans will clearly illustrate design constraints which impact on the design, such as clear zones, sight visibil</w:t>
      </w:r>
      <w:r>
        <w:t>ity, retained and new services.</w:t>
      </w:r>
    </w:p>
    <w:p w14:paraId="21EB9DB1" w14:textId="73669BB6" w:rsidR="0044403B" w:rsidRPr="00D75BC8" w:rsidRDefault="0044403B" w:rsidP="0044403B">
      <w:pPr>
        <w:pStyle w:val="BodyText"/>
      </w:pPr>
      <w:r w:rsidRPr="00D75BC8">
        <w:t>The Consultant shall make provision for revegetation of all exposed batters, drain</w:t>
      </w:r>
      <w:r>
        <w:t>age devices</w:t>
      </w:r>
      <w:r w:rsidRPr="00D75BC8">
        <w:t xml:space="preserve"> and areas of anticipated disturbance beyond the road formation.</w:t>
      </w:r>
      <w:r>
        <w:t xml:space="preserve"> </w:t>
      </w:r>
      <w:r w:rsidRPr="00C45EB0">
        <w:t>The Consultant shall also make provision for the urban design treatment of structures</w:t>
      </w:r>
      <w:r w:rsidR="00BF64CF">
        <w:t> </w:t>
      </w:r>
      <w:r w:rsidRPr="00C45EB0">
        <w:t xml:space="preserve">(overpasses, noise barriers, retaining walls for instance) relative to project scale, budget and </w:t>
      </w:r>
      <w:r w:rsidR="00181778">
        <w:t>S</w:t>
      </w:r>
      <w:r w:rsidRPr="00C45EB0">
        <w:t>ite context.</w:t>
      </w:r>
      <w:r>
        <w:t xml:space="preserve"> </w:t>
      </w:r>
      <w:r w:rsidRPr="00D75BC8">
        <w:t xml:space="preserve">A ‘whole of life’ outcome should be considered in determining landscape </w:t>
      </w:r>
      <w:r>
        <w:t xml:space="preserve">and urban design </w:t>
      </w:r>
      <w:r w:rsidRPr="00D75BC8">
        <w:t>treatments.</w:t>
      </w:r>
      <w:r>
        <w:t xml:space="preserve"> </w:t>
      </w:r>
      <w:r w:rsidRPr="00D75BC8">
        <w:t xml:space="preserve">Higher capital costs may be justified in some areas to minimise the risk of environmental nuisance or </w:t>
      </w:r>
      <w:r w:rsidR="00BF64CF" w:rsidRPr="00D75BC8">
        <w:t>harm and</w:t>
      </w:r>
      <w:r w:rsidRPr="00D75BC8">
        <w:t xml:space="preserve"> reduce future maintenance costs</w:t>
      </w:r>
      <w:r w:rsidR="00D95282">
        <w:t> </w:t>
      </w:r>
      <w:r w:rsidRPr="00D75BC8">
        <w:t>/</w:t>
      </w:r>
      <w:r w:rsidR="00D95282">
        <w:t> </w:t>
      </w:r>
      <w:r w:rsidRPr="00D75BC8">
        <w:t>traffic control.</w:t>
      </w:r>
      <w:r>
        <w:t xml:space="preserve"> </w:t>
      </w:r>
      <w:r w:rsidRPr="00D75BC8">
        <w:t>The Consultant shall recommend the most appropriate method for the Project Manager's approval.</w:t>
      </w:r>
    </w:p>
    <w:p w14:paraId="670D4D44" w14:textId="4BF0B166" w:rsidR="0044403B" w:rsidRPr="00D75BC8" w:rsidRDefault="0044403B" w:rsidP="0044403B">
      <w:pPr>
        <w:pStyle w:val="BodyText"/>
      </w:pPr>
      <w:r w:rsidRPr="00D75BC8">
        <w:t>In addition, special beautification landscaping of specific areas</w:t>
      </w:r>
      <w:r w:rsidR="00BF64CF">
        <w:t> </w:t>
      </w:r>
      <w:r>
        <w:t xml:space="preserve">(local roads, pocket parks on departmental land for example) </w:t>
      </w:r>
      <w:r w:rsidRPr="00D75BC8">
        <w:t xml:space="preserve">may be required by the </w:t>
      </w:r>
      <w:r>
        <w:t>l</w:t>
      </w:r>
      <w:r w:rsidRPr="00D75BC8">
        <w:t xml:space="preserve">ocal </w:t>
      </w:r>
      <w:r>
        <w:t>g</w:t>
      </w:r>
      <w:r w:rsidRPr="00D75BC8">
        <w:t>overnment.</w:t>
      </w:r>
      <w:r>
        <w:t xml:space="preserve"> </w:t>
      </w:r>
      <w:r w:rsidR="00BF64CF" w:rsidRPr="00D75BC8">
        <w:t>This,</w:t>
      </w:r>
      <w:r w:rsidRPr="00D75BC8">
        <w:t xml:space="preserve"> however, will be at the </w:t>
      </w:r>
      <w:r>
        <w:t>l</w:t>
      </w:r>
      <w:r w:rsidRPr="00D75BC8">
        <w:t xml:space="preserve">ocal </w:t>
      </w:r>
      <w:r>
        <w:t>g</w:t>
      </w:r>
      <w:r w:rsidRPr="00D75BC8">
        <w:t>overnment</w:t>
      </w:r>
      <w:r w:rsidR="00D95282">
        <w:t>'</w:t>
      </w:r>
      <w:r w:rsidRPr="00D75BC8">
        <w:t>s expense</w:t>
      </w:r>
      <w:r>
        <w:t xml:space="preserve"> and/or maintenance responsibility</w:t>
      </w:r>
      <w:r w:rsidRPr="00D75BC8">
        <w:t xml:space="preserve">. The issue of landscaping shall be raised with </w:t>
      </w:r>
      <w:r>
        <w:t>l</w:t>
      </w:r>
      <w:r w:rsidRPr="00D75BC8">
        <w:t xml:space="preserve">ocal </w:t>
      </w:r>
      <w:r>
        <w:t>g</w:t>
      </w:r>
      <w:r w:rsidRPr="00D75BC8">
        <w:t xml:space="preserve">overnment as part of the negotiations for Local Government </w:t>
      </w:r>
      <w:r w:rsidR="00BF64CF" w:rsidRPr="00D75BC8">
        <w:t>Contribution and</w:t>
      </w:r>
      <w:r w:rsidRPr="00D75BC8">
        <w:t xml:space="preserve"> shall be covered in a cost share agreement with </w:t>
      </w:r>
      <w:r>
        <w:t>l</w:t>
      </w:r>
      <w:r w:rsidRPr="00D75BC8">
        <w:t xml:space="preserve">ocal </w:t>
      </w:r>
      <w:r>
        <w:t>g</w:t>
      </w:r>
      <w:r w:rsidRPr="00D75BC8">
        <w:t>overnment.</w:t>
      </w:r>
    </w:p>
    <w:p w14:paraId="045A0BDD" w14:textId="539DED5D" w:rsidR="0044403B" w:rsidRPr="00D75BC8" w:rsidRDefault="0044403B" w:rsidP="00CE075A">
      <w:pPr>
        <w:pStyle w:val="BodyText"/>
        <w:keepNext/>
        <w:keepLines/>
      </w:pPr>
      <w:r w:rsidRPr="00D75BC8">
        <w:lastRenderedPageBreak/>
        <w:t xml:space="preserve">The Consultant shall prepare all final Contract </w:t>
      </w:r>
      <w:r>
        <w:t>d</w:t>
      </w:r>
      <w:r w:rsidRPr="00D75BC8">
        <w:t>ocuments, including annexures related to</w:t>
      </w:r>
      <w:r w:rsidR="00F7520E">
        <w:t xml:space="preserve"> MRTS16 </w:t>
      </w:r>
      <w:r w:rsidR="00F7520E" w:rsidRPr="002A1838">
        <w:rPr>
          <w:rStyle w:val="BodyTextitalic"/>
        </w:rPr>
        <w:t xml:space="preserve">Landscape and </w:t>
      </w:r>
      <w:r w:rsidR="00D95282" w:rsidRPr="002A1838">
        <w:rPr>
          <w:rStyle w:val="BodyTextitalic"/>
        </w:rPr>
        <w:t>Revegetation</w:t>
      </w:r>
      <w:r w:rsidR="00F7520E" w:rsidRPr="002A1838">
        <w:rPr>
          <w:rStyle w:val="BodyTextitalic"/>
        </w:rPr>
        <w:t xml:space="preserve"> Works</w:t>
      </w:r>
      <w:r w:rsidR="00CF3868">
        <w:rPr>
          <w:rStyle w:val="BodyTextitalic"/>
        </w:rPr>
        <w:t xml:space="preserve"> </w:t>
      </w:r>
      <w:r w:rsidRPr="00D75BC8">
        <w:t>(MRTS16.1) and identification of materials to be retained</w:t>
      </w:r>
      <w:r>
        <w:t xml:space="preserve"> </w:t>
      </w:r>
      <w:r w:rsidRPr="00D75BC8">
        <w:t>during stripping and grubbing operations, if applicable</w:t>
      </w:r>
      <w:r w:rsidR="00BF64CF">
        <w:t xml:space="preserve">, MRTS04 </w:t>
      </w:r>
      <w:r w:rsidR="00BF64CF" w:rsidRPr="002A1838">
        <w:rPr>
          <w:rStyle w:val="BodyTextitalic"/>
        </w:rPr>
        <w:t>General Earthworks</w:t>
      </w:r>
      <w:r w:rsidRPr="00D75BC8">
        <w:t xml:space="preserve"> (MRTS04.1, topsoil and mulch).</w:t>
      </w:r>
    </w:p>
    <w:p w14:paraId="0D85CED1" w14:textId="04324953" w:rsidR="0044403B" w:rsidRDefault="0044403B" w:rsidP="0044403B">
      <w:pPr>
        <w:pStyle w:val="BodyText"/>
      </w:pPr>
      <w:r w:rsidRPr="00D75BC8">
        <w:t xml:space="preserve">The Consultant shall include a Landscape Assessment </w:t>
      </w: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Pr="00D75BC8">
        <w:t xml:space="preserve"> Opinion </w:t>
      </w: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Pr="00D75BC8">
        <w:t xml:space="preserve"> Report in accordance with the </w:t>
      </w:r>
      <w:r>
        <w:t>department</w:t>
      </w:r>
      <w:r w:rsidRPr="00D75BC8">
        <w:t xml:space="preserve">’s current </w:t>
      </w:r>
      <w:r w:rsidRPr="00FA57A2">
        <w:rPr>
          <w:rStyle w:val="BodyTextitalic"/>
        </w:rPr>
        <w:t>Road Landscape Manual</w:t>
      </w:r>
      <w:r w:rsidRPr="00D75BC8">
        <w:t xml:space="preserve"> with the REF. The assessment shall include a Landscape Integration Strategy and be set out in the format as required by the </w:t>
      </w:r>
      <w:r>
        <w:t>department</w:t>
      </w:r>
      <w:r w:rsidRPr="00D75BC8">
        <w:t xml:space="preserve">’s current </w:t>
      </w:r>
      <w:r w:rsidRPr="00FA57A2">
        <w:rPr>
          <w:rStyle w:val="BodyTextitalic"/>
        </w:rPr>
        <w:t>Road Landscape Manual</w:t>
      </w:r>
      <w:r w:rsidRPr="00D75BC8">
        <w:t>.</w:t>
      </w:r>
    </w:p>
    <w:p w14:paraId="615BDDDF" w14:textId="77777777" w:rsidR="0044403B" w:rsidRDefault="0044403B" w:rsidP="00D95282">
      <w:pPr>
        <w:pStyle w:val="BodyText"/>
        <w:keepNext/>
        <w:keepLines/>
        <w:spacing w:after="240"/>
      </w:pPr>
      <w:r>
        <w:t xml:space="preserve">The </w:t>
      </w:r>
      <w:r w:rsidRPr="00C45EB0">
        <w:t>Consultant shall also make provision of the following preliminary management plans in accordance with Part</w:t>
      </w:r>
      <w:r>
        <w:t> </w:t>
      </w:r>
      <w:r w:rsidRPr="00C45EB0">
        <w:t xml:space="preserve">B2 of the </w:t>
      </w:r>
      <w:r w:rsidRPr="009064BE">
        <w:rPr>
          <w:rStyle w:val="BodyTextitalic"/>
        </w:rPr>
        <w:t>Road Landscape Manual</w:t>
      </w:r>
      <w:r w:rsidRPr="00C45EB0">
        <w:t>:</w:t>
      </w:r>
    </w:p>
    <w:tbl>
      <w:tblPr>
        <w:tblStyle w:val="Commentary"/>
        <w:tblW w:w="0" w:type="auto"/>
        <w:tblLook w:val="04A0" w:firstRow="1" w:lastRow="0" w:firstColumn="1" w:lastColumn="0" w:noHBand="0" w:noVBand="1"/>
      </w:tblPr>
      <w:tblGrid>
        <w:gridCol w:w="9024"/>
      </w:tblGrid>
      <w:tr w:rsidR="0044403B" w:rsidRPr="009064BE" w14:paraId="03DB8224" w14:textId="77777777" w:rsidTr="00C568BE">
        <w:tc>
          <w:tcPr>
            <w:tcW w:w="9024" w:type="dxa"/>
            <w:vAlign w:val="top"/>
          </w:tcPr>
          <w:p w14:paraId="1C5BABD3" w14:textId="5C63077B" w:rsidR="0044403B" w:rsidRPr="009064BE" w:rsidRDefault="0044403B" w:rsidP="00D95282">
            <w:pPr>
              <w:pStyle w:val="BodyText"/>
              <w:keepNext/>
              <w:keepLines/>
            </w:pPr>
            <w:r w:rsidRPr="009064BE">
              <w:t>Project Manager:</w:t>
            </w:r>
            <w:r w:rsidR="00C568BE">
              <w:t> </w:t>
            </w:r>
            <w:r w:rsidRPr="009064BE">
              <w:t>for remote and large</w:t>
            </w:r>
            <w:r w:rsidR="00D95282">
              <w:noBreakHyphen/>
            </w:r>
            <w:r w:rsidRPr="009064BE">
              <w:t>scale projects</w:t>
            </w:r>
            <w:r w:rsidR="00C568BE">
              <w:t> </w:t>
            </w:r>
            <w:r w:rsidRPr="009064BE">
              <w:t xml:space="preserve">(particularly at </w:t>
            </w:r>
            <w:r w:rsidR="00181778">
              <w:t>S</w:t>
            </w:r>
            <w:r w:rsidRPr="009064BE">
              <w:t>ites with known high</w:t>
            </w:r>
            <w:r w:rsidR="00D95282">
              <w:noBreakHyphen/>
            </w:r>
            <w:r w:rsidRPr="009064BE">
              <w:t xml:space="preserve">risk soils), and if </w:t>
            </w:r>
            <w:r w:rsidR="00D777FF">
              <w:t>1</w:t>
            </w:r>
            <w:r w:rsidRPr="009064BE">
              <w:t xml:space="preserve"> was not developed at Preliminary Design, consideration should be given to requiring the Consultant to make provision for a Preliminary Soil Management Plan. This will assist in the early identification of associated soil risks, mitigation strategies and ensure allowances are made for supply of ameliorants under the design and cost estimates.</w:t>
            </w:r>
          </w:p>
        </w:tc>
      </w:tr>
    </w:tbl>
    <w:p w14:paraId="4D7AECCC" w14:textId="6FD21518" w:rsidR="00425028" w:rsidRDefault="00425028" w:rsidP="00425028">
      <w:pPr>
        <w:pStyle w:val="BodyText"/>
        <w:spacing w:before="240"/>
      </w:pPr>
      <w:r w:rsidRPr="00425028">
        <w:t>For major projects undertaking a sustainability assessment (using the Infrastructure Sustainability Council (ISC) rating scheme), the landscape assessment and design shall incorporate the Pla-2 credit, and consideration of Leg-1 and Sta-2 credits, into the methodology and deliverables where they are additional to those outlined in the landscape assessment and design. These requirements are addressed in the C7524</w:t>
      </w:r>
      <w:r w:rsidR="00CE075A">
        <w:t> </w:t>
      </w:r>
      <w:r w:rsidR="00CE075A" w:rsidRPr="00CE075A">
        <w:rPr>
          <w:i/>
          <w:iCs/>
        </w:rPr>
        <w:t>I</w:t>
      </w:r>
      <w:r w:rsidRPr="00425028">
        <w:rPr>
          <w:rStyle w:val="BodyTextitalic"/>
        </w:rPr>
        <w:t>nfrastructure Sustainability Design Requirements Addendum</w:t>
      </w:r>
      <w:r w:rsidRPr="00425028">
        <w:t>.</w:t>
      </w:r>
    </w:p>
    <w:p w14:paraId="2BF86FCC" w14:textId="6A5B593A" w:rsidR="003C4F19" w:rsidRPr="00D75BC8" w:rsidRDefault="00FA57A2" w:rsidP="0014485F">
      <w:pPr>
        <w:pStyle w:val="Heading3"/>
        <w:spacing w:before="240"/>
      </w:pPr>
      <w:bookmarkStart w:id="73" w:name="_Toc199762558"/>
      <w:r w:rsidRPr="00D75BC8">
        <w:t>Consultation</w:t>
      </w:r>
      <w:bookmarkEnd w:id="73"/>
    </w:p>
    <w:p w14:paraId="52E3A1B8" w14:textId="77777777" w:rsidR="00822CC6" w:rsidRPr="00D75BC8" w:rsidRDefault="00822CC6" w:rsidP="00822CC6">
      <w:pPr>
        <w:pStyle w:val="BodyText"/>
      </w:pPr>
      <w:r w:rsidRPr="00D75BC8">
        <w:t xml:space="preserve">The Consultant shall discuss landscaping with the </w:t>
      </w:r>
      <w:r>
        <w:t>l</w:t>
      </w:r>
      <w:r w:rsidRPr="00D75BC8">
        <w:t xml:space="preserve">ocal </w:t>
      </w:r>
      <w:r>
        <w:t>a</w:t>
      </w:r>
      <w:r w:rsidRPr="00D75BC8">
        <w:t xml:space="preserve">uthority, </w:t>
      </w:r>
      <w:r>
        <w:t>environmental authorities</w:t>
      </w:r>
      <w:r w:rsidRPr="00D75BC8">
        <w:t xml:space="preserve">, </w:t>
      </w:r>
      <w:r>
        <w:t>l</w:t>
      </w:r>
      <w:r w:rsidRPr="00D75BC8">
        <w:t xml:space="preserve">and </w:t>
      </w:r>
      <w:r>
        <w:t>c</w:t>
      </w:r>
      <w:r w:rsidRPr="00D75BC8">
        <w:t>are groups, local conservation groups and interested local residents.</w:t>
      </w:r>
    </w:p>
    <w:p w14:paraId="2C4B886B" w14:textId="776AFE20" w:rsidR="003C4F19" w:rsidRPr="00D75BC8" w:rsidRDefault="00FA57A2" w:rsidP="00FA57A2">
      <w:pPr>
        <w:pStyle w:val="Heading3"/>
      </w:pPr>
      <w:bookmarkStart w:id="74" w:name="_Toc199762559"/>
      <w:r w:rsidRPr="00D75BC8">
        <w:t>Reporting</w:t>
      </w:r>
      <w:bookmarkEnd w:id="74"/>
    </w:p>
    <w:p w14:paraId="68BD3222" w14:textId="067ADDD4" w:rsidR="003C4F19" w:rsidRPr="00D75BC8" w:rsidRDefault="004C01DD" w:rsidP="00D75BC8">
      <w:pPr>
        <w:pStyle w:val="BodyText"/>
      </w:pPr>
      <w:r w:rsidRPr="00D75BC8">
        <w:t xml:space="preserve">Where landscaping </w:t>
      </w:r>
      <w:r>
        <w:t xml:space="preserve">and urban design </w:t>
      </w:r>
      <w:r w:rsidRPr="00D75BC8">
        <w:t>differs from the preferred treatment detailed in local documents</w:t>
      </w:r>
      <w:r w:rsidR="003C4F19" w:rsidRPr="00D75BC8">
        <w:t>:</w:t>
      </w:r>
    </w:p>
    <w:p w14:paraId="3D392435" w14:textId="059CB95F" w:rsidR="003C4F19" w:rsidRPr="00D75BC8" w:rsidRDefault="000F3772" w:rsidP="00D75BC8">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p w14:paraId="542EE7A2" w14:textId="172ECE8D" w:rsidR="003C4F19" w:rsidRPr="00D75BC8" w:rsidRDefault="000F3772" w:rsidP="00A41B23">
      <w:pPr>
        <w:pStyle w:val="BodyText"/>
        <w:spacing w:after="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tbl>
      <w:tblPr>
        <w:tblStyle w:val="Commentary"/>
        <w:tblW w:w="0" w:type="auto"/>
        <w:tblLook w:val="04A0" w:firstRow="1" w:lastRow="0" w:firstColumn="1" w:lastColumn="0" w:noHBand="0" w:noVBand="1"/>
      </w:tblPr>
      <w:tblGrid>
        <w:gridCol w:w="9024"/>
      </w:tblGrid>
      <w:tr w:rsidR="00FA57A2" w:rsidRPr="00FA57A2" w14:paraId="79AD1CE6" w14:textId="77777777" w:rsidTr="00FA57A2">
        <w:tc>
          <w:tcPr>
            <w:tcW w:w="9024" w:type="dxa"/>
          </w:tcPr>
          <w:p w14:paraId="37880ED0" w14:textId="2896FCFB" w:rsidR="00FA57A2" w:rsidRPr="00FA57A2" w:rsidRDefault="00FA57A2" w:rsidP="00FA57A2">
            <w:pPr>
              <w:pStyle w:val="BodyText"/>
            </w:pPr>
            <w:r w:rsidRPr="00FA57A2">
              <w:t>Project Manager:</w:t>
            </w:r>
            <w:r w:rsidR="00C568BE">
              <w:t> </w:t>
            </w:r>
            <w:r>
              <w:t>i</w:t>
            </w:r>
            <w:r w:rsidRPr="00FA57A2">
              <w:t>nclude reference to local documents.</w:t>
            </w:r>
          </w:p>
        </w:tc>
      </w:tr>
    </w:tbl>
    <w:p w14:paraId="0F999642" w14:textId="36E1A4BC" w:rsidR="003C4F19" w:rsidRPr="00D75BC8" w:rsidRDefault="003C4F19" w:rsidP="00082D66">
      <w:pPr>
        <w:pStyle w:val="BodyText"/>
        <w:spacing w:before="240"/>
      </w:pPr>
      <w:r w:rsidRPr="00D75BC8">
        <w:t xml:space="preserve">The Consultant shall attach a justification for such treatment to </w:t>
      </w:r>
      <w:r w:rsidR="000F3772">
        <w:t>the Design Development Report</w:t>
      </w:r>
      <w:r w:rsidRPr="00D75BC8">
        <w:t>.</w:t>
      </w:r>
      <w:r w:rsidR="00161766">
        <w:t xml:space="preserve"> Link to </w:t>
      </w:r>
      <w:hyperlink r:id="rId32" w:history="1">
        <w:r w:rsidR="00161766" w:rsidRPr="006179FD">
          <w:rPr>
            <w:rStyle w:val="Hyperlink"/>
            <w:i/>
            <w:iCs/>
          </w:rPr>
          <w:t>Design Development Reports</w:t>
        </w:r>
        <w:r w:rsidR="00C568BE" w:rsidRPr="006179FD">
          <w:rPr>
            <w:rStyle w:val="Hyperlink"/>
            <w:i/>
            <w:iCs/>
          </w:rPr>
          <w:t> </w:t>
        </w:r>
        <w:r w:rsidR="00161766" w:rsidRPr="006179FD">
          <w:rPr>
            <w:rStyle w:val="Hyperlink"/>
            <w:i/>
            <w:iCs/>
          </w:rPr>
          <w:t>(Large Projects, Small Projects)</w:t>
        </w:r>
        <w:r w:rsidR="00C568BE" w:rsidRPr="006179FD">
          <w:rPr>
            <w:rStyle w:val="Hyperlink"/>
            <w:i/>
            <w:iCs/>
          </w:rPr>
          <w:t> </w:t>
        </w:r>
        <w:r w:rsidR="00161766" w:rsidRPr="006179FD">
          <w:rPr>
            <w:rStyle w:val="Hyperlink"/>
            <w:i/>
            <w:iCs/>
          </w:rPr>
          <w:t>–</w:t>
        </w:r>
        <w:r w:rsidR="00C568BE" w:rsidRPr="006179FD">
          <w:rPr>
            <w:rStyle w:val="Hyperlink"/>
            <w:i/>
            <w:iCs/>
          </w:rPr>
          <w:t> </w:t>
        </w:r>
        <w:r w:rsidR="00161766" w:rsidRPr="006179FD">
          <w:rPr>
            <w:rStyle w:val="Hyperlink"/>
            <w:i/>
            <w:iCs/>
          </w:rPr>
          <w:t xml:space="preserve">Road Planning </w:t>
        </w:r>
        <w:r w:rsidR="00C568BE" w:rsidRPr="006179FD">
          <w:rPr>
            <w:rStyle w:val="Hyperlink"/>
            <w:i/>
            <w:iCs/>
          </w:rPr>
          <w:t>and</w:t>
        </w:r>
        <w:r w:rsidR="00161766" w:rsidRPr="006179FD">
          <w:rPr>
            <w:rStyle w:val="Hyperlink"/>
            <w:i/>
            <w:iCs/>
          </w:rPr>
          <w:t xml:space="preserve"> Design Manual</w:t>
        </w:r>
      </w:hyperlink>
      <w:r w:rsidR="00161766">
        <w:t>.</w:t>
      </w:r>
    </w:p>
    <w:p w14:paraId="12260E30" w14:textId="76510607" w:rsidR="003C4F19" w:rsidRPr="00D75BC8" w:rsidRDefault="003C4F19" w:rsidP="00D75BC8">
      <w:pPr>
        <w:pStyle w:val="BodyText"/>
      </w:pPr>
      <w:r w:rsidRPr="00D75BC8">
        <w:t>Any landscaping</w:t>
      </w:r>
      <w:r w:rsidR="00C53529">
        <w:t xml:space="preserve"> and urban</w:t>
      </w:r>
      <w:r w:rsidRPr="00D75BC8">
        <w:t xml:space="preserve"> issues that may affect the implementation of the </w:t>
      </w:r>
      <w:r w:rsidR="00FA57A2">
        <w:t>p</w:t>
      </w:r>
      <w:r w:rsidRPr="00D75BC8">
        <w:t>roject shall be highlighted in the Report for Construction Contract Administrator.</w:t>
      </w:r>
    </w:p>
    <w:p w14:paraId="58FB015B" w14:textId="0C2A79EC" w:rsidR="003C4F19" w:rsidRPr="00D75BC8" w:rsidRDefault="00FA57A2" w:rsidP="00FA57A2">
      <w:pPr>
        <w:pStyle w:val="Heading3"/>
      </w:pPr>
      <w:bookmarkStart w:id="75" w:name="_Toc199762560"/>
      <w:r w:rsidRPr="00D75BC8">
        <w:t>Payment</w:t>
      </w:r>
      <w:bookmarkEnd w:id="75"/>
    </w:p>
    <w:p w14:paraId="306FE98F" w14:textId="00A3B6A4" w:rsidR="003C4F19" w:rsidRPr="00D75BC8" w:rsidRDefault="003C4F19" w:rsidP="00D75BC8">
      <w:pPr>
        <w:pStyle w:val="BodyText"/>
      </w:pPr>
      <w:r w:rsidRPr="00D75BC8">
        <w:t>All costs associated with this Clause</w:t>
      </w:r>
      <w:r w:rsidR="00FA57A2">
        <w:t> </w:t>
      </w:r>
      <w:r w:rsidRPr="00D75BC8">
        <w:t>2.12 shall be paid for under Item</w:t>
      </w:r>
      <w:r w:rsidR="00C568BE">
        <w:t> No. </w:t>
      </w:r>
      <w:r w:rsidRPr="00D75BC8">
        <w:t>DD</w:t>
      </w:r>
      <w:r w:rsidR="00FA57A2">
        <w:t> </w:t>
      </w:r>
      <w:r w:rsidRPr="00D75BC8">
        <w:t>13 Landscaping.</w:t>
      </w:r>
    </w:p>
    <w:p w14:paraId="099BE39D" w14:textId="2D7E454B" w:rsidR="003C4F19" w:rsidRPr="00D75BC8" w:rsidRDefault="00FA57A2" w:rsidP="00FA57A2">
      <w:pPr>
        <w:pStyle w:val="Heading2"/>
      </w:pPr>
      <w:bookmarkStart w:id="76" w:name="_Toc199762561"/>
      <w:r w:rsidRPr="00D75BC8">
        <w:lastRenderedPageBreak/>
        <w:t xml:space="preserve">Geotechnical </w:t>
      </w:r>
      <w:r w:rsidR="000F3772">
        <w:t>I</w:t>
      </w:r>
      <w:r w:rsidRPr="00D75BC8">
        <w:t xml:space="preserve">nvestigation, </w:t>
      </w:r>
      <w:r w:rsidR="000F3772">
        <w:t>A</w:t>
      </w:r>
      <w:r w:rsidRPr="00D75BC8">
        <w:t xml:space="preserve">nalysis and </w:t>
      </w:r>
      <w:r w:rsidR="000F3772">
        <w:t>R</w:t>
      </w:r>
      <w:r w:rsidRPr="00D75BC8">
        <w:t>eports</w:t>
      </w:r>
      <w:r w:rsidR="00C568BE">
        <w:t> </w:t>
      </w:r>
      <w:r w:rsidRPr="00D75BC8">
        <w:t>(</w:t>
      </w:r>
      <w:r>
        <w:t>I</w:t>
      </w:r>
      <w:r w:rsidRPr="00D75BC8">
        <w:t>tem</w:t>
      </w:r>
      <w:r w:rsidR="00C568BE">
        <w:t> </w:t>
      </w:r>
      <w:r>
        <w:t>N</w:t>
      </w:r>
      <w:r w:rsidRPr="00D75BC8">
        <w:t>o.</w:t>
      </w:r>
      <w:r w:rsidR="00C568BE">
        <w:t> </w:t>
      </w:r>
      <w:r w:rsidRPr="00D75BC8">
        <w:t>D</w:t>
      </w:r>
      <w:r>
        <w:t>D </w:t>
      </w:r>
      <w:r w:rsidRPr="00D75BC8">
        <w:t>14)</w:t>
      </w:r>
      <w:bookmarkEnd w:id="76"/>
    </w:p>
    <w:p w14:paraId="3C77A779" w14:textId="23E31FCF" w:rsidR="003C4F19" w:rsidRPr="00D75BC8" w:rsidRDefault="003C4F19" w:rsidP="00D75BC8">
      <w:pPr>
        <w:pStyle w:val="BodyText"/>
      </w:pPr>
      <w:r w:rsidRPr="00D75BC8">
        <w:t xml:space="preserve">The Consultant shall review the various </w:t>
      </w:r>
      <w:r w:rsidR="000F3772">
        <w:t>g</w:t>
      </w:r>
      <w:r w:rsidRPr="00D75BC8">
        <w:t xml:space="preserve">eotechnical </w:t>
      </w:r>
      <w:r w:rsidR="000F3772">
        <w:t>r</w:t>
      </w:r>
      <w:r w:rsidRPr="00D75BC8">
        <w:t xml:space="preserve">eports provided with the </w:t>
      </w:r>
      <w:r w:rsidR="000F3772">
        <w:t>P</w:t>
      </w:r>
      <w:r w:rsidRPr="00D75BC8">
        <w:t xml:space="preserve">lanning </w:t>
      </w:r>
      <w:r w:rsidR="000F3772">
        <w:t>R</w:t>
      </w:r>
      <w:r w:rsidRPr="00D75BC8">
        <w:t>eport and any perceived deficiencies shall be raised with the Project Manager.</w:t>
      </w:r>
    </w:p>
    <w:p w14:paraId="55609197" w14:textId="5F39CA72" w:rsidR="003C4F19" w:rsidRPr="00D75BC8" w:rsidRDefault="003C4F19" w:rsidP="00C82BD5">
      <w:pPr>
        <w:pStyle w:val="BodyText"/>
        <w:keepNext/>
        <w:keepLines/>
      </w:pPr>
      <w:r w:rsidRPr="00D75BC8">
        <w:t xml:space="preserve">At the completion of geotechnical </w:t>
      </w:r>
      <w:r w:rsidR="00CE7DF8">
        <w:t>W</w:t>
      </w:r>
      <w:r w:rsidRPr="00D75BC8">
        <w:t>orks or by the time that the final design is handed over, the Consultant shall:</w:t>
      </w:r>
    </w:p>
    <w:p w14:paraId="74BE3661" w14:textId="7C74DBD6" w:rsidR="003C4F19" w:rsidRPr="002C1EE2" w:rsidRDefault="00C82BD5" w:rsidP="00C82BD5">
      <w:pPr>
        <w:pStyle w:val="BodyText"/>
        <w:keepNext/>
        <w:keepLines/>
        <w:numPr>
          <w:ilvl w:val="0"/>
          <w:numId w:val="32"/>
        </w:numPr>
      </w:pPr>
      <w:r>
        <w:t>d</w:t>
      </w:r>
      <w:r w:rsidR="003C4F19" w:rsidRPr="00D75BC8">
        <w:t xml:space="preserve">eliver, properly labelled, all samples and drill core associated with their </w:t>
      </w:r>
      <w:r w:rsidR="00CE7DF8">
        <w:t>W</w:t>
      </w:r>
      <w:r w:rsidR="003C4F19" w:rsidRPr="00D75BC8">
        <w:t xml:space="preserve">orks to the </w:t>
      </w:r>
      <w:r w:rsidR="00E02E11">
        <w:t>department</w:t>
      </w:r>
      <w:r>
        <w:t>'s</w:t>
      </w:r>
      <w:r w:rsidR="003C4F19" w:rsidRPr="00D75BC8">
        <w:t xml:space="preserve"> Project Manager for its assessment by the </w:t>
      </w:r>
      <w:r w:rsidR="00E02E11">
        <w:t>department</w:t>
      </w:r>
      <w:r w:rsidR="003C4F19" w:rsidRPr="00D75BC8">
        <w:t xml:space="preserve">’s Materials Laboratory </w:t>
      </w:r>
      <w:r w:rsidR="003C4F19" w:rsidRPr="002C1EE2">
        <w:t>Services.</w:t>
      </w:r>
    </w:p>
    <w:p w14:paraId="40390FFD" w14:textId="2194F29E" w:rsidR="003C4F19" w:rsidRPr="00CA3FCC" w:rsidRDefault="00CA3FCC" w:rsidP="00D75BC8">
      <w:pPr>
        <w:pStyle w:val="BodyText"/>
      </w:pPr>
      <w:r w:rsidRPr="00D106A3">
        <w:t xml:space="preserve">If requested, </w:t>
      </w:r>
      <w:r w:rsidRPr="00CA3FCC">
        <w:t>the</w:t>
      </w:r>
      <w:r w:rsidR="003C4F19" w:rsidRPr="00CA3FCC">
        <w:t xml:space="preserve"> Consultant shall provide an officer </w:t>
      </w:r>
      <w:r w:rsidR="003C4F19" w:rsidRPr="002C1EE2">
        <w:t>with in depth project knowledge, to be present during the core inspection and Construction Contract tendering process.</w:t>
      </w:r>
      <w:r w:rsidR="00D75BC8" w:rsidRPr="00CA3FCC">
        <w:t xml:space="preserve"> </w:t>
      </w:r>
      <w:r w:rsidR="003C4F19" w:rsidRPr="00CA3FCC">
        <w:t>This will be paid for as a variation.</w:t>
      </w:r>
    </w:p>
    <w:p w14:paraId="68273459" w14:textId="62B3B7A3" w:rsidR="003C4F19" w:rsidRPr="00CA3FCC" w:rsidRDefault="00096DF7" w:rsidP="00096DF7">
      <w:pPr>
        <w:pStyle w:val="Heading3"/>
      </w:pPr>
      <w:bookmarkStart w:id="77" w:name="_Toc199762562"/>
      <w:r w:rsidRPr="00CA3FCC">
        <w:t>Reporting</w:t>
      </w:r>
      <w:bookmarkEnd w:id="77"/>
    </w:p>
    <w:p w14:paraId="4310398F" w14:textId="3B360CC3" w:rsidR="003C4F19" w:rsidRPr="00D75BC8" w:rsidRDefault="003C4F19" w:rsidP="00D75BC8">
      <w:pPr>
        <w:pStyle w:val="BodyText"/>
      </w:pPr>
      <w:r w:rsidRPr="00D75BC8">
        <w:t xml:space="preserve">Supplementary </w:t>
      </w:r>
      <w:r w:rsidR="00096DF7">
        <w:t>r</w:t>
      </w:r>
      <w:r w:rsidRPr="00D75BC8">
        <w:t>eports shall be produced to address any changes to the original:</w:t>
      </w:r>
    </w:p>
    <w:p w14:paraId="607D0D1F" w14:textId="4AABB8F9" w:rsidR="003C4F19" w:rsidRPr="00D75BC8" w:rsidRDefault="003C4F19" w:rsidP="00370C47">
      <w:pPr>
        <w:pStyle w:val="BodyText"/>
        <w:numPr>
          <w:ilvl w:val="0"/>
          <w:numId w:val="33"/>
        </w:numPr>
      </w:pPr>
      <w:r w:rsidRPr="00D75BC8">
        <w:t>Pavement Design Report</w:t>
      </w:r>
    </w:p>
    <w:p w14:paraId="386D46DD" w14:textId="2032EF86" w:rsidR="003C4F19" w:rsidRPr="00D75BC8" w:rsidRDefault="003C4F19" w:rsidP="00370C47">
      <w:pPr>
        <w:pStyle w:val="BodyText"/>
        <w:numPr>
          <w:ilvl w:val="0"/>
          <w:numId w:val="33"/>
        </w:numPr>
      </w:pPr>
      <w:r w:rsidRPr="00D75BC8">
        <w:t>Bridge Foundation Report</w:t>
      </w:r>
      <w:r w:rsidR="00096DF7">
        <w:t>,</w:t>
      </w:r>
      <w:r w:rsidRPr="00D75BC8">
        <w:t xml:space="preserve"> and</w:t>
      </w:r>
    </w:p>
    <w:p w14:paraId="534455A4" w14:textId="5D1BBB99" w:rsidR="003C4F19" w:rsidRPr="00D75BC8" w:rsidRDefault="003C4F19" w:rsidP="00370C47">
      <w:pPr>
        <w:pStyle w:val="BodyText"/>
        <w:numPr>
          <w:ilvl w:val="0"/>
          <w:numId w:val="33"/>
        </w:numPr>
      </w:pPr>
      <w:r w:rsidRPr="00D75BC8">
        <w:t>General Geotechnical Report</w:t>
      </w:r>
    </w:p>
    <w:p w14:paraId="7F9647BF" w14:textId="011DB7BC" w:rsidR="003C4F19" w:rsidRPr="00D75BC8" w:rsidRDefault="003C4F19" w:rsidP="00D75BC8">
      <w:pPr>
        <w:pStyle w:val="BodyText"/>
      </w:pPr>
      <w:r w:rsidRPr="00D75BC8">
        <w:t>prepared for the Planning Report.</w:t>
      </w:r>
    </w:p>
    <w:p w14:paraId="434B5C0E" w14:textId="7B7A1916" w:rsidR="003C4F19" w:rsidRPr="00D75BC8" w:rsidRDefault="00096DF7" w:rsidP="00096DF7">
      <w:pPr>
        <w:pStyle w:val="Heading3"/>
      </w:pPr>
      <w:bookmarkStart w:id="78" w:name="_Toc199762563"/>
      <w:r w:rsidRPr="00D75BC8">
        <w:t>Payment</w:t>
      </w:r>
      <w:bookmarkEnd w:id="78"/>
    </w:p>
    <w:p w14:paraId="3D174DB1" w14:textId="4D51C339" w:rsidR="003C4F19" w:rsidRPr="00D75BC8" w:rsidRDefault="003C4F19" w:rsidP="00D75BC8">
      <w:pPr>
        <w:pStyle w:val="BodyText"/>
      </w:pPr>
      <w:r w:rsidRPr="00D75BC8">
        <w:t xml:space="preserve">Additional </w:t>
      </w:r>
      <w:r w:rsidR="000F3772">
        <w:t>g</w:t>
      </w:r>
      <w:r w:rsidRPr="00D75BC8">
        <w:t xml:space="preserve">eotechnical </w:t>
      </w:r>
      <w:r w:rsidR="000F3772">
        <w:t>i</w:t>
      </w:r>
      <w:r w:rsidRPr="00D75BC8">
        <w:t>nvestigation will be paid as a variation.</w:t>
      </w:r>
      <w:r w:rsidR="00D75BC8">
        <w:t xml:space="preserve"> </w:t>
      </w:r>
      <w:r w:rsidRPr="00D75BC8">
        <w:t xml:space="preserve">Additional analysis and reporting will be carried out as part of </w:t>
      </w:r>
      <w:r w:rsidR="00096DF7">
        <w:t>I</w:t>
      </w:r>
      <w:r w:rsidRPr="00D75BC8">
        <w:t>tem</w:t>
      </w:r>
      <w:r w:rsidR="00975075">
        <w:t> </w:t>
      </w:r>
      <w:r w:rsidRPr="00D75BC8">
        <w:t>No</w:t>
      </w:r>
      <w:r w:rsidR="00096DF7">
        <w:t>.</w:t>
      </w:r>
      <w:r w:rsidR="00975075">
        <w:t> </w:t>
      </w:r>
      <w:r w:rsidRPr="00D75BC8">
        <w:t>DD</w:t>
      </w:r>
      <w:r w:rsidR="00096DF7">
        <w:t> </w:t>
      </w:r>
      <w:r w:rsidRPr="00D75BC8">
        <w:t>14.</w:t>
      </w:r>
    </w:p>
    <w:p w14:paraId="6ED2EB1A" w14:textId="6BADDA74" w:rsidR="003C4F19" w:rsidRPr="00D75BC8" w:rsidRDefault="00096DF7" w:rsidP="00096DF7">
      <w:pPr>
        <w:pStyle w:val="Heading2"/>
      </w:pPr>
      <w:bookmarkStart w:id="79" w:name="_Toc199762564"/>
      <w:r w:rsidRPr="00D75BC8">
        <w:t xml:space="preserve">Road </w:t>
      </w:r>
      <w:r w:rsidR="0079221D">
        <w:t>D</w:t>
      </w:r>
      <w:r w:rsidRPr="00D75BC8">
        <w:t xml:space="preserve">esign and </w:t>
      </w:r>
      <w:r w:rsidR="0079221D">
        <w:t>D</w:t>
      </w:r>
      <w:r w:rsidRPr="00D75BC8">
        <w:t>rawings</w:t>
      </w:r>
      <w:r w:rsidR="00975075">
        <w:t> </w:t>
      </w:r>
      <w:r w:rsidRPr="00D75BC8">
        <w:t>(</w:t>
      </w:r>
      <w:r>
        <w:t>I</w:t>
      </w:r>
      <w:r w:rsidRPr="00D75BC8">
        <w:t>tem</w:t>
      </w:r>
      <w:r w:rsidR="00975075">
        <w:t> </w:t>
      </w:r>
      <w:r>
        <w:t>N</w:t>
      </w:r>
      <w:r w:rsidRPr="00D75BC8">
        <w:t>o.</w:t>
      </w:r>
      <w:r w:rsidR="00975075">
        <w:t> </w:t>
      </w:r>
      <w:r w:rsidRPr="00D75BC8">
        <w:t>D</w:t>
      </w:r>
      <w:r>
        <w:t>D </w:t>
      </w:r>
      <w:r w:rsidRPr="00D75BC8">
        <w:t>15)</w:t>
      </w:r>
      <w:bookmarkEnd w:id="79"/>
    </w:p>
    <w:p w14:paraId="2C922F98" w14:textId="6F40E418" w:rsidR="003C4F19" w:rsidRPr="00D75BC8" w:rsidRDefault="003C4F19" w:rsidP="00A41B23">
      <w:pPr>
        <w:pStyle w:val="BodyText"/>
        <w:spacing w:after="240"/>
      </w:pPr>
      <w:r w:rsidRPr="00D75BC8">
        <w:t>The Consultant shall design the road</w:t>
      </w:r>
      <w:r w:rsidR="009C5692">
        <w:t> </w:t>
      </w:r>
      <w:r w:rsidRPr="00D75BC8">
        <w:t xml:space="preserve">(including any temporary connections) in accordance with current </w:t>
      </w:r>
      <w:r w:rsidR="00E02E11">
        <w:t>department</w:t>
      </w:r>
      <w:r w:rsidRPr="00D75BC8">
        <w:t xml:space="preserve">al </w:t>
      </w:r>
      <w:r w:rsidR="00096DF7">
        <w:t>m</w:t>
      </w:r>
      <w:r w:rsidRPr="00D75BC8">
        <w:t xml:space="preserve">anuals and </w:t>
      </w:r>
      <w:r w:rsidR="00096DF7">
        <w:t>e</w:t>
      </w:r>
      <w:r w:rsidRPr="00D75BC8">
        <w:t xml:space="preserve">ngineering </w:t>
      </w:r>
      <w:r w:rsidR="00096DF7">
        <w:t>n</w:t>
      </w:r>
      <w:r w:rsidRPr="00D75BC8">
        <w:t xml:space="preserve">otes, </w:t>
      </w:r>
      <w:r w:rsidRPr="00096DF7">
        <w:rPr>
          <w:rStyle w:val="BodyTextitalic"/>
        </w:rPr>
        <w:t>Manual of Uniform Traffic Control Devices</w:t>
      </w:r>
      <w:r w:rsidRPr="00D75BC8">
        <w:t xml:space="preserve">, Austroads Standards and the </w:t>
      </w:r>
      <w:r w:rsidR="00096DF7">
        <w:t>d</w:t>
      </w:r>
      <w:r w:rsidRPr="00D75BC8">
        <w:t>istrict's local requirements:</w:t>
      </w:r>
    </w:p>
    <w:tbl>
      <w:tblPr>
        <w:tblStyle w:val="Commentary"/>
        <w:tblW w:w="0" w:type="auto"/>
        <w:tblLook w:val="04A0" w:firstRow="1" w:lastRow="0" w:firstColumn="1" w:lastColumn="0" w:noHBand="0" w:noVBand="1"/>
      </w:tblPr>
      <w:tblGrid>
        <w:gridCol w:w="9024"/>
      </w:tblGrid>
      <w:tr w:rsidR="00096DF7" w:rsidRPr="00096DF7" w14:paraId="3F86B1D6" w14:textId="77777777" w:rsidTr="009C5692">
        <w:tc>
          <w:tcPr>
            <w:tcW w:w="9024" w:type="dxa"/>
            <w:vAlign w:val="top"/>
          </w:tcPr>
          <w:p w14:paraId="3552AB69" w14:textId="40851FBB" w:rsidR="00096DF7" w:rsidRPr="00096DF7" w:rsidRDefault="00096DF7" w:rsidP="009C5692">
            <w:pPr>
              <w:pStyle w:val="BodyText"/>
            </w:pPr>
            <w:r w:rsidRPr="00096DF7">
              <w:t>Project Manager:</w:t>
            </w:r>
            <w:r w:rsidR="009C5692">
              <w:t> </w:t>
            </w:r>
            <w:r>
              <w:t>i</w:t>
            </w:r>
            <w:r w:rsidRPr="00096DF7">
              <w:t>nclude reference to local documents</w:t>
            </w:r>
            <w:r>
              <w:t xml:space="preserve"> </w:t>
            </w:r>
            <w:r w:rsidRPr="00096DF7">
              <w:t>for example</w:t>
            </w:r>
            <w:r>
              <w:t xml:space="preserve"> </w:t>
            </w:r>
            <w:r w:rsidRPr="00C53529">
              <w:rPr>
                <w:rStyle w:val="BodyTextitalic"/>
              </w:rPr>
              <w:t>Preconstruction Administration Code of Practice</w:t>
            </w:r>
            <w:r w:rsidRPr="00096DF7">
              <w:t>.</w:t>
            </w:r>
          </w:p>
        </w:tc>
      </w:tr>
    </w:tbl>
    <w:p w14:paraId="3BF085AD" w14:textId="21BB371B" w:rsidR="003C4F19" w:rsidRPr="00D75BC8" w:rsidRDefault="003C4F19" w:rsidP="00082D66">
      <w:pPr>
        <w:pStyle w:val="BodyText"/>
        <w:spacing w:before="240"/>
      </w:pPr>
      <w:r w:rsidRPr="00D75BC8">
        <w:t xml:space="preserve">Temporary </w:t>
      </w:r>
      <w:r w:rsidR="00096DF7">
        <w:t>c</w:t>
      </w:r>
      <w:r w:rsidRPr="00D75BC8">
        <w:t xml:space="preserve">onnections shall be provided outside the job extents specified in the </w:t>
      </w:r>
      <w:r w:rsidR="00096DF7">
        <w:t>p</w:t>
      </w:r>
      <w:r w:rsidRPr="00D75BC8">
        <w:t xml:space="preserve">roject Business Case and shall be designed to suit construction of future adjacent </w:t>
      </w:r>
      <w:r w:rsidR="00CE7DF8">
        <w:t>W</w:t>
      </w:r>
      <w:r w:rsidRPr="00D75BC8">
        <w:t>orks and minimise waste.</w:t>
      </w:r>
      <w:r w:rsidR="00D75BC8">
        <w:t xml:space="preserve"> </w:t>
      </w:r>
      <w:r w:rsidRPr="00D75BC8">
        <w:t xml:space="preserve">Design </w:t>
      </w:r>
      <w:r w:rsidR="00096DF7">
        <w:t>s</w:t>
      </w:r>
      <w:r w:rsidRPr="00D75BC8">
        <w:t>peed of temporary connections shall match adjacent sections of road.</w:t>
      </w:r>
      <w:r w:rsidR="00D75BC8">
        <w:t xml:space="preserve"> </w:t>
      </w:r>
      <w:r w:rsidRPr="00D75BC8">
        <w:t>The design life of temporary connections is specified in Clause</w:t>
      </w:r>
      <w:r w:rsidR="00096DF7">
        <w:t> </w:t>
      </w:r>
      <w:r w:rsidRPr="00D75BC8">
        <w:t>4 of the Annexure to this Functional Specification.</w:t>
      </w:r>
    </w:p>
    <w:p w14:paraId="15450DCD" w14:textId="1587E3D2" w:rsidR="003C4F19" w:rsidRPr="00D75BC8" w:rsidRDefault="003C4F19" w:rsidP="00D75BC8">
      <w:pPr>
        <w:pStyle w:val="BodyText"/>
      </w:pPr>
      <w:r w:rsidRPr="00D75BC8">
        <w:t xml:space="preserve">All </w:t>
      </w:r>
      <w:r w:rsidR="00096DF7">
        <w:t>d</w:t>
      </w:r>
      <w:r w:rsidRPr="00D75BC8">
        <w:t xml:space="preserve">rawings shall meet the </w:t>
      </w:r>
      <w:r w:rsidR="0079221D">
        <w:t>d</w:t>
      </w:r>
      <w:r w:rsidRPr="00D75BC8">
        <w:t xml:space="preserve">rafting </w:t>
      </w:r>
      <w:r w:rsidR="0079221D">
        <w:t>s</w:t>
      </w:r>
      <w:r w:rsidRPr="00D75BC8">
        <w:t xml:space="preserve">tandards contained in the </w:t>
      </w:r>
      <w:r w:rsidR="00E02E11">
        <w:t>department</w:t>
      </w:r>
      <w:r w:rsidRPr="00D75BC8">
        <w:t xml:space="preserve">’s current </w:t>
      </w:r>
      <w:hyperlink r:id="rId33" w:history="1">
        <w:r w:rsidRPr="00CE075A">
          <w:rPr>
            <w:rStyle w:val="Hyperlink"/>
            <w:i/>
            <w:iCs/>
          </w:rPr>
          <w:t>Drafting and Design Presentation Standards</w:t>
        </w:r>
      </w:hyperlink>
      <w:r w:rsidR="002A1838">
        <w:rPr>
          <w:rStyle w:val="BodyTextitalic"/>
        </w:rPr>
        <w:t>.</w:t>
      </w:r>
      <w:r w:rsidR="00D75BC8">
        <w:t xml:space="preserve"> </w:t>
      </w:r>
      <w:r w:rsidRPr="00D75BC8">
        <w:t>To assist the Project Manager's design audit, intersection pavement contours and lighting contours shall be forwarded with the certified design. However</w:t>
      </w:r>
      <w:r w:rsidR="002C1EE2">
        <w:t>,</w:t>
      </w:r>
      <w:r w:rsidRPr="00D75BC8">
        <w:t xml:space="preserve"> lighting contours will not appear on the final scheme plans.</w:t>
      </w:r>
    </w:p>
    <w:p w14:paraId="152F1DAF" w14:textId="5A960D73" w:rsidR="003C4F19" w:rsidRPr="00D75BC8" w:rsidRDefault="003C4F19" w:rsidP="00D75264">
      <w:pPr>
        <w:pStyle w:val="BodyText"/>
        <w:widowControl w:val="0"/>
      </w:pPr>
      <w:r w:rsidRPr="00D75BC8">
        <w:t>The Fixed Fee Item</w:t>
      </w:r>
      <w:r w:rsidR="009C5692">
        <w:t> </w:t>
      </w:r>
      <w:r w:rsidRPr="00D75BC8">
        <w:t>No.</w:t>
      </w:r>
      <w:r w:rsidR="009C5692">
        <w:t> </w:t>
      </w:r>
      <w:r w:rsidRPr="00D75BC8">
        <w:t>DD</w:t>
      </w:r>
      <w:r w:rsidR="00096DF7">
        <w:t> </w:t>
      </w:r>
      <w:r w:rsidRPr="00D75BC8">
        <w:t xml:space="preserve">15 Road Design and Drawing covers the cost for preparation of all plans in the final </w:t>
      </w:r>
      <w:r w:rsidR="00E44DC5">
        <w:t>Contract</w:t>
      </w:r>
      <w:r w:rsidRPr="00D75BC8">
        <w:t xml:space="preserve"> </w:t>
      </w:r>
      <w:r w:rsidR="00096DF7">
        <w:t>d</w:t>
      </w:r>
      <w:r w:rsidRPr="00D75BC8">
        <w:t>ocuments</w:t>
      </w:r>
      <w:r w:rsidR="00096DF7">
        <w:t>.</w:t>
      </w:r>
    </w:p>
    <w:p w14:paraId="4B927C7E" w14:textId="401445FB" w:rsidR="003C4F19" w:rsidRPr="00D75BC8" w:rsidRDefault="00096DF7" w:rsidP="000A2DB7">
      <w:pPr>
        <w:pStyle w:val="Heading3"/>
        <w:keepLines/>
      </w:pPr>
      <w:bookmarkStart w:id="80" w:name="_Toc199762565"/>
      <w:r w:rsidRPr="00D75BC8">
        <w:lastRenderedPageBreak/>
        <w:t>Safety barriers</w:t>
      </w:r>
      <w:bookmarkEnd w:id="80"/>
    </w:p>
    <w:p w14:paraId="257E1E91" w14:textId="77777777" w:rsidR="00CF3868" w:rsidRDefault="003C4F19" w:rsidP="000A2DB7">
      <w:pPr>
        <w:pStyle w:val="BodyText"/>
        <w:keepNext/>
        <w:keepLines/>
      </w:pPr>
      <w:r w:rsidRPr="00D75BC8">
        <w:t xml:space="preserve">Evaluate the need for safety barriers based on the </w:t>
      </w:r>
      <w:r w:rsidR="00E02E11">
        <w:t>department</w:t>
      </w:r>
      <w:r w:rsidRPr="00D75BC8">
        <w:t xml:space="preserve">’s current </w:t>
      </w:r>
      <w:hyperlink r:id="rId34" w:history="1">
        <w:r w:rsidRPr="00CE075A">
          <w:rPr>
            <w:rStyle w:val="Hyperlink"/>
            <w:i/>
            <w:iCs/>
          </w:rPr>
          <w:t>Road Planning and Design Manual</w:t>
        </w:r>
      </w:hyperlink>
      <w:r w:rsidR="00D75BC8">
        <w:t xml:space="preserve"> </w:t>
      </w:r>
      <w:r w:rsidRPr="00D75BC8">
        <w:t xml:space="preserve">using the </w:t>
      </w:r>
      <w:r w:rsidR="00E02E11">
        <w:t>department</w:t>
      </w:r>
      <w:r w:rsidRPr="00D75BC8">
        <w:t>’s Roadside Impact Severity Calculator</w:t>
      </w:r>
      <w:r w:rsidR="009C5692">
        <w:t> </w:t>
      </w:r>
      <w:r w:rsidR="0079221D">
        <w:t>(</w:t>
      </w:r>
      <w:r w:rsidR="0079221D" w:rsidRPr="00D75BC8">
        <w:t>RISC</w:t>
      </w:r>
      <w:r w:rsidR="0079221D">
        <w:t>)</w:t>
      </w:r>
      <w:r w:rsidRPr="00D75BC8">
        <w:t xml:space="preserve"> software.</w:t>
      </w:r>
      <w:r w:rsidR="00D75BC8">
        <w:t xml:space="preserve"> </w:t>
      </w:r>
      <w:r w:rsidRPr="00D75BC8">
        <w:t>A report justifying the need for omission of guardrail</w:t>
      </w:r>
      <w:r w:rsidR="009C5692">
        <w:t>,</w:t>
      </w:r>
      <w:r w:rsidRPr="00D75BC8">
        <w:t xml:space="preserve"> shall be attached to the Design Development Report template.</w:t>
      </w:r>
    </w:p>
    <w:p w14:paraId="4DBED746" w14:textId="66109702" w:rsidR="003C4F19" w:rsidRPr="00B30C7A" w:rsidRDefault="003C4F19" w:rsidP="00D75264">
      <w:pPr>
        <w:pStyle w:val="BodyText"/>
        <w:widowControl w:val="0"/>
      </w:pPr>
      <w:r w:rsidRPr="00D75BC8">
        <w:t xml:space="preserve">The Consultant’s attention is drawn to the analysis and reporting requirements as noted in </w:t>
      </w:r>
      <w:r w:rsidR="00CF3E33">
        <w:t>Volume 3</w:t>
      </w:r>
      <w:r w:rsidR="00586666">
        <w:t xml:space="preserve">, </w:t>
      </w:r>
      <w:r w:rsidRPr="00D75BC8">
        <w:t>Part</w:t>
      </w:r>
      <w:r w:rsidR="00096DF7">
        <w:t> </w:t>
      </w:r>
      <w:r w:rsidRPr="00D75BC8">
        <w:t xml:space="preserve">6: </w:t>
      </w:r>
      <w:r w:rsidRPr="009C5692">
        <w:rPr>
          <w:rStyle w:val="BodyTextitalic"/>
        </w:rPr>
        <w:t>Roadside Design, Safety and Barriers</w:t>
      </w:r>
      <w:r w:rsidRPr="00D75BC8">
        <w:t xml:space="preserve"> available as a part of the </w:t>
      </w:r>
      <w:r w:rsidRPr="00096DF7">
        <w:rPr>
          <w:rStyle w:val="BodyTextitalic"/>
        </w:rPr>
        <w:t>R</w:t>
      </w:r>
      <w:r w:rsidR="00096DF7" w:rsidRPr="00096DF7">
        <w:rPr>
          <w:rStyle w:val="BodyTextitalic"/>
        </w:rPr>
        <w:t xml:space="preserve">oad </w:t>
      </w:r>
      <w:r w:rsidRPr="00096DF7">
        <w:rPr>
          <w:rStyle w:val="BodyTextitalic"/>
        </w:rPr>
        <w:t>P</w:t>
      </w:r>
      <w:r w:rsidR="00096DF7" w:rsidRPr="00096DF7">
        <w:rPr>
          <w:rStyle w:val="BodyTextitalic"/>
        </w:rPr>
        <w:t xml:space="preserve">lanning and </w:t>
      </w:r>
      <w:r w:rsidRPr="00096DF7">
        <w:rPr>
          <w:rStyle w:val="BodyTextitalic"/>
        </w:rPr>
        <w:t>D</w:t>
      </w:r>
      <w:r w:rsidR="00096DF7" w:rsidRPr="00096DF7">
        <w:rPr>
          <w:rStyle w:val="BodyTextitalic"/>
        </w:rPr>
        <w:t xml:space="preserve">esign </w:t>
      </w:r>
      <w:r w:rsidRPr="00B30C7A">
        <w:rPr>
          <w:rStyle w:val="BodyTextitalic"/>
        </w:rPr>
        <w:t>M</w:t>
      </w:r>
      <w:r w:rsidR="00096DF7" w:rsidRPr="00B30C7A">
        <w:rPr>
          <w:rStyle w:val="BodyTextitalic"/>
        </w:rPr>
        <w:t>anual</w:t>
      </w:r>
      <w:r w:rsidRPr="00B30C7A">
        <w:t>.</w:t>
      </w:r>
    </w:p>
    <w:p w14:paraId="2D5568AE" w14:textId="3C47163A" w:rsidR="003C4F19" w:rsidRPr="00B30C7A" w:rsidRDefault="00096DF7" w:rsidP="00096DF7">
      <w:pPr>
        <w:pStyle w:val="Heading3"/>
      </w:pPr>
      <w:bookmarkStart w:id="81" w:name="_Toc199762566"/>
      <w:r w:rsidRPr="00B30C7A">
        <w:t xml:space="preserve">If </w:t>
      </w:r>
      <w:r w:rsidR="0079221D" w:rsidRPr="00B30C7A">
        <w:t>o</w:t>
      </w:r>
      <w:r w:rsidRPr="00B30C7A">
        <w:t>rdered items</w:t>
      </w:r>
      <w:r w:rsidR="009C5692" w:rsidRPr="00B30C7A">
        <w:t> </w:t>
      </w:r>
      <w:r w:rsidRPr="00B30C7A">
        <w:t xml:space="preserve">(delete </w:t>
      </w:r>
      <w:r w:rsidR="00616ACF">
        <w:t>C</w:t>
      </w:r>
      <w:r w:rsidRPr="00B30C7A">
        <w:t>lause content if not used)</w:t>
      </w:r>
      <w:bookmarkEnd w:id="81"/>
    </w:p>
    <w:p w14:paraId="409DA34B" w14:textId="4100837B" w:rsidR="003C4F19" w:rsidRPr="00B30C7A" w:rsidRDefault="003C4F19" w:rsidP="00D75BC8">
      <w:pPr>
        <w:pStyle w:val="BodyText"/>
      </w:pPr>
      <w:r w:rsidRPr="00B30C7A">
        <w:t xml:space="preserve">Where quantities are scheduled as </w:t>
      </w:r>
      <w:r w:rsidR="009C5692" w:rsidRPr="00B30C7A">
        <w:t>'</w:t>
      </w:r>
      <w:r w:rsidR="0079221D" w:rsidRPr="00B30C7A">
        <w:t>i</w:t>
      </w:r>
      <w:r w:rsidRPr="00B30C7A">
        <w:t xml:space="preserve">f </w:t>
      </w:r>
      <w:r w:rsidR="0079221D" w:rsidRPr="00B30C7A">
        <w:t>o</w:t>
      </w:r>
      <w:r w:rsidRPr="00B30C7A">
        <w:t>rdered</w:t>
      </w:r>
      <w:r w:rsidR="009C5692" w:rsidRPr="00B30C7A">
        <w:t>'</w:t>
      </w:r>
      <w:r w:rsidRPr="00B30C7A">
        <w:t xml:space="preserve">, the designer shall indicate in the schedule and on the plans the predicted locations of the </w:t>
      </w:r>
      <w:r w:rsidR="009C5692" w:rsidRPr="00B30C7A">
        <w:t>'</w:t>
      </w:r>
      <w:r w:rsidR="0079221D" w:rsidRPr="00B30C7A">
        <w:t>i</w:t>
      </w:r>
      <w:r w:rsidRPr="00B30C7A">
        <w:t xml:space="preserve">f </w:t>
      </w:r>
      <w:r w:rsidR="0079221D" w:rsidRPr="00B30C7A">
        <w:t>o</w:t>
      </w:r>
      <w:r w:rsidRPr="00B30C7A">
        <w:t>rdered</w:t>
      </w:r>
      <w:r w:rsidR="009C5692" w:rsidRPr="00B30C7A">
        <w:t>'</w:t>
      </w:r>
      <w:r w:rsidRPr="00B30C7A">
        <w:t xml:space="preserve"> items and the treatment allowed for each location.</w:t>
      </w:r>
    </w:p>
    <w:p w14:paraId="7A8E440B" w14:textId="4A640657" w:rsidR="003C4F19" w:rsidRPr="00B30C7A" w:rsidRDefault="00096DF7" w:rsidP="00096DF7">
      <w:pPr>
        <w:pStyle w:val="Heading3"/>
      </w:pPr>
      <w:bookmarkStart w:id="82" w:name="_Toc199762567"/>
      <w:r w:rsidRPr="00B30C7A">
        <w:t>Specifications and annexures</w:t>
      </w:r>
      <w:bookmarkEnd w:id="82"/>
    </w:p>
    <w:p w14:paraId="3ED544FE" w14:textId="7A540A79" w:rsidR="003C4F19" w:rsidRPr="00D75BC8" w:rsidRDefault="003C4F19" w:rsidP="00D75BC8">
      <w:pPr>
        <w:pStyle w:val="BodyText"/>
      </w:pPr>
      <w:r w:rsidRPr="00B30C7A">
        <w:t xml:space="preserve">The </w:t>
      </w:r>
      <w:r w:rsidR="00096DF7" w:rsidRPr="00B30C7A">
        <w:t>d</w:t>
      </w:r>
      <w:r w:rsidRPr="00B30C7A">
        <w:t xml:space="preserve">istrict has proforma Supplementary Specifications and annexures to the </w:t>
      </w:r>
      <w:r w:rsidR="00E02E11" w:rsidRPr="00B30C7A">
        <w:t>department</w:t>
      </w:r>
      <w:r w:rsidRPr="00B30C7A">
        <w:t>’s current Specification</w:t>
      </w:r>
      <w:r w:rsidR="00B30C7A">
        <w:t> </w:t>
      </w:r>
      <w:r w:rsidR="00FC3F5A" w:rsidRPr="00B30C7A">
        <w:t>(</w:t>
      </w:r>
      <w:r w:rsidR="0079221D" w:rsidRPr="00B30C7A">
        <w:t>Measurement</w:t>
      </w:r>
      <w:r w:rsidR="00FC3F5A" w:rsidRPr="00B30C7A">
        <w:t>)</w:t>
      </w:r>
      <w:r w:rsidR="00B30C7A">
        <w:t> </w:t>
      </w:r>
      <w:r w:rsidRPr="00B30C7A">
        <w:t>(MRS) which indicate</w:t>
      </w:r>
      <w:r w:rsidRPr="00D75BC8">
        <w:t xml:space="preserve"> the </w:t>
      </w:r>
      <w:r w:rsidR="00096DF7">
        <w:t>d</w:t>
      </w:r>
      <w:r w:rsidRPr="00D75BC8">
        <w:t>istrict’s normal responses to some issues</w:t>
      </w:r>
      <w:r w:rsidR="002C1EE2">
        <w:t>,</w:t>
      </w:r>
      <w:r w:rsidRPr="00D75BC8">
        <w:t xml:space="preserve"> which often arise throughout a project.</w:t>
      </w:r>
    </w:p>
    <w:p w14:paraId="16C4ACCD" w14:textId="2130F1A1" w:rsidR="003C4F19" w:rsidRPr="00D75BC8" w:rsidRDefault="003C4F19" w:rsidP="00D75BC8">
      <w:pPr>
        <w:pStyle w:val="BodyText"/>
      </w:pPr>
      <w:r w:rsidRPr="00D75BC8">
        <w:t>As these proforma documents are regularly updated to reflect current best practice, it is imperative the Consultant request</w:t>
      </w:r>
      <w:r w:rsidR="002C1EE2">
        <w:t>s</w:t>
      </w:r>
      <w:r w:rsidRPr="00D75BC8">
        <w:t xml:space="preserve"> the current version of the documents immediately before they are required for the Construction Contract documentation</w:t>
      </w:r>
      <w:r w:rsidR="002C1EE2">
        <w:t>.</w:t>
      </w:r>
    </w:p>
    <w:p w14:paraId="1225F6DD" w14:textId="79076F07" w:rsidR="003C4F19" w:rsidRPr="00D75BC8" w:rsidRDefault="003C4F19" w:rsidP="00D75BC8">
      <w:pPr>
        <w:pStyle w:val="BodyText"/>
      </w:pPr>
      <w:r w:rsidRPr="00D75BC8">
        <w:t>The Consultant shall edit the proforma documents for incorporation into the Certified Project Documents.</w:t>
      </w:r>
    </w:p>
    <w:p w14:paraId="557C2D36" w14:textId="63A68D62" w:rsidR="003C4F19" w:rsidRPr="00D75BC8" w:rsidRDefault="00096DF7" w:rsidP="00096DF7">
      <w:pPr>
        <w:pStyle w:val="Heading3"/>
      </w:pPr>
      <w:bookmarkStart w:id="83" w:name="_Toc199762568"/>
      <w:r w:rsidRPr="00D75BC8">
        <w:t>Reporting</w:t>
      </w:r>
      <w:bookmarkEnd w:id="83"/>
    </w:p>
    <w:p w14:paraId="17DF61E9" w14:textId="44514D24" w:rsidR="003C4F19" w:rsidRPr="00D75BC8" w:rsidRDefault="003C4F19" w:rsidP="00D75BC8">
      <w:pPr>
        <w:pStyle w:val="BodyText"/>
      </w:pPr>
      <w:r w:rsidRPr="00D75BC8">
        <w:t>The Consultant shall include unusual or unique design aspects in the Report for Construction Contract Administrator.</w:t>
      </w:r>
    </w:p>
    <w:p w14:paraId="6FBBF3B2" w14:textId="651A3ED0" w:rsidR="003C4F19" w:rsidRPr="00D75BC8" w:rsidRDefault="007554F1" w:rsidP="007554F1">
      <w:pPr>
        <w:pStyle w:val="Heading3"/>
      </w:pPr>
      <w:bookmarkStart w:id="84" w:name="_Toc199762569"/>
      <w:r w:rsidRPr="00D75BC8">
        <w:t>Consultation</w:t>
      </w:r>
      <w:bookmarkEnd w:id="84"/>
    </w:p>
    <w:p w14:paraId="1880DB84" w14:textId="22CB9611" w:rsidR="003C4F19" w:rsidRDefault="003C4F19" w:rsidP="00D75BC8">
      <w:pPr>
        <w:pStyle w:val="BodyText"/>
      </w:pPr>
      <w:r w:rsidRPr="00D75BC8">
        <w:t>The Consultant shall display and consult with the public, various aspects of the design throughout the development phase.</w:t>
      </w:r>
      <w:r w:rsidR="00D75BC8">
        <w:t xml:space="preserve"> </w:t>
      </w:r>
      <w:r w:rsidRPr="00D75BC8">
        <w:t>This includes but is not limited to access details, intersection details, noise barriers, batter protection treatment, environmental treatments, bridge proposals and so on.</w:t>
      </w:r>
    </w:p>
    <w:p w14:paraId="7748BF99" w14:textId="405C0621" w:rsidR="00161766" w:rsidRDefault="00161766" w:rsidP="00161766">
      <w:pPr>
        <w:pStyle w:val="Heading3"/>
      </w:pPr>
      <w:bookmarkStart w:id="85" w:name="_Toc199762570"/>
      <w:r>
        <w:t>Electronic design models</w:t>
      </w:r>
      <w:bookmarkEnd w:id="85"/>
    </w:p>
    <w:p w14:paraId="1F601CA1" w14:textId="415A30DF" w:rsidR="00161766" w:rsidRDefault="00161766" w:rsidP="00161766">
      <w:pPr>
        <w:pStyle w:val="BodyText"/>
      </w:pPr>
      <w:r>
        <w:t>The Consultant shall develop electronic models of the approved design that meets the requirements of Clause 10.3 of the Supplementary Conditions of Contract</w:t>
      </w:r>
      <w:r w:rsidR="00B30C7A">
        <w:t> </w:t>
      </w:r>
      <w:r>
        <w:t>–</w:t>
      </w:r>
      <w:r w:rsidR="00B30C7A">
        <w:t> </w:t>
      </w:r>
      <w:r>
        <w:t>Prequalified Consultants</w:t>
      </w:r>
      <w:r w:rsidR="00B30C7A">
        <w:t> </w:t>
      </w:r>
      <w:r>
        <w:t>(Form C7554) and the BIM Exchange Information Requirements</w:t>
      </w:r>
      <w:r w:rsidR="00B30C7A">
        <w:t> </w:t>
      </w:r>
      <w:r>
        <w:t>(EIR).</w:t>
      </w:r>
    </w:p>
    <w:p w14:paraId="2563ED64" w14:textId="45370FD9" w:rsidR="00161766" w:rsidRPr="00161766" w:rsidRDefault="00161766" w:rsidP="00161766">
      <w:pPr>
        <w:pStyle w:val="BodyText"/>
      </w:pPr>
      <w:r>
        <w:t>The electronic models shall be supplied to the department via a digital data transfer methodology as agreed with the Principal and defined in the Design BIM Execution Plan.</w:t>
      </w:r>
    </w:p>
    <w:p w14:paraId="22722781" w14:textId="407C0E13" w:rsidR="003C4F19" w:rsidRPr="00D75BC8" w:rsidRDefault="007554F1" w:rsidP="007554F1">
      <w:pPr>
        <w:pStyle w:val="Heading3"/>
      </w:pPr>
      <w:bookmarkStart w:id="86" w:name="_Toc199762571"/>
      <w:r w:rsidRPr="00D75BC8">
        <w:t>Payment</w:t>
      </w:r>
      <w:bookmarkEnd w:id="86"/>
    </w:p>
    <w:p w14:paraId="10623D75" w14:textId="4E58ACFD" w:rsidR="003C4F19" w:rsidRPr="00D75BC8" w:rsidRDefault="003C4F19" w:rsidP="00D75BC8">
      <w:pPr>
        <w:pStyle w:val="BodyText"/>
      </w:pPr>
      <w:r w:rsidRPr="00D75BC8">
        <w:t>All costs associated with this Clause</w:t>
      </w:r>
      <w:r w:rsidR="007554F1">
        <w:t> </w:t>
      </w:r>
      <w:r w:rsidRPr="00D75BC8">
        <w:t>2.14 shall be paid for under Item</w:t>
      </w:r>
      <w:r w:rsidR="00B30C7A">
        <w:t> No. </w:t>
      </w:r>
      <w:r w:rsidRPr="00D75BC8">
        <w:t>DD</w:t>
      </w:r>
      <w:r w:rsidR="007554F1">
        <w:t> </w:t>
      </w:r>
      <w:r w:rsidRPr="00D75BC8">
        <w:t>15 Road Design and Drawings.</w:t>
      </w:r>
    </w:p>
    <w:p w14:paraId="23DC70D2" w14:textId="715456D5" w:rsidR="003C4F19" w:rsidRPr="00D75BC8" w:rsidRDefault="007554F1" w:rsidP="007554F1">
      <w:pPr>
        <w:pStyle w:val="Heading2"/>
      </w:pPr>
      <w:bookmarkStart w:id="87" w:name="_Toc199762572"/>
      <w:r w:rsidRPr="00D75BC8">
        <w:lastRenderedPageBreak/>
        <w:t xml:space="preserve">Bridge </w:t>
      </w:r>
      <w:r w:rsidR="0079221D">
        <w:t>D</w:t>
      </w:r>
      <w:r w:rsidRPr="00D75BC8">
        <w:t>esign</w:t>
      </w:r>
      <w:r w:rsidR="00161766">
        <w:t xml:space="preserve"> Models</w:t>
      </w:r>
      <w:r w:rsidRPr="00D75BC8">
        <w:t xml:space="preserve"> and </w:t>
      </w:r>
      <w:r w:rsidR="0079221D">
        <w:t>D</w:t>
      </w:r>
      <w:r w:rsidRPr="00D75BC8">
        <w:t>rawings</w:t>
      </w:r>
      <w:r w:rsidR="00B30C7A">
        <w:t> </w:t>
      </w:r>
      <w:r w:rsidRPr="00D75BC8">
        <w:t>(</w:t>
      </w:r>
      <w:r>
        <w:t>I</w:t>
      </w:r>
      <w:r w:rsidRPr="00D75BC8">
        <w:t>tem</w:t>
      </w:r>
      <w:r w:rsidR="00B30C7A">
        <w:t> </w:t>
      </w:r>
      <w:r>
        <w:t>N</w:t>
      </w:r>
      <w:r w:rsidRPr="00D75BC8">
        <w:t>o.</w:t>
      </w:r>
      <w:r w:rsidR="00B30C7A">
        <w:t> </w:t>
      </w:r>
      <w:r w:rsidRPr="00D75BC8">
        <w:t>D</w:t>
      </w:r>
      <w:r>
        <w:t>D </w:t>
      </w:r>
      <w:r w:rsidRPr="00D75BC8">
        <w:t>16)</w:t>
      </w:r>
      <w:bookmarkEnd w:id="87"/>
    </w:p>
    <w:p w14:paraId="5AE0EE6C" w14:textId="681505A0" w:rsidR="003C4F19" w:rsidRPr="00D75BC8" w:rsidRDefault="003C4F19" w:rsidP="00CE075A">
      <w:pPr>
        <w:pStyle w:val="BodyText"/>
        <w:spacing w:after="240"/>
      </w:pPr>
      <w:r w:rsidRPr="00D75BC8">
        <w:t xml:space="preserve">This item continues the </w:t>
      </w:r>
      <w:r w:rsidR="006952D5">
        <w:t>W</w:t>
      </w:r>
      <w:r w:rsidRPr="00D75BC8">
        <w:t xml:space="preserve">ork undertaken during Preliminary Design, finalising the design plan presentation of the design. The Consultant shall design all bridges to meet the </w:t>
      </w:r>
      <w:r w:rsidR="00E02E11">
        <w:t>department</w:t>
      </w:r>
      <w:r w:rsidRPr="00D75BC8">
        <w:t xml:space="preserve">’s </w:t>
      </w:r>
      <w:hyperlink r:id="rId35" w:history="1">
        <w:r w:rsidRPr="00CE075A">
          <w:rPr>
            <w:rStyle w:val="Hyperlink"/>
            <w:i/>
            <w:iCs/>
          </w:rPr>
          <w:t>Design Criteria for Bridges and Other Structures</w:t>
        </w:r>
      </w:hyperlink>
      <w:r w:rsidR="00D75BC8">
        <w:t xml:space="preserve"> </w:t>
      </w:r>
      <w:r w:rsidRPr="00D75BC8">
        <w:t>and to meet the requirements of local standards:</w:t>
      </w:r>
    </w:p>
    <w:tbl>
      <w:tblPr>
        <w:tblStyle w:val="Commentary"/>
        <w:tblW w:w="0" w:type="auto"/>
        <w:tblLook w:val="04A0" w:firstRow="1" w:lastRow="0" w:firstColumn="1" w:lastColumn="0" w:noHBand="0" w:noVBand="1"/>
      </w:tblPr>
      <w:tblGrid>
        <w:gridCol w:w="9024"/>
      </w:tblGrid>
      <w:tr w:rsidR="007554F1" w:rsidRPr="007554F1" w14:paraId="44A0F154" w14:textId="77777777" w:rsidTr="00B30C7A">
        <w:tc>
          <w:tcPr>
            <w:tcW w:w="9024" w:type="dxa"/>
            <w:vAlign w:val="top"/>
          </w:tcPr>
          <w:p w14:paraId="5FC5DC4A" w14:textId="0F061FB4" w:rsidR="007554F1" w:rsidRPr="007554F1" w:rsidRDefault="007554F1" w:rsidP="00B30C7A">
            <w:pPr>
              <w:pStyle w:val="BodyText"/>
            </w:pPr>
            <w:r w:rsidRPr="007554F1">
              <w:t>Project Manager:</w:t>
            </w:r>
            <w:r w:rsidR="00B30C7A">
              <w:t> </w:t>
            </w:r>
            <w:r>
              <w:t>i</w:t>
            </w:r>
            <w:r w:rsidRPr="007554F1">
              <w:t>nclude reference to local documents.</w:t>
            </w:r>
          </w:p>
        </w:tc>
      </w:tr>
    </w:tbl>
    <w:p w14:paraId="4059CC8A" w14:textId="4E11FF96" w:rsidR="003C4F19" w:rsidRDefault="003C4F19" w:rsidP="00082D66">
      <w:pPr>
        <w:pStyle w:val="BodyText"/>
        <w:spacing w:before="120"/>
      </w:pPr>
      <w:r w:rsidRPr="00D75BC8">
        <w:t>Steel schedules shall be provided.</w:t>
      </w:r>
    </w:p>
    <w:p w14:paraId="2386EC9E" w14:textId="5AFBE8FC" w:rsidR="00161766" w:rsidRPr="00AC3402" w:rsidRDefault="00161766" w:rsidP="00161766">
      <w:pPr>
        <w:pStyle w:val="Heading3"/>
      </w:pPr>
      <w:bookmarkStart w:id="88" w:name="_Toc199762573"/>
      <w:r w:rsidRPr="00AC3402">
        <w:t>Bridge Design Models</w:t>
      </w:r>
      <w:bookmarkEnd w:id="88"/>
    </w:p>
    <w:p w14:paraId="0D25EBE8" w14:textId="7B473551" w:rsidR="00161766" w:rsidRPr="00AC3402" w:rsidRDefault="00161766" w:rsidP="00161766">
      <w:pPr>
        <w:pStyle w:val="BodyText"/>
      </w:pPr>
      <w:r w:rsidRPr="00AC3402">
        <w:t xml:space="preserve">Bridge Design Models are to be developed in line with the </w:t>
      </w:r>
      <w:r w:rsidR="00B30C7A" w:rsidRPr="00AC3402">
        <w:t>department's </w:t>
      </w:r>
      <w:r w:rsidRPr="00AC3402">
        <w:rPr>
          <w:rStyle w:val="BodyTextitalic"/>
        </w:rPr>
        <w:t>BIM for Bridges Design Manual</w:t>
      </w:r>
      <w:r w:rsidRPr="00AC3402">
        <w:t xml:space="preserve"> to provide an Asset Model of the Structure, containing relevant information and data captured throughout the delivery stages, allowing </w:t>
      </w:r>
      <w:r w:rsidR="002A1838" w:rsidRPr="00AC3402">
        <w:t>the department</w:t>
      </w:r>
      <w:r w:rsidRPr="00AC3402">
        <w:t xml:space="preserve"> to </w:t>
      </w:r>
      <w:r w:rsidR="006952D5" w:rsidRPr="00AC3402">
        <w:t>manage the asset efficiently and effectively</w:t>
      </w:r>
      <w:r w:rsidRPr="00AC3402">
        <w:t>. The preparation of the BIM</w:t>
      </w:r>
      <w:r w:rsidR="00B30C7A" w:rsidRPr="00AC3402">
        <w:t> </w:t>
      </w:r>
      <w:r w:rsidRPr="00AC3402">
        <w:t>model will also assist the department in construction planning, design verification and coordination, throughout delivery of the project. The BIM</w:t>
      </w:r>
      <w:r w:rsidR="00B30C7A" w:rsidRPr="00AC3402">
        <w:t> </w:t>
      </w:r>
      <w:r w:rsidRPr="00AC3402">
        <w:t>model aids in the collaboration and interface management between the road design and other technical disciplines.</w:t>
      </w:r>
    </w:p>
    <w:p w14:paraId="5008A8EB" w14:textId="42AF120F" w:rsidR="003C4F19" w:rsidRPr="00AC3402" w:rsidRDefault="007554F1" w:rsidP="007554F1">
      <w:pPr>
        <w:pStyle w:val="Heading3"/>
      </w:pPr>
      <w:bookmarkStart w:id="89" w:name="_Toc199762574"/>
      <w:r w:rsidRPr="00AC3402">
        <w:t>Payment</w:t>
      </w:r>
      <w:bookmarkEnd w:id="89"/>
    </w:p>
    <w:p w14:paraId="77452798" w14:textId="75D570B0" w:rsidR="003C4F19" w:rsidRPr="00D75BC8" w:rsidRDefault="003C4F19" w:rsidP="00D75BC8">
      <w:pPr>
        <w:pStyle w:val="BodyText"/>
      </w:pPr>
      <w:r w:rsidRPr="00AC3402">
        <w:t>All costs associated with this Clause</w:t>
      </w:r>
      <w:r w:rsidR="007554F1" w:rsidRPr="00AC3402">
        <w:t> </w:t>
      </w:r>
      <w:r w:rsidRPr="00AC3402">
        <w:t>2.15 shall be paid for under</w:t>
      </w:r>
      <w:r w:rsidRPr="00D75BC8">
        <w:t xml:space="preserve"> Item</w:t>
      </w:r>
      <w:r w:rsidR="00B30C7A">
        <w:t> No. </w:t>
      </w:r>
      <w:r w:rsidRPr="00D75BC8">
        <w:t>DD</w:t>
      </w:r>
      <w:r w:rsidR="007554F1">
        <w:t> </w:t>
      </w:r>
      <w:r w:rsidR="0079221D">
        <w:t xml:space="preserve">16 </w:t>
      </w:r>
      <w:r w:rsidRPr="00D75BC8">
        <w:t>Bridge Design</w:t>
      </w:r>
      <w:r w:rsidR="006D05A7">
        <w:t xml:space="preserve"> Models</w:t>
      </w:r>
      <w:r w:rsidRPr="00D75BC8">
        <w:t xml:space="preserve"> and Drawings.</w:t>
      </w:r>
    </w:p>
    <w:p w14:paraId="10CBA16F" w14:textId="2A24013B" w:rsidR="003C4F19" w:rsidRPr="00D75BC8" w:rsidRDefault="007554F1" w:rsidP="007554F1">
      <w:pPr>
        <w:pStyle w:val="Heading2"/>
      </w:pPr>
      <w:bookmarkStart w:id="90" w:name="_Toc199762575"/>
      <w:r w:rsidRPr="00D75BC8">
        <w:t xml:space="preserve">Contract </w:t>
      </w:r>
      <w:r w:rsidR="0079221D">
        <w:t>D</w:t>
      </w:r>
      <w:r w:rsidRPr="00D75BC8">
        <w:t>ocuments</w:t>
      </w:r>
      <w:r w:rsidR="00B30C7A">
        <w:t> </w:t>
      </w:r>
      <w:r w:rsidRPr="00D75BC8">
        <w:t>(</w:t>
      </w:r>
      <w:r>
        <w:t>I</w:t>
      </w:r>
      <w:r w:rsidRPr="00D75BC8">
        <w:t>tem</w:t>
      </w:r>
      <w:r w:rsidR="00B30C7A">
        <w:t> </w:t>
      </w:r>
      <w:r>
        <w:t>N</w:t>
      </w:r>
      <w:r w:rsidRPr="00D75BC8">
        <w:t>o.</w:t>
      </w:r>
      <w:r w:rsidR="00B30C7A">
        <w:t> </w:t>
      </w:r>
      <w:r w:rsidRPr="00D75BC8">
        <w:t>D</w:t>
      </w:r>
      <w:r>
        <w:t>D </w:t>
      </w:r>
      <w:r w:rsidRPr="00D75BC8">
        <w:t>17)</w:t>
      </w:r>
      <w:bookmarkEnd w:id="90"/>
    </w:p>
    <w:p w14:paraId="6EFCD053" w14:textId="1E8A22AD" w:rsidR="003C4F19" w:rsidRPr="00D75BC8" w:rsidRDefault="003C4F19" w:rsidP="00D75BC8">
      <w:pPr>
        <w:pStyle w:val="BodyText"/>
      </w:pPr>
      <w:r w:rsidRPr="00D75BC8">
        <w:t>Where these documents refer to a Transport Infrastructure Contract</w:t>
      </w:r>
      <w:r w:rsidR="00B30C7A">
        <w:t> </w:t>
      </w:r>
      <w:r w:rsidRPr="00D75BC8">
        <w:t>–</w:t>
      </w:r>
      <w:r w:rsidR="00B30C7A">
        <w:t> </w:t>
      </w:r>
      <w:r w:rsidRPr="00D75BC8">
        <w:t>Construct Only, this shall be deemed to include a Construction Contract for both the road and any associated bridge structures.</w:t>
      </w:r>
    </w:p>
    <w:p w14:paraId="73D0F869" w14:textId="17D77DEF" w:rsidR="003C4F19" w:rsidRPr="00D75BC8" w:rsidRDefault="003C4F19" w:rsidP="00D75BC8">
      <w:pPr>
        <w:pStyle w:val="BodyText"/>
      </w:pPr>
      <w:r w:rsidRPr="00D75BC8">
        <w:t xml:space="preserve">The Principal shall provide the Consultant with electronic copies in MS Word format of the following </w:t>
      </w:r>
      <w:r w:rsidR="00E02E11">
        <w:t>department</w:t>
      </w:r>
      <w:r w:rsidR="00AC3402">
        <w:t>al</w:t>
      </w:r>
      <w:r w:rsidRPr="00D75BC8">
        <w:t xml:space="preserve"> and </w:t>
      </w:r>
      <w:r w:rsidR="007554F1">
        <w:t>p</w:t>
      </w:r>
      <w:r w:rsidRPr="00D75BC8">
        <w:t xml:space="preserve">roforma </w:t>
      </w:r>
      <w:r w:rsidR="007554F1">
        <w:t>d</w:t>
      </w:r>
      <w:r w:rsidRPr="00D75BC8">
        <w:t xml:space="preserve">istrict </w:t>
      </w:r>
      <w:r w:rsidR="007554F1">
        <w:t>d</w:t>
      </w:r>
      <w:r w:rsidRPr="00D75BC8">
        <w:t>ocuments:</w:t>
      </w:r>
    </w:p>
    <w:p w14:paraId="32D6C284" w14:textId="3BA9759A" w:rsidR="003C4F19" w:rsidRPr="00D75BC8" w:rsidRDefault="003C4F19" w:rsidP="00370C47">
      <w:pPr>
        <w:pStyle w:val="BodyText"/>
        <w:numPr>
          <w:ilvl w:val="0"/>
          <w:numId w:val="34"/>
        </w:numPr>
      </w:pPr>
      <w:r w:rsidRPr="00D75BC8">
        <w:t>Transport Infrastructure Cont</w:t>
      </w:r>
      <w:r w:rsidR="007554F1">
        <w:t>ract</w:t>
      </w:r>
      <w:r w:rsidR="00B30C7A">
        <w:t> </w:t>
      </w:r>
      <w:r w:rsidR="007554F1">
        <w:t>–</w:t>
      </w:r>
      <w:r w:rsidR="00B30C7A">
        <w:t> </w:t>
      </w:r>
      <w:r w:rsidR="007554F1">
        <w:t>Construct Only Annexures</w:t>
      </w:r>
    </w:p>
    <w:p w14:paraId="73F10ADB" w14:textId="5AF28772" w:rsidR="003C4F19" w:rsidRPr="00D75BC8" w:rsidRDefault="003C4F19" w:rsidP="00370C47">
      <w:pPr>
        <w:pStyle w:val="BodyText"/>
        <w:numPr>
          <w:ilvl w:val="0"/>
          <w:numId w:val="34"/>
        </w:numPr>
      </w:pPr>
      <w:r w:rsidRPr="00D75BC8">
        <w:t>Specification Annexures</w:t>
      </w:r>
      <w:r w:rsidR="007554F1">
        <w:t>,</w:t>
      </w:r>
      <w:r w:rsidRPr="00D75BC8">
        <w:t xml:space="preserve"> and</w:t>
      </w:r>
    </w:p>
    <w:p w14:paraId="013A69A6" w14:textId="2B3C58C3" w:rsidR="003C4F19" w:rsidRPr="00D75BC8" w:rsidRDefault="003C4F19" w:rsidP="00370C47">
      <w:pPr>
        <w:pStyle w:val="BodyText"/>
        <w:numPr>
          <w:ilvl w:val="0"/>
          <w:numId w:val="34"/>
        </w:numPr>
      </w:pPr>
      <w:r w:rsidRPr="00D75BC8">
        <w:t>Supplementary Specifications.</w:t>
      </w:r>
    </w:p>
    <w:p w14:paraId="38F3C2F9" w14:textId="07309099" w:rsidR="003C4F19" w:rsidRPr="00D75BC8" w:rsidRDefault="003C4F19" w:rsidP="00D75BC8">
      <w:pPr>
        <w:pStyle w:val="BodyText"/>
      </w:pPr>
      <w:r w:rsidRPr="00D75BC8">
        <w:t xml:space="preserve">These are supplied for the Consultant's </w:t>
      </w:r>
      <w:r w:rsidR="00B30C7A" w:rsidRPr="00D75BC8">
        <w:t>assistance and</w:t>
      </w:r>
      <w:r w:rsidRPr="00D75BC8">
        <w:t xml:space="preserve"> will require careful editing by the Consultant to ensure they are job specific and suitable for a Construction Contract.</w:t>
      </w:r>
      <w:r w:rsidR="00D75BC8">
        <w:t xml:space="preserve"> </w:t>
      </w:r>
      <w:r w:rsidRPr="00D75BC8">
        <w:t>Superfluous text shall be removed.</w:t>
      </w:r>
    </w:p>
    <w:p w14:paraId="7A8B90BD" w14:textId="179289C0" w:rsidR="003C4F19" w:rsidRPr="00D75BC8" w:rsidRDefault="003C4F19" w:rsidP="00D75BC8">
      <w:pPr>
        <w:pStyle w:val="BodyText"/>
      </w:pPr>
      <w:r w:rsidRPr="00D75BC8">
        <w:t>The Consultant shall prepare final documents based on the above for the type of Contract specified in Clause</w:t>
      </w:r>
      <w:r w:rsidR="007554F1">
        <w:t> </w:t>
      </w:r>
      <w:r w:rsidRPr="00D75BC8">
        <w:t>1 of the Annexure to this Functional Specification.</w:t>
      </w:r>
    </w:p>
    <w:p w14:paraId="573C9680" w14:textId="07DB27DB" w:rsidR="003C4F19" w:rsidRPr="00D75BC8" w:rsidRDefault="003C4F19" w:rsidP="00D75BC8">
      <w:pPr>
        <w:pStyle w:val="BodyText"/>
      </w:pPr>
      <w:r w:rsidRPr="00D75BC8">
        <w:t xml:space="preserve">Prequalification levels for Construction Contractors shall be determined from the current </w:t>
      </w:r>
      <w:hyperlink r:id="rId36" w:history="1">
        <w:r w:rsidRPr="00CE075A">
          <w:rPr>
            <w:rStyle w:val="Hyperlink"/>
            <w:i/>
            <w:iCs/>
          </w:rPr>
          <w:t>Transport Infrastructure Project Delivery System Volume</w:t>
        </w:r>
        <w:r w:rsidR="007554F1" w:rsidRPr="00CE075A">
          <w:rPr>
            <w:rStyle w:val="Hyperlink"/>
            <w:i/>
            <w:iCs/>
          </w:rPr>
          <w:t> </w:t>
        </w:r>
        <w:r w:rsidRPr="00CE075A">
          <w:rPr>
            <w:rStyle w:val="Hyperlink"/>
            <w:i/>
            <w:iCs/>
          </w:rPr>
          <w:t>1</w:t>
        </w:r>
      </w:hyperlink>
      <w:r w:rsidRPr="00D75BC8">
        <w:t>. Consultants who do not have access to a copy of this document must contact the Project Manager.</w:t>
      </w:r>
    </w:p>
    <w:p w14:paraId="4A667F72" w14:textId="1BA48CF7" w:rsidR="003C4F19" w:rsidRPr="00D75BC8" w:rsidRDefault="003C4F19" w:rsidP="00D75BC8">
      <w:pPr>
        <w:pStyle w:val="BodyText"/>
      </w:pPr>
      <w:r w:rsidRPr="00D75BC8">
        <w:t>A separable portion shall be included if specified in Clause</w:t>
      </w:r>
      <w:r w:rsidR="007554F1">
        <w:t> </w:t>
      </w:r>
      <w:r w:rsidRPr="00D75BC8">
        <w:t xml:space="preserve">1 of the Annexure to this Functional Specification. The Consultant shall </w:t>
      </w:r>
      <w:r w:rsidR="000A2DB7">
        <w:t>prepare</w:t>
      </w:r>
      <w:r w:rsidRPr="00D75BC8">
        <w:t xml:space="preserve"> and attach to the construction </w:t>
      </w:r>
      <w:r w:rsidR="00E44DC5">
        <w:t>Contract</w:t>
      </w:r>
      <w:r w:rsidRPr="00D75BC8">
        <w:t xml:space="preserve"> </w:t>
      </w:r>
      <w:r w:rsidR="007B31AF" w:rsidRPr="00D75BC8">
        <w:t>documents;</w:t>
      </w:r>
      <w:r w:rsidRPr="00D75BC8">
        <w:t xml:space="preserve"> the factors considered to arrive at the prequalification level.</w:t>
      </w:r>
    </w:p>
    <w:p w14:paraId="5934152D" w14:textId="4764298B" w:rsidR="003C4F19" w:rsidRPr="00D75BC8" w:rsidRDefault="007554F1" w:rsidP="007554F1">
      <w:pPr>
        <w:pStyle w:val="Heading3"/>
      </w:pPr>
      <w:bookmarkStart w:id="91" w:name="_Toc199762576"/>
      <w:r w:rsidRPr="00D75BC8">
        <w:lastRenderedPageBreak/>
        <w:t>Reporting</w:t>
      </w:r>
      <w:bookmarkEnd w:id="91"/>
    </w:p>
    <w:p w14:paraId="3E1D343E" w14:textId="502C8BF4" w:rsidR="003C4F19" w:rsidRPr="00D75BC8" w:rsidRDefault="003C4F19" w:rsidP="00D75BC8">
      <w:pPr>
        <w:pStyle w:val="BodyText"/>
      </w:pPr>
      <w:r w:rsidRPr="00D75BC8">
        <w:t>The Consultant shall highlight any unusual specifications and the reasons for them in the Report for Construction Contract Administrator.</w:t>
      </w:r>
    </w:p>
    <w:p w14:paraId="016A00A6" w14:textId="767811DD" w:rsidR="003C4F19" w:rsidRPr="00D75BC8" w:rsidRDefault="007554F1" w:rsidP="007554F1">
      <w:pPr>
        <w:pStyle w:val="Heading3"/>
      </w:pPr>
      <w:bookmarkStart w:id="92" w:name="_Toc199762577"/>
      <w:r w:rsidRPr="00D75BC8">
        <w:t>Payment</w:t>
      </w:r>
      <w:bookmarkEnd w:id="92"/>
    </w:p>
    <w:p w14:paraId="5AA796C7" w14:textId="5FBEE02C" w:rsidR="003C4F19" w:rsidRPr="00D75BC8" w:rsidRDefault="003C4F19" w:rsidP="00D75BC8">
      <w:pPr>
        <w:pStyle w:val="BodyText"/>
      </w:pPr>
      <w:r w:rsidRPr="00D75BC8">
        <w:t>All costs associated with this Clause</w:t>
      </w:r>
      <w:r w:rsidR="007554F1">
        <w:t> </w:t>
      </w:r>
      <w:r w:rsidRPr="00D75BC8">
        <w:t>2.16 shall be paid for under Item</w:t>
      </w:r>
      <w:r w:rsidR="00B30C7A">
        <w:t> No</w:t>
      </w:r>
      <w:r w:rsidRPr="00D75BC8">
        <w:t xml:space="preserve"> DD</w:t>
      </w:r>
      <w:r w:rsidR="007554F1">
        <w:t> </w:t>
      </w:r>
      <w:r w:rsidR="0079221D">
        <w:t xml:space="preserve">17 </w:t>
      </w:r>
      <w:r w:rsidRPr="00D75BC8">
        <w:t>Contract Documents.</w:t>
      </w:r>
    </w:p>
    <w:p w14:paraId="20BAD3FF" w14:textId="57C58690" w:rsidR="003C4F19" w:rsidRPr="00D75BC8" w:rsidRDefault="007554F1" w:rsidP="007554F1">
      <w:pPr>
        <w:pStyle w:val="Heading2"/>
      </w:pPr>
      <w:bookmarkStart w:id="93" w:name="_Toc199762578"/>
      <w:r w:rsidRPr="00D75BC8">
        <w:t xml:space="preserve">Risk </w:t>
      </w:r>
      <w:r w:rsidR="0079221D">
        <w:t>M</w:t>
      </w:r>
      <w:r w:rsidRPr="00D75BC8">
        <w:t xml:space="preserve">itigation and </w:t>
      </w:r>
      <w:r w:rsidR="0079221D">
        <w:t>R</w:t>
      </w:r>
      <w:r w:rsidRPr="00D75BC8">
        <w:t>ecord</w:t>
      </w:r>
      <w:r w:rsidR="00B30C7A">
        <w:t> </w:t>
      </w:r>
      <w:r w:rsidRPr="00D75BC8">
        <w:t>(</w:t>
      </w:r>
      <w:r>
        <w:t>I</w:t>
      </w:r>
      <w:r w:rsidRPr="00D75BC8">
        <w:t>tem</w:t>
      </w:r>
      <w:r w:rsidR="00B30C7A">
        <w:t> </w:t>
      </w:r>
      <w:r>
        <w:t>N</w:t>
      </w:r>
      <w:r w:rsidRPr="00D75BC8">
        <w:t>o.</w:t>
      </w:r>
      <w:r w:rsidR="00B30C7A">
        <w:t> </w:t>
      </w:r>
      <w:r w:rsidRPr="00D75BC8">
        <w:t>D</w:t>
      </w:r>
      <w:r>
        <w:t>D </w:t>
      </w:r>
      <w:r w:rsidRPr="00D75BC8">
        <w:t>18)</w:t>
      </w:r>
      <w:bookmarkEnd w:id="93"/>
    </w:p>
    <w:p w14:paraId="3A63B2D5" w14:textId="4F1FE579" w:rsidR="003C4F19" w:rsidRPr="00D75BC8" w:rsidRDefault="003C4F19" w:rsidP="00D75BC8">
      <w:pPr>
        <w:pStyle w:val="BodyText"/>
      </w:pPr>
      <w:r w:rsidRPr="00D75BC8">
        <w:t>Risk Management shall be carried out in accordance with</w:t>
      </w:r>
      <w:r w:rsidR="00B30C7A">
        <w:t> </w:t>
      </w:r>
      <w:r w:rsidRPr="00D75BC8">
        <w:t>ISO</w:t>
      </w:r>
      <w:r w:rsidR="007554F1">
        <w:t> </w:t>
      </w:r>
      <w:r w:rsidRPr="00D75BC8">
        <w:t>31000:20</w:t>
      </w:r>
      <w:r w:rsidR="00B20104">
        <w:t>18</w:t>
      </w:r>
      <w:r w:rsidRPr="00D75BC8">
        <w:t>.</w:t>
      </w:r>
    </w:p>
    <w:p w14:paraId="1DD05D03" w14:textId="59CFB497" w:rsidR="003C4F19" w:rsidRPr="00D75BC8" w:rsidRDefault="007554F1" w:rsidP="007554F1">
      <w:pPr>
        <w:pStyle w:val="Heading3"/>
      </w:pPr>
      <w:bookmarkStart w:id="94" w:name="_Toc199762579"/>
      <w:r w:rsidRPr="00D75BC8">
        <w:t>Detailed risk identification</w:t>
      </w:r>
      <w:bookmarkEnd w:id="94"/>
    </w:p>
    <w:p w14:paraId="5D8D0871" w14:textId="77777777" w:rsidR="003C4F19" w:rsidRPr="00D75BC8" w:rsidRDefault="003C4F19" w:rsidP="00D75BC8">
      <w:pPr>
        <w:pStyle w:val="BodyText"/>
      </w:pPr>
      <w:r w:rsidRPr="00D75BC8">
        <w:t>The Consultant shall:</w:t>
      </w:r>
    </w:p>
    <w:p w14:paraId="0689B46A" w14:textId="1DA300C8" w:rsidR="003C4F19" w:rsidRPr="00D75BC8" w:rsidRDefault="00B73482" w:rsidP="00370C47">
      <w:pPr>
        <w:pStyle w:val="BodyText"/>
        <w:numPr>
          <w:ilvl w:val="0"/>
          <w:numId w:val="35"/>
        </w:numPr>
      </w:pPr>
      <w:r>
        <w:t>r</w:t>
      </w:r>
      <w:r w:rsidR="003C4F19" w:rsidRPr="00D75BC8">
        <w:t xml:space="preserve">eview and confirm the risk factors identified in the Risk Management Plan compiled as part of the Preliminary Design </w:t>
      </w:r>
      <w:r w:rsidR="00381B07">
        <w:t>s</w:t>
      </w:r>
      <w:r w:rsidR="003C4F19" w:rsidRPr="00D75BC8">
        <w:t>tage</w:t>
      </w:r>
    </w:p>
    <w:p w14:paraId="6BDB066B" w14:textId="4A2C1E25" w:rsidR="003C4F19" w:rsidRPr="00D75BC8" w:rsidRDefault="00B73482" w:rsidP="00370C47">
      <w:pPr>
        <w:pStyle w:val="BodyText"/>
        <w:numPr>
          <w:ilvl w:val="0"/>
          <w:numId w:val="35"/>
        </w:numPr>
      </w:pPr>
      <w:r>
        <w:t>i</w:t>
      </w:r>
      <w:r w:rsidR="003C4F19" w:rsidRPr="00D75BC8">
        <w:t xml:space="preserve">dentify other risk factors that may have arisen </w:t>
      </w:r>
      <w:r w:rsidR="00B30C7A" w:rsidRPr="00D75BC8">
        <w:t>because of</w:t>
      </w:r>
      <w:r w:rsidR="003C4F19" w:rsidRPr="00D75BC8">
        <w:t>:</w:t>
      </w:r>
    </w:p>
    <w:p w14:paraId="4C9234C0" w14:textId="4383687E" w:rsidR="003C4F19" w:rsidRPr="00D75BC8" w:rsidRDefault="00381B07" w:rsidP="00370C47">
      <w:pPr>
        <w:pStyle w:val="BodyText"/>
        <w:numPr>
          <w:ilvl w:val="0"/>
          <w:numId w:val="36"/>
        </w:numPr>
      </w:pPr>
      <w:r>
        <w:t>f</w:t>
      </w:r>
      <w:r w:rsidR="003C4F19" w:rsidRPr="00D75BC8">
        <w:t>urther refinement of project planning</w:t>
      </w:r>
    </w:p>
    <w:p w14:paraId="1FFE8996" w14:textId="5DBBAD3F" w:rsidR="003C4F19" w:rsidRPr="00D75BC8" w:rsidRDefault="00381B07" w:rsidP="00370C47">
      <w:pPr>
        <w:pStyle w:val="BodyText"/>
        <w:numPr>
          <w:ilvl w:val="0"/>
          <w:numId w:val="36"/>
        </w:numPr>
      </w:pPr>
      <w:r>
        <w:t>c</w:t>
      </w:r>
      <w:r w:rsidR="003C4F19" w:rsidRPr="00D75BC8">
        <w:t>hanges to the scope of the project</w:t>
      </w:r>
    </w:p>
    <w:p w14:paraId="02F0FF2F" w14:textId="06B5E1C1" w:rsidR="003C4F19" w:rsidRPr="00D75BC8" w:rsidRDefault="00381B07" w:rsidP="00370C47">
      <w:pPr>
        <w:pStyle w:val="BodyText"/>
        <w:numPr>
          <w:ilvl w:val="0"/>
          <w:numId w:val="36"/>
        </w:numPr>
      </w:pPr>
      <w:r>
        <w:t>d</w:t>
      </w:r>
      <w:r w:rsidR="003C4F19" w:rsidRPr="00D75BC8">
        <w:t>iscussions</w:t>
      </w:r>
      <w:r w:rsidR="00EF5901">
        <w:t> / </w:t>
      </w:r>
      <w:r w:rsidR="003C4F19" w:rsidRPr="00D75BC8">
        <w:t>negotiations with the customer</w:t>
      </w:r>
      <w:r w:rsidR="00B30C7A">
        <w:t>, and</w:t>
      </w:r>
    </w:p>
    <w:p w14:paraId="727A70AF" w14:textId="6FB4B27E" w:rsidR="003C4F19" w:rsidRPr="00D75BC8" w:rsidRDefault="00381B07" w:rsidP="00370C47">
      <w:pPr>
        <w:pStyle w:val="BodyText"/>
        <w:numPr>
          <w:ilvl w:val="0"/>
          <w:numId w:val="36"/>
        </w:numPr>
      </w:pPr>
      <w:r>
        <w:t>d</w:t>
      </w:r>
      <w:r w:rsidR="003C4F19" w:rsidRPr="00D75BC8">
        <w:t xml:space="preserve">elays or issues </w:t>
      </w:r>
      <w:r w:rsidR="00B30C7A">
        <w:t>when</w:t>
      </w:r>
      <w:r w:rsidR="003C4F19" w:rsidRPr="00D75BC8">
        <w:t xml:space="preserve"> obtaining environment</w:t>
      </w:r>
      <w:r w:rsidR="006C4E80">
        <w:t>al</w:t>
      </w:r>
      <w:r w:rsidR="003C4F19" w:rsidRPr="00D75BC8">
        <w:t xml:space="preserve"> and cultural heritage approvals or agreements</w:t>
      </w:r>
      <w:r w:rsidR="00B73482">
        <w:t>.</w:t>
      </w:r>
    </w:p>
    <w:p w14:paraId="5E41D5C6" w14:textId="3624F2F3" w:rsidR="003C4F19" w:rsidRPr="00D75BC8" w:rsidRDefault="00B73482" w:rsidP="00370C47">
      <w:pPr>
        <w:pStyle w:val="BodyText"/>
        <w:numPr>
          <w:ilvl w:val="0"/>
          <w:numId w:val="37"/>
        </w:numPr>
      </w:pPr>
      <w:r>
        <w:t>a</w:t>
      </w:r>
      <w:r w:rsidR="003C4F19" w:rsidRPr="00D75BC8">
        <w:t xml:space="preserve">ccess the probability of occurrence of each of </w:t>
      </w:r>
      <w:r w:rsidR="00381B07">
        <w:t>the risk factors now identified</w:t>
      </w:r>
    </w:p>
    <w:p w14:paraId="1EB2E293" w14:textId="5AF11239" w:rsidR="003C4F19" w:rsidRPr="00D75BC8" w:rsidRDefault="00B73482" w:rsidP="00370C47">
      <w:pPr>
        <w:pStyle w:val="BodyText"/>
        <w:numPr>
          <w:ilvl w:val="0"/>
          <w:numId w:val="37"/>
        </w:numPr>
      </w:pPr>
      <w:r>
        <w:t>d</w:t>
      </w:r>
      <w:r w:rsidR="003C4F19" w:rsidRPr="00D75BC8">
        <w:t xml:space="preserve">elete previously identified risk factors which are no longer relevant. This may occur </w:t>
      </w:r>
      <w:r w:rsidR="00B30C7A">
        <w:t>because of</w:t>
      </w:r>
      <w:r w:rsidR="003C4F19" w:rsidRPr="00D75BC8">
        <w:t xml:space="preserve"> an event happening</w:t>
      </w:r>
      <w:r>
        <w:t>,</w:t>
      </w:r>
      <w:r w:rsidR="003C4F19" w:rsidRPr="00D75BC8">
        <w:t xml:space="preserve"> which makes the risk factor a constraint, or as a result of events being overcome by the passage of time</w:t>
      </w:r>
      <w:r w:rsidR="00381B07">
        <w:t>,</w:t>
      </w:r>
      <w:r w:rsidR="003C4F19" w:rsidRPr="00D75BC8">
        <w:t xml:space="preserve"> and</w:t>
      </w:r>
    </w:p>
    <w:p w14:paraId="4FAAEC7B" w14:textId="332F4C7C" w:rsidR="003C4F19" w:rsidRPr="00D75BC8" w:rsidRDefault="00B73482" w:rsidP="00370C47">
      <w:pPr>
        <w:pStyle w:val="BodyText"/>
        <w:numPr>
          <w:ilvl w:val="0"/>
          <w:numId w:val="37"/>
        </w:numPr>
      </w:pPr>
      <w:r>
        <w:t>a</w:t>
      </w:r>
      <w:r w:rsidR="003C4F19" w:rsidRPr="00D75BC8">
        <w:t>ssign a likelihood of occurrence against each risk factor.</w:t>
      </w:r>
    </w:p>
    <w:p w14:paraId="6B3F04AC" w14:textId="53ACF279" w:rsidR="003C4F19" w:rsidRPr="00D75BC8" w:rsidRDefault="00381B07" w:rsidP="00381B07">
      <w:pPr>
        <w:pStyle w:val="Heading3"/>
      </w:pPr>
      <w:bookmarkStart w:id="95" w:name="_Toc199762580"/>
      <w:r w:rsidRPr="00D75BC8">
        <w:t>Detailed assessment of impact</w:t>
      </w:r>
      <w:bookmarkEnd w:id="95"/>
    </w:p>
    <w:p w14:paraId="6BA31A17" w14:textId="77777777" w:rsidR="003C4F19" w:rsidRPr="00D75BC8" w:rsidRDefault="003C4F19" w:rsidP="00D75BC8">
      <w:pPr>
        <w:pStyle w:val="BodyText"/>
      </w:pPr>
      <w:r w:rsidRPr="00D75BC8">
        <w:t>During the previous stages of this project, detailed assessment of the impact on the project was conducted in conjunction with the Detailed Risk Identification considering the following:</w:t>
      </w:r>
    </w:p>
    <w:p w14:paraId="6B2CDBDD" w14:textId="206AD069" w:rsidR="003C4F19" w:rsidRPr="00D75BC8" w:rsidRDefault="00432EA3" w:rsidP="00370C47">
      <w:pPr>
        <w:pStyle w:val="BodyText"/>
        <w:numPr>
          <w:ilvl w:val="0"/>
          <w:numId w:val="38"/>
        </w:numPr>
      </w:pPr>
      <w:r>
        <w:t>h</w:t>
      </w:r>
      <w:r w:rsidR="003C4F19" w:rsidRPr="00D75BC8">
        <w:t>ow the project would be affected should the risk arise, in the areas of:</w:t>
      </w:r>
    </w:p>
    <w:p w14:paraId="32FBA2B3" w14:textId="1DCFE705" w:rsidR="003C4F19" w:rsidRPr="00D75BC8" w:rsidRDefault="00381B07" w:rsidP="00370C47">
      <w:pPr>
        <w:pStyle w:val="BodyText"/>
        <w:numPr>
          <w:ilvl w:val="0"/>
          <w:numId w:val="39"/>
        </w:numPr>
      </w:pPr>
      <w:r>
        <w:t>t</w:t>
      </w:r>
      <w:r w:rsidR="003C4F19" w:rsidRPr="00D75BC8">
        <w:t>ime</w:t>
      </w:r>
    </w:p>
    <w:p w14:paraId="7A9D78C7" w14:textId="3854FD45" w:rsidR="003C4F19" w:rsidRPr="00D75BC8" w:rsidRDefault="00381B07" w:rsidP="00370C47">
      <w:pPr>
        <w:pStyle w:val="BodyText"/>
        <w:numPr>
          <w:ilvl w:val="0"/>
          <w:numId w:val="39"/>
        </w:numPr>
      </w:pPr>
      <w:r>
        <w:t>c</w:t>
      </w:r>
      <w:r w:rsidR="003C4F19" w:rsidRPr="00D75BC8">
        <w:t>ost</w:t>
      </w:r>
    </w:p>
    <w:p w14:paraId="062F5CA3" w14:textId="7B77F919" w:rsidR="003C4F19" w:rsidRPr="00D75BC8" w:rsidRDefault="00381B07" w:rsidP="00370C47">
      <w:pPr>
        <w:pStyle w:val="BodyText"/>
        <w:numPr>
          <w:ilvl w:val="0"/>
          <w:numId w:val="39"/>
        </w:numPr>
      </w:pPr>
      <w:r>
        <w:t>q</w:t>
      </w:r>
      <w:r w:rsidR="003C4F19" w:rsidRPr="00D75BC8">
        <w:t>uality, and</w:t>
      </w:r>
    </w:p>
    <w:p w14:paraId="620193E2" w14:textId="5D0366DE" w:rsidR="003C4F19" w:rsidRPr="00D75BC8" w:rsidRDefault="00381B07" w:rsidP="00370C47">
      <w:pPr>
        <w:pStyle w:val="BodyText"/>
        <w:numPr>
          <w:ilvl w:val="0"/>
          <w:numId w:val="39"/>
        </w:numPr>
      </w:pPr>
      <w:r>
        <w:t>c</w:t>
      </w:r>
      <w:r w:rsidR="003C4F19" w:rsidRPr="00D75BC8">
        <w:t>ustomer perception.</w:t>
      </w:r>
    </w:p>
    <w:p w14:paraId="7193278E" w14:textId="1B1D156B" w:rsidR="003C4F19" w:rsidRPr="00D75BC8" w:rsidRDefault="003C4F19" w:rsidP="00D75BC8">
      <w:pPr>
        <w:pStyle w:val="BodyText"/>
      </w:pPr>
      <w:r w:rsidRPr="00D75BC8">
        <w:t>The Consultant is required to review Preliminary Design Assessment and shall assess the impact of new</w:t>
      </w:r>
      <w:r w:rsidR="002A1838">
        <w:t> </w:t>
      </w:r>
      <w:r w:rsidRPr="00D75BC8">
        <w:t>(if any) risks identified during the Detailed Design.</w:t>
      </w:r>
    </w:p>
    <w:p w14:paraId="3561665A" w14:textId="2BD16C3D" w:rsidR="003C4F19" w:rsidRPr="00D75BC8" w:rsidRDefault="00381B07" w:rsidP="00156561">
      <w:pPr>
        <w:pStyle w:val="Heading3"/>
        <w:keepLines/>
      </w:pPr>
      <w:bookmarkStart w:id="96" w:name="_Toc199762581"/>
      <w:r w:rsidRPr="00D75BC8">
        <w:lastRenderedPageBreak/>
        <w:t>Risk response options</w:t>
      </w:r>
      <w:bookmarkEnd w:id="96"/>
    </w:p>
    <w:p w14:paraId="74A05698" w14:textId="3CCA1CC5" w:rsidR="003C4F19" w:rsidRPr="00D75BC8" w:rsidRDefault="003C4F19" w:rsidP="00156561">
      <w:pPr>
        <w:pStyle w:val="BodyText"/>
        <w:keepNext/>
        <w:keepLines/>
      </w:pPr>
      <w:r w:rsidRPr="00D75BC8">
        <w:t>The Consultant shall identify or review options for particular courses of action that may minimise, transfer</w:t>
      </w:r>
      <w:r w:rsidR="00432EA3">
        <w:t>,</w:t>
      </w:r>
      <w:r w:rsidRPr="00D75BC8">
        <w:t xml:space="preserve"> or negate either the occurrence or the impact of the identified risk factors by addressing the following for each</w:t>
      </w:r>
      <w:r w:rsidR="00381B07">
        <w:t>:</w:t>
      </w:r>
    </w:p>
    <w:p w14:paraId="4627057F" w14:textId="45CB637E" w:rsidR="003C4F19" w:rsidRPr="00D75BC8" w:rsidRDefault="00381B07" w:rsidP="00156561">
      <w:pPr>
        <w:pStyle w:val="BodyText"/>
        <w:keepNext/>
        <w:keepLines/>
        <w:numPr>
          <w:ilvl w:val="0"/>
          <w:numId w:val="40"/>
        </w:numPr>
      </w:pPr>
      <w:r>
        <w:t>w</w:t>
      </w:r>
      <w:r w:rsidR="003C4F19" w:rsidRPr="00D75BC8">
        <w:t xml:space="preserve">hen is the risk situation likely to </w:t>
      </w:r>
      <w:r w:rsidR="00B30C7A" w:rsidRPr="00D75BC8">
        <w:t>occur?</w:t>
      </w:r>
    </w:p>
    <w:p w14:paraId="620AB1C6" w14:textId="1312DE3F" w:rsidR="003C4F19" w:rsidRPr="00D75BC8" w:rsidRDefault="00381B07" w:rsidP="00370C47">
      <w:pPr>
        <w:pStyle w:val="BodyText"/>
        <w:numPr>
          <w:ilvl w:val="0"/>
          <w:numId w:val="40"/>
        </w:numPr>
      </w:pPr>
      <w:r>
        <w:t>w</w:t>
      </w:r>
      <w:r w:rsidR="003C4F19" w:rsidRPr="00D75BC8">
        <w:t>hat can be done if it does occur</w:t>
      </w:r>
      <w:r w:rsidR="00B30C7A">
        <w:t>?</w:t>
      </w:r>
    </w:p>
    <w:p w14:paraId="4F52F490" w14:textId="26B4A667" w:rsidR="003C4F19" w:rsidRPr="00D75BC8" w:rsidRDefault="00381B07" w:rsidP="00370C47">
      <w:pPr>
        <w:pStyle w:val="BodyText"/>
        <w:numPr>
          <w:ilvl w:val="0"/>
          <w:numId w:val="40"/>
        </w:numPr>
      </w:pPr>
      <w:r>
        <w:t>w</w:t>
      </w:r>
      <w:r w:rsidR="003C4F19" w:rsidRPr="00D75BC8">
        <w:t xml:space="preserve">hat are the possible courses of action available if it does </w:t>
      </w:r>
      <w:r w:rsidR="00B30C7A" w:rsidRPr="00D75BC8">
        <w:t>occur?</w:t>
      </w:r>
    </w:p>
    <w:p w14:paraId="3C7D06EA" w14:textId="2AD01AB8" w:rsidR="003C4F19" w:rsidRPr="00D75BC8" w:rsidRDefault="00381B07" w:rsidP="00370C47">
      <w:pPr>
        <w:pStyle w:val="BodyText"/>
        <w:numPr>
          <w:ilvl w:val="0"/>
          <w:numId w:val="40"/>
        </w:numPr>
      </w:pPr>
      <w:r>
        <w:t>w</w:t>
      </w:r>
      <w:r w:rsidR="003C4F19" w:rsidRPr="00D75BC8">
        <w:t>hat pre-planning can be undertaken ahead of the risk occurring</w:t>
      </w:r>
      <w:r w:rsidR="00B30C7A">
        <w:t>?</w:t>
      </w:r>
    </w:p>
    <w:p w14:paraId="237F073E" w14:textId="085B2133" w:rsidR="003C4F19" w:rsidRPr="00D75BC8" w:rsidRDefault="00381B07" w:rsidP="00370C47">
      <w:pPr>
        <w:pStyle w:val="BodyText"/>
        <w:numPr>
          <w:ilvl w:val="0"/>
          <w:numId w:val="40"/>
        </w:numPr>
      </w:pPr>
      <w:r>
        <w:t>d</w:t>
      </w:r>
      <w:r w:rsidR="003C4F19" w:rsidRPr="00D75BC8">
        <w:t>evelop contingency plans to address the risk, and</w:t>
      </w:r>
    </w:p>
    <w:p w14:paraId="5B458CE5" w14:textId="6DF1C772" w:rsidR="003C4F19" w:rsidRPr="00D75BC8" w:rsidRDefault="00381B07" w:rsidP="00370C47">
      <w:pPr>
        <w:pStyle w:val="BodyText"/>
        <w:numPr>
          <w:ilvl w:val="0"/>
          <w:numId w:val="40"/>
        </w:numPr>
      </w:pPr>
      <w:r>
        <w:t>d</w:t>
      </w:r>
      <w:r w:rsidR="003C4F19" w:rsidRPr="00D75BC8">
        <w:t>evelop a schedule for monitoring and control of each risk factor.</w:t>
      </w:r>
    </w:p>
    <w:p w14:paraId="163B0FF3" w14:textId="2D1A81DC" w:rsidR="003C4F19" w:rsidRPr="00D75BC8" w:rsidRDefault="00381B07" w:rsidP="00381B07">
      <w:pPr>
        <w:pStyle w:val="Heading3"/>
      </w:pPr>
      <w:bookmarkStart w:id="97" w:name="_Toc199762582"/>
      <w:r w:rsidRPr="00D75BC8">
        <w:t xml:space="preserve">Risk </w:t>
      </w:r>
      <w:r>
        <w:t>M</w:t>
      </w:r>
      <w:r w:rsidRPr="00D75BC8">
        <w:t xml:space="preserve">anagement </w:t>
      </w:r>
      <w:r>
        <w:t>P</w:t>
      </w:r>
      <w:r w:rsidRPr="00D75BC8">
        <w:t>lan</w:t>
      </w:r>
      <w:bookmarkEnd w:id="97"/>
    </w:p>
    <w:p w14:paraId="72DFA02F" w14:textId="44DE3B0C" w:rsidR="003C4F19" w:rsidRDefault="003C4F19" w:rsidP="00D75BC8">
      <w:pPr>
        <w:pStyle w:val="BodyText"/>
      </w:pPr>
      <w:r w:rsidRPr="00D75BC8">
        <w:t>The Consultant shall update the Risk Management Plan on the issues mentioned above</w:t>
      </w:r>
      <w:r w:rsidR="00432EA3">
        <w:t>,</w:t>
      </w:r>
      <w:r w:rsidRPr="00D75BC8">
        <w:t xml:space="preserve"> including the </w:t>
      </w:r>
      <w:r w:rsidR="00E02E11">
        <w:t>department</w:t>
      </w:r>
      <w:r w:rsidRPr="00D75BC8">
        <w:t>’s template for Risk Record</w:t>
      </w:r>
      <w:r w:rsidR="00B30C7A">
        <w:t> </w:t>
      </w:r>
      <w:r w:rsidRPr="00D75BC8">
        <w:t>(the Project Manager</w:t>
      </w:r>
      <w:r w:rsidR="00432EA3">
        <w:t xml:space="preserve"> is</w:t>
      </w:r>
      <w:r w:rsidRPr="00D75BC8">
        <w:t xml:space="preserve"> to provide the template).</w:t>
      </w:r>
      <w:r w:rsidR="00D75BC8">
        <w:t xml:space="preserve"> </w:t>
      </w:r>
      <w:r w:rsidRPr="00D75BC8">
        <w:t>This report shall be a living document and issues will be discussed and updated at progress meetings when necessary.</w:t>
      </w:r>
      <w:r w:rsidR="00D75BC8">
        <w:t xml:space="preserve"> </w:t>
      </w:r>
      <w:r w:rsidRPr="00D75BC8">
        <w:t xml:space="preserve">The Risk Management Plan will be appended to the </w:t>
      </w:r>
      <w:r w:rsidR="004C6895">
        <w:t>Project Plan</w:t>
      </w:r>
      <w:r w:rsidRPr="00D75BC8">
        <w:t xml:space="preserve"> and will form the basis for ongoing project risk management.</w:t>
      </w:r>
    </w:p>
    <w:p w14:paraId="10C2FBF2" w14:textId="3B80C3C1" w:rsidR="00425028" w:rsidRPr="00D75BC8" w:rsidRDefault="00425028" w:rsidP="00D75BC8">
      <w:pPr>
        <w:pStyle w:val="BodyText"/>
      </w:pPr>
      <w:r w:rsidRPr="00425028">
        <w:t>For major projects undertaking a sustainability assessment (using the Infrastructure Sustainability Council (ISC) rating scheme), the Risk Management Plan shall incorporate the risk requirements of the Lea-2 credit, and interfaces with Res-1 and Res-2 credits, into the methodology and deliverables where they are additional to those outlined for the Risk Management Plan. These requirements are addressed in the C7524</w:t>
      </w:r>
      <w:r w:rsidR="00CE075A">
        <w:t> </w:t>
      </w:r>
      <w:r w:rsidRPr="00425028">
        <w:rPr>
          <w:rStyle w:val="BodyTextitalic"/>
        </w:rPr>
        <w:t>Infrastructure Sustainability Design Requirements Addendum</w:t>
      </w:r>
      <w:r w:rsidRPr="00425028">
        <w:t>. It is emphasised that risk assessment in the Lea-2 credit context requires consideration of outward risks as a result of the project (e.g., to local businesses and the community), rather than just risks to the project.</w:t>
      </w:r>
    </w:p>
    <w:p w14:paraId="08113326" w14:textId="0937BDDC" w:rsidR="003C4F19" w:rsidRPr="00D75BC8" w:rsidRDefault="009E0B67" w:rsidP="009E0B67">
      <w:pPr>
        <w:pStyle w:val="Heading3"/>
      </w:pPr>
      <w:bookmarkStart w:id="98" w:name="_Toc199762583"/>
      <w:r w:rsidRPr="00D75BC8">
        <w:t>Payment</w:t>
      </w:r>
      <w:bookmarkEnd w:id="98"/>
    </w:p>
    <w:p w14:paraId="16E3E6E3" w14:textId="7B6077C9" w:rsidR="003C4F19" w:rsidRPr="00D75BC8" w:rsidRDefault="003C4F19" w:rsidP="00D75BC8">
      <w:pPr>
        <w:pStyle w:val="BodyText"/>
      </w:pPr>
      <w:r w:rsidRPr="00D75BC8">
        <w:t xml:space="preserve">All costs associated with </w:t>
      </w:r>
      <w:r w:rsidR="0079221D">
        <w:t>r</w:t>
      </w:r>
      <w:r w:rsidRPr="00D75BC8">
        <w:t xml:space="preserve">isk </w:t>
      </w:r>
      <w:r w:rsidR="0079221D">
        <w:t>m</w:t>
      </w:r>
      <w:r w:rsidRPr="00D75BC8">
        <w:t xml:space="preserve">itigation and </w:t>
      </w:r>
      <w:r w:rsidR="0079221D">
        <w:t>r</w:t>
      </w:r>
      <w:r w:rsidRPr="00D75BC8">
        <w:t>ecord shall be allowed for in Item</w:t>
      </w:r>
      <w:r w:rsidR="00B30C7A">
        <w:t> </w:t>
      </w:r>
      <w:r w:rsidRPr="00D75BC8">
        <w:t>No.</w:t>
      </w:r>
      <w:r w:rsidR="00B30C7A">
        <w:t> </w:t>
      </w:r>
      <w:r w:rsidRPr="00D75BC8">
        <w:t>DD</w:t>
      </w:r>
      <w:r w:rsidR="009E0B67">
        <w:t> </w:t>
      </w:r>
      <w:r w:rsidRPr="00D75BC8">
        <w:t>18 Risk Mitigation and Record.</w:t>
      </w:r>
    </w:p>
    <w:p w14:paraId="401D6124" w14:textId="025D4E84" w:rsidR="003C4F19" w:rsidRPr="00D75BC8" w:rsidRDefault="009E0B67" w:rsidP="00156561">
      <w:pPr>
        <w:pStyle w:val="Heading2"/>
        <w:keepNext w:val="0"/>
        <w:keepLines w:val="0"/>
        <w:widowControl w:val="0"/>
      </w:pPr>
      <w:bookmarkStart w:id="99" w:name="_Toc199762584"/>
      <w:r w:rsidRPr="00D75BC8">
        <w:t xml:space="preserve">Calculation of </w:t>
      </w:r>
      <w:r>
        <w:t>B</w:t>
      </w:r>
      <w:r w:rsidRPr="00D75BC8">
        <w:t xml:space="preserve">enefit </w:t>
      </w:r>
      <w:r>
        <w:t>C</w:t>
      </w:r>
      <w:r w:rsidRPr="00D75BC8">
        <w:t xml:space="preserve">ost </w:t>
      </w:r>
      <w:r>
        <w:t>R</w:t>
      </w:r>
      <w:r w:rsidRPr="00D75BC8">
        <w:t>atio</w:t>
      </w:r>
      <w:r w:rsidR="00B30C7A">
        <w:t> </w:t>
      </w:r>
      <w:r>
        <w:t>(BCR)</w:t>
      </w:r>
      <w:r w:rsidR="00B30C7A">
        <w:t> </w:t>
      </w:r>
      <w:r w:rsidRPr="00D75BC8">
        <w:t>(</w:t>
      </w:r>
      <w:r>
        <w:t>I</w:t>
      </w:r>
      <w:r w:rsidRPr="00D75BC8">
        <w:t>tem</w:t>
      </w:r>
      <w:r w:rsidR="00B30C7A">
        <w:t> </w:t>
      </w:r>
      <w:r>
        <w:t>N</w:t>
      </w:r>
      <w:r w:rsidRPr="00D75BC8">
        <w:t>o.</w:t>
      </w:r>
      <w:r w:rsidR="00B30C7A">
        <w:t> </w:t>
      </w:r>
      <w:r w:rsidRPr="00D75BC8">
        <w:t>D</w:t>
      </w:r>
      <w:r>
        <w:t>D </w:t>
      </w:r>
      <w:r w:rsidRPr="00D75BC8">
        <w:t>19)</w:t>
      </w:r>
      <w:r w:rsidR="00B30C7A">
        <w:t> </w:t>
      </w:r>
      <w:r w:rsidRPr="00D75BC8">
        <w:t>(</w:t>
      </w:r>
      <w:r w:rsidR="0079221D">
        <w:t>i</w:t>
      </w:r>
      <w:r w:rsidRPr="00D75BC8">
        <w:t xml:space="preserve">f </w:t>
      </w:r>
      <w:r w:rsidR="0079221D">
        <w:t>o</w:t>
      </w:r>
      <w:r w:rsidRPr="00D75BC8">
        <w:t>rdered)</w:t>
      </w:r>
      <w:bookmarkEnd w:id="99"/>
    </w:p>
    <w:p w14:paraId="42247147" w14:textId="367C1F76" w:rsidR="003C4F19" w:rsidRPr="00D75BC8" w:rsidRDefault="003C4F19" w:rsidP="00156561">
      <w:pPr>
        <w:pStyle w:val="BodyText"/>
        <w:widowControl w:val="0"/>
      </w:pPr>
      <w:r w:rsidRPr="00D75BC8">
        <w:t xml:space="preserve">There are </w:t>
      </w:r>
      <w:r w:rsidR="00D777FF">
        <w:t>2</w:t>
      </w:r>
      <w:r w:rsidRPr="00D75BC8">
        <w:t xml:space="preserve"> scenarios:</w:t>
      </w:r>
    </w:p>
    <w:p w14:paraId="72E68A4F" w14:textId="77777777" w:rsidR="00B30C7A" w:rsidRDefault="009E0B67" w:rsidP="00156561">
      <w:pPr>
        <w:pStyle w:val="BodyText"/>
        <w:widowControl w:val="0"/>
        <w:numPr>
          <w:ilvl w:val="0"/>
          <w:numId w:val="41"/>
        </w:numPr>
      </w:pPr>
      <w:r>
        <w:t>Be</w:t>
      </w:r>
      <w:r w:rsidR="003C4F19" w:rsidRPr="00D75BC8">
        <w:t>nefits unchanged and cost refined</w:t>
      </w:r>
    </w:p>
    <w:p w14:paraId="143C9AEA" w14:textId="1154E533" w:rsidR="003C4F19" w:rsidRPr="00D75BC8" w:rsidRDefault="009E0B67" w:rsidP="00156561">
      <w:pPr>
        <w:pStyle w:val="BodyText"/>
        <w:widowControl w:val="0"/>
        <w:numPr>
          <w:ilvl w:val="0"/>
          <w:numId w:val="62"/>
        </w:numPr>
        <w:ind w:left="993" w:hanging="284"/>
      </w:pPr>
      <w:r>
        <w:t>T</w:t>
      </w:r>
      <w:r w:rsidR="003C4F19" w:rsidRPr="00D75BC8">
        <w:t>he consultant shall recalculate the BCR</w:t>
      </w:r>
      <w:r w:rsidR="00B30C7A">
        <w:t> </w:t>
      </w:r>
      <w:r w:rsidR="003C4F19" w:rsidRPr="00D75BC8">
        <w:t>based on the original benefits and the revised cost.</w:t>
      </w:r>
    </w:p>
    <w:p w14:paraId="4CC1E04C" w14:textId="77777777" w:rsidR="00470E04" w:rsidRDefault="009E0B67" w:rsidP="00156561">
      <w:pPr>
        <w:pStyle w:val="BodyText"/>
        <w:widowControl w:val="0"/>
        <w:numPr>
          <w:ilvl w:val="0"/>
          <w:numId w:val="41"/>
        </w:numPr>
      </w:pPr>
      <w:r>
        <w:t>B</w:t>
      </w:r>
      <w:r w:rsidR="003C4F19" w:rsidRPr="00D75BC8">
        <w:t>enefits significantly altered and cost refined</w:t>
      </w:r>
    </w:p>
    <w:p w14:paraId="202424ED" w14:textId="11552660" w:rsidR="003C4F19" w:rsidRPr="00D75BC8" w:rsidRDefault="009E0B67" w:rsidP="00156561">
      <w:pPr>
        <w:pStyle w:val="BodyText"/>
        <w:widowControl w:val="0"/>
        <w:numPr>
          <w:ilvl w:val="0"/>
          <w:numId w:val="62"/>
        </w:numPr>
        <w:ind w:left="993" w:hanging="284"/>
      </w:pPr>
      <w:r>
        <w:t>T</w:t>
      </w:r>
      <w:r w:rsidR="003C4F19" w:rsidRPr="00D75BC8">
        <w:t>he Consultant shall seek the Project Manager's approval to recalculate the</w:t>
      </w:r>
      <w:r w:rsidR="00293B26">
        <w:t> </w:t>
      </w:r>
      <w:r w:rsidR="003C4F19" w:rsidRPr="00D75BC8">
        <w:t>BCR.</w:t>
      </w:r>
      <w:r w:rsidR="00D75BC8">
        <w:t xml:space="preserve"> </w:t>
      </w:r>
      <w:r w:rsidR="003C4F19" w:rsidRPr="00D75BC8">
        <w:t>If ordered, the Consultant shall recalculate the benefits and the</w:t>
      </w:r>
      <w:r w:rsidR="00293B26">
        <w:t> </w:t>
      </w:r>
      <w:r w:rsidR="003C4F19" w:rsidRPr="00D75BC8">
        <w:t xml:space="preserve">BCR using the </w:t>
      </w:r>
      <w:r w:rsidR="00B20104">
        <w:t>recommended reference material and principles, as indicated in Functional Specification Economic Analysis</w:t>
      </w:r>
      <w:r w:rsidR="00293B26">
        <w:t> </w:t>
      </w:r>
      <w:r w:rsidR="00B20104">
        <w:t>(Development and Reporting)</w:t>
      </w:r>
      <w:r w:rsidR="00293B26">
        <w:t> </w:t>
      </w:r>
      <w:r w:rsidR="00B20104">
        <w:t>(Form</w:t>
      </w:r>
      <w:r w:rsidR="00293B26">
        <w:t> </w:t>
      </w:r>
      <w:r w:rsidR="00B20104">
        <w:t>C</w:t>
      </w:r>
      <w:r w:rsidR="00EF5901">
        <w:t xml:space="preserve">7526) </w:t>
      </w:r>
      <w:bookmarkStart w:id="100" w:name="_Hlk72337791"/>
      <w:r w:rsidR="00EF5901">
        <w:t xml:space="preserve">Link: </w:t>
      </w:r>
      <w:r w:rsidR="00EF5901" w:rsidRPr="00A41B23">
        <w:t>Publications</w:t>
      </w:r>
      <w:r w:rsidR="00EF5901">
        <w:t xml:space="preserve"> </w:t>
      </w:r>
      <w:r w:rsidR="00A41B23">
        <w:t xml:space="preserve">webpage </w:t>
      </w:r>
      <w:r w:rsidR="00EF5901" w:rsidRPr="000C218A">
        <w:rPr>
          <w:i/>
          <w:iCs/>
        </w:rPr>
        <w:t>(</w:t>
      </w:r>
      <w:hyperlink r:id="rId37" w:history="1">
        <w:r w:rsidR="00EF5901" w:rsidRPr="000C218A">
          <w:rPr>
            <w:rStyle w:val="Hyperlink"/>
            <w:i/>
            <w:iCs/>
          </w:rPr>
          <w:t>https://www.tmr.qld.gov.au/business-industry/Technical-standards-publications/Consultants-for-engineering-projects.aspx</w:t>
        </w:r>
      </w:hyperlink>
      <w:r w:rsidR="00EF5901" w:rsidRPr="000C218A">
        <w:rPr>
          <w:i/>
          <w:iCs/>
        </w:rPr>
        <w:t>)</w:t>
      </w:r>
      <w:bookmarkEnd w:id="100"/>
    </w:p>
    <w:p w14:paraId="25A95C22" w14:textId="1C8C09D0" w:rsidR="003C4F19" w:rsidRPr="00D75BC8" w:rsidRDefault="003C4F19" w:rsidP="00D75BC8">
      <w:pPr>
        <w:pStyle w:val="BodyText"/>
      </w:pPr>
      <w:r w:rsidRPr="00D75BC8">
        <w:lastRenderedPageBreak/>
        <w:t>For scenario</w:t>
      </w:r>
      <w:r w:rsidR="00293B26">
        <w:t> </w:t>
      </w:r>
      <w:r w:rsidRPr="00D75BC8">
        <w:t>(i), the cost of recalculating the</w:t>
      </w:r>
      <w:r w:rsidR="00293B26">
        <w:t> </w:t>
      </w:r>
      <w:r w:rsidRPr="00D75BC8">
        <w:t>BCR using the original benefits</w:t>
      </w:r>
      <w:r w:rsidR="00432EA3">
        <w:t>,</w:t>
      </w:r>
      <w:r w:rsidRPr="00D75BC8">
        <w:t xml:space="preserve"> shall be included in the cost of the </w:t>
      </w:r>
      <w:r w:rsidR="0079221D">
        <w:t>c</w:t>
      </w:r>
      <w:r w:rsidRPr="00D75BC8">
        <w:t>ompilation of the Design Development Report template.</w:t>
      </w:r>
      <w:r w:rsidR="00293B26">
        <w:t> </w:t>
      </w:r>
      <w:r w:rsidRPr="00D75BC8">
        <w:t>(Item</w:t>
      </w:r>
      <w:r w:rsidR="00293B26">
        <w:t> </w:t>
      </w:r>
      <w:r w:rsidRPr="00D75BC8">
        <w:t>No.</w:t>
      </w:r>
      <w:r w:rsidR="00293B26">
        <w:t> </w:t>
      </w:r>
      <w:r w:rsidRPr="00D75BC8">
        <w:t>DD</w:t>
      </w:r>
      <w:r w:rsidR="00975C7D">
        <w:t> </w:t>
      </w:r>
      <w:r w:rsidRPr="00D75BC8">
        <w:t>20).</w:t>
      </w:r>
    </w:p>
    <w:p w14:paraId="6D405B7E" w14:textId="3C972932" w:rsidR="003C4F19" w:rsidRPr="00D75BC8" w:rsidRDefault="003C4F19" w:rsidP="00D75BC8">
      <w:pPr>
        <w:pStyle w:val="BodyText"/>
      </w:pPr>
      <w:r w:rsidRPr="00D75BC8">
        <w:t>For scenario</w:t>
      </w:r>
      <w:r w:rsidR="00293B26">
        <w:t> </w:t>
      </w:r>
      <w:r w:rsidRPr="00D75BC8">
        <w:t xml:space="preserve">(ii), </w:t>
      </w:r>
      <w:r w:rsidR="00975C7D">
        <w:t>w</w:t>
      </w:r>
      <w:r w:rsidRPr="00D75BC8">
        <w:t>here the Project Manager orders the</w:t>
      </w:r>
      <w:r w:rsidR="00293B26">
        <w:t> </w:t>
      </w:r>
      <w:r w:rsidRPr="00D75BC8">
        <w:t>BCR to be recalculated, recalculation of the</w:t>
      </w:r>
      <w:r w:rsidR="00293B26">
        <w:t> </w:t>
      </w:r>
      <w:r w:rsidRPr="00D75BC8">
        <w:t xml:space="preserve">BCR shall be paid for under the </w:t>
      </w:r>
      <w:r w:rsidR="00293B26">
        <w:t>'</w:t>
      </w:r>
      <w:r w:rsidR="0079221D">
        <w:t>i</w:t>
      </w:r>
      <w:r w:rsidRPr="00D75BC8">
        <w:t xml:space="preserve">f </w:t>
      </w:r>
      <w:r w:rsidR="0079221D">
        <w:t>o</w:t>
      </w:r>
      <w:r w:rsidRPr="00D75BC8">
        <w:t>rdered</w:t>
      </w:r>
      <w:r w:rsidR="00293B26">
        <w:t>'</w:t>
      </w:r>
      <w:r w:rsidRPr="00D75BC8">
        <w:t xml:space="preserve"> Calculation of</w:t>
      </w:r>
      <w:r w:rsidR="00293B26">
        <w:t> </w:t>
      </w:r>
      <w:r w:rsidRPr="00D75BC8">
        <w:t>BCR</w:t>
      </w:r>
      <w:r w:rsidR="00293B26">
        <w:t> </w:t>
      </w:r>
      <w:r w:rsidRPr="00D75BC8">
        <w:t>(Item</w:t>
      </w:r>
      <w:r w:rsidR="00293B26">
        <w:t> </w:t>
      </w:r>
      <w:r w:rsidRPr="00D75BC8">
        <w:t>No.</w:t>
      </w:r>
      <w:r w:rsidR="00293B26">
        <w:t> </w:t>
      </w:r>
      <w:r w:rsidRPr="00D75BC8">
        <w:t>DD</w:t>
      </w:r>
      <w:r w:rsidR="00975C7D">
        <w:t> </w:t>
      </w:r>
      <w:r w:rsidRPr="00D75BC8">
        <w:t>19).</w:t>
      </w:r>
    </w:p>
    <w:p w14:paraId="5C90CA6E" w14:textId="5FD26E12" w:rsidR="003C4F19" w:rsidRPr="00D75BC8" w:rsidRDefault="00975C7D" w:rsidP="00975C7D">
      <w:pPr>
        <w:pStyle w:val="Heading2"/>
      </w:pPr>
      <w:bookmarkStart w:id="101" w:name="_Toc199762585"/>
      <w:r w:rsidRPr="00D75BC8">
        <w:t xml:space="preserve">Detailed </w:t>
      </w:r>
      <w:r w:rsidR="0079221D">
        <w:t>E</w:t>
      </w:r>
      <w:r w:rsidRPr="00D75BC8">
        <w:t xml:space="preserve">stimate of </w:t>
      </w:r>
      <w:r w:rsidR="0079221D">
        <w:t>C</w:t>
      </w:r>
      <w:r w:rsidRPr="00D75BC8">
        <w:t>ost</w:t>
      </w:r>
      <w:r w:rsidR="00293B26">
        <w:t> </w:t>
      </w:r>
      <w:r w:rsidRPr="00D75BC8">
        <w:t>(</w:t>
      </w:r>
      <w:r>
        <w:t>I</w:t>
      </w:r>
      <w:r w:rsidRPr="00D75BC8">
        <w:t>tem</w:t>
      </w:r>
      <w:r w:rsidR="00293B26">
        <w:t> </w:t>
      </w:r>
      <w:r>
        <w:t>N</w:t>
      </w:r>
      <w:r w:rsidRPr="00D75BC8">
        <w:t>o.</w:t>
      </w:r>
      <w:r w:rsidR="00293B26">
        <w:t> </w:t>
      </w:r>
      <w:r w:rsidRPr="00D75BC8">
        <w:t>D</w:t>
      </w:r>
      <w:r>
        <w:t>D </w:t>
      </w:r>
      <w:r w:rsidRPr="00D75BC8">
        <w:t>20)</w:t>
      </w:r>
      <w:bookmarkEnd w:id="101"/>
    </w:p>
    <w:p w14:paraId="39B2D300" w14:textId="0E69BBFE" w:rsidR="003C4F19" w:rsidRPr="00D75BC8" w:rsidRDefault="003C4F19" w:rsidP="00CE075A">
      <w:pPr>
        <w:pStyle w:val="BodyText"/>
        <w:spacing w:after="240"/>
      </w:pPr>
      <w:r w:rsidRPr="00D75BC8">
        <w:t>The Consultant shall prepare a detailed estimate for the recommended option</w:t>
      </w:r>
      <w:r w:rsidR="00293B26">
        <w:t> </w:t>
      </w:r>
      <w:r w:rsidRPr="00D75BC8">
        <w:t xml:space="preserve">(+/-10%) using estimated quantities and basic cost estimating, in accordance with the </w:t>
      </w:r>
      <w:r w:rsidR="00E02E11">
        <w:t>department</w:t>
      </w:r>
      <w:r w:rsidRPr="00D75BC8">
        <w:t xml:space="preserve">’s current </w:t>
      </w:r>
      <w:hyperlink r:id="rId38" w:history="1">
        <w:r w:rsidRPr="00CE075A">
          <w:rPr>
            <w:rStyle w:val="Hyperlink"/>
            <w:i/>
            <w:iCs/>
          </w:rPr>
          <w:t>Project Cost Estimating Manual</w:t>
        </w:r>
      </w:hyperlink>
      <w:r w:rsidR="00D75BC8">
        <w:t xml:space="preserve"> </w:t>
      </w:r>
      <w:r w:rsidRPr="00D75BC8">
        <w:t>and local requirements:</w:t>
      </w:r>
    </w:p>
    <w:tbl>
      <w:tblPr>
        <w:tblStyle w:val="Commentary"/>
        <w:tblW w:w="9049" w:type="dxa"/>
        <w:tblLook w:val="04A0" w:firstRow="1" w:lastRow="0" w:firstColumn="1" w:lastColumn="0" w:noHBand="0" w:noVBand="1"/>
      </w:tblPr>
      <w:tblGrid>
        <w:gridCol w:w="9049"/>
      </w:tblGrid>
      <w:tr w:rsidR="00555474" w:rsidRPr="00555474" w14:paraId="171C124E" w14:textId="77777777" w:rsidTr="00555474">
        <w:tc>
          <w:tcPr>
            <w:tcW w:w="9049" w:type="dxa"/>
          </w:tcPr>
          <w:p w14:paraId="548B50CE" w14:textId="16FBD0F7" w:rsidR="00555474" w:rsidRPr="00555474" w:rsidRDefault="00555474" w:rsidP="00736CF5">
            <w:pPr>
              <w:pStyle w:val="BodyText"/>
            </w:pPr>
            <w:r w:rsidRPr="00555474">
              <w:t>Project Manager: include reference to local documents</w:t>
            </w:r>
            <w:r>
              <w:t>,</w:t>
            </w:r>
            <w:r w:rsidRPr="00555474">
              <w:t xml:space="preserve"> for example</w:t>
            </w:r>
            <w:r>
              <w:t>,</w:t>
            </w:r>
            <w:r w:rsidRPr="00555474">
              <w:rPr>
                <w:rStyle w:val="BodyTextitalic"/>
              </w:rPr>
              <w:t xml:space="preserve"> Code of Practice Design Guide – Estimate and Schedule</w:t>
            </w:r>
            <w:r w:rsidRPr="00555474">
              <w:t>.</w:t>
            </w:r>
          </w:p>
        </w:tc>
      </w:tr>
    </w:tbl>
    <w:p w14:paraId="15A45C25" w14:textId="77777777" w:rsidR="003C4F19" w:rsidRPr="00D75BC8" w:rsidRDefault="003C4F19" w:rsidP="00CE075A">
      <w:pPr>
        <w:pStyle w:val="BodyText"/>
        <w:spacing w:before="240"/>
      </w:pPr>
      <w:r w:rsidRPr="00D75BC8">
        <w:t>The estimate shall include:</w:t>
      </w:r>
    </w:p>
    <w:p w14:paraId="5D6FB435" w14:textId="4A9E33E3" w:rsidR="003C4F19" w:rsidRPr="00D75BC8" w:rsidRDefault="003C4F19" w:rsidP="00370C47">
      <w:pPr>
        <w:pStyle w:val="BodyText"/>
        <w:numPr>
          <w:ilvl w:val="0"/>
          <w:numId w:val="42"/>
        </w:numPr>
      </w:pPr>
      <w:r w:rsidRPr="00D75BC8">
        <w:t>Preconstruction Cost, including:</w:t>
      </w:r>
    </w:p>
    <w:p w14:paraId="21613B02" w14:textId="06428CA5" w:rsidR="003C4F19" w:rsidRPr="00D75BC8" w:rsidRDefault="003C4F19" w:rsidP="00370C47">
      <w:pPr>
        <w:pStyle w:val="BodyText"/>
        <w:numPr>
          <w:ilvl w:val="0"/>
          <w:numId w:val="43"/>
        </w:numPr>
      </w:pPr>
      <w:r w:rsidRPr="00D75BC8">
        <w:t xml:space="preserve">Concept </w:t>
      </w:r>
      <w:r w:rsidR="00435671">
        <w:t>phase</w:t>
      </w:r>
      <w:r w:rsidR="000E1916">
        <w:t xml:space="preserve">, </w:t>
      </w:r>
      <w:r w:rsidRPr="00D75BC8">
        <w:t>and</w:t>
      </w:r>
    </w:p>
    <w:p w14:paraId="2A2188D4" w14:textId="0623382D" w:rsidR="003C4F19" w:rsidRPr="00D75BC8" w:rsidRDefault="00975C7D" w:rsidP="00370C47">
      <w:pPr>
        <w:pStyle w:val="BodyText"/>
        <w:numPr>
          <w:ilvl w:val="0"/>
          <w:numId w:val="43"/>
        </w:numPr>
      </w:pPr>
      <w:r>
        <w:t xml:space="preserve">Development </w:t>
      </w:r>
      <w:r w:rsidR="00435671">
        <w:t>phase</w:t>
      </w:r>
    </w:p>
    <w:p w14:paraId="638B0355" w14:textId="0684450C" w:rsidR="003C4F19" w:rsidRPr="00D75BC8" w:rsidRDefault="003C4F19" w:rsidP="00370C47">
      <w:pPr>
        <w:pStyle w:val="BodyText"/>
        <w:numPr>
          <w:ilvl w:val="0"/>
          <w:numId w:val="42"/>
        </w:numPr>
      </w:pPr>
      <w:r w:rsidRPr="00D75BC8">
        <w:t>Implementation</w:t>
      </w:r>
      <w:r w:rsidR="00293B26">
        <w:t> </w:t>
      </w:r>
      <w:r w:rsidRPr="00D75BC8">
        <w:t xml:space="preserve">(Construction) </w:t>
      </w:r>
      <w:r w:rsidR="00435671">
        <w:t>phase</w:t>
      </w:r>
      <w:r w:rsidRPr="00D75BC8">
        <w:t xml:space="preserve"> Costs</w:t>
      </w:r>
    </w:p>
    <w:p w14:paraId="670BB74F" w14:textId="13FD2252" w:rsidR="003C4F19" w:rsidRPr="00D75BC8" w:rsidRDefault="003C4F19" w:rsidP="00370C47">
      <w:pPr>
        <w:pStyle w:val="BodyText"/>
        <w:numPr>
          <w:ilvl w:val="0"/>
          <w:numId w:val="42"/>
        </w:numPr>
      </w:pPr>
      <w:r w:rsidRPr="00D75BC8">
        <w:t>Principals Materials</w:t>
      </w:r>
      <w:r w:rsidR="00975C7D">
        <w:t>,</w:t>
      </w:r>
      <w:r w:rsidRPr="00D75BC8">
        <w:t xml:space="preserve"> and</w:t>
      </w:r>
    </w:p>
    <w:p w14:paraId="47842CF6" w14:textId="75590162" w:rsidR="003C4F19" w:rsidRDefault="003C4F19" w:rsidP="00370C47">
      <w:pPr>
        <w:pStyle w:val="BodyText"/>
        <w:numPr>
          <w:ilvl w:val="0"/>
          <w:numId w:val="42"/>
        </w:numPr>
      </w:pPr>
      <w:r w:rsidRPr="00D75BC8">
        <w:t>Contingencies Allowance.</w:t>
      </w:r>
    </w:p>
    <w:p w14:paraId="4FB95702" w14:textId="3EF52CF8" w:rsidR="00425028" w:rsidRPr="00D75BC8" w:rsidRDefault="00425028" w:rsidP="00425028">
      <w:pPr>
        <w:pStyle w:val="BodyText"/>
      </w:pPr>
      <w:r w:rsidRPr="00425028">
        <w:t xml:space="preserve">For major projects undertaking a sustainability assessment (using the Infrastructure Sustainability Council (ISC) rating scheme), the Inputs to project cost estimate requirements from the C7524 – </w:t>
      </w:r>
      <w:r w:rsidRPr="00425028">
        <w:rPr>
          <w:rStyle w:val="BodyTextitalic"/>
        </w:rPr>
        <w:t>Infrastructure Sustainability Design Requirements Addendum</w:t>
      </w:r>
      <w:r w:rsidRPr="00425028">
        <w:t>, where they are additional to those outlined in the Detailed Estimate of Cost.</w:t>
      </w:r>
    </w:p>
    <w:p w14:paraId="34BDBC59" w14:textId="4893F058" w:rsidR="003C4F19" w:rsidRPr="00D75BC8" w:rsidRDefault="00975C7D" w:rsidP="00975C7D">
      <w:pPr>
        <w:pStyle w:val="Heading3"/>
      </w:pPr>
      <w:bookmarkStart w:id="102" w:name="_Toc199762586"/>
      <w:r w:rsidRPr="00D75BC8">
        <w:t>Principal's materials</w:t>
      </w:r>
      <w:r w:rsidR="00EF5901">
        <w:t> / </w:t>
      </w:r>
      <w:r w:rsidRPr="00D75BC8">
        <w:t>works</w:t>
      </w:r>
      <w:bookmarkEnd w:id="102"/>
    </w:p>
    <w:p w14:paraId="6DEF7A25" w14:textId="77777777" w:rsidR="003C4F19" w:rsidRPr="00D75BC8" w:rsidRDefault="003C4F19" w:rsidP="00A41B23">
      <w:pPr>
        <w:pStyle w:val="BodyText"/>
        <w:spacing w:after="240"/>
      </w:pPr>
      <w:r w:rsidRPr="00D75BC8">
        <w:t>The Consultant's attention is drawn to local requirements:</w:t>
      </w:r>
    </w:p>
    <w:tbl>
      <w:tblPr>
        <w:tblStyle w:val="Commentary"/>
        <w:tblW w:w="0" w:type="auto"/>
        <w:tblLook w:val="04A0" w:firstRow="1" w:lastRow="0" w:firstColumn="1" w:lastColumn="0" w:noHBand="0" w:noVBand="1"/>
      </w:tblPr>
      <w:tblGrid>
        <w:gridCol w:w="9024"/>
      </w:tblGrid>
      <w:tr w:rsidR="00975C7D" w:rsidRPr="00975C7D" w14:paraId="22A142EC" w14:textId="77777777" w:rsidTr="00293B26">
        <w:tc>
          <w:tcPr>
            <w:tcW w:w="9024" w:type="dxa"/>
            <w:vAlign w:val="top"/>
          </w:tcPr>
          <w:p w14:paraId="7DA44969" w14:textId="2346671E" w:rsidR="00975C7D" w:rsidRPr="00975C7D" w:rsidRDefault="00975C7D" w:rsidP="00293B26">
            <w:pPr>
              <w:pStyle w:val="BodyText"/>
            </w:pPr>
            <w:r w:rsidRPr="00975C7D">
              <w:t>Project Manager:</w:t>
            </w:r>
            <w:r w:rsidR="00293B26">
              <w:t> </w:t>
            </w:r>
            <w:r>
              <w:t>i</w:t>
            </w:r>
            <w:r w:rsidRPr="00975C7D">
              <w:t>nclude reference to local documents.</w:t>
            </w:r>
          </w:p>
        </w:tc>
      </w:tr>
    </w:tbl>
    <w:p w14:paraId="54F05C72" w14:textId="2E5BD7ED" w:rsidR="003C4F19" w:rsidRPr="00D75BC8" w:rsidRDefault="003C4F19" w:rsidP="00082D66">
      <w:pPr>
        <w:pStyle w:val="BodyText"/>
        <w:keepNext/>
        <w:keepLines/>
        <w:spacing w:before="240"/>
      </w:pPr>
      <w:r w:rsidRPr="00D75BC8">
        <w:t xml:space="preserve">Unless advised otherwise by the Project Officer, Principal's </w:t>
      </w:r>
      <w:r w:rsidR="00975C7D">
        <w:t>m</w:t>
      </w:r>
      <w:r w:rsidRPr="00D75BC8">
        <w:t>aterials</w:t>
      </w:r>
      <w:r w:rsidR="00EF5901">
        <w:t> / </w:t>
      </w:r>
      <w:r w:rsidR="00CE7DF8">
        <w:t>W</w:t>
      </w:r>
      <w:r w:rsidRPr="00D75BC8">
        <w:t>orks normally only include the following:</w:t>
      </w:r>
    </w:p>
    <w:p w14:paraId="241772DC" w14:textId="11251C6B" w:rsidR="003C4F19" w:rsidRPr="00D75BC8" w:rsidRDefault="003C4F19" w:rsidP="00370C47">
      <w:pPr>
        <w:pStyle w:val="BodyText"/>
        <w:keepNext/>
        <w:keepLines/>
        <w:numPr>
          <w:ilvl w:val="0"/>
          <w:numId w:val="44"/>
        </w:numPr>
      </w:pPr>
      <w:r w:rsidRPr="00D75BC8">
        <w:t>supply of bitumen excluding any modified bitumen product</w:t>
      </w:r>
    </w:p>
    <w:p w14:paraId="329E158C" w14:textId="7B83918B" w:rsidR="003C4F19" w:rsidRPr="00D75BC8" w:rsidRDefault="003C4F19" w:rsidP="00370C47">
      <w:pPr>
        <w:pStyle w:val="BodyText"/>
        <w:numPr>
          <w:ilvl w:val="0"/>
          <w:numId w:val="44"/>
        </w:numPr>
      </w:pPr>
      <w:r w:rsidRPr="00D75BC8">
        <w:t>relocation of</w:t>
      </w:r>
      <w:r w:rsidR="00293B26">
        <w:t> </w:t>
      </w:r>
      <w:r w:rsidR="00B66D40">
        <w:t>PUP</w:t>
      </w:r>
      <w:r w:rsidR="00293B26">
        <w:t> </w:t>
      </w:r>
      <w:r w:rsidRPr="00D75BC8">
        <w:t xml:space="preserve">(unless otherwise approved by the Project Manager, only </w:t>
      </w:r>
      <w:r w:rsidR="00D777FF">
        <w:t>1</w:t>
      </w:r>
      <w:r w:rsidRPr="00D75BC8">
        <w:t xml:space="preserve"> relocation of each service is to be undertaken)</w:t>
      </w:r>
    </w:p>
    <w:p w14:paraId="75AD7B77" w14:textId="78F967B9" w:rsidR="003C4F19" w:rsidRPr="00D75BC8" w:rsidRDefault="003C4F19" w:rsidP="00370C47">
      <w:pPr>
        <w:pStyle w:val="BodyText"/>
        <w:numPr>
          <w:ilvl w:val="0"/>
          <w:numId w:val="44"/>
        </w:numPr>
      </w:pPr>
      <w:r w:rsidRPr="00D75BC8">
        <w:t>line marking</w:t>
      </w:r>
    </w:p>
    <w:p w14:paraId="1B667BBE" w14:textId="5BBCC181" w:rsidR="003C4F19" w:rsidRPr="00D75BC8" w:rsidRDefault="003C4F19" w:rsidP="00370C47">
      <w:pPr>
        <w:pStyle w:val="BodyText"/>
        <w:numPr>
          <w:ilvl w:val="0"/>
          <w:numId w:val="44"/>
        </w:numPr>
      </w:pPr>
      <w:r w:rsidRPr="00D75BC8">
        <w:t xml:space="preserve">removal of existing traffic signal and </w:t>
      </w:r>
      <w:r w:rsidR="00293B26" w:rsidRPr="00D75BC8">
        <w:t>red</w:t>
      </w:r>
      <w:r w:rsidR="00C37173">
        <w:noBreakHyphen/>
      </w:r>
      <w:r w:rsidR="00293B26" w:rsidRPr="00D75BC8">
        <w:t>light</w:t>
      </w:r>
      <w:r w:rsidRPr="00D75BC8">
        <w:t xml:space="preserve"> camera above ground </w:t>
      </w:r>
      <w:r w:rsidR="00CE7DF8">
        <w:t>W</w:t>
      </w:r>
      <w:r w:rsidRPr="00D75BC8">
        <w:t>orks</w:t>
      </w:r>
    </w:p>
    <w:p w14:paraId="45A5F713" w14:textId="0A12D0FE" w:rsidR="003C4F19" w:rsidRPr="00D75BC8" w:rsidRDefault="003C4F19" w:rsidP="00370C47">
      <w:pPr>
        <w:pStyle w:val="BodyText"/>
        <w:numPr>
          <w:ilvl w:val="0"/>
          <w:numId w:val="44"/>
        </w:numPr>
      </w:pPr>
      <w:r w:rsidRPr="00D75BC8">
        <w:t xml:space="preserve">installation of traffic signals and </w:t>
      </w:r>
      <w:r w:rsidR="00293B26" w:rsidRPr="00D75BC8">
        <w:t>red</w:t>
      </w:r>
      <w:r w:rsidR="00293B26">
        <w:noBreakHyphen/>
      </w:r>
      <w:r w:rsidR="00293B26" w:rsidRPr="00D75BC8">
        <w:t>light</w:t>
      </w:r>
      <w:r w:rsidRPr="00D75BC8">
        <w:t xml:space="preserve"> camera above ground </w:t>
      </w:r>
      <w:r w:rsidR="00CE7DF8">
        <w:t>W</w:t>
      </w:r>
      <w:r w:rsidRPr="00D75BC8">
        <w:t>orks</w:t>
      </w:r>
    </w:p>
    <w:p w14:paraId="0B045F95" w14:textId="2AA634E5" w:rsidR="003C4F19" w:rsidRPr="00D75BC8" w:rsidRDefault="003C4F19" w:rsidP="00CE075A">
      <w:pPr>
        <w:pStyle w:val="BodyText"/>
        <w:keepNext/>
        <w:keepLines/>
        <w:numPr>
          <w:ilvl w:val="0"/>
          <w:numId w:val="44"/>
        </w:numPr>
        <w:ind w:left="714" w:hanging="357"/>
      </w:pPr>
      <w:r w:rsidRPr="00D75BC8">
        <w:lastRenderedPageBreak/>
        <w:t>rate</w:t>
      </w:r>
      <w:r w:rsidR="00975C7D">
        <w:t> </w:t>
      </w:r>
      <w:r w:rsidRPr="00D75BC8">
        <w:t>2</w:t>
      </w:r>
      <w:r w:rsidR="002A1838">
        <w:t> </w:t>
      </w:r>
      <w:r w:rsidRPr="00D75BC8">
        <w:t>lighting</w:t>
      </w:r>
      <w:r w:rsidR="00975C7D">
        <w:t>,</w:t>
      </w:r>
      <w:r w:rsidRPr="00D75BC8">
        <w:t xml:space="preserve"> and</w:t>
      </w:r>
    </w:p>
    <w:p w14:paraId="41D39C23" w14:textId="1E34BC4F" w:rsidR="003C4F19" w:rsidRPr="00D75BC8" w:rsidRDefault="003C4F19" w:rsidP="00CE075A">
      <w:pPr>
        <w:pStyle w:val="BodyText"/>
        <w:keepNext/>
        <w:keepLines/>
        <w:numPr>
          <w:ilvl w:val="0"/>
          <w:numId w:val="44"/>
        </w:numPr>
        <w:ind w:left="714" w:hanging="357"/>
      </w:pPr>
      <w:r w:rsidRPr="00D75BC8">
        <w:t xml:space="preserve">fees that must be paid by the </w:t>
      </w:r>
      <w:r w:rsidR="00E02E11">
        <w:t>department</w:t>
      </w:r>
      <w:r w:rsidRPr="00D75BC8">
        <w:t>.</w:t>
      </w:r>
    </w:p>
    <w:p w14:paraId="6E19CFB7" w14:textId="2011CAE6" w:rsidR="003C4F19" w:rsidRPr="00D75BC8" w:rsidRDefault="003C4F19" w:rsidP="00D75BC8">
      <w:pPr>
        <w:pStyle w:val="BodyText"/>
      </w:pPr>
      <w:r w:rsidRPr="00D75BC8">
        <w:t>An appropriate Supplementary Specification for Co</w:t>
      </w:r>
      <w:r w:rsidR="00C37173">
        <w:noBreakHyphen/>
      </w:r>
      <w:r w:rsidRPr="00D75BC8">
        <w:t>ordination of Works shall be drafted for all relocation of public utility work that is scheduled as Principal's Materials.</w:t>
      </w:r>
    </w:p>
    <w:p w14:paraId="6F4299FC" w14:textId="65FDC334" w:rsidR="003C4F19" w:rsidRPr="00D75BC8" w:rsidRDefault="00975C7D" w:rsidP="00975C7D">
      <w:pPr>
        <w:pStyle w:val="Heading3"/>
      </w:pPr>
      <w:bookmarkStart w:id="103" w:name="_Toc199762587"/>
      <w:r w:rsidRPr="00D75BC8">
        <w:t>Excess materials</w:t>
      </w:r>
      <w:bookmarkEnd w:id="103"/>
    </w:p>
    <w:p w14:paraId="691A5826" w14:textId="65A190ED" w:rsidR="003C4F19" w:rsidRPr="00D75BC8" w:rsidRDefault="003C4F19" w:rsidP="00D75BC8">
      <w:pPr>
        <w:pStyle w:val="BodyText"/>
      </w:pPr>
      <w:r w:rsidRPr="00D75BC8">
        <w:t xml:space="preserve">The </w:t>
      </w:r>
      <w:r w:rsidR="00E02E11">
        <w:t>department</w:t>
      </w:r>
      <w:r w:rsidRPr="00D75BC8">
        <w:t xml:space="preserve"> does not wish to retain excess materials from construction projects.</w:t>
      </w:r>
      <w:r w:rsidR="00D75BC8">
        <w:t xml:space="preserve"> </w:t>
      </w:r>
      <w:r w:rsidRPr="00D75BC8">
        <w:t>Where existing signs, culverts and so on are to be removed, they shall be disposed of by the Contractor.</w:t>
      </w:r>
    </w:p>
    <w:p w14:paraId="32B49088" w14:textId="31C44724" w:rsidR="003C4F19" w:rsidRPr="005B69D4" w:rsidRDefault="003C4F19" w:rsidP="00D75BC8">
      <w:pPr>
        <w:pStyle w:val="BodyText"/>
      </w:pPr>
      <w:r w:rsidRPr="005B69D4">
        <w:t xml:space="preserve">This does not apply to excess topsoil, chip mulch, and other items that can be </w:t>
      </w:r>
      <w:r w:rsidR="000C2ABC" w:rsidRPr="005B69D4">
        <w:t xml:space="preserve">used </w:t>
      </w:r>
      <w:r w:rsidRPr="005B69D4">
        <w:t>within the project to enhance the final product.</w:t>
      </w:r>
      <w:r w:rsidR="00D75BC8" w:rsidRPr="005B69D4">
        <w:t xml:space="preserve"> </w:t>
      </w:r>
      <w:r w:rsidRPr="005B69D4">
        <w:t>Excess topsoil and chip mulch shall be used to uniformly increase the depth of these materials throughout the project.</w:t>
      </w:r>
    </w:p>
    <w:p w14:paraId="54198C5E" w14:textId="4D00402F" w:rsidR="003C4F19" w:rsidRPr="005B69D4" w:rsidRDefault="009C1BBD" w:rsidP="009C1BBD">
      <w:pPr>
        <w:pStyle w:val="Heading3"/>
      </w:pPr>
      <w:bookmarkStart w:id="104" w:name="_Toc199762588"/>
      <w:r w:rsidRPr="005B69D4">
        <w:t>Reporting</w:t>
      </w:r>
      <w:bookmarkEnd w:id="104"/>
    </w:p>
    <w:p w14:paraId="732ADF9E" w14:textId="34408239" w:rsidR="003C4F19" w:rsidRPr="00D75BC8" w:rsidRDefault="009C1BBD" w:rsidP="009C1BBD">
      <w:pPr>
        <w:pStyle w:val="Heading4"/>
      </w:pPr>
      <w:r w:rsidRPr="00D75BC8">
        <w:t>Project plan</w:t>
      </w:r>
    </w:p>
    <w:p w14:paraId="4ED198B3" w14:textId="72B2D379" w:rsidR="003C4F19" w:rsidRPr="00D75BC8" w:rsidRDefault="003C4F19" w:rsidP="00D75BC8">
      <w:pPr>
        <w:pStyle w:val="BodyText"/>
      </w:pPr>
      <w:r w:rsidRPr="00D75BC8">
        <w:t xml:space="preserve">The estimate for the </w:t>
      </w:r>
      <w:r w:rsidR="009C1BBD">
        <w:t>l</w:t>
      </w:r>
      <w:r w:rsidRPr="00D75BC8">
        <w:t xml:space="preserve">ocal </w:t>
      </w:r>
      <w:r w:rsidR="009C1BBD">
        <w:t>g</w:t>
      </w:r>
      <w:r w:rsidRPr="00D75BC8">
        <w:t xml:space="preserve">overnment's </w:t>
      </w:r>
      <w:r w:rsidR="009C1BBD">
        <w:t>c</w:t>
      </w:r>
      <w:r w:rsidRPr="00D75BC8">
        <w:t xml:space="preserve">ontribution shall be attached to the </w:t>
      </w:r>
      <w:r w:rsidR="004C6895">
        <w:t>Project Plan</w:t>
      </w:r>
      <w:r w:rsidRPr="00D75BC8">
        <w:t>.</w:t>
      </w:r>
    </w:p>
    <w:p w14:paraId="59DBDEDF" w14:textId="36665505" w:rsidR="003C4F19" w:rsidRPr="00D75BC8" w:rsidRDefault="009C1BBD" w:rsidP="003B1393">
      <w:pPr>
        <w:pStyle w:val="Heading4"/>
        <w:keepLines/>
      </w:pPr>
      <w:r w:rsidRPr="00D75BC8">
        <w:t xml:space="preserve">Design </w:t>
      </w:r>
      <w:r>
        <w:t>D</w:t>
      </w:r>
      <w:r w:rsidRPr="00D75BC8">
        <w:t xml:space="preserve">evelopment </w:t>
      </w:r>
      <w:r>
        <w:t>R</w:t>
      </w:r>
      <w:r w:rsidRPr="00D75BC8">
        <w:t>eport</w:t>
      </w:r>
    </w:p>
    <w:p w14:paraId="6301F4AA" w14:textId="77777777" w:rsidR="003C4F19" w:rsidRPr="00D75BC8" w:rsidRDefault="003C4F19" w:rsidP="003B1393">
      <w:pPr>
        <w:pStyle w:val="BodyText"/>
        <w:keepNext/>
        <w:keepLines/>
      </w:pPr>
      <w:r w:rsidRPr="00D75BC8">
        <w:t>The Consultant shall attach to the Design Development Report:</w:t>
      </w:r>
    </w:p>
    <w:p w14:paraId="5D140DED" w14:textId="39357406" w:rsidR="003C4F19" w:rsidRPr="00D75BC8" w:rsidRDefault="00D823C1" w:rsidP="003B1393">
      <w:pPr>
        <w:pStyle w:val="BodyText"/>
        <w:keepNext/>
        <w:keepLines/>
        <w:numPr>
          <w:ilvl w:val="0"/>
          <w:numId w:val="45"/>
        </w:numPr>
      </w:pPr>
      <w:r>
        <w:t>e</w:t>
      </w:r>
      <w:r w:rsidR="003C4F19" w:rsidRPr="00D75BC8">
        <w:t>stimates of cost</w:t>
      </w:r>
      <w:r w:rsidR="00293B26">
        <w:t> </w:t>
      </w:r>
      <w:r w:rsidR="003C4F19" w:rsidRPr="00D75BC8">
        <w:t>(including any cost sharing arrangements)</w:t>
      </w:r>
      <w:r w:rsidR="009C1BBD">
        <w:t>,</w:t>
      </w:r>
      <w:r w:rsidR="00D75BC8">
        <w:t xml:space="preserve"> </w:t>
      </w:r>
      <w:r w:rsidR="003C4F19" w:rsidRPr="00D75BC8">
        <w:t>and</w:t>
      </w:r>
    </w:p>
    <w:p w14:paraId="656713B6" w14:textId="7CD4F85C" w:rsidR="003C4F19" w:rsidRPr="00D75BC8" w:rsidRDefault="00D823C1" w:rsidP="003B1393">
      <w:pPr>
        <w:pStyle w:val="BodyText"/>
        <w:keepNext/>
        <w:keepLines/>
        <w:numPr>
          <w:ilvl w:val="0"/>
          <w:numId w:val="45"/>
        </w:numPr>
      </w:pPr>
      <w:r>
        <w:t>r</w:t>
      </w:r>
      <w:r w:rsidR="003C4F19" w:rsidRPr="00D75BC8">
        <w:t xml:space="preserve">isk </w:t>
      </w:r>
      <w:r w:rsidR="009C1BBD">
        <w:t>a</w:t>
      </w:r>
      <w:r w:rsidR="003C4F19" w:rsidRPr="00D75BC8">
        <w:t xml:space="preserve">nalysis </w:t>
      </w:r>
      <w:r w:rsidR="009C1BBD">
        <w:t>c</w:t>
      </w:r>
      <w:r w:rsidR="003C4F19" w:rsidRPr="00D75BC8">
        <w:t xml:space="preserve">alculations supporting the </w:t>
      </w:r>
      <w:r w:rsidR="009C1BBD">
        <w:t>c</w:t>
      </w:r>
      <w:r w:rsidR="003C4F19" w:rsidRPr="00D75BC8">
        <w:t xml:space="preserve">ontingencies </w:t>
      </w:r>
      <w:r w:rsidR="009C1BBD">
        <w:t>a</w:t>
      </w:r>
      <w:r w:rsidR="003C4F19" w:rsidRPr="00D75BC8">
        <w:t>llowance.</w:t>
      </w:r>
    </w:p>
    <w:p w14:paraId="3E6C2C6C" w14:textId="405F9670" w:rsidR="003C4F19" w:rsidRPr="00D75BC8" w:rsidRDefault="009C1BBD" w:rsidP="009C1BBD">
      <w:pPr>
        <w:pStyle w:val="Heading3"/>
      </w:pPr>
      <w:bookmarkStart w:id="105" w:name="_Toc199762589"/>
      <w:r w:rsidRPr="00D75BC8">
        <w:t>Payment</w:t>
      </w:r>
      <w:bookmarkEnd w:id="105"/>
    </w:p>
    <w:p w14:paraId="56F0F603" w14:textId="51EA0D96" w:rsidR="003C4F19" w:rsidRPr="00D75BC8" w:rsidRDefault="003C4F19" w:rsidP="00D75BC8">
      <w:pPr>
        <w:pStyle w:val="BodyText"/>
      </w:pPr>
      <w:r w:rsidRPr="00D75BC8">
        <w:t xml:space="preserve">All costs associated with providing the </w:t>
      </w:r>
      <w:r w:rsidR="009C1BBD">
        <w:t>e</w:t>
      </w:r>
      <w:r w:rsidRPr="00D75BC8">
        <w:t xml:space="preserve">stimate of </w:t>
      </w:r>
      <w:r w:rsidR="009C1BBD">
        <w:t>c</w:t>
      </w:r>
      <w:r w:rsidRPr="00D75BC8">
        <w:t>ost on an ongoing updated basis</w:t>
      </w:r>
      <w:r w:rsidR="005B69D4">
        <w:t>,</w:t>
      </w:r>
      <w:r w:rsidRPr="00D75BC8">
        <w:t xml:space="preserve"> shall be </w:t>
      </w:r>
      <w:r w:rsidR="000B41F3">
        <w:t>provided for</w:t>
      </w:r>
      <w:r w:rsidRPr="00D75BC8">
        <w:t xml:space="preserve"> in Item</w:t>
      </w:r>
      <w:r w:rsidR="00293B26">
        <w:t> </w:t>
      </w:r>
      <w:r w:rsidRPr="00D75BC8">
        <w:t>No.</w:t>
      </w:r>
      <w:r w:rsidR="00293B26">
        <w:t> </w:t>
      </w:r>
      <w:r w:rsidRPr="00D75BC8">
        <w:t>DD</w:t>
      </w:r>
      <w:r w:rsidR="009C1BBD">
        <w:t> </w:t>
      </w:r>
      <w:r w:rsidRPr="00D75BC8">
        <w:t>20 Detailed Estimate of Cost.</w:t>
      </w:r>
    </w:p>
    <w:p w14:paraId="751AB591" w14:textId="491B962F" w:rsidR="003C4F19" w:rsidRPr="00D75BC8" w:rsidRDefault="009C1BBD" w:rsidP="009C1BBD">
      <w:pPr>
        <w:pStyle w:val="Heading2"/>
      </w:pPr>
      <w:bookmarkStart w:id="106" w:name="_Toc199762590"/>
      <w:r w:rsidRPr="00D75BC8">
        <w:t>Reporting</w:t>
      </w:r>
      <w:bookmarkEnd w:id="106"/>
    </w:p>
    <w:p w14:paraId="1CB46BC5" w14:textId="19CB5F21" w:rsidR="003C4F19" w:rsidRPr="00D75BC8" w:rsidRDefault="003C4F19" w:rsidP="00D75BC8">
      <w:pPr>
        <w:pStyle w:val="BodyText"/>
      </w:pPr>
      <w:r w:rsidRPr="00D75BC8">
        <w:t>A copy of all statutory approvals</w:t>
      </w:r>
      <w:r w:rsidR="00293B26">
        <w:t> </w:t>
      </w:r>
      <w:r w:rsidRPr="00D75BC8">
        <w:t>(identified under Item</w:t>
      </w:r>
      <w:r w:rsidR="00293B26">
        <w:t> No. </w:t>
      </w:r>
      <w:r w:rsidRPr="00D75BC8">
        <w:t>DD</w:t>
      </w:r>
      <w:r w:rsidR="009C1BBD">
        <w:t> </w:t>
      </w:r>
      <w:r w:rsidRPr="00D75BC8">
        <w:t xml:space="preserve">03 Environmental </w:t>
      </w:r>
      <w:r w:rsidR="009C1BBD">
        <w:t>M</w:t>
      </w:r>
      <w:r w:rsidRPr="00D75BC8">
        <w:t xml:space="preserve">anagement) shall be attached to the </w:t>
      </w:r>
      <w:r w:rsidR="004C6895">
        <w:t>Project Plan</w:t>
      </w:r>
      <w:r w:rsidRPr="00D75BC8">
        <w:t xml:space="preserve"> and the </w:t>
      </w:r>
      <w:r w:rsidR="002C1EE2">
        <w:t>R</w:t>
      </w:r>
      <w:r w:rsidRPr="00D75BC8">
        <w:t>eport for Construction Contract Administrator.</w:t>
      </w:r>
    </w:p>
    <w:p w14:paraId="50973437" w14:textId="00E7386A" w:rsidR="003C4F19" w:rsidRPr="00D75BC8" w:rsidRDefault="009C1BBD" w:rsidP="009C1BBD">
      <w:pPr>
        <w:pStyle w:val="Heading2"/>
      </w:pPr>
      <w:bookmarkStart w:id="107" w:name="_Toc199762591"/>
      <w:r w:rsidRPr="00D75BC8">
        <w:t xml:space="preserve">Design </w:t>
      </w:r>
      <w:r w:rsidR="00D823C1">
        <w:t>D</w:t>
      </w:r>
      <w:r w:rsidRPr="00D75BC8">
        <w:t xml:space="preserve">evelopment </w:t>
      </w:r>
      <w:r w:rsidR="00D823C1">
        <w:t>R</w:t>
      </w:r>
      <w:r w:rsidRPr="00D75BC8">
        <w:t>eport</w:t>
      </w:r>
      <w:r w:rsidR="00293B26">
        <w:t> </w:t>
      </w:r>
      <w:r w:rsidRPr="00D75BC8">
        <w:t>(</w:t>
      </w:r>
      <w:r>
        <w:t>I</w:t>
      </w:r>
      <w:r w:rsidRPr="00D75BC8">
        <w:t>tem</w:t>
      </w:r>
      <w:r w:rsidR="00293B26">
        <w:t> </w:t>
      </w:r>
      <w:r>
        <w:t>N</w:t>
      </w:r>
      <w:r w:rsidRPr="00D75BC8">
        <w:t>o.</w:t>
      </w:r>
      <w:r w:rsidR="00293B26">
        <w:t> </w:t>
      </w:r>
      <w:r w:rsidRPr="00D75BC8">
        <w:t>D</w:t>
      </w:r>
      <w:r>
        <w:t>D </w:t>
      </w:r>
      <w:r w:rsidRPr="00D75BC8">
        <w:t>22)</w:t>
      </w:r>
      <w:bookmarkEnd w:id="107"/>
    </w:p>
    <w:p w14:paraId="53BAFF0A" w14:textId="55D5C4A9" w:rsidR="003C4F19" w:rsidRPr="00D75BC8" w:rsidRDefault="003C4F19" w:rsidP="00D75BC8">
      <w:pPr>
        <w:pStyle w:val="BodyText"/>
      </w:pPr>
      <w:r w:rsidRPr="00D75BC8">
        <w:t xml:space="preserve">The Consultant shall finalise the Design Development Report. It is intended this report presents the technical aspects of the project. The Consultant shall use </w:t>
      </w:r>
      <w:r w:rsidR="005B69D4">
        <w:t xml:space="preserve">the </w:t>
      </w:r>
      <w:r w:rsidRPr="00D75BC8">
        <w:t>Design Development Report template for this purpose.</w:t>
      </w:r>
    </w:p>
    <w:p w14:paraId="47D71366" w14:textId="070A7D77" w:rsidR="003C4F19" w:rsidRPr="00D75BC8" w:rsidRDefault="009C1BBD" w:rsidP="009C1BBD">
      <w:pPr>
        <w:pStyle w:val="Heading3"/>
      </w:pPr>
      <w:bookmarkStart w:id="108" w:name="_Toc199762592"/>
      <w:r w:rsidRPr="00D75BC8">
        <w:t>Payment</w:t>
      </w:r>
      <w:bookmarkEnd w:id="108"/>
    </w:p>
    <w:p w14:paraId="2110180F" w14:textId="2A0D2DA3" w:rsidR="003C4F19" w:rsidRPr="00D75BC8" w:rsidRDefault="003C4F19" w:rsidP="00D75BC8">
      <w:pPr>
        <w:pStyle w:val="BodyText"/>
      </w:pPr>
      <w:r w:rsidRPr="00D75BC8">
        <w:t>All costs associated with this Clause</w:t>
      </w:r>
      <w:r w:rsidR="009C1BBD">
        <w:t> </w:t>
      </w:r>
      <w:r w:rsidRPr="00D75BC8">
        <w:t>2.21 shall be paid for under Item</w:t>
      </w:r>
      <w:r w:rsidR="00293B26">
        <w:t> No. </w:t>
      </w:r>
      <w:r w:rsidRPr="00D75BC8">
        <w:t>DD</w:t>
      </w:r>
      <w:r w:rsidR="009C1BBD">
        <w:t> </w:t>
      </w:r>
      <w:r w:rsidRPr="00D75BC8">
        <w:t>22 Design Development Report.</w:t>
      </w:r>
    </w:p>
    <w:p w14:paraId="0177AF6D" w14:textId="7E1586B1" w:rsidR="003C4F19" w:rsidRPr="00D75BC8" w:rsidRDefault="009C1BBD" w:rsidP="009C1BBD">
      <w:pPr>
        <w:pStyle w:val="Heading2"/>
      </w:pPr>
      <w:bookmarkStart w:id="109" w:name="_Toc199762593"/>
      <w:r w:rsidRPr="00D75BC8">
        <w:t xml:space="preserve">Project </w:t>
      </w:r>
      <w:r w:rsidR="00D823C1">
        <w:t>P</w:t>
      </w:r>
      <w:r w:rsidRPr="00D75BC8">
        <w:t>lan</w:t>
      </w:r>
      <w:r w:rsidR="00293B26">
        <w:t> </w:t>
      </w:r>
      <w:r w:rsidRPr="00D75BC8">
        <w:t>(</w:t>
      </w:r>
      <w:r>
        <w:t>I</w:t>
      </w:r>
      <w:r w:rsidRPr="00D75BC8">
        <w:t>tem</w:t>
      </w:r>
      <w:r w:rsidR="00293B26">
        <w:t> </w:t>
      </w:r>
      <w:r>
        <w:t>N</w:t>
      </w:r>
      <w:r w:rsidRPr="00D75BC8">
        <w:t>o.</w:t>
      </w:r>
      <w:r w:rsidR="00293B26">
        <w:t> </w:t>
      </w:r>
      <w:r w:rsidRPr="00D75BC8">
        <w:t>D</w:t>
      </w:r>
      <w:r>
        <w:t>D </w:t>
      </w:r>
      <w:r w:rsidRPr="00D75BC8">
        <w:t>23)</w:t>
      </w:r>
      <w:bookmarkEnd w:id="109"/>
    </w:p>
    <w:p w14:paraId="67919002" w14:textId="5D0E266D" w:rsidR="003C4F19" w:rsidRPr="00D75BC8" w:rsidRDefault="003C4F19" w:rsidP="00D75BC8">
      <w:pPr>
        <w:pStyle w:val="BodyText"/>
      </w:pPr>
      <w:r w:rsidRPr="00D75BC8">
        <w:t xml:space="preserve">The Consultant shall prepare the </w:t>
      </w:r>
      <w:r w:rsidR="004C6895">
        <w:t>Project Plan</w:t>
      </w:r>
      <w:r w:rsidRPr="00D75BC8">
        <w:t xml:space="preserve">, using </w:t>
      </w:r>
      <w:r w:rsidR="006D05A7">
        <w:t xml:space="preserve">the department's current </w:t>
      </w:r>
      <w:proofErr w:type="spellStart"/>
      <w:r w:rsidR="006D05A7">
        <w:t>OnQ</w:t>
      </w:r>
      <w:proofErr w:type="spellEnd"/>
      <w:r w:rsidR="00293B26">
        <w:t> </w:t>
      </w:r>
      <w:r w:rsidR="006D05A7">
        <w:t xml:space="preserve">Project Plan </w:t>
      </w:r>
      <w:r w:rsidRPr="00D75BC8">
        <w:t xml:space="preserve">template. Electronic copies of the </w:t>
      </w:r>
      <w:r w:rsidR="004C6895">
        <w:t>Project Plan</w:t>
      </w:r>
      <w:r w:rsidRPr="00D75BC8">
        <w:t xml:space="preserve"> template are available from the </w:t>
      </w:r>
      <w:r w:rsidR="00E02E11">
        <w:t>department</w:t>
      </w:r>
      <w:r w:rsidR="00BB0F34">
        <w:t>'s</w:t>
      </w:r>
      <w:r w:rsidRPr="00D75BC8">
        <w:t xml:space="preserve"> Project Manager.</w:t>
      </w:r>
    </w:p>
    <w:p w14:paraId="564E8B65" w14:textId="407C1E56" w:rsidR="003C4F19" w:rsidRPr="00D75BC8" w:rsidRDefault="003C4F19" w:rsidP="00D75BC8">
      <w:pPr>
        <w:pStyle w:val="BodyText"/>
      </w:pPr>
      <w:r w:rsidRPr="00D75BC8">
        <w:t xml:space="preserve">In addition to the above requirements, the </w:t>
      </w:r>
      <w:r w:rsidR="004C6895">
        <w:t>Project Plan</w:t>
      </w:r>
      <w:r w:rsidRPr="00D75BC8">
        <w:t xml:space="preserve"> shall be compiled in accordance with this Functional Specification</w:t>
      </w:r>
      <w:r w:rsidR="00293B26">
        <w:t> </w:t>
      </w:r>
      <w:r w:rsidR="009C1BBD">
        <w:t>-</w:t>
      </w:r>
      <w:r w:rsidR="00293B26">
        <w:t> </w:t>
      </w:r>
      <w:r w:rsidRPr="00D75BC8">
        <w:t>Detailed Design, Clause</w:t>
      </w:r>
      <w:r w:rsidR="009C1BBD">
        <w:t> </w:t>
      </w:r>
      <w:r w:rsidRPr="00D75BC8">
        <w:t>3</w:t>
      </w:r>
      <w:r w:rsidR="009C1BBD">
        <w:t xml:space="preserve">, </w:t>
      </w:r>
      <w:r w:rsidRPr="00D75BC8">
        <w:t>Deliverables.</w:t>
      </w:r>
    </w:p>
    <w:p w14:paraId="1E4691DD" w14:textId="4DB990E6" w:rsidR="003C4F19" w:rsidRPr="00D75BC8" w:rsidRDefault="009C1BBD" w:rsidP="009C1BBD">
      <w:pPr>
        <w:pStyle w:val="Heading3"/>
      </w:pPr>
      <w:bookmarkStart w:id="110" w:name="_Toc199762594"/>
      <w:r w:rsidRPr="00D75BC8">
        <w:lastRenderedPageBreak/>
        <w:t>Payment</w:t>
      </w:r>
      <w:bookmarkEnd w:id="110"/>
    </w:p>
    <w:p w14:paraId="14567B8B" w14:textId="569C85FA" w:rsidR="003C4F19" w:rsidRPr="00D75BC8" w:rsidRDefault="003C4F19" w:rsidP="00D75BC8">
      <w:pPr>
        <w:pStyle w:val="BodyText"/>
      </w:pPr>
      <w:r w:rsidRPr="00D75BC8">
        <w:t xml:space="preserve">Payment for </w:t>
      </w:r>
      <w:r w:rsidR="00CE7DF8">
        <w:t>W</w:t>
      </w:r>
      <w:r w:rsidRPr="00D75BC8">
        <w:t xml:space="preserve">orks associated with the finalisation of the </w:t>
      </w:r>
      <w:r w:rsidR="004C6895">
        <w:t>Project Plan</w:t>
      </w:r>
      <w:r w:rsidRPr="00D75BC8">
        <w:t xml:space="preserve"> template and the correlation of the various reports</w:t>
      </w:r>
      <w:r w:rsidR="00EF5901">
        <w:t> / </w:t>
      </w:r>
      <w:r w:rsidRPr="00D75BC8">
        <w:t>attachments</w:t>
      </w:r>
      <w:r w:rsidR="002F11A5">
        <w:t>,</w:t>
      </w:r>
      <w:r w:rsidRPr="00D75BC8">
        <w:t xml:space="preserve"> shall be made under Item</w:t>
      </w:r>
      <w:r w:rsidR="00293B26">
        <w:t> No. </w:t>
      </w:r>
      <w:r w:rsidRPr="00D75BC8">
        <w:t>DD</w:t>
      </w:r>
      <w:r w:rsidR="009C1BBD">
        <w:t> </w:t>
      </w:r>
      <w:r w:rsidRPr="00D75BC8">
        <w:t xml:space="preserve">23 </w:t>
      </w:r>
      <w:r w:rsidR="009C1BBD">
        <w:t>Project Plan</w:t>
      </w:r>
      <w:r w:rsidRPr="00D75BC8">
        <w:t>. Payment for the compilation of the various reports</w:t>
      </w:r>
      <w:r w:rsidR="00EF5901">
        <w:t> / </w:t>
      </w:r>
      <w:r w:rsidRPr="00D75BC8">
        <w:t>attachments shall be made under their respective item.</w:t>
      </w:r>
    </w:p>
    <w:p w14:paraId="05FD41AF" w14:textId="2850F5D6" w:rsidR="003C4F19" w:rsidRPr="00D75BC8" w:rsidRDefault="009C1BBD" w:rsidP="009C1BBD">
      <w:pPr>
        <w:pStyle w:val="Heading2"/>
      </w:pPr>
      <w:bookmarkStart w:id="111" w:name="_Toc199762595"/>
      <w:r w:rsidRPr="00D75BC8">
        <w:t xml:space="preserve">Road </w:t>
      </w:r>
      <w:r w:rsidR="00D823C1">
        <w:t>S</w:t>
      </w:r>
      <w:r w:rsidRPr="00D75BC8">
        <w:t xml:space="preserve">afety </w:t>
      </w:r>
      <w:r w:rsidR="00D823C1">
        <w:t>A</w:t>
      </w:r>
      <w:r w:rsidRPr="00D75BC8">
        <w:t>udit</w:t>
      </w:r>
      <w:r w:rsidR="00293B26">
        <w:t> </w:t>
      </w:r>
      <w:r w:rsidRPr="00D75BC8">
        <w:t>(</w:t>
      </w:r>
      <w:r>
        <w:t>I</w:t>
      </w:r>
      <w:r w:rsidRPr="00D75BC8">
        <w:t>tem</w:t>
      </w:r>
      <w:r w:rsidR="00293B26">
        <w:t> </w:t>
      </w:r>
      <w:r>
        <w:t>N</w:t>
      </w:r>
      <w:r w:rsidRPr="00D75BC8">
        <w:t>o.</w:t>
      </w:r>
      <w:r w:rsidR="00293B26">
        <w:t> </w:t>
      </w:r>
      <w:r w:rsidRPr="00D75BC8">
        <w:t>D</w:t>
      </w:r>
      <w:r>
        <w:t>D </w:t>
      </w:r>
      <w:r w:rsidRPr="00D75BC8">
        <w:t>24)</w:t>
      </w:r>
      <w:bookmarkEnd w:id="111"/>
    </w:p>
    <w:p w14:paraId="5FCD94B0" w14:textId="251AC72A" w:rsidR="003C4F19" w:rsidRPr="00D75BC8" w:rsidRDefault="009C1BBD" w:rsidP="009C1BBD">
      <w:pPr>
        <w:pStyle w:val="Heading3"/>
      </w:pPr>
      <w:bookmarkStart w:id="112" w:name="_Toc199762596"/>
      <w:r w:rsidRPr="00D75BC8">
        <w:t>Road safety audit of design</w:t>
      </w:r>
      <w:bookmarkEnd w:id="112"/>
    </w:p>
    <w:p w14:paraId="6CCE1407" w14:textId="581A0595" w:rsidR="003C4F19" w:rsidRPr="00D75BC8" w:rsidRDefault="003C4F19" w:rsidP="00D75BC8">
      <w:pPr>
        <w:pStyle w:val="BodyText"/>
      </w:pPr>
      <w:r w:rsidRPr="00D75BC8">
        <w:t xml:space="preserve">The Consultant shall undertake a </w:t>
      </w:r>
      <w:r w:rsidR="00D823C1">
        <w:t>r</w:t>
      </w:r>
      <w:r w:rsidRPr="00D75BC8">
        <w:t xml:space="preserve">oad </w:t>
      </w:r>
      <w:r w:rsidR="00D823C1">
        <w:t>s</w:t>
      </w:r>
      <w:r w:rsidRPr="00D75BC8">
        <w:t xml:space="preserve">afety </w:t>
      </w:r>
      <w:r w:rsidR="00D823C1">
        <w:t>a</w:t>
      </w:r>
      <w:r w:rsidRPr="00D75BC8">
        <w:t>udit</w:t>
      </w:r>
      <w:r w:rsidR="00293B26">
        <w:t> </w:t>
      </w:r>
      <w:r w:rsidRPr="00D75BC8">
        <w:t>(</w:t>
      </w:r>
      <w:r w:rsidR="00D823C1">
        <w:t>s</w:t>
      </w:r>
      <w:r w:rsidRPr="00D75BC8">
        <w:t>tages</w:t>
      </w:r>
      <w:r w:rsidR="009C1BBD">
        <w:t> </w:t>
      </w:r>
      <w:r w:rsidRPr="00D75BC8">
        <w:t>1</w:t>
      </w:r>
      <w:r w:rsidR="00293B26">
        <w:t> </w:t>
      </w:r>
      <w:r w:rsidRPr="00D75BC8">
        <w:t>and</w:t>
      </w:r>
      <w:r w:rsidR="00293B26">
        <w:t> </w:t>
      </w:r>
      <w:r w:rsidRPr="00D75BC8">
        <w:t xml:space="preserve">6 as applicable), in accordance with the </w:t>
      </w:r>
      <w:r w:rsidRPr="009C1BBD">
        <w:rPr>
          <w:rStyle w:val="BodyTextitalic"/>
        </w:rPr>
        <w:t>Austroads Guide to Road Safety Part</w:t>
      </w:r>
      <w:r w:rsidR="009C1BBD">
        <w:rPr>
          <w:rStyle w:val="BodyTextitalic"/>
        </w:rPr>
        <w:t> </w:t>
      </w:r>
      <w:r w:rsidRPr="009C1BBD">
        <w:rPr>
          <w:rStyle w:val="BodyTextitalic"/>
        </w:rPr>
        <w:t>6</w:t>
      </w:r>
      <w:r w:rsidR="00293B26">
        <w:t> </w:t>
      </w:r>
      <w:r w:rsidR="009C1BBD">
        <w:t>(</w:t>
      </w:r>
      <w:r w:rsidR="009C1BBD" w:rsidRPr="00D75BC8">
        <w:t>AGRS06</w:t>
      </w:r>
      <w:r w:rsidR="00293B26">
        <w:noBreakHyphen/>
      </w:r>
      <w:r w:rsidR="00DC1D1C">
        <w:t>1</w:t>
      </w:r>
      <w:r w:rsidR="009C1BBD" w:rsidRPr="00D75BC8">
        <w:t>9</w:t>
      </w:r>
      <w:r w:rsidR="009C1BBD">
        <w:t>)</w:t>
      </w:r>
      <w:r w:rsidRPr="00D75BC8">
        <w:t>: Road Safety Audit, of the Issued For Construction</w:t>
      </w:r>
      <w:r w:rsidR="00293B26">
        <w:t> </w:t>
      </w:r>
      <w:r w:rsidRPr="00D75BC8">
        <w:t>(IFC) Design.</w:t>
      </w:r>
    </w:p>
    <w:p w14:paraId="38E3468E" w14:textId="3D6C7DFE" w:rsidR="003C4F19" w:rsidRPr="00D75BC8" w:rsidRDefault="003C4F19" w:rsidP="00D75BC8">
      <w:pPr>
        <w:pStyle w:val="BodyText"/>
      </w:pPr>
      <w:r w:rsidRPr="00D75BC8">
        <w:t xml:space="preserve">The audit shall be carried out on the initial Certified Prototype Design and </w:t>
      </w:r>
      <w:r w:rsidR="00E44DC5">
        <w:t>Contract</w:t>
      </w:r>
      <w:r w:rsidRPr="00D75BC8">
        <w:t xml:space="preserve"> documents.</w:t>
      </w:r>
      <w:r w:rsidR="00D75BC8">
        <w:t xml:space="preserve"> </w:t>
      </w:r>
      <w:r w:rsidRPr="00D75BC8">
        <w:t xml:space="preserve">Should the initial Certified Prototype Design require amendment, a further audit shall be carried out on the final prototype scheme plans and </w:t>
      </w:r>
      <w:r w:rsidR="00E44DC5">
        <w:t>Contract</w:t>
      </w:r>
      <w:r w:rsidRPr="00D75BC8">
        <w:t xml:space="preserve"> documents.</w:t>
      </w:r>
      <w:r w:rsidR="00D75BC8">
        <w:t xml:space="preserve"> </w:t>
      </w:r>
      <w:r w:rsidRPr="00D75BC8">
        <w:t xml:space="preserve">The auditor must also be registered as Senior Safety Auditor on the </w:t>
      </w:r>
      <w:r w:rsidR="00E02E11">
        <w:t>department</w:t>
      </w:r>
      <w:r w:rsidRPr="00D75BC8">
        <w:t xml:space="preserve">’s </w:t>
      </w:r>
      <w:hyperlink r:id="rId39" w:history="1">
        <w:r w:rsidRPr="00156561">
          <w:rPr>
            <w:rStyle w:val="Hyperlink"/>
          </w:rPr>
          <w:t>registration system</w:t>
        </w:r>
      </w:hyperlink>
      <w:r w:rsidRPr="00D75BC8">
        <w:t>.</w:t>
      </w:r>
    </w:p>
    <w:p w14:paraId="021692BA" w14:textId="6AEA08B4" w:rsidR="003C4F19" w:rsidRPr="00D75BC8" w:rsidRDefault="00C803E2" w:rsidP="00C803E2">
      <w:pPr>
        <w:pStyle w:val="Heading3"/>
      </w:pPr>
      <w:bookmarkStart w:id="113" w:name="_Toc199762597"/>
      <w:r w:rsidRPr="00D75BC8">
        <w:t>Certification</w:t>
      </w:r>
      <w:bookmarkEnd w:id="113"/>
    </w:p>
    <w:p w14:paraId="37079494" w14:textId="6CB6B88F" w:rsidR="003C4F19" w:rsidRPr="00D75BC8" w:rsidRDefault="003C4F19" w:rsidP="00D75BC8">
      <w:pPr>
        <w:pStyle w:val="BodyText"/>
      </w:pPr>
      <w:r w:rsidRPr="00D75BC8">
        <w:t xml:space="preserve">In addition to the requirements of the above documents, the </w:t>
      </w:r>
      <w:r w:rsidR="00D823C1">
        <w:t>r</w:t>
      </w:r>
      <w:r w:rsidRPr="00D75BC8">
        <w:t xml:space="preserve">oad </w:t>
      </w:r>
      <w:r w:rsidR="00D823C1">
        <w:t>s</w:t>
      </w:r>
      <w:r w:rsidRPr="00D75BC8">
        <w:t xml:space="preserve">afety </w:t>
      </w:r>
      <w:r w:rsidR="00D823C1">
        <w:t>a</w:t>
      </w:r>
      <w:r w:rsidRPr="00D75BC8">
        <w:t xml:space="preserve">udit must include a statement certifying that the final prototype scheme </w:t>
      </w:r>
      <w:r w:rsidR="00293B26" w:rsidRPr="00D75BC8">
        <w:t>plans,</w:t>
      </w:r>
      <w:r w:rsidRPr="00D75BC8">
        <w:t xml:space="preserve"> and </w:t>
      </w:r>
      <w:r w:rsidR="00E44DC5">
        <w:t>Contract</w:t>
      </w:r>
      <w:r w:rsidRPr="00D75BC8">
        <w:t xml:space="preserve"> documents are the plans and documents that were audited.</w:t>
      </w:r>
    </w:p>
    <w:p w14:paraId="38DBD5A6" w14:textId="2B85A993" w:rsidR="003C4F19" w:rsidRPr="00D75BC8" w:rsidRDefault="00C803E2" w:rsidP="00C803E2">
      <w:pPr>
        <w:pStyle w:val="Heading3"/>
      </w:pPr>
      <w:bookmarkStart w:id="114" w:name="_Toc199762598"/>
      <w:r w:rsidRPr="00D75BC8">
        <w:t>Payment</w:t>
      </w:r>
      <w:bookmarkEnd w:id="114"/>
    </w:p>
    <w:p w14:paraId="64A010A7" w14:textId="4DCCB7C3" w:rsidR="003C4F19" w:rsidRPr="00D75BC8" w:rsidRDefault="003C4F19" w:rsidP="00D75BC8">
      <w:pPr>
        <w:pStyle w:val="BodyText"/>
      </w:pPr>
      <w:r w:rsidRPr="00D75BC8">
        <w:t>All costs associated with this Clause</w:t>
      </w:r>
      <w:r w:rsidR="00C803E2">
        <w:t> </w:t>
      </w:r>
      <w:r w:rsidRPr="00D75BC8">
        <w:t>2.23 shall be paid for under Item</w:t>
      </w:r>
      <w:r w:rsidR="00293B26">
        <w:t> No. </w:t>
      </w:r>
      <w:r w:rsidRPr="00D75BC8">
        <w:t>DD</w:t>
      </w:r>
      <w:r w:rsidR="00C803E2">
        <w:t> </w:t>
      </w:r>
      <w:r w:rsidRPr="00D75BC8">
        <w:t xml:space="preserve">24 Road Safety Audit (Detailed Design </w:t>
      </w:r>
      <w:r w:rsidR="00D823C1">
        <w:t>s</w:t>
      </w:r>
      <w:r w:rsidRPr="00D75BC8">
        <w:t>tage).</w:t>
      </w:r>
    </w:p>
    <w:p w14:paraId="36AD453C" w14:textId="534632D7" w:rsidR="003C4F19" w:rsidRPr="00D75BC8" w:rsidRDefault="00C803E2" w:rsidP="00C803E2">
      <w:pPr>
        <w:pStyle w:val="Heading2"/>
      </w:pPr>
      <w:bookmarkStart w:id="115" w:name="_Toc199762599"/>
      <w:r w:rsidRPr="00D75BC8">
        <w:t xml:space="preserve">Report for </w:t>
      </w:r>
      <w:r>
        <w:t>C</w:t>
      </w:r>
      <w:r w:rsidRPr="00D75BC8">
        <w:t xml:space="preserve">onstruction </w:t>
      </w:r>
      <w:r>
        <w:t>C</w:t>
      </w:r>
      <w:r w:rsidRPr="00D75BC8">
        <w:t xml:space="preserve">ontract </w:t>
      </w:r>
      <w:r>
        <w:t>A</w:t>
      </w:r>
      <w:r w:rsidRPr="00D75BC8">
        <w:t>dministrator</w:t>
      </w:r>
      <w:r w:rsidR="00293B26">
        <w:t> </w:t>
      </w:r>
      <w:r w:rsidRPr="00D75BC8">
        <w:t>(</w:t>
      </w:r>
      <w:r>
        <w:t>I</w:t>
      </w:r>
      <w:r w:rsidRPr="00D75BC8">
        <w:t>tem</w:t>
      </w:r>
      <w:r w:rsidR="00293B26">
        <w:t> </w:t>
      </w:r>
      <w:r>
        <w:t>N</w:t>
      </w:r>
      <w:r w:rsidRPr="00D75BC8">
        <w:t>o.</w:t>
      </w:r>
      <w:r w:rsidR="00293B26">
        <w:t> </w:t>
      </w:r>
      <w:r w:rsidRPr="00D75BC8">
        <w:t>D</w:t>
      </w:r>
      <w:r>
        <w:t>D </w:t>
      </w:r>
      <w:r w:rsidRPr="00D75BC8">
        <w:t>25)</w:t>
      </w:r>
      <w:bookmarkEnd w:id="115"/>
    </w:p>
    <w:p w14:paraId="3045CF03" w14:textId="4DE027D7" w:rsidR="003C4F19" w:rsidRPr="00D75BC8" w:rsidRDefault="003C4F19" w:rsidP="00D75BC8">
      <w:pPr>
        <w:pStyle w:val="BodyText"/>
      </w:pPr>
      <w:r w:rsidRPr="00D75BC8">
        <w:t xml:space="preserve">The Consultant shall prepare an appropriate </w:t>
      </w:r>
      <w:r w:rsidR="00C803E2">
        <w:t>h</w:t>
      </w:r>
      <w:r w:rsidRPr="00D75BC8">
        <w:t>and</w:t>
      </w:r>
      <w:r w:rsidR="00C803E2">
        <w:t>o</w:t>
      </w:r>
      <w:r w:rsidRPr="00D75BC8">
        <w:t xml:space="preserve">ver </w:t>
      </w:r>
      <w:r w:rsidR="00C803E2">
        <w:t>r</w:t>
      </w:r>
      <w:r w:rsidRPr="00D75BC8">
        <w:t>eport for the Construction Contract Administrator addressing the following:</w:t>
      </w:r>
    </w:p>
    <w:p w14:paraId="0123731F" w14:textId="03E38892" w:rsidR="003C4F19" w:rsidRPr="00D75BC8" w:rsidRDefault="003C4F19" w:rsidP="00370C47">
      <w:pPr>
        <w:pStyle w:val="BodyText"/>
        <w:numPr>
          <w:ilvl w:val="0"/>
          <w:numId w:val="46"/>
        </w:numPr>
      </w:pPr>
      <w:r w:rsidRPr="00D75BC8">
        <w:t xml:space="preserve">sensitive </w:t>
      </w:r>
      <w:r w:rsidR="00653EFC">
        <w:t xml:space="preserve">cultural heritage and </w:t>
      </w:r>
      <w:r w:rsidRPr="00D75BC8">
        <w:t>environmental issues</w:t>
      </w:r>
    </w:p>
    <w:p w14:paraId="4804153F" w14:textId="6399EFB7" w:rsidR="003C4F19" w:rsidRPr="00D75BC8" w:rsidRDefault="003C4F19" w:rsidP="00370C47">
      <w:pPr>
        <w:pStyle w:val="BodyText"/>
        <w:numPr>
          <w:ilvl w:val="0"/>
          <w:numId w:val="46"/>
        </w:numPr>
      </w:pPr>
      <w:r w:rsidRPr="00D75BC8">
        <w:t>sensitive public consultation issues</w:t>
      </w:r>
    </w:p>
    <w:p w14:paraId="5FAFF970" w14:textId="238E1E44" w:rsidR="003C4F19" w:rsidRPr="00D75BC8" w:rsidRDefault="003C4F19" w:rsidP="00370C47">
      <w:pPr>
        <w:pStyle w:val="BodyText"/>
        <w:numPr>
          <w:ilvl w:val="0"/>
          <w:numId w:val="46"/>
        </w:numPr>
      </w:pPr>
      <w:r w:rsidRPr="00D75BC8">
        <w:t>negotiations with adjacent property owners plus cross reference to any agreements</w:t>
      </w:r>
    </w:p>
    <w:p w14:paraId="7D012409" w14:textId="1E2BE7EE" w:rsidR="003C4F19" w:rsidRPr="00D75BC8" w:rsidRDefault="003C4F19" w:rsidP="00370C47">
      <w:pPr>
        <w:pStyle w:val="BodyText"/>
        <w:numPr>
          <w:ilvl w:val="0"/>
          <w:numId w:val="46"/>
        </w:numPr>
      </w:pPr>
      <w:r w:rsidRPr="00D75BC8">
        <w:t>sensitive drainage issues</w:t>
      </w:r>
    </w:p>
    <w:p w14:paraId="2FD0721E" w14:textId="2E400309" w:rsidR="003C4F19" w:rsidRPr="00D75BC8" w:rsidRDefault="003C4F19" w:rsidP="00370C47">
      <w:pPr>
        <w:pStyle w:val="BodyText"/>
        <w:numPr>
          <w:ilvl w:val="0"/>
          <w:numId w:val="46"/>
        </w:numPr>
      </w:pPr>
      <w:r w:rsidRPr="00D75BC8">
        <w:t>justification for construction sequence plans</w:t>
      </w:r>
      <w:r w:rsidR="00293B26">
        <w:t> </w:t>
      </w:r>
      <w:r w:rsidRPr="00D75BC8">
        <w:t>(if required)</w:t>
      </w:r>
    </w:p>
    <w:p w14:paraId="6AB6C4AF" w14:textId="41B29BEA" w:rsidR="003C4F19" w:rsidRPr="00D75BC8" w:rsidRDefault="003C4F19" w:rsidP="00370C47">
      <w:pPr>
        <w:pStyle w:val="BodyText"/>
        <w:numPr>
          <w:ilvl w:val="0"/>
          <w:numId w:val="46"/>
        </w:numPr>
      </w:pPr>
      <w:r w:rsidRPr="00D75BC8">
        <w:t xml:space="preserve">justification for provision </w:t>
      </w:r>
      <w:r w:rsidR="005F12CE">
        <w:t>of</w:t>
      </w:r>
      <w:r w:rsidR="005F12CE" w:rsidRPr="00D75BC8">
        <w:t xml:space="preserve"> </w:t>
      </w:r>
      <w:r w:rsidRPr="00D75BC8">
        <w:t>traffic requirements</w:t>
      </w:r>
    </w:p>
    <w:p w14:paraId="00A45AF9" w14:textId="549ADDBE" w:rsidR="003C4F19" w:rsidRPr="00D75BC8" w:rsidRDefault="003C4F19" w:rsidP="00370C47">
      <w:pPr>
        <w:pStyle w:val="BodyText"/>
        <w:numPr>
          <w:ilvl w:val="0"/>
          <w:numId w:val="46"/>
        </w:numPr>
      </w:pPr>
      <w:r w:rsidRPr="00D75BC8">
        <w:t>sensitive landscaping issues</w:t>
      </w:r>
    </w:p>
    <w:p w14:paraId="3C42BD6D" w14:textId="7A3BDF8B" w:rsidR="003C4F19" w:rsidRPr="00C803E2" w:rsidRDefault="003C4F19" w:rsidP="00370C47">
      <w:pPr>
        <w:pStyle w:val="BodyText"/>
        <w:numPr>
          <w:ilvl w:val="0"/>
          <w:numId w:val="46"/>
        </w:numPr>
        <w:rPr>
          <w:rStyle w:val="BodyTextitalic"/>
        </w:rPr>
      </w:pPr>
      <w:r w:rsidRPr="00D75BC8">
        <w:t>methodology used to calculate the scheduled quantities</w:t>
      </w:r>
      <w:r w:rsidR="00293B26">
        <w:t> </w:t>
      </w:r>
      <w:r w:rsidRPr="00D75BC8">
        <w:t>(or the actual calculations) including assumptions made to assist the Contract Administrator certify quantities for payment</w:t>
      </w:r>
      <w:r w:rsidR="00293B26">
        <w:t> </w:t>
      </w:r>
      <w:r w:rsidRPr="00D75BC8">
        <w:t>-</w:t>
      </w:r>
      <w:r w:rsidR="00293B26">
        <w:t> </w:t>
      </w:r>
      <w:r w:rsidRPr="00D75BC8">
        <w:t>refer to MRS01</w:t>
      </w:r>
      <w:r w:rsidR="00C803E2">
        <w:t> </w:t>
      </w:r>
      <w:r w:rsidR="00C803E2" w:rsidRPr="00C803E2">
        <w:rPr>
          <w:rStyle w:val="BodyTextitalic"/>
        </w:rPr>
        <w:t>Specification</w:t>
      </w:r>
      <w:r w:rsidR="00293B26">
        <w:rPr>
          <w:rStyle w:val="BodyTextitalic"/>
        </w:rPr>
        <w:t> </w:t>
      </w:r>
      <w:r w:rsidR="00C803E2" w:rsidRPr="00C803E2">
        <w:rPr>
          <w:rStyle w:val="BodyTextitalic"/>
        </w:rPr>
        <w:t>(Measurement)</w:t>
      </w:r>
    </w:p>
    <w:p w14:paraId="6769D690" w14:textId="4373240F" w:rsidR="003C4F19" w:rsidRDefault="003C4F19" w:rsidP="00370C47">
      <w:pPr>
        <w:pStyle w:val="BodyText"/>
        <w:numPr>
          <w:ilvl w:val="0"/>
          <w:numId w:val="46"/>
        </w:numPr>
      </w:pPr>
      <w:r w:rsidRPr="00D75BC8">
        <w:t>calculations for topsoil quantities including basis of assumptions</w:t>
      </w:r>
    </w:p>
    <w:p w14:paraId="638ED40B" w14:textId="7843464F" w:rsidR="00425028" w:rsidRPr="00D75BC8" w:rsidRDefault="00425028" w:rsidP="00370C47">
      <w:pPr>
        <w:pStyle w:val="BodyText"/>
        <w:numPr>
          <w:ilvl w:val="0"/>
          <w:numId w:val="46"/>
        </w:numPr>
      </w:pPr>
      <w:r>
        <w:t>infrastructure sustainability issues</w:t>
      </w:r>
    </w:p>
    <w:p w14:paraId="6259410E" w14:textId="333B1FA7" w:rsidR="003C4F19" w:rsidRPr="00D75BC8" w:rsidRDefault="003C4F19" w:rsidP="00370C47">
      <w:pPr>
        <w:pStyle w:val="BodyText"/>
        <w:numPr>
          <w:ilvl w:val="0"/>
          <w:numId w:val="46"/>
        </w:numPr>
      </w:pPr>
      <w:r w:rsidRPr="00D75BC8">
        <w:t>unusual design aspects or unique design aspects not to be amended in the field</w:t>
      </w:r>
    </w:p>
    <w:p w14:paraId="1521A1C3" w14:textId="7E3A1917" w:rsidR="003C4F19" w:rsidRPr="00D75BC8" w:rsidRDefault="003C4F19" w:rsidP="00370C47">
      <w:pPr>
        <w:pStyle w:val="BodyText"/>
        <w:numPr>
          <w:ilvl w:val="0"/>
          <w:numId w:val="46"/>
        </w:numPr>
      </w:pPr>
      <w:r w:rsidRPr="00D75BC8">
        <w:t>cross reference geotechnical reports and highlight potential problem areas</w:t>
      </w:r>
    </w:p>
    <w:p w14:paraId="464769FD" w14:textId="15E175E1" w:rsidR="003C4F19" w:rsidRPr="00D75BC8" w:rsidRDefault="003C4F19" w:rsidP="00370C47">
      <w:pPr>
        <w:pStyle w:val="BodyText"/>
        <w:numPr>
          <w:ilvl w:val="0"/>
          <w:numId w:val="46"/>
        </w:numPr>
      </w:pPr>
      <w:r w:rsidRPr="00D75BC8">
        <w:lastRenderedPageBreak/>
        <w:t>unusual specifications and the reasons for them</w:t>
      </w:r>
    </w:p>
    <w:p w14:paraId="3CB9F8EF" w14:textId="0573E939" w:rsidR="003C4F19" w:rsidRPr="00D75BC8" w:rsidRDefault="003C4F19" w:rsidP="00370C47">
      <w:pPr>
        <w:pStyle w:val="BodyText"/>
        <w:numPr>
          <w:ilvl w:val="0"/>
          <w:numId w:val="46"/>
        </w:numPr>
      </w:pPr>
      <w:r w:rsidRPr="00D75BC8">
        <w:t>all statutory approvals</w:t>
      </w:r>
    </w:p>
    <w:p w14:paraId="018CE86A" w14:textId="77777777" w:rsidR="00CF3868" w:rsidRDefault="003C4F19" w:rsidP="00370C47">
      <w:pPr>
        <w:pStyle w:val="BodyText"/>
        <w:numPr>
          <w:ilvl w:val="0"/>
          <w:numId w:val="46"/>
        </w:numPr>
      </w:pPr>
      <w:r w:rsidRPr="00D75BC8">
        <w:t xml:space="preserve">any other issues which should be brought to the attention of the </w:t>
      </w:r>
      <w:r w:rsidR="00425276">
        <w:t>c</w:t>
      </w:r>
      <w:r w:rsidR="00425276" w:rsidRPr="00D75BC8">
        <w:t xml:space="preserve">onstruction </w:t>
      </w:r>
      <w:r w:rsidR="00425276">
        <w:t>Contract</w:t>
      </w:r>
      <w:r w:rsidR="00425276" w:rsidRPr="00D75BC8">
        <w:t xml:space="preserve"> </w:t>
      </w:r>
      <w:r w:rsidRPr="00D75BC8">
        <w:t>Administrator</w:t>
      </w:r>
    </w:p>
    <w:p w14:paraId="374B6402" w14:textId="7267574C" w:rsidR="003C4F19" w:rsidRPr="00D75BC8" w:rsidRDefault="003C4F19" w:rsidP="00370C47">
      <w:pPr>
        <w:pStyle w:val="BodyText"/>
        <w:numPr>
          <w:ilvl w:val="0"/>
          <w:numId w:val="46"/>
        </w:numPr>
      </w:pPr>
      <w:r w:rsidRPr="00D75BC8">
        <w:t>other issues</w:t>
      </w:r>
    </w:p>
    <w:p w14:paraId="62487325" w14:textId="0A57BA60" w:rsidR="003C4F19" w:rsidRPr="00D75BC8" w:rsidRDefault="003C4F19" w:rsidP="00370C47">
      <w:pPr>
        <w:pStyle w:val="BodyText"/>
        <w:numPr>
          <w:ilvl w:val="0"/>
          <w:numId w:val="46"/>
        </w:numPr>
      </w:pPr>
      <w:r w:rsidRPr="00D75BC8">
        <w:t xml:space="preserve">scheduled </w:t>
      </w:r>
      <w:r w:rsidR="00C803E2">
        <w:t>i</w:t>
      </w:r>
      <w:r w:rsidRPr="00D75BC8">
        <w:t>tems</w:t>
      </w:r>
      <w:r w:rsidR="005F12CE">
        <w:t>,</w:t>
      </w:r>
      <w:r w:rsidRPr="00D75BC8">
        <w:t xml:space="preserve"> including</w:t>
      </w:r>
      <w:r w:rsidR="00293B26">
        <w:t> </w:t>
      </w:r>
      <w:r w:rsidR="005F12CE">
        <w:t>'</w:t>
      </w:r>
      <w:r w:rsidRPr="00D75BC8">
        <w:t>if ordered</w:t>
      </w:r>
      <w:r w:rsidR="005F12CE">
        <w:t>'</w:t>
      </w:r>
      <w:r w:rsidR="00293B26">
        <w:t> </w:t>
      </w:r>
      <w:r w:rsidRPr="00D75BC8">
        <w:t>items and unusual items</w:t>
      </w:r>
    </w:p>
    <w:p w14:paraId="10764B27" w14:textId="51C154B9" w:rsidR="003C4F19" w:rsidRPr="00D75BC8" w:rsidRDefault="003C4F19" w:rsidP="00370C47">
      <w:pPr>
        <w:pStyle w:val="BodyText"/>
        <w:numPr>
          <w:ilvl w:val="0"/>
          <w:numId w:val="46"/>
        </w:numPr>
      </w:pPr>
      <w:r w:rsidRPr="00D75BC8">
        <w:t xml:space="preserve">annotated </w:t>
      </w:r>
      <w:r w:rsidR="00C803E2">
        <w:t>c</w:t>
      </w:r>
      <w:r w:rsidRPr="00D75BC8">
        <w:t xml:space="preserve">ross </w:t>
      </w:r>
      <w:r w:rsidR="00C803E2">
        <w:t>s</w:t>
      </w:r>
      <w:r w:rsidRPr="00D75BC8">
        <w:t>ections</w:t>
      </w:r>
      <w:r w:rsidR="00293B26">
        <w:t> </w:t>
      </w:r>
      <w:r w:rsidRPr="00D75BC8">
        <w:t xml:space="preserve">(if not included in the </w:t>
      </w:r>
      <w:r w:rsidR="00E44DC5">
        <w:t>Contract</w:t>
      </w:r>
      <w:r w:rsidRPr="00D75BC8">
        <w:t xml:space="preserve"> documents)</w:t>
      </w:r>
    </w:p>
    <w:p w14:paraId="252DE28C" w14:textId="65368C79" w:rsidR="003C4F19" w:rsidRPr="00D75BC8" w:rsidRDefault="003C4F19" w:rsidP="00370C47">
      <w:pPr>
        <w:pStyle w:val="BodyText"/>
        <w:numPr>
          <w:ilvl w:val="0"/>
          <w:numId w:val="46"/>
        </w:numPr>
      </w:pPr>
      <w:r w:rsidRPr="00D75BC8">
        <w:t xml:space="preserve">data on Principal's </w:t>
      </w:r>
      <w:r w:rsidR="00C803E2">
        <w:t>m</w:t>
      </w:r>
      <w:r w:rsidRPr="00D75BC8">
        <w:t xml:space="preserve">aterials or </w:t>
      </w:r>
      <w:r w:rsidR="00CE7DF8">
        <w:t>W</w:t>
      </w:r>
      <w:r w:rsidRPr="00D75BC8">
        <w:t xml:space="preserve">orks including </w:t>
      </w:r>
      <w:r w:rsidR="00B66D40">
        <w:t>PUP</w:t>
      </w:r>
      <w:r w:rsidR="00293B26">
        <w:t> </w:t>
      </w:r>
      <w:r w:rsidR="00CE7DF8">
        <w:t>W</w:t>
      </w:r>
      <w:r w:rsidRPr="00D75BC8">
        <w:t xml:space="preserve">orks, </w:t>
      </w:r>
      <w:r w:rsidR="00C803E2">
        <w:t>t</w:t>
      </w:r>
      <w:r w:rsidRPr="00D75BC8">
        <w:t xml:space="preserve">raffic </w:t>
      </w:r>
      <w:r w:rsidR="00C803E2">
        <w:t>s</w:t>
      </w:r>
      <w:r w:rsidRPr="00D75BC8">
        <w:t xml:space="preserve">ignals and </w:t>
      </w:r>
      <w:r w:rsidR="00C803E2">
        <w:t>r</w:t>
      </w:r>
      <w:r w:rsidRPr="00D75BC8">
        <w:t>ed</w:t>
      </w:r>
      <w:r w:rsidR="005F12CE">
        <w:noBreakHyphen/>
      </w:r>
      <w:r w:rsidR="00C803E2">
        <w:t>l</w:t>
      </w:r>
      <w:r w:rsidRPr="00D75BC8">
        <w:t xml:space="preserve">ight </w:t>
      </w:r>
      <w:r w:rsidR="00C803E2">
        <w:t>c</w:t>
      </w:r>
      <w:r w:rsidRPr="00D75BC8">
        <w:t>ameras and so on</w:t>
      </w:r>
    </w:p>
    <w:p w14:paraId="6C58E45B" w14:textId="7471FB6C" w:rsidR="003C4F19" w:rsidRPr="00D75BC8" w:rsidRDefault="003C4F19" w:rsidP="00370C47">
      <w:pPr>
        <w:pStyle w:val="BodyText"/>
        <w:numPr>
          <w:ilvl w:val="0"/>
          <w:numId w:val="46"/>
        </w:numPr>
      </w:pPr>
      <w:r w:rsidRPr="00D75BC8">
        <w:t xml:space="preserve">copy of estimate for the </w:t>
      </w:r>
      <w:r w:rsidR="00D823C1">
        <w:t>L</w:t>
      </w:r>
      <w:r w:rsidRPr="00D75BC8">
        <w:t xml:space="preserve">ocal </w:t>
      </w:r>
      <w:r w:rsidR="00D823C1">
        <w:t>G</w:t>
      </w:r>
      <w:r w:rsidRPr="00D75BC8">
        <w:t xml:space="preserve">overnment's </w:t>
      </w:r>
      <w:r w:rsidR="00D823C1">
        <w:t>C</w:t>
      </w:r>
      <w:r w:rsidRPr="00D75BC8">
        <w:t xml:space="preserve">ontribution and correspondence with the </w:t>
      </w:r>
      <w:r w:rsidR="00C803E2">
        <w:t>l</w:t>
      </w:r>
      <w:r w:rsidRPr="00D75BC8">
        <w:t xml:space="preserve">ocal </w:t>
      </w:r>
      <w:r w:rsidR="00C803E2">
        <w:t>g</w:t>
      </w:r>
      <w:r w:rsidRPr="00D75BC8">
        <w:t>overnment</w:t>
      </w:r>
      <w:r w:rsidR="00C803E2">
        <w:t>,</w:t>
      </w:r>
      <w:r w:rsidRPr="00D75BC8">
        <w:t xml:space="preserve"> and</w:t>
      </w:r>
    </w:p>
    <w:p w14:paraId="293D6C8C" w14:textId="4046CAF4" w:rsidR="003C4F19" w:rsidRPr="00D75BC8" w:rsidRDefault="003C4F19" w:rsidP="00370C47">
      <w:pPr>
        <w:pStyle w:val="BodyText"/>
        <w:numPr>
          <w:ilvl w:val="0"/>
          <w:numId w:val="46"/>
        </w:numPr>
      </w:pPr>
      <w:r w:rsidRPr="00D75BC8">
        <w:t>issues to be discussed at the prestart meeting.</w:t>
      </w:r>
    </w:p>
    <w:p w14:paraId="347A0982" w14:textId="77777777" w:rsidR="003C4F19" w:rsidRPr="00D75BC8" w:rsidRDefault="003C4F19" w:rsidP="003B1393">
      <w:pPr>
        <w:pStyle w:val="BodyText"/>
        <w:keepNext/>
        <w:keepLines/>
      </w:pPr>
      <w:r w:rsidRPr="00D75BC8">
        <w:t>The following reports, permits, and so on shall be appended to, or cross referenced by the report:</w:t>
      </w:r>
    </w:p>
    <w:p w14:paraId="48CB811D" w14:textId="32E1EB4D" w:rsidR="003C4F19" w:rsidRDefault="003C4F19" w:rsidP="003B1393">
      <w:pPr>
        <w:pStyle w:val="BodyText"/>
        <w:keepNext/>
        <w:keepLines/>
        <w:numPr>
          <w:ilvl w:val="0"/>
          <w:numId w:val="47"/>
        </w:numPr>
      </w:pPr>
      <w:r w:rsidRPr="00D75BC8">
        <w:t>all addendums prepared or finalised since the planning report was completed</w:t>
      </w:r>
      <w:r w:rsidR="00293B26">
        <w:t> </w:t>
      </w:r>
      <w:r w:rsidRPr="00D75BC8">
        <w:t>(</w:t>
      </w:r>
      <w:r w:rsidR="000E1916">
        <w:t>a</w:t>
      </w:r>
      <w:r w:rsidRPr="00D75BC8">
        <w:t>ddendums to REF,</w:t>
      </w:r>
      <w:r w:rsidR="00293B26">
        <w:t> </w:t>
      </w:r>
      <w:r w:rsidRPr="00D75BC8">
        <w:t>EMP, Public Consultation Report, Geotechnical Reports and other reports as applicable)</w:t>
      </w:r>
    </w:p>
    <w:p w14:paraId="1B31948E" w14:textId="467EE9E7" w:rsidR="00653EFC" w:rsidRPr="00D75BC8" w:rsidRDefault="00653EFC" w:rsidP="00370C47">
      <w:pPr>
        <w:pStyle w:val="BodyText"/>
        <w:numPr>
          <w:ilvl w:val="0"/>
          <w:numId w:val="47"/>
        </w:numPr>
      </w:pPr>
      <w:r>
        <w:t>CHRA, Cultural Heritage Agreements and Historical / European Approvals</w:t>
      </w:r>
    </w:p>
    <w:p w14:paraId="42251AEA" w14:textId="6C7512AF" w:rsidR="003C4F19" w:rsidRDefault="00895D5D" w:rsidP="00370C47">
      <w:pPr>
        <w:pStyle w:val="BodyText"/>
        <w:numPr>
          <w:ilvl w:val="0"/>
          <w:numId w:val="47"/>
        </w:numPr>
      </w:pPr>
      <w:r>
        <w:t>EDR</w:t>
      </w:r>
    </w:p>
    <w:p w14:paraId="4083A837" w14:textId="0285C119" w:rsidR="00425028" w:rsidRPr="00425028" w:rsidRDefault="00425028" w:rsidP="00425028">
      <w:pPr>
        <w:pStyle w:val="ListParagraph"/>
        <w:numPr>
          <w:ilvl w:val="0"/>
          <w:numId w:val="47"/>
        </w:numPr>
        <w:rPr>
          <w:rFonts w:cs="Arial"/>
          <w:szCs w:val="22"/>
        </w:rPr>
      </w:pPr>
      <w:r w:rsidRPr="00425028">
        <w:rPr>
          <w:rFonts w:cs="Arial"/>
          <w:szCs w:val="22"/>
        </w:rPr>
        <w:t>deliverables from the infrastructure sustainability assessment, including the ISMP(D) and (where available) verified IS rating submission items</w:t>
      </w:r>
    </w:p>
    <w:p w14:paraId="248653A2" w14:textId="0916AD54" w:rsidR="003C4F19" w:rsidRPr="00D75BC8" w:rsidRDefault="003C4F19" w:rsidP="00370C47">
      <w:pPr>
        <w:pStyle w:val="BodyText"/>
        <w:numPr>
          <w:ilvl w:val="0"/>
          <w:numId w:val="47"/>
        </w:numPr>
      </w:pPr>
      <w:r w:rsidRPr="00D75BC8">
        <w:t xml:space="preserve">agreements with property owners to construct </w:t>
      </w:r>
      <w:r w:rsidR="00C803E2">
        <w:t>a</w:t>
      </w:r>
      <w:r w:rsidRPr="00D75BC8">
        <w:t>ccesses</w:t>
      </w:r>
    </w:p>
    <w:p w14:paraId="50433269" w14:textId="4604277D" w:rsidR="003C4F19" w:rsidRPr="00D75BC8" w:rsidRDefault="003C4F19" w:rsidP="00370C47">
      <w:pPr>
        <w:pStyle w:val="BodyText"/>
        <w:numPr>
          <w:ilvl w:val="0"/>
          <w:numId w:val="47"/>
        </w:numPr>
      </w:pPr>
      <w:r w:rsidRPr="00D75BC8">
        <w:t>agreements with property owners on types of fences along resumption boundaries</w:t>
      </w:r>
    </w:p>
    <w:p w14:paraId="3CF1C7B4" w14:textId="286BB430" w:rsidR="003C4F19" w:rsidRPr="00D75BC8" w:rsidRDefault="003C4F19" w:rsidP="00370C47">
      <w:pPr>
        <w:pStyle w:val="BodyText"/>
        <w:numPr>
          <w:ilvl w:val="0"/>
          <w:numId w:val="47"/>
        </w:numPr>
      </w:pPr>
      <w:r w:rsidRPr="00D75BC8">
        <w:t>any other agreements with property owners</w:t>
      </w:r>
    </w:p>
    <w:p w14:paraId="22870AE6" w14:textId="23F3BEBD" w:rsidR="003C4F19" w:rsidRPr="00D75BC8" w:rsidRDefault="003C4F19" w:rsidP="00370C47">
      <w:pPr>
        <w:pStyle w:val="BodyText"/>
        <w:numPr>
          <w:ilvl w:val="0"/>
          <w:numId w:val="47"/>
        </w:numPr>
      </w:pPr>
      <w:r w:rsidRPr="00D75BC8">
        <w:t xml:space="preserve">construction </w:t>
      </w:r>
      <w:r w:rsidR="00C803E2">
        <w:t>s</w:t>
      </w:r>
      <w:r w:rsidRPr="00D75BC8">
        <w:t xml:space="preserve">equence </w:t>
      </w:r>
      <w:r w:rsidR="00C803E2">
        <w:t>p</w:t>
      </w:r>
      <w:r w:rsidRPr="00D75BC8">
        <w:t>lans</w:t>
      </w:r>
      <w:r w:rsidR="00293B26">
        <w:t> </w:t>
      </w:r>
      <w:r w:rsidRPr="00D75BC8">
        <w:t>(if any)</w:t>
      </w:r>
    </w:p>
    <w:p w14:paraId="31B9F079" w14:textId="7F5D59FD" w:rsidR="003C4F19" w:rsidRPr="00D75BC8" w:rsidRDefault="003C4F19" w:rsidP="00370C47">
      <w:pPr>
        <w:pStyle w:val="BodyText"/>
        <w:numPr>
          <w:ilvl w:val="0"/>
          <w:numId w:val="47"/>
        </w:numPr>
      </w:pPr>
      <w:r w:rsidRPr="00D75BC8">
        <w:t xml:space="preserve">copy of all </w:t>
      </w:r>
      <w:r w:rsidR="00C803E2">
        <w:t>s</w:t>
      </w:r>
      <w:r w:rsidRPr="00D75BC8">
        <w:t xml:space="preserve">tatutory </w:t>
      </w:r>
      <w:r w:rsidR="00C803E2">
        <w:t>a</w:t>
      </w:r>
      <w:r w:rsidRPr="00D75BC8">
        <w:t>pprovals</w:t>
      </w:r>
    </w:p>
    <w:p w14:paraId="454B2068" w14:textId="00C55DE8" w:rsidR="003C4F19" w:rsidRPr="00D75BC8" w:rsidRDefault="003C4F19" w:rsidP="00370C47">
      <w:pPr>
        <w:pStyle w:val="BodyText"/>
        <w:numPr>
          <w:ilvl w:val="0"/>
          <w:numId w:val="47"/>
        </w:numPr>
      </w:pPr>
      <w:r w:rsidRPr="00D75BC8">
        <w:t xml:space="preserve">report on status of </w:t>
      </w:r>
      <w:r w:rsidR="00B66D40">
        <w:t>PUP</w:t>
      </w:r>
      <w:r w:rsidR="00293B26">
        <w:t> </w:t>
      </w:r>
      <w:r w:rsidRPr="00D75BC8">
        <w:t xml:space="preserve">relocations including </w:t>
      </w:r>
      <w:r w:rsidR="00C803E2">
        <w:t>d</w:t>
      </w:r>
      <w:r w:rsidRPr="00D75BC8">
        <w:t xml:space="preserve">rawings, </w:t>
      </w:r>
      <w:r w:rsidR="00C803E2">
        <w:t>s</w:t>
      </w:r>
      <w:r w:rsidRPr="00D75BC8">
        <w:t>pecifications alignment approvals, indicative timeframes, cost estimates as required</w:t>
      </w:r>
    </w:p>
    <w:p w14:paraId="6E271670" w14:textId="3A71E6FF" w:rsidR="003C4F19" w:rsidRPr="00D75BC8" w:rsidRDefault="003C4F19" w:rsidP="00370C47">
      <w:pPr>
        <w:pStyle w:val="BodyText"/>
        <w:numPr>
          <w:ilvl w:val="0"/>
          <w:numId w:val="47"/>
        </w:numPr>
      </w:pPr>
      <w:r w:rsidRPr="00D75BC8">
        <w:t>offers for relocation of</w:t>
      </w:r>
      <w:r w:rsidR="00293B26">
        <w:t> </w:t>
      </w:r>
      <w:r w:rsidR="00B66D40">
        <w:t>PUP</w:t>
      </w:r>
    </w:p>
    <w:p w14:paraId="6C94ACAA" w14:textId="776501D1" w:rsidR="003C4F19" w:rsidRPr="00D75BC8" w:rsidRDefault="003C4F19" w:rsidP="00370C47">
      <w:pPr>
        <w:pStyle w:val="BodyText"/>
        <w:numPr>
          <w:ilvl w:val="0"/>
          <w:numId w:val="47"/>
        </w:numPr>
      </w:pPr>
      <w:r w:rsidRPr="00D75BC8">
        <w:t xml:space="preserve">Energex's agreement for </w:t>
      </w:r>
      <w:r w:rsidR="00C803E2">
        <w:t>p</w:t>
      </w:r>
      <w:r w:rsidRPr="00D75BC8">
        <w:t xml:space="preserve">oint of </w:t>
      </w:r>
      <w:r w:rsidR="00C803E2">
        <w:t>s</w:t>
      </w:r>
      <w:r w:rsidRPr="00D75BC8">
        <w:t xml:space="preserve">upply for </w:t>
      </w:r>
      <w:r w:rsidR="00C803E2">
        <w:t>l</w:t>
      </w:r>
      <w:r w:rsidRPr="00D75BC8">
        <w:t xml:space="preserve">ighting, </w:t>
      </w:r>
      <w:r w:rsidR="00C803E2">
        <w:t>s</w:t>
      </w:r>
      <w:r w:rsidRPr="00D75BC8">
        <w:t xml:space="preserve">ignals and other electrical </w:t>
      </w:r>
      <w:r w:rsidR="00CE7DF8">
        <w:t>W</w:t>
      </w:r>
      <w:r w:rsidRPr="00D75BC8">
        <w:t>orks</w:t>
      </w:r>
    </w:p>
    <w:p w14:paraId="1EB0D7D7" w14:textId="3D6EDF96" w:rsidR="003C4F19" w:rsidRPr="00D75BC8" w:rsidRDefault="003C4F19" w:rsidP="00370C47">
      <w:pPr>
        <w:pStyle w:val="BodyText"/>
        <w:numPr>
          <w:ilvl w:val="0"/>
          <w:numId w:val="47"/>
        </w:numPr>
      </w:pPr>
      <w:r w:rsidRPr="00D75BC8">
        <w:t xml:space="preserve">written offer for installation of </w:t>
      </w:r>
      <w:r w:rsidR="00C803E2">
        <w:t>t</w:t>
      </w:r>
      <w:r w:rsidRPr="00D75BC8">
        <w:t xml:space="preserve">raffic </w:t>
      </w:r>
      <w:r w:rsidR="00C803E2">
        <w:t>s</w:t>
      </w:r>
      <w:r w:rsidRPr="00D75BC8">
        <w:t>ignals</w:t>
      </w:r>
    </w:p>
    <w:p w14:paraId="0155241B" w14:textId="5316B2D8" w:rsidR="003C4F19" w:rsidRPr="00D75BC8" w:rsidRDefault="003C4F19" w:rsidP="00370C47">
      <w:pPr>
        <w:pStyle w:val="BodyText"/>
        <w:numPr>
          <w:ilvl w:val="0"/>
          <w:numId w:val="47"/>
        </w:numPr>
      </w:pPr>
      <w:r w:rsidRPr="00D75BC8">
        <w:t>Construction Traffic Management Report</w:t>
      </w:r>
    </w:p>
    <w:p w14:paraId="3A56E0D9" w14:textId="28D7DB0B" w:rsidR="003C4F19" w:rsidRPr="00D75BC8" w:rsidRDefault="003C4F19" w:rsidP="00370C47">
      <w:pPr>
        <w:pStyle w:val="BodyText"/>
        <w:numPr>
          <w:ilvl w:val="0"/>
          <w:numId w:val="47"/>
        </w:numPr>
      </w:pPr>
      <w:r w:rsidRPr="00D75BC8">
        <w:t>Risk Management Plan</w:t>
      </w:r>
    </w:p>
    <w:p w14:paraId="31FCB1C9" w14:textId="64AC7081" w:rsidR="003C4F19" w:rsidRPr="00D75BC8" w:rsidRDefault="003C4F19" w:rsidP="00370C47">
      <w:pPr>
        <w:pStyle w:val="BodyText"/>
        <w:numPr>
          <w:ilvl w:val="0"/>
          <w:numId w:val="47"/>
        </w:numPr>
      </w:pPr>
      <w:r w:rsidRPr="00D75BC8">
        <w:t>Construction Program</w:t>
      </w:r>
      <w:r w:rsidR="000E1916">
        <w:t>,</w:t>
      </w:r>
      <w:r w:rsidRPr="00D75BC8">
        <w:t xml:space="preserve"> and</w:t>
      </w:r>
    </w:p>
    <w:p w14:paraId="463D3FDD" w14:textId="6838A68E" w:rsidR="003C4F19" w:rsidRPr="00D75BC8" w:rsidRDefault="000E1916" w:rsidP="00370C47">
      <w:pPr>
        <w:pStyle w:val="BodyText"/>
        <w:numPr>
          <w:ilvl w:val="0"/>
          <w:numId w:val="47"/>
        </w:numPr>
      </w:pPr>
      <w:r>
        <w:t>c</w:t>
      </w:r>
      <w:r w:rsidR="003C4F19" w:rsidRPr="00D75BC8">
        <w:t>opy of Resumption and Limitation of Access Plans.</w:t>
      </w:r>
    </w:p>
    <w:p w14:paraId="36C7E4F1" w14:textId="77777777" w:rsidR="003C4F19" w:rsidRPr="00D75BC8" w:rsidRDefault="003C4F19" w:rsidP="00156561">
      <w:pPr>
        <w:pStyle w:val="BodyText"/>
        <w:keepNext/>
        <w:keepLines/>
        <w:spacing w:after="240"/>
      </w:pPr>
      <w:r w:rsidRPr="00D75BC8">
        <w:lastRenderedPageBreak/>
        <w:t>The Consultant's attention is drawn to local requirements:</w:t>
      </w:r>
    </w:p>
    <w:tbl>
      <w:tblPr>
        <w:tblStyle w:val="Commentary"/>
        <w:tblW w:w="0" w:type="auto"/>
        <w:tblLook w:val="04A0" w:firstRow="1" w:lastRow="0" w:firstColumn="1" w:lastColumn="0" w:noHBand="0" w:noVBand="1"/>
      </w:tblPr>
      <w:tblGrid>
        <w:gridCol w:w="9024"/>
      </w:tblGrid>
      <w:tr w:rsidR="000E1916" w:rsidRPr="000E1916" w14:paraId="4806ADCB" w14:textId="77777777" w:rsidTr="00293B26">
        <w:tc>
          <w:tcPr>
            <w:tcW w:w="9024" w:type="dxa"/>
            <w:vAlign w:val="top"/>
          </w:tcPr>
          <w:p w14:paraId="300B9959" w14:textId="048DECBD" w:rsidR="000E1916" w:rsidRPr="000E1916" w:rsidRDefault="000E1916" w:rsidP="00156561">
            <w:pPr>
              <w:pStyle w:val="BodyText"/>
              <w:keepNext/>
              <w:keepLines/>
            </w:pPr>
            <w:r w:rsidRPr="000E1916">
              <w:t>Project Manager:</w:t>
            </w:r>
            <w:r w:rsidR="00293B26">
              <w:t> </w:t>
            </w:r>
            <w:r>
              <w:t>i</w:t>
            </w:r>
            <w:r w:rsidRPr="000E1916">
              <w:t>nclude reference to local documents.</w:t>
            </w:r>
          </w:p>
        </w:tc>
      </w:tr>
    </w:tbl>
    <w:p w14:paraId="706E68AC" w14:textId="6295B623" w:rsidR="003C4F19" w:rsidRPr="00D75BC8" w:rsidRDefault="003C4F19" w:rsidP="00082D66">
      <w:pPr>
        <w:pStyle w:val="BodyText"/>
        <w:spacing w:before="240"/>
      </w:pPr>
      <w:r w:rsidRPr="00D75BC8">
        <w:t xml:space="preserve">for more detail on the requirements for the </w:t>
      </w:r>
      <w:r w:rsidR="00D106A3">
        <w:t>R</w:t>
      </w:r>
      <w:r w:rsidRPr="00D75BC8">
        <w:t>eport for the Construction Contract Administrator.</w:t>
      </w:r>
    </w:p>
    <w:p w14:paraId="56B28DC9" w14:textId="527285E3" w:rsidR="003C4F19" w:rsidRPr="00D75BC8" w:rsidRDefault="003C4F19" w:rsidP="00D75BC8">
      <w:pPr>
        <w:pStyle w:val="BodyText"/>
      </w:pPr>
      <w:r w:rsidRPr="00D75BC8">
        <w:t xml:space="preserve">The report shall be attached to the </w:t>
      </w:r>
      <w:r w:rsidR="004C6895">
        <w:t>Project Plan</w:t>
      </w:r>
      <w:r w:rsidRPr="00D75BC8">
        <w:t xml:space="preserve"> in a form suitable for easy removal</w:t>
      </w:r>
      <w:r w:rsidR="00EF5901">
        <w:t> / </w:t>
      </w:r>
      <w:r w:rsidRPr="00D75BC8">
        <w:t>copying for handover to the Construction Contract Administrator.</w:t>
      </w:r>
    </w:p>
    <w:p w14:paraId="1AF6493D" w14:textId="5A615E9E" w:rsidR="003C4F19" w:rsidRPr="00D75BC8" w:rsidRDefault="000E1916" w:rsidP="000E1916">
      <w:pPr>
        <w:pStyle w:val="Heading3"/>
      </w:pPr>
      <w:bookmarkStart w:id="116" w:name="_Toc199762600"/>
      <w:r w:rsidRPr="00D75BC8">
        <w:t>Payment</w:t>
      </w:r>
      <w:bookmarkEnd w:id="116"/>
    </w:p>
    <w:p w14:paraId="75646E3E" w14:textId="24793E93" w:rsidR="003C4F19" w:rsidRPr="00D75BC8" w:rsidRDefault="003C4F19" w:rsidP="00D75BC8">
      <w:pPr>
        <w:pStyle w:val="BodyText"/>
      </w:pPr>
      <w:r w:rsidRPr="00D75BC8">
        <w:t xml:space="preserve">Payment for </w:t>
      </w:r>
      <w:r w:rsidR="00CE7DF8">
        <w:t>W</w:t>
      </w:r>
      <w:r w:rsidRPr="00D75BC8">
        <w:t xml:space="preserve">orks associated with preparing the </w:t>
      </w:r>
      <w:r w:rsidR="000E1916">
        <w:t>r</w:t>
      </w:r>
      <w:r w:rsidRPr="00D75BC8">
        <w:t>eport and the correlation of the various reports</w:t>
      </w:r>
      <w:r w:rsidR="00EF5901">
        <w:t> / </w:t>
      </w:r>
      <w:r w:rsidRPr="00D75BC8">
        <w:t>attachments shall be made under Item DD</w:t>
      </w:r>
      <w:r w:rsidR="000E1916">
        <w:t> </w:t>
      </w:r>
      <w:r w:rsidRPr="00D75BC8">
        <w:t>25 Report for Construction Contract Administrator. Payment for the compilation of the various reports</w:t>
      </w:r>
      <w:r w:rsidR="00EF5901">
        <w:t> / </w:t>
      </w:r>
      <w:r w:rsidRPr="00D75BC8">
        <w:t>attachments shall be made under their respective item.</w:t>
      </w:r>
    </w:p>
    <w:p w14:paraId="2145D43D" w14:textId="5A62496B" w:rsidR="003C4F19" w:rsidRPr="00D75BC8" w:rsidRDefault="000E1916" w:rsidP="000E1916">
      <w:pPr>
        <w:pStyle w:val="Heading2"/>
      </w:pPr>
      <w:bookmarkStart w:id="117" w:name="_Toc199762601"/>
      <w:r w:rsidRPr="00D75BC8">
        <w:t xml:space="preserve">Project </w:t>
      </w:r>
      <w:r w:rsidR="004C6895">
        <w:t>C</w:t>
      </w:r>
      <w:r w:rsidRPr="00D75BC8">
        <w:t xml:space="preserve">onstruction </w:t>
      </w:r>
      <w:r w:rsidR="004C6895">
        <w:t>C</w:t>
      </w:r>
      <w:r w:rsidRPr="00D75BC8">
        <w:t>onsiderations</w:t>
      </w:r>
      <w:r w:rsidR="002A1838">
        <w:t> </w:t>
      </w:r>
      <w:r w:rsidRPr="00D75BC8">
        <w:t>(</w:t>
      </w:r>
      <w:r>
        <w:t>I</w:t>
      </w:r>
      <w:r w:rsidRPr="00D75BC8">
        <w:t xml:space="preserve">tem </w:t>
      </w:r>
      <w:r>
        <w:t>N</w:t>
      </w:r>
      <w:r w:rsidRPr="00D75BC8">
        <w:t>o. D</w:t>
      </w:r>
      <w:r>
        <w:t>D </w:t>
      </w:r>
      <w:r w:rsidRPr="00D75BC8">
        <w:t>26)</w:t>
      </w:r>
      <w:bookmarkEnd w:id="117"/>
    </w:p>
    <w:p w14:paraId="0EEBE24F" w14:textId="67F44F98" w:rsidR="003C4F19" w:rsidRPr="00D75BC8" w:rsidRDefault="000E1916" w:rsidP="000E1916">
      <w:pPr>
        <w:pStyle w:val="Heading3"/>
      </w:pPr>
      <w:bookmarkStart w:id="118" w:name="_Toc199762602"/>
      <w:r w:rsidRPr="00D75BC8">
        <w:t>Constructability audit</w:t>
      </w:r>
      <w:bookmarkEnd w:id="118"/>
    </w:p>
    <w:p w14:paraId="0A55A261" w14:textId="05370E4B" w:rsidR="003C4F19" w:rsidRPr="00D75BC8" w:rsidRDefault="003C4F19" w:rsidP="00D75BC8">
      <w:pPr>
        <w:pStyle w:val="BodyText"/>
      </w:pPr>
      <w:r w:rsidRPr="00D75BC8">
        <w:t xml:space="preserve">The Consultant shall conduct a </w:t>
      </w:r>
      <w:r w:rsidR="000E1916">
        <w:t>c</w:t>
      </w:r>
      <w:r w:rsidRPr="00D75BC8">
        <w:t xml:space="preserve">onstructability </w:t>
      </w:r>
      <w:r w:rsidR="000E1916">
        <w:t>a</w:t>
      </w:r>
      <w:r w:rsidRPr="00D75BC8">
        <w:t xml:space="preserve">udit of the </w:t>
      </w:r>
      <w:r w:rsidR="000E1916">
        <w:t>p</w:t>
      </w:r>
      <w:r w:rsidRPr="00D75BC8">
        <w:t xml:space="preserve">referred </w:t>
      </w:r>
      <w:r w:rsidR="000E1916">
        <w:t>o</w:t>
      </w:r>
      <w:r w:rsidRPr="00D75BC8">
        <w:t>ption.</w:t>
      </w:r>
    </w:p>
    <w:p w14:paraId="12432720" w14:textId="77777777" w:rsidR="003C4F19" w:rsidRPr="00D75BC8" w:rsidRDefault="003C4F19" w:rsidP="003B1393">
      <w:pPr>
        <w:pStyle w:val="BodyText"/>
        <w:keepNext/>
        <w:keepLines/>
      </w:pPr>
      <w:r w:rsidRPr="00D75BC8">
        <w:t>The review shall include detailed analyses of:</w:t>
      </w:r>
    </w:p>
    <w:p w14:paraId="3540BFD5" w14:textId="07B78D34" w:rsidR="003C4F19" w:rsidRPr="00D75BC8" w:rsidRDefault="003C4F19" w:rsidP="003B1393">
      <w:pPr>
        <w:pStyle w:val="BodyText"/>
        <w:keepNext/>
        <w:keepLines/>
        <w:numPr>
          <w:ilvl w:val="0"/>
          <w:numId w:val="48"/>
        </w:numPr>
      </w:pPr>
      <w:r w:rsidRPr="00D75BC8">
        <w:t>provision for traffic</w:t>
      </w:r>
      <w:r w:rsidR="00293B26">
        <w:t> </w:t>
      </w:r>
      <w:r w:rsidRPr="00D75BC8">
        <w:t xml:space="preserve">(including </w:t>
      </w:r>
      <w:proofErr w:type="spellStart"/>
      <w:r w:rsidRPr="00D75BC8">
        <w:t>sidetracking</w:t>
      </w:r>
      <w:proofErr w:type="spellEnd"/>
      <w:r w:rsidRPr="00D75BC8">
        <w:t>, detours and so on)</w:t>
      </w:r>
    </w:p>
    <w:p w14:paraId="100C139E" w14:textId="14077979" w:rsidR="003C4F19" w:rsidRPr="00D75BC8" w:rsidRDefault="003C4F19" w:rsidP="00370C47">
      <w:pPr>
        <w:pStyle w:val="BodyText"/>
        <w:numPr>
          <w:ilvl w:val="0"/>
          <w:numId w:val="48"/>
        </w:numPr>
      </w:pPr>
      <w:r w:rsidRPr="00D75BC8">
        <w:t>provision for pedestrians</w:t>
      </w:r>
    </w:p>
    <w:p w14:paraId="3A594195" w14:textId="624FF02C" w:rsidR="003C4F19" w:rsidRPr="00D75BC8" w:rsidRDefault="003C4F19" w:rsidP="00370C47">
      <w:pPr>
        <w:pStyle w:val="BodyText"/>
        <w:numPr>
          <w:ilvl w:val="0"/>
          <w:numId w:val="48"/>
        </w:numPr>
      </w:pPr>
      <w:r w:rsidRPr="00D75BC8">
        <w:t xml:space="preserve">evaluation of the impact of </w:t>
      </w:r>
      <w:r w:rsidR="00B66D40">
        <w:t>PUP</w:t>
      </w:r>
      <w:r w:rsidR="00293B26">
        <w:t> </w:t>
      </w:r>
      <w:r w:rsidRPr="00D75BC8">
        <w:t>relocation</w:t>
      </w:r>
      <w:r w:rsidR="00293B26">
        <w:t> </w:t>
      </w:r>
      <w:r w:rsidRPr="00D75BC8">
        <w:t>(including impact of delays)</w:t>
      </w:r>
    </w:p>
    <w:p w14:paraId="0D35B8EA" w14:textId="1D70D9BA" w:rsidR="003C4F19" w:rsidRPr="00D75BC8" w:rsidRDefault="003C4F19" w:rsidP="00370C47">
      <w:pPr>
        <w:pStyle w:val="BodyText"/>
        <w:numPr>
          <w:ilvl w:val="0"/>
          <w:numId w:val="48"/>
        </w:numPr>
      </w:pPr>
      <w:r w:rsidRPr="00D75BC8">
        <w:t>construction safety</w:t>
      </w:r>
      <w:r w:rsidR="00293B26">
        <w:t> </w:t>
      </w:r>
      <w:r w:rsidRPr="00D75BC8">
        <w:t>(road users and construction workers)</w:t>
      </w:r>
    </w:p>
    <w:p w14:paraId="61039CEE" w14:textId="54283DA0" w:rsidR="003C4F19" w:rsidRPr="00D75BC8" w:rsidRDefault="003C4F19" w:rsidP="00370C47">
      <w:pPr>
        <w:pStyle w:val="BodyText"/>
        <w:numPr>
          <w:ilvl w:val="0"/>
          <w:numId w:val="48"/>
        </w:numPr>
      </w:pPr>
      <w:r w:rsidRPr="00D75BC8">
        <w:t>the feasibility of the proposal</w:t>
      </w:r>
      <w:r w:rsidR="00293B26">
        <w:t> </w:t>
      </w:r>
      <w:r w:rsidRPr="00D75BC8">
        <w:t>(can it be constructed), and</w:t>
      </w:r>
    </w:p>
    <w:p w14:paraId="62A851F1" w14:textId="2F2125A9" w:rsidR="003C4F19" w:rsidRPr="00D75BC8" w:rsidRDefault="003C4F19" w:rsidP="00370C47">
      <w:pPr>
        <w:pStyle w:val="BodyText"/>
        <w:numPr>
          <w:ilvl w:val="0"/>
          <w:numId w:val="48"/>
        </w:numPr>
      </w:pPr>
      <w:r w:rsidRPr="00D75BC8">
        <w:t>can the project to be economically constructed</w:t>
      </w:r>
    </w:p>
    <w:p w14:paraId="6E5C7193" w14:textId="670EBE34" w:rsidR="003C4F19" w:rsidRPr="00D75BC8" w:rsidRDefault="003C4F19" w:rsidP="00D75BC8">
      <w:pPr>
        <w:pStyle w:val="BodyText"/>
      </w:pPr>
      <w:r w:rsidRPr="00D75BC8">
        <w:t>The Auditor shall be an RPEQ</w:t>
      </w:r>
      <w:r w:rsidR="002A1838">
        <w:t> </w:t>
      </w:r>
      <w:r w:rsidRPr="00D75BC8">
        <w:t xml:space="preserve">Registered Professional Engineer Queensland) with over </w:t>
      </w:r>
      <w:r w:rsidR="000E1916">
        <w:t>10 </w:t>
      </w:r>
      <w:r w:rsidRPr="00D75BC8">
        <w:t>years’ experience in road construction of projects of similar scope to this project.</w:t>
      </w:r>
      <w:r w:rsidR="00D75BC8">
        <w:t xml:space="preserve"> </w:t>
      </w:r>
      <w:r w:rsidRPr="00D75BC8">
        <w:t>The Auditor shall be independent from the design team.</w:t>
      </w:r>
    </w:p>
    <w:p w14:paraId="6B7E0B3C" w14:textId="329B9BB0" w:rsidR="003C4F19" w:rsidRPr="00D75BC8" w:rsidRDefault="000E1916" w:rsidP="000E1916">
      <w:pPr>
        <w:pStyle w:val="Heading3"/>
      </w:pPr>
      <w:bookmarkStart w:id="119" w:name="_Toc199762603"/>
      <w:r w:rsidRPr="00D75BC8">
        <w:t>Reporting</w:t>
      </w:r>
      <w:bookmarkEnd w:id="119"/>
    </w:p>
    <w:p w14:paraId="5D82004B" w14:textId="602CA7CE" w:rsidR="003C4F19" w:rsidRPr="00D75BC8" w:rsidRDefault="003C4F19" w:rsidP="00D75BC8">
      <w:pPr>
        <w:pStyle w:val="BodyText"/>
      </w:pPr>
      <w:r w:rsidRPr="00D75BC8">
        <w:t xml:space="preserve">The review shall be presented in a similar format to a road safety audit and shall identify the schedule item, the issues to be examined, the project, the reviewer, the date of review and shall have a section to identify that the issue has been checked and another section for comments. The Constructability Audit Report shall be appended to the </w:t>
      </w:r>
      <w:r w:rsidR="004C6895">
        <w:t>Project Plan</w:t>
      </w:r>
      <w:r w:rsidRPr="00D75BC8">
        <w:t>.</w:t>
      </w:r>
    </w:p>
    <w:p w14:paraId="5F52350E" w14:textId="79BDFCD3" w:rsidR="003C4F19" w:rsidRPr="00D75BC8" w:rsidRDefault="000E1916" w:rsidP="000E1916">
      <w:pPr>
        <w:pStyle w:val="Heading3"/>
      </w:pPr>
      <w:bookmarkStart w:id="120" w:name="_Toc199762604"/>
      <w:r w:rsidRPr="00D75BC8">
        <w:t>Construction program</w:t>
      </w:r>
      <w:bookmarkEnd w:id="120"/>
    </w:p>
    <w:p w14:paraId="6FCA44EE" w14:textId="14BC2CDD" w:rsidR="003C4F19" w:rsidRPr="00D75BC8" w:rsidRDefault="003C4F19" w:rsidP="00D75BC8">
      <w:pPr>
        <w:pStyle w:val="BodyText"/>
      </w:pPr>
      <w:r w:rsidRPr="00D75BC8">
        <w:t xml:space="preserve">The Consultant shall produce a </w:t>
      </w:r>
      <w:r w:rsidR="004C6895">
        <w:t>c</w:t>
      </w:r>
      <w:r w:rsidRPr="00D75BC8">
        <w:t xml:space="preserve">onstruction </w:t>
      </w:r>
      <w:r w:rsidR="004C6895">
        <w:t>p</w:t>
      </w:r>
      <w:r w:rsidRPr="00D75BC8">
        <w:t>rogram</w:t>
      </w:r>
      <w:r w:rsidR="00293B26">
        <w:t> </w:t>
      </w:r>
      <w:r w:rsidRPr="00D75BC8">
        <w:t>(in Primavera</w:t>
      </w:r>
      <w:r w:rsidR="00293B26">
        <w:t> </w:t>
      </w:r>
      <w:r w:rsidRPr="00D75BC8">
        <w:t>P6</w:t>
      </w:r>
      <w:r w:rsidR="00293B26">
        <w:t> </w:t>
      </w:r>
      <w:r w:rsidR="00293B26" w:rsidRPr="00D75BC8">
        <w:t>format and</w:t>
      </w:r>
      <w:r w:rsidRPr="00D75BC8">
        <w:t xml:space="preserve"> provide a copy to </w:t>
      </w:r>
      <w:r w:rsidR="00102086">
        <w:t xml:space="preserve">the </w:t>
      </w:r>
      <w:r w:rsidR="00E02E11">
        <w:t>department</w:t>
      </w:r>
      <w:r w:rsidR="00102086">
        <w:t>al</w:t>
      </w:r>
      <w:r w:rsidRPr="00D75BC8">
        <w:t xml:space="preserve"> Project Manager) and determine a realistic </w:t>
      </w:r>
      <w:r w:rsidR="00293B26">
        <w:t>'</w:t>
      </w:r>
      <w:r w:rsidRPr="00D75BC8">
        <w:t>Time for Practical Completion</w:t>
      </w:r>
      <w:r w:rsidR="00293B26">
        <w:t>' </w:t>
      </w:r>
      <w:r w:rsidRPr="00D75BC8">
        <w:t>(Refer interpretation and so on, in the General Conditions of Contract for a Transport Infrastructure Contract</w:t>
      </w:r>
      <w:r w:rsidR="00293B26">
        <w:t> </w:t>
      </w:r>
      <w:r w:rsidRPr="00D75BC8">
        <w:t>–</w:t>
      </w:r>
      <w:r w:rsidR="00293B26">
        <w:t> C</w:t>
      </w:r>
      <w:r w:rsidRPr="00D75BC8">
        <w:t>onstruct Only).</w:t>
      </w:r>
      <w:r w:rsidR="00D75BC8">
        <w:t xml:space="preserve"> </w:t>
      </w:r>
      <w:r w:rsidRPr="00D75BC8">
        <w:t xml:space="preserve">The Program shall be sufficiently detailed to cover the major </w:t>
      </w:r>
      <w:r w:rsidR="004C6895">
        <w:t>c</w:t>
      </w:r>
      <w:r w:rsidRPr="00D75BC8">
        <w:t>onstruction aspects and critical path.</w:t>
      </w:r>
      <w:r w:rsidR="00D75BC8">
        <w:t xml:space="preserve"> </w:t>
      </w:r>
      <w:r w:rsidRPr="00D75BC8">
        <w:t xml:space="preserve">The Construction Program shall include notes, typical production rates and so on, justifying the </w:t>
      </w:r>
      <w:r w:rsidR="00102086">
        <w:t>'</w:t>
      </w:r>
      <w:r w:rsidRPr="00D75BC8">
        <w:t>Time for Practical Completion</w:t>
      </w:r>
      <w:r w:rsidR="00102086">
        <w:t>'</w:t>
      </w:r>
      <w:r w:rsidRPr="00D75BC8">
        <w:t>.</w:t>
      </w:r>
    </w:p>
    <w:p w14:paraId="3DC35F6A" w14:textId="31B4856E" w:rsidR="003C4F19" w:rsidRPr="00D75BC8" w:rsidRDefault="00493681" w:rsidP="000E1916">
      <w:pPr>
        <w:pStyle w:val="Heading3"/>
      </w:pPr>
      <w:bookmarkStart w:id="121" w:name="_Toc199762605"/>
      <w:r w:rsidRPr="00D75BC8">
        <w:lastRenderedPageBreak/>
        <w:t>Reporting</w:t>
      </w:r>
      <w:bookmarkEnd w:id="121"/>
    </w:p>
    <w:p w14:paraId="0B303037" w14:textId="0B9B8B0C" w:rsidR="003C4F19" w:rsidRPr="00D75BC8" w:rsidRDefault="003C4F19" w:rsidP="00D75BC8">
      <w:pPr>
        <w:pStyle w:val="BodyText"/>
      </w:pPr>
      <w:r w:rsidRPr="00D75BC8">
        <w:t xml:space="preserve">The </w:t>
      </w:r>
      <w:r w:rsidR="004C6895">
        <w:t>c</w:t>
      </w:r>
      <w:r w:rsidRPr="00D75BC8">
        <w:t xml:space="preserve">onstruction </w:t>
      </w:r>
      <w:r w:rsidR="004C6895">
        <w:t>p</w:t>
      </w:r>
      <w:r w:rsidRPr="00D75BC8">
        <w:t xml:space="preserve">rogram shall be appended to the </w:t>
      </w:r>
      <w:r w:rsidR="004C6895">
        <w:t>Project Plan</w:t>
      </w:r>
      <w:r w:rsidRPr="00D75BC8">
        <w:t>.</w:t>
      </w:r>
    </w:p>
    <w:p w14:paraId="52B66520" w14:textId="4EBAC7D4" w:rsidR="003C4F19" w:rsidRPr="00D75BC8" w:rsidRDefault="00493681" w:rsidP="000E1916">
      <w:pPr>
        <w:pStyle w:val="Heading3"/>
      </w:pPr>
      <w:bookmarkStart w:id="122" w:name="_Toc199762606"/>
      <w:r w:rsidRPr="00D75BC8">
        <w:t xml:space="preserve">Submit </w:t>
      </w:r>
      <w:r w:rsidR="000E13AF">
        <w:t>C</w:t>
      </w:r>
      <w:r w:rsidRPr="00D75BC8">
        <w:t xml:space="preserve">ertified </w:t>
      </w:r>
      <w:r w:rsidR="000E13AF">
        <w:t>P</w:t>
      </w:r>
      <w:r w:rsidRPr="00D75BC8">
        <w:t xml:space="preserve">rototype </w:t>
      </w:r>
      <w:r w:rsidR="000E13AF">
        <w:t>D</w:t>
      </w:r>
      <w:r w:rsidRPr="00D75BC8">
        <w:t xml:space="preserve">esign for </w:t>
      </w:r>
      <w:r w:rsidR="000E13AF">
        <w:t>A</w:t>
      </w:r>
      <w:r w:rsidRPr="00D75BC8">
        <w:t>udit</w:t>
      </w:r>
      <w:bookmarkEnd w:id="122"/>
    </w:p>
    <w:p w14:paraId="3A5270D7" w14:textId="3BE880DB" w:rsidR="003C4F19" w:rsidRPr="00D75BC8" w:rsidRDefault="003C4F19" w:rsidP="00D75BC8">
      <w:pPr>
        <w:pStyle w:val="BodyText"/>
      </w:pPr>
      <w:r w:rsidRPr="00D75BC8">
        <w:t>The Consultant shall forward the deliverables specified in Clause</w:t>
      </w:r>
      <w:r w:rsidR="000E1916">
        <w:t> </w:t>
      </w:r>
      <w:r w:rsidRPr="00D75BC8">
        <w:t xml:space="preserve">3 of this Functional Specification </w:t>
      </w:r>
      <w:r w:rsidR="000E1916">
        <w:t xml:space="preserve">- </w:t>
      </w:r>
      <w:r w:rsidRPr="00D75BC8">
        <w:t>Detailed Design at the Submit Certified Prototype Design for Audit</w:t>
      </w:r>
      <w:r w:rsidR="00293B26">
        <w:t> </w:t>
      </w:r>
      <w:r w:rsidRPr="00D75BC8">
        <w:t xml:space="preserve">(including the </w:t>
      </w:r>
      <w:r w:rsidR="004C6895">
        <w:t>Project Plan</w:t>
      </w:r>
      <w:r w:rsidRPr="00D75BC8">
        <w:t xml:space="preserve"> and the Design Development Report) Milestone</w:t>
      </w:r>
      <w:r w:rsidR="00293B26">
        <w:t> </w:t>
      </w:r>
      <w:r w:rsidRPr="00D75BC8">
        <w:t>(Form</w:t>
      </w:r>
      <w:r w:rsidR="000E1916">
        <w:t> </w:t>
      </w:r>
      <w:r w:rsidRPr="00D75BC8">
        <w:t>C7561).</w:t>
      </w:r>
    </w:p>
    <w:p w14:paraId="07BFB762" w14:textId="2A6E74D6" w:rsidR="003C4F19" w:rsidRPr="00D75BC8" w:rsidRDefault="003C4F19" w:rsidP="00D75BC8">
      <w:pPr>
        <w:pStyle w:val="BodyText"/>
      </w:pPr>
      <w:r w:rsidRPr="00D75BC8">
        <w:t>The plans should be A3</w:t>
      </w:r>
      <w:r w:rsidR="00293B26">
        <w:t> </w:t>
      </w:r>
      <w:r w:rsidRPr="00D75BC8">
        <w:t>or</w:t>
      </w:r>
      <w:r w:rsidR="00293B26">
        <w:t> </w:t>
      </w:r>
      <w:r w:rsidRPr="00D75BC8">
        <w:t>half size</w:t>
      </w:r>
      <w:r w:rsidR="00293B26">
        <w:t> </w:t>
      </w:r>
      <w:r w:rsidRPr="00D75BC8">
        <w:t>(whichever is the larger)</w:t>
      </w:r>
      <w:r w:rsidR="00102086">
        <w:t xml:space="preserve"> and</w:t>
      </w:r>
      <w:r w:rsidRPr="00D75BC8">
        <w:t xml:space="preserve"> on white paper for this initial submission.</w:t>
      </w:r>
      <w:r w:rsidR="00D75BC8">
        <w:t xml:space="preserve"> </w:t>
      </w:r>
      <w:r w:rsidRPr="00D75BC8">
        <w:t>Plans shall be entirely printed in black</w:t>
      </w:r>
      <w:r w:rsidR="00102086">
        <w:t>,</w:t>
      </w:r>
      <w:r w:rsidRPr="00D75BC8">
        <w:t xml:space="preserve"> excluding property boundaries and property descriptions which shall be in red.</w:t>
      </w:r>
    </w:p>
    <w:p w14:paraId="60EAE4D2" w14:textId="067885C6" w:rsidR="003C4F19" w:rsidRPr="00D75BC8" w:rsidRDefault="003C4F19" w:rsidP="00D75BC8">
      <w:pPr>
        <w:pStyle w:val="BodyText"/>
      </w:pPr>
      <w:r w:rsidRPr="00D75BC8">
        <w:t>After the Project Manager has completed an audit on the Certified Prototype Design, a meeting shall be arranged to di</w:t>
      </w:r>
      <w:r w:rsidR="00644CD1">
        <w:t>scuss the results of the audit.</w:t>
      </w:r>
    </w:p>
    <w:p w14:paraId="2E592B4D" w14:textId="4DFF4ED8" w:rsidR="003C4F19" w:rsidRPr="00D75BC8" w:rsidRDefault="003C4F19" w:rsidP="00D75BC8">
      <w:pPr>
        <w:pStyle w:val="BodyText"/>
      </w:pPr>
      <w:r w:rsidRPr="00D75BC8">
        <w:t>The Performance Report</w:t>
      </w:r>
      <w:r w:rsidR="00293B26">
        <w:t> </w:t>
      </w:r>
      <w:r w:rsidR="00644CD1">
        <w:t>-</w:t>
      </w:r>
      <w:r w:rsidR="00293B26">
        <w:t> </w:t>
      </w:r>
      <w:r w:rsidR="00644CD1">
        <w:t>Finalisation of Service</w:t>
      </w:r>
      <w:r w:rsidR="00293B26">
        <w:t> </w:t>
      </w:r>
      <w:r w:rsidR="00644CD1">
        <w:t>(Form </w:t>
      </w:r>
      <w:r w:rsidRPr="00D75BC8">
        <w:t>C7561.3) shall be partly based on this audit as well as performance during the execution of the Contract.</w:t>
      </w:r>
    </w:p>
    <w:p w14:paraId="2DDEE8BD" w14:textId="27B34879" w:rsidR="003C4F19" w:rsidRPr="00D75BC8" w:rsidRDefault="00644CD1" w:rsidP="00644CD1">
      <w:pPr>
        <w:pStyle w:val="Heading3"/>
      </w:pPr>
      <w:bookmarkStart w:id="123" w:name="_Toc199762607"/>
      <w:r w:rsidRPr="00D75BC8">
        <w:t xml:space="preserve">Submit </w:t>
      </w:r>
      <w:r>
        <w:t>C</w:t>
      </w:r>
      <w:r w:rsidRPr="00D75BC8">
        <w:t xml:space="preserve">ertified </w:t>
      </w:r>
      <w:r>
        <w:t>F</w:t>
      </w:r>
      <w:r w:rsidRPr="00D75BC8">
        <w:t xml:space="preserve">inal </w:t>
      </w:r>
      <w:r>
        <w:t>D</w:t>
      </w:r>
      <w:r w:rsidRPr="00D75BC8">
        <w:t xml:space="preserve">esign and </w:t>
      </w:r>
      <w:r>
        <w:t>A</w:t>
      </w:r>
      <w:r w:rsidRPr="00D75BC8">
        <w:t xml:space="preserve">ccompanying </w:t>
      </w:r>
      <w:r>
        <w:t>D</w:t>
      </w:r>
      <w:r w:rsidRPr="00D75BC8">
        <w:t xml:space="preserve">ocumentation </w:t>
      </w:r>
      <w:r>
        <w:t>M</w:t>
      </w:r>
      <w:r w:rsidRPr="00D75BC8">
        <w:t>ilestone</w:t>
      </w:r>
      <w:bookmarkEnd w:id="123"/>
    </w:p>
    <w:p w14:paraId="5B93643D" w14:textId="2592C5C2" w:rsidR="003C4F19" w:rsidRPr="00D75BC8" w:rsidRDefault="003C4F19" w:rsidP="00D75BC8">
      <w:pPr>
        <w:pStyle w:val="BodyText"/>
      </w:pPr>
      <w:r w:rsidRPr="00D75BC8">
        <w:t>Following the audit meeting, the Consultant shall modify and resubmit the deliverables specified in Clause</w:t>
      </w:r>
      <w:r w:rsidR="00644CD1">
        <w:t> </w:t>
      </w:r>
      <w:r w:rsidRPr="00D75BC8">
        <w:t>3 of</w:t>
      </w:r>
      <w:r w:rsidR="00D75BC8">
        <w:t xml:space="preserve"> </w:t>
      </w:r>
      <w:r w:rsidRPr="00D75BC8">
        <w:t>this Functional Specification</w:t>
      </w:r>
      <w:r w:rsidR="00293B26">
        <w:t> </w:t>
      </w:r>
      <w:r w:rsidR="00644CD1">
        <w:t>-</w:t>
      </w:r>
      <w:r w:rsidR="00293B26">
        <w:t> </w:t>
      </w:r>
      <w:r w:rsidRPr="00D75BC8">
        <w:t>Detailed Design at the Submit Certified Final Design and Accompanying Documentation Milestone.</w:t>
      </w:r>
    </w:p>
    <w:p w14:paraId="4079603C" w14:textId="793C380E" w:rsidR="003C4F19" w:rsidRPr="00D75BC8" w:rsidRDefault="003C4F19" w:rsidP="00D75BC8">
      <w:pPr>
        <w:pStyle w:val="BodyText"/>
      </w:pPr>
      <w:r w:rsidRPr="00D75BC8">
        <w:t xml:space="preserve">The Consultant shall confirm in the covering letter that all </w:t>
      </w:r>
      <w:r w:rsidR="000E13AF">
        <w:t>s</w:t>
      </w:r>
      <w:r w:rsidRPr="00D75BC8">
        <w:t xml:space="preserve">tatutory </w:t>
      </w:r>
      <w:r w:rsidR="000E13AF">
        <w:t>a</w:t>
      </w:r>
      <w:r w:rsidRPr="00D75BC8">
        <w:t>pprovals necessary to permit construction of the project have been obtained</w:t>
      </w:r>
      <w:r w:rsidR="00293B26">
        <w:t> </w:t>
      </w:r>
      <w:r w:rsidRPr="00D75BC8">
        <w:t xml:space="preserve">(excluding permits that must be obtained by the Contractor) and that the </w:t>
      </w:r>
      <w:r w:rsidR="00644CD1">
        <w:t>d</w:t>
      </w:r>
      <w:r w:rsidRPr="00D75BC8">
        <w:t>esign satisfies the requirements of the Invitation for Offer amended as necessary in consultation with the Project Manager.</w:t>
      </w:r>
    </w:p>
    <w:p w14:paraId="0B6DC31A" w14:textId="1A372489" w:rsidR="003C4F19" w:rsidRPr="00D75BC8" w:rsidRDefault="003C4F19" w:rsidP="00D75BC8">
      <w:pPr>
        <w:pStyle w:val="BodyText"/>
      </w:pPr>
      <w:r w:rsidRPr="00D75BC8">
        <w:t>T</w:t>
      </w:r>
      <w:r w:rsidR="00DC1D1C">
        <w:t>hree</w:t>
      </w:r>
      <w:r w:rsidRPr="00D75BC8">
        <w:t xml:space="preserve"> sets of plans are required:</w:t>
      </w:r>
    </w:p>
    <w:p w14:paraId="0CE2861A" w14:textId="46A568D0" w:rsidR="003C4F19" w:rsidRPr="00D75BC8" w:rsidRDefault="00D777FF" w:rsidP="00370C47">
      <w:pPr>
        <w:pStyle w:val="BodyText"/>
        <w:numPr>
          <w:ilvl w:val="0"/>
          <w:numId w:val="49"/>
        </w:numPr>
      </w:pPr>
      <w:r>
        <w:t>O</w:t>
      </w:r>
      <w:r w:rsidR="003C4F19" w:rsidRPr="00D75BC8">
        <w:t>ne signed and certified A3</w:t>
      </w:r>
      <w:r w:rsidR="00293B26">
        <w:t> </w:t>
      </w:r>
      <w:r w:rsidR="003C4F19" w:rsidRPr="00D75BC8">
        <w:t>or</w:t>
      </w:r>
      <w:r w:rsidR="00293B26">
        <w:t> </w:t>
      </w:r>
      <w:r w:rsidR="003C4F19" w:rsidRPr="00D75BC8">
        <w:t>half</w:t>
      </w:r>
      <w:r w:rsidR="00293B26">
        <w:t> </w:t>
      </w:r>
      <w:r w:rsidR="003C4F19" w:rsidRPr="00D75BC8">
        <w:t>size</w:t>
      </w:r>
      <w:r w:rsidR="00293B26">
        <w:t> </w:t>
      </w:r>
      <w:r w:rsidR="003C4F19" w:rsidRPr="00D75BC8">
        <w:t xml:space="preserve">(whichever is the larger) </w:t>
      </w:r>
      <w:r w:rsidR="00575915">
        <w:t xml:space="preserve">and </w:t>
      </w:r>
      <w:r w:rsidR="003C4F19" w:rsidRPr="00D75BC8">
        <w:t xml:space="preserve">on polyester film or </w:t>
      </w:r>
      <w:r w:rsidR="00293B26" w:rsidRPr="00D75BC8">
        <w:t>rag</w:t>
      </w:r>
      <w:r w:rsidR="00575915">
        <w:noBreakHyphen/>
      </w:r>
      <w:r w:rsidR="00293B26" w:rsidRPr="00D75BC8">
        <w:t>based</w:t>
      </w:r>
      <w:r w:rsidR="003C4F19" w:rsidRPr="00D75BC8">
        <w:t xml:space="preserve"> tracing paper.</w:t>
      </w:r>
      <w:r w:rsidR="00D75BC8">
        <w:t xml:space="preserve"> </w:t>
      </w:r>
      <w:r w:rsidR="003C4F19" w:rsidRPr="00D75BC8">
        <w:t>Plans shall be entirely printed in black</w:t>
      </w:r>
      <w:r w:rsidR="00575915">
        <w:t>,</w:t>
      </w:r>
      <w:r w:rsidR="003C4F19" w:rsidRPr="00D75BC8">
        <w:t xml:space="preserve"> excluding property boundaries and property descriptions which shall be in red</w:t>
      </w:r>
    </w:p>
    <w:p w14:paraId="693F5C20" w14:textId="2FE66C69" w:rsidR="003C4F19" w:rsidRDefault="00D777FF" w:rsidP="00370C47">
      <w:pPr>
        <w:pStyle w:val="BodyText"/>
        <w:numPr>
          <w:ilvl w:val="0"/>
          <w:numId w:val="49"/>
        </w:numPr>
      </w:pPr>
      <w:r>
        <w:t>O</w:t>
      </w:r>
      <w:r w:rsidR="003C4F19" w:rsidRPr="00D75BC8">
        <w:t>ne full size set of plans</w:t>
      </w:r>
      <w:r w:rsidR="00293B26">
        <w:t> </w:t>
      </w:r>
      <w:r w:rsidR="003C4F19" w:rsidRPr="00D75BC8">
        <w:t>A1,</w:t>
      </w:r>
      <w:r w:rsidR="00293B26">
        <w:t> </w:t>
      </w:r>
      <w:r w:rsidR="003C4F19" w:rsidRPr="00D75BC8">
        <w:t>A2</w:t>
      </w:r>
      <w:r w:rsidR="00293B26">
        <w:t> </w:t>
      </w:r>
      <w:r w:rsidR="003C4F19" w:rsidRPr="00D75BC8">
        <w:t>or larger on white cartridge paper. Plans shall be entirely printed in black</w:t>
      </w:r>
      <w:r w:rsidR="00575915">
        <w:t>,</w:t>
      </w:r>
      <w:r w:rsidR="003C4F19" w:rsidRPr="00D75BC8">
        <w:t xml:space="preserve"> excluding property boundaries and property descriptions</w:t>
      </w:r>
      <w:r w:rsidR="00575915">
        <w:t>,</w:t>
      </w:r>
      <w:r w:rsidR="003C4F19" w:rsidRPr="00D75BC8">
        <w:t xml:space="preserve"> which shall be in red.</w:t>
      </w:r>
    </w:p>
    <w:p w14:paraId="0EC3B34A" w14:textId="46A79D41" w:rsidR="00DC1D1C" w:rsidRPr="00D75BC8" w:rsidRDefault="00DC1D1C" w:rsidP="00370C47">
      <w:pPr>
        <w:pStyle w:val="BodyText"/>
        <w:numPr>
          <w:ilvl w:val="0"/>
          <w:numId w:val="49"/>
        </w:numPr>
      </w:pPr>
      <w:r>
        <w:t xml:space="preserve">One electronic copy </w:t>
      </w:r>
      <w:r w:rsidR="006D05A7">
        <w:t>to be supplied via</w:t>
      </w:r>
      <w:r w:rsidR="00143BE1">
        <w:t xml:space="preserve"> a</w:t>
      </w:r>
      <w:r w:rsidR="006D05A7">
        <w:t xml:space="preserve"> digital data transfer methodology</w:t>
      </w:r>
      <w:r w:rsidR="00575915">
        <w:t>,</w:t>
      </w:r>
      <w:r w:rsidR="006D05A7">
        <w:t xml:space="preserve"> as agreed with</w:t>
      </w:r>
      <w:r w:rsidR="00143BE1">
        <w:t xml:space="preserve"> the</w:t>
      </w:r>
      <w:r w:rsidR="006D05A7">
        <w:t xml:space="preserve"> Principal.</w:t>
      </w:r>
    </w:p>
    <w:p w14:paraId="63E00ADA" w14:textId="22BAFFAD" w:rsidR="006D05A7" w:rsidRDefault="006D05A7" w:rsidP="000059D8">
      <w:pPr>
        <w:pStyle w:val="Heading2"/>
        <w:spacing w:after="240"/>
        <w:ind w:left="578" w:hanging="578"/>
      </w:pPr>
      <w:bookmarkStart w:id="124" w:name="_Toc199762608"/>
      <w:r>
        <w:t>Building Information Modelling</w:t>
      </w:r>
      <w:r w:rsidR="00293B26">
        <w:t> </w:t>
      </w:r>
      <w:r>
        <w:t>(BIM)</w:t>
      </w:r>
      <w:r w:rsidR="00293B26">
        <w:t> </w:t>
      </w:r>
      <w:r>
        <w:t>(Item</w:t>
      </w:r>
      <w:r w:rsidR="00293B26">
        <w:t> </w:t>
      </w:r>
      <w:r>
        <w:t>No.</w:t>
      </w:r>
      <w:r w:rsidR="00293B26">
        <w:t> </w:t>
      </w:r>
      <w:r>
        <w:t>DD 27)</w:t>
      </w:r>
      <w:bookmarkEnd w:id="124"/>
    </w:p>
    <w:tbl>
      <w:tblPr>
        <w:tblStyle w:val="Commentary"/>
        <w:tblW w:w="0" w:type="auto"/>
        <w:tblLook w:val="04A0" w:firstRow="1" w:lastRow="0" w:firstColumn="1" w:lastColumn="0" w:noHBand="0" w:noVBand="1"/>
      </w:tblPr>
      <w:tblGrid>
        <w:gridCol w:w="9024"/>
      </w:tblGrid>
      <w:tr w:rsidR="006D05A7" w:rsidRPr="006D05A7" w14:paraId="6B0F459E" w14:textId="77777777" w:rsidTr="00293B26">
        <w:tc>
          <w:tcPr>
            <w:tcW w:w="9024" w:type="dxa"/>
            <w:vAlign w:val="top"/>
          </w:tcPr>
          <w:p w14:paraId="3813CF94" w14:textId="1FED1690" w:rsidR="006D05A7" w:rsidRPr="006D05A7" w:rsidRDefault="000059D8" w:rsidP="00293B26">
            <w:pPr>
              <w:pStyle w:val="BodyText"/>
            </w:pPr>
            <w:r w:rsidRPr="000059D8">
              <w:t>Project Manager:</w:t>
            </w:r>
            <w:r w:rsidR="00293B26">
              <w:t> </w:t>
            </w:r>
            <w:r w:rsidRPr="000059D8">
              <w:t xml:space="preserve">this item is required where the </w:t>
            </w:r>
            <w:r w:rsidR="00C747DA">
              <w:t>project has met</w:t>
            </w:r>
            <w:r w:rsidR="00575915" w:rsidRPr="000059D8">
              <w:t xml:space="preserve"> </w:t>
            </w:r>
            <w:r w:rsidRPr="000059D8">
              <w:t>the criteria set down by the Queensland Government that states all major government construction projects</w:t>
            </w:r>
            <w:r w:rsidR="00293B26">
              <w:t> </w:t>
            </w:r>
            <w:r w:rsidRPr="000059D8">
              <w:t>&gt;=$50</w:t>
            </w:r>
            <w:r>
              <w:t>M</w:t>
            </w:r>
            <w:r w:rsidR="00181778">
              <w:t>,</w:t>
            </w:r>
            <w:r w:rsidRPr="000059D8">
              <w:t xml:space="preserve"> are required to use BIM</w:t>
            </w:r>
            <w:r w:rsidR="00293B26">
              <w:t> </w:t>
            </w:r>
            <w:r w:rsidRPr="000059D8">
              <w:t>processes in line with the BIM</w:t>
            </w:r>
            <w:r w:rsidR="00293B26">
              <w:t> </w:t>
            </w:r>
            <w:r w:rsidRPr="000059D8">
              <w:t xml:space="preserve">Principles outlined in the Queensland Government’s </w:t>
            </w:r>
            <w:r w:rsidRPr="000059D8">
              <w:rPr>
                <w:rStyle w:val="BodyTextitalic"/>
              </w:rPr>
              <w:t>Digital enablement for Queensland infrastructure</w:t>
            </w:r>
            <w:r w:rsidR="00293B26">
              <w:rPr>
                <w:rStyle w:val="BodyTextitalic"/>
              </w:rPr>
              <w:t> </w:t>
            </w:r>
            <w:r w:rsidRPr="000059D8">
              <w:rPr>
                <w:rStyle w:val="BodyTextitalic"/>
              </w:rPr>
              <w:t>–</w:t>
            </w:r>
            <w:r w:rsidR="00293B26">
              <w:rPr>
                <w:rStyle w:val="BodyTextitalic"/>
              </w:rPr>
              <w:t> </w:t>
            </w:r>
            <w:r w:rsidRPr="000059D8">
              <w:rPr>
                <w:rStyle w:val="BodyTextitalic"/>
              </w:rPr>
              <w:t>principles for BIM implementation</w:t>
            </w:r>
            <w:r w:rsidRPr="000059D8">
              <w:t xml:space="preserve">, the </w:t>
            </w:r>
            <w:r w:rsidRPr="009E23E3">
              <w:rPr>
                <w:rStyle w:val="BodyTextitalic"/>
              </w:rPr>
              <w:t>Building Information Modelling  for Transport and Main Roads</w:t>
            </w:r>
            <w:r w:rsidRPr="000059D8">
              <w:t xml:space="preserve"> Guideline, and the </w:t>
            </w:r>
            <w:r w:rsidRPr="009E23E3">
              <w:rPr>
                <w:rStyle w:val="BodyTextitalic"/>
              </w:rPr>
              <w:t>Building Information Modelling</w:t>
            </w:r>
            <w:r w:rsidR="00293B26">
              <w:rPr>
                <w:rStyle w:val="BodyTextitalic"/>
              </w:rPr>
              <w:t> </w:t>
            </w:r>
            <w:r w:rsidRPr="009E23E3">
              <w:rPr>
                <w:rStyle w:val="BodyTextitalic"/>
              </w:rPr>
              <w:t>(BIM) for Bridges Design Manual</w:t>
            </w:r>
            <w:r w:rsidRPr="000059D8">
              <w:t>.</w:t>
            </w:r>
          </w:p>
        </w:tc>
      </w:tr>
    </w:tbl>
    <w:p w14:paraId="668DBFAB" w14:textId="4C0E5C54" w:rsidR="009E23E3" w:rsidRDefault="009E23E3" w:rsidP="009E23E3">
      <w:pPr>
        <w:pStyle w:val="Heading3"/>
      </w:pPr>
      <w:bookmarkStart w:id="125" w:name="_Toc199762609"/>
      <w:r>
        <w:lastRenderedPageBreak/>
        <w:t>General</w:t>
      </w:r>
      <w:bookmarkEnd w:id="125"/>
    </w:p>
    <w:p w14:paraId="6631AC49" w14:textId="6D0C6872" w:rsidR="009E23E3" w:rsidRDefault="007135A4" w:rsidP="009E23E3">
      <w:pPr>
        <w:pStyle w:val="BodyText"/>
      </w:pPr>
      <w:r>
        <w:t>The department</w:t>
      </w:r>
      <w:r w:rsidR="009E23E3">
        <w:t xml:space="preserve"> has </w:t>
      </w:r>
      <w:r w:rsidR="00C747DA">
        <w:t>implemented Building Information Modelling processes and practices aligned with the international standard ISO 19650</w:t>
      </w:r>
      <w:r w:rsidR="009E23E3">
        <w:t>.</w:t>
      </w:r>
    </w:p>
    <w:p w14:paraId="75A3370B" w14:textId="77777777" w:rsidR="00D777FF" w:rsidRPr="00D777FF" w:rsidRDefault="00D777FF" w:rsidP="00D777FF">
      <w:pPr>
        <w:pStyle w:val="BodyText"/>
      </w:pPr>
      <w:r w:rsidRPr="00D777FF">
        <w:t>The department has published a suite of BIM documentation on the departmental website at Building Information Modelling (Department of Transport and Main Roads).</w:t>
      </w:r>
    </w:p>
    <w:p w14:paraId="1183A180" w14:textId="77777777" w:rsidR="00D777FF" w:rsidRPr="00D777FF" w:rsidRDefault="00D777FF" w:rsidP="00D777FF">
      <w:pPr>
        <w:pStyle w:val="BodyText"/>
      </w:pPr>
      <w:r w:rsidRPr="00D777FF">
        <w:t>Documentation includes the following documents:</w:t>
      </w:r>
    </w:p>
    <w:p w14:paraId="01D772C3" w14:textId="6EA8D8B3" w:rsidR="00D777FF" w:rsidRPr="00D777FF" w:rsidRDefault="00D777FF" w:rsidP="00D777FF">
      <w:pPr>
        <w:pStyle w:val="BodyText"/>
        <w:numPr>
          <w:ilvl w:val="0"/>
          <w:numId w:val="63"/>
        </w:numPr>
      </w:pPr>
      <w:r w:rsidRPr="00D777FF">
        <w:t>Building Information Modelling (BIM) for Transport and Main Roads Guideline</w:t>
      </w:r>
    </w:p>
    <w:p w14:paraId="415A4C5A" w14:textId="1470022E" w:rsidR="00D777FF" w:rsidRPr="00D777FF" w:rsidRDefault="00D777FF" w:rsidP="00D777FF">
      <w:pPr>
        <w:pStyle w:val="BodyText"/>
        <w:numPr>
          <w:ilvl w:val="0"/>
          <w:numId w:val="63"/>
        </w:numPr>
      </w:pPr>
      <w:r w:rsidRPr="00D777FF">
        <w:t>Building Information Modelling (BIM) Exchange Information Requirement (EIR)</w:t>
      </w:r>
    </w:p>
    <w:p w14:paraId="402FE44D" w14:textId="16EB5911" w:rsidR="00D777FF" w:rsidRPr="00D777FF" w:rsidRDefault="00D777FF" w:rsidP="00D777FF">
      <w:pPr>
        <w:pStyle w:val="BodyText"/>
        <w:numPr>
          <w:ilvl w:val="0"/>
          <w:numId w:val="63"/>
        </w:numPr>
      </w:pPr>
      <w:r w:rsidRPr="00D777FF">
        <w:t>BIM Execution Plan (BEP) Template</w:t>
      </w:r>
    </w:p>
    <w:p w14:paraId="08563305" w14:textId="765F7BB8" w:rsidR="00D777FF" w:rsidRPr="00D777FF" w:rsidRDefault="00D777FF" w:rsidP="00D777FF">
      <w:pPr>
        <w:pStyle w:val="BodyText"/>
        <w:numPr>
          <w:ilvl w:val="0"/>
          <w:numId w:val="63"/>
        </w:numPr>
      </w:pPr>
      <w:r w:rsidRPr="00D777FF">
        <w:t>T</w:t>
      </w:r>
      <w:r>
        <w:t>ransport and Main Roads</w:t>
      </w:r>
      <w:r w:rsidRPr="00D777FF">
        <w:t xml:space="preserve"> BIM File Naming Convention</w:t>
      </w:r>
    </w:p>
    <w:p w14:paraId="6DF00082" w14:textId="535DCDF1" w:rsidR="00D777FF" w:rsidRPr="00D777FF" w:rsidRDefault="00D777FF" w:rsidP="00D777FF">
      <w:pPr>
        <w:pStyle w:val="BodyText"/>
        <w:numPr>
          <w:ilvl w:val="0"/>
          <w:numId w:val="63"/>
        </w:numPr>
      </w:pPr>
      <w:r w:rsidRPr="00D777FF">
        <w:t>Building Information Modelling (BIM) for Bridges Manual</w:t>
      </w:r>
    </w:p>
    <w:p w14:paraId="2B50762F" w14:textId="67216E6C" w:rsidR="00D777FF" w:rsidRPr="00D777FF" w:rsidRDefault="00D777FF" w:rsidP="00D777FF">
      <w:pPr>
        <w:pStyle w:val="BodyText"/>
        <w:numPr>
          <w:ilvl w:val="0"/>
          <w:numId w:val="63"/>
        </w:numPr>
      </w:pPr>
      <w:r w:rsidRPr="00D777FF">
        <w:t>Transport and Main Roads object attributes for bridges</w:t>
      </w:r>
    </w:p>
    <w:p w14:paraId="48D2C5C3" w14:textId="21EF747A" w:rsidR="00D777FF" w:rsidRPr="00D777FF" w:rsidRDefault="00D777FF" w:rsidP="00D777FF">
      <w:pPr>
        <w:pStyle w:val="BodyText"/>
        <w:numPr>
          <w:ilvl w:val="0"/>
          <w:numId w:val="63"/>
        </w:numPr>
      </w:pPr>
      <w:r w:rsidRPr="00D777FF">
        <w:t>Transport and Main Roads Revit to Industry Foundation Class (IFC) export pack</w:t>
      </w:r>
      <w:r>
        <w:t>.</w:t>
      </w:r>
    </w:p>
    <w:p w14:paraId="55B4C938" w14:textId="58F997C4" w:rsidR="00D777FF" w:rsidRPr="00D777FF" w:rsidRDefault="00D777FF" w:rsidP="00D777FF">
      <w:pPr>
        <w:pStyle w:val="BodyText"/>
      </w:pPr>
      <w:r w:rsidRPr="00D777FF">
        <w:t>Reference to these documents should be undertaken for compliance with BIM requirements under the contract.</w:t>
      </w:r>
    </w:p>
    <w:p w14:paraId="1AAB5BF1" w14:textId="576F886B" w:rsidR="009E23E3" w:rsidRDefault="0077731C" w:rsidP="004D5C6E">
      <w:pPr>
        <w:pStyle w:val="BodyText"/>
        <w:keepNext/>
        <w:keepLines/>
      </w:pPr>
      <w:r>
        <w:t>BIM</w:t>
      </w:r>
      <w:r w:rsidR="009E23E3">
        <w:t xml:space="preserve"> processes must be implemented during the Detailed Design development phase of the project including:</w:t>
      </w:r>
    </w:p>
    <w:p w14:paraId="3AF2E3D9" w14:textId="666F45C6" w:rsidR="009E23E3" w:rsidRDefault="009E23E3" w:rsidP="004D5C6E">
      <w:pPr>
        <w:pStyle w:val="BodyText"/>
        <w:keepNext/>
        <w:keepLines/>
        <w:numPr>
          <w:ilvl w:val="0"/>
          <w:numId w:val="56"/>
        </w:numPr>
      </w:pPr>
      <w:r>
        <w:t>create, manage and implement a BIM</w:t>
      </w:r>
      <w:r w:rsidR="000C2ABC">
        <w:t> </w:t>
      </w:r>
      <w:r>
        <w:t xml:space="preserve">Execution Plan that meets the requirements outlined in the </w:t>
      </w:r>
      <w:r w:rsidR="000C2ABC">
        <w:t>department's </w:t>
      </w:r>
      <w:r>
        <w:t>BIM Exchange Information Requirements</w:t>
      </w:r>
      <w:r w:rsidR="000C2ABC">
        <w:t> </w:t>
      </w:r>
      <w:r>
        <w:t>(EIR)</w:t>
      </w:r>
    </w:p>
    <w:p w14:paraId="062791C7" w14:textId="77777777" w:rsidR="00D777FF" w:rsidRDefault="000C2ABC" w:rsidP="00370C47">
      <w:pPr>
        <w:pStyle w:val="BodyText"/>
        <w:numPr>
          <w:ilvl w:val="0"/>
          <w:numId w:val="56"/>
        </w:numPr>
      </w:pPr>
      <w:r>
        <w:t xml:space="preserve">use </w:t>
      </w:r>
      <w:r w:rsidR="009E23E3">
        <w:t>BIM</w:t>
      </w:r>
      <w:r>
        <w:t> </w:t>
      </w:r>
      <w:r w:rsidR="009E23E3">
        <w:t>technology and processes to create and manage a Common Data Environment</w:t>
      </w:r>
      <w:r w:rsidR="004F7739">
        <w:t> </w:t>
      </w:r>
      <w:r w:rsidR="009E23E3">
        <w:t>(CDE) that provides a single source of truth for all project information. The</w:t>
      </w:r>
      <w:r w:rsidR="004F7739">
        <w:t> </w:t>
      </w:r>
      <w:r w:rsidR="009E23E3">
        <w:t>CDE is to be used to collect, manage and disseminate all relevant project information in a managed process that allows information to be shared between all members of the project team</w:t>
      </w:r>
      <w:r w:rsidR="00D777FF">
        <w:t>, and</w:t>
      </w:r>
    </w:p>
    <w:p w14:paraId="5DF8EF29" w14:textId="6FEC42A5" w:rsidR="009E23E3" w:rsidRDefault="00D777FF" w:rsidP="00370C47">
      <w:pPr>
        <w:pStyle w:val="BodyText"/>
        <w:numPr>
          <w:ilvl w:val="0"/>
          <w:numId w:val="56"/>
        </w:numPr>
      </w:pPr>
      <w:r w:rsidRPr="00D777FF">
        <w:t>the development of the relevant discipline specific BIM models to an agreed level of detail and attribution as required to meet the agreed Detailed Design contract deliverables and the Exchange Information Requirements</w:t>
      </w:r>
      <w:r w:rsidR="009E23E3">
        <w:t>.</w:t>
      </w:r>
    </w:p>
    <w:p w14:paraId="6A20E017" w14:textId="42FF2484" w:rsidR="009E23E3" w:rsidRDefault="009E23E3" w:rsidP="009E23E3">
      <w:pPr>
        <w:pStyle w:val="Heading3"/>
      </w:pPr>
      <w:bookmarkStart w:id="126" w:name="_Toc199762610"/>
      <w:r>
        <w:t>BIM Execution Plan</w:t>
      </w:r>
      <w:bookmarkEnd w:id="126"/>
    </w:p>
    <w:p w14:paraId="5DAB21BF" w14:textId="53255D89" w:rsidR="00CF407D" w:rsidRDefault="00CF407D" w:rsidP="00CF407D">
      <w:pPr>
        <w:pStyle w:val="BodyText"/>
      </w:pPr>
      <w:r>
        <w:t xml:space="preserve">To meet this requirement the </w:t>
      </w:r>
      <w:r w:rsidR="0045596F">
        <w:t>C</w:t>
      </w:r>
      <w:r>
        <w:t>onsultant must create, implement and manage the ongoing development of a Design BIM Execution Plan addressing the following:</w:t>
      </w:r>
    </w:p>
    <w:p w14:paraId="093A8C2F" w14:textId="6B1EDAAA" w:rsidR="00CF407D" w:rsidRDefault="0045596F" w:rsidP="00370C47">
      <w:pPr>
        <w:pStyle w:val="BodyText"/>
        <w:numPr>
          <w:ilvl w:val="0"/>
          <w:numId w:val="57"/>
        </w:numPr>
      </w:pPr>
      <w:r>
        <w:t>p</w:t>
      </w:r>
      <w:r w:rsidR="00CF407D">
        <w:t>roject objectives and goals</w:t>
      </w:r>
    </w:p>
    <w:p w14:paraId="26209ADA" w14:textId="4D05BD37" w:rsidR="00CF407D" w:rsidRDefault="0077731C" w:rsidP="00370C47">
      <w:pPr>
        <w:pStyle w:val="BodyText"/>
        <w:numPr>
          <w:ilvl w:val="0"/>
          <w:numId w:val="57"/>
        </w:numPr>
      </w:pPr>
      <w:r>
        <w:t>BIM</w:t>
      </w:r>
      <w:r w:rsidR="00CF407D">
        <w:t xml:space="preserve"> protocols</w:t>
      </w:r>
      <w:r w:rsidR="002A1838">
        <w:t> </w:t>
      </w:r>
      <w:r w:rsidR="00CF407D">
        <w:t>(roles, responsibilities and obligations)</w:t>
      </w:r>
    </w:p>
    <w:p w14:paraId="4BE16460" w14:textId="4AC667B4" w:rsidR="00CF407D" w:rsidRDefault="00CF407D" w:rsidP="00370C47">
      <w:pPr>
        <w:pStyle w:val="BodyText"/>
        <w:numPr>
          <w:ilvl w:val="0"/>
          <w:numId w:val="57"/>
        </w:numPr>
      </w:pPr>
      <w:r>
        <w:t xml:space="preserve">Experience of </w:t>
      </w:r>
      <w:r w:rsidR="0077731C">
        <w:t>BIM leadership</w:t>
      </w:r>
      <w:r>
        <w:t xml:space="preserve"> staff</w:t>
      </w:r>
    </w:p>
    <w:p w14:paraId="20D4A625" w14:textId="3CD18E25" w:rsidR="00CF407D" w:rsidRDefault="0045596F" w:rsidP="00370C47">
      <w:pPr>
        <w:pStyle w:val="BodyText"/>
        <w:numPr>
          <w:ilvl w:val="0"/>
          <w:numId w:val="57"/>
        </w:numPr>
      </w:pPr>
      <w:r>
        <w:t>o</w:t>
      </w:r>
      <w:r w:rsidR="00CF407D">
        <w:t>utline the Common Data Environment systems used to manage the capture of Project Information Requirements and the collaboration protocols put in place to ensure data integrity during project delivery</w:t>
      </w:r>
    </w:p>
    <w:p w14:paraId="18F6A92B" w14:textId="799D18D2" w:rsidR="00CF407D" w:rsidRDefault="0045596F" w:rsidP="00370C47">
      <w:pPr>
        <w:pStyle w:val="BodyText"/>
        <w:numPr>
          <w:ilvl w:val="0"/>
          <w:numId w:val="57"/>
        </w:numPr>
      </w:pPr>
      <w:r>
        <w:t>h</w:t>
      </w:r>
      <w:r w:rsidR="00CF407D">
        <w:t>ardware requirements and software selections, file format, file exchange requirements</w:t>
      </w:r>
    </w:p>
    <w:p w14:paraId="49C49449" w14:textId="147EC6B1" w:rsidR="00CF407D" w:rsidRDefault="00EE26E6" w:rsidP="00370C47">
      <w:pPr>
        <w:pStyle w:val="BodyText"/>
        <w:numPr>
          <w:ilvl w:val="0"/>
          <w:numId w:val="57"/>
        </w:numPr>
      </w:pPr>
      <w:r>
        <w:t>r</w:t>
      </w:r>
      <w:r w:rsidR="00CF407D">
        <w:t xml:space="preserve">elevant industry standards applied in </w:t>
      </w:r>
      <w:r>
        <w:t>developing and executing</w:t>
      </w:r>
      <w:r w:rsidR="00CF407D">
        <w:t xml:space="preserve"> </w:t>
      </w:r>
      <w:r w:rsidR="0077731C">
        <w:t>BIM</w:t>
      </w:r>
      <w:r w:rsidR="00CF407D">
        <w:t xml:space="preserve"> for the project</w:t>
      </w:r>
    </w:p>
    <w:p w14:paraId="1579A12B" w14:textId="73A1901F" w:rsidR="00CF407D" w:rsidRDefault="00EE26E6" w:rsidP="00370C47">
      <w:pPr>
        <w:pStyle w:val="BodyText"/>
        <w:numPr>
          <w:ilvl w:val="0"/>
          <w:numId w:val="57"/>
        </w:numPr>
      </w:pPr>
      <w:r>
        <w:lastRenderedPageBreak/>
        <w:t>s</w:t>
      </w:r>
      <w:r w:rsidR="00CF407D">
        <w:t xml:space="preserve">chedule of </w:t>
      </w:r>
      <w:r w:rsidR="0077731C">
        <w:t>BIM</w:t>
      </w:r>
      <w:r w:rsidR="00CF407D">
        <w:t xml:space="preserve"> activities including milestones and submittals</w:t>
      </w:r>
    </w:p>
    <w:p w14:paraId="7628B0A1" w14:textId="5E8B051B" w:rsidR="00CF407D" w:rsidRDefault="00EE26E6" w:rsidP="00370C47">
      <w:pPr>
        <w:pStyle w:val="BodyText"/>
        <w:numPr>
          <w:ilvl w:val="0"/>
          <w:numId w:val="57"/>
        </w:numPr>
      </w:pPr>
      <w:r>
        <w:t>p</w:t>
      </w:r>
      <w:r w:rsidR="00CF407D">
        <w:t>rocess to communicate the design to project key stakeholders</w:t>
      </w:r>
    </w:p>
    <w:p w14:paraId="120D11AB" w14:textId="557CF25A" w:rsidR="00CF407D" w:rsidRDefault="00EE26E6" w:rsidP="00370C47">
      <w:pPr>
        <w:pStyle w:val="BodyText"/>
        <w:numPr>
          <w:ilvl w:val="0"/>
          <w:numId w:val="57"/>
        </w:numPr>
      </w:pPr>
      <w:r>
        <w:t>fi</w:t>
      </w:r>
      <w:r w:rsidR="00CF407D">
        <w:t>le folder structure and file naming conventions</w:t>
      </w:r>
    </w:p>
    <w:p w14:paraId="1A6B864B" w14:textId="387C584A" w:rsidR="00CF407D" w:rsidRDefault="00EE26E6" w:rsidP="00370C47">
      <w:pPr>
        <w:pStyle w:val="BodyText"/>
        <w:numPr>
          <w:ilvl w:val="0"/>
          <w:numId w:val="57"/>
        </w:numPr>
      </w:pPr>
      <w:r>
        <w:t>p</w:t>
      </w:r>
      <w:r w:rsidR="00CF407D">
        <w:t>lan for file sharing, storage</w:t>
      </w:r>
      <w:r>
        <w:t xml:space="preserve">, </w:t>
      </w:r>
      <w:r w:rsidR="00CF407D">
        <w:t>retrieval and data security</w:t>
      </w:r>
    </w:p>
    <w:p w14:paraId="2A0BB56D" w14:textId="502C57A3" w:rsidR="00CF407D" w:rsidRDefault="00EE26E6" w:rsidP="00370C47">
      <w:pPr>
        <w:pStyle w:val="BodyText"/>
        <w:numPr>
          <w:ilvl w:val="0"/>
          <w:numId w:val="57"/>
        </w:numPr>
      </w:pPr>
      <w:r>
        <w:t>m</w:t>
      </w:r>
      <w:r w:rsidR="00CF407D">
        <w:t xml:space="preserve">ethodology for ensuring the validation of </w:t>
      </w:r>
      <w:r w:rsidR="00E04439">
        <w:t>BIM</w:t>
      </w:r>
      <w:r w:rsidR="00CF407D">
        <w:t xml:space="preserve"> and CAD</w:t>
      </w:r>
      <w:r w:rsidR="004F7739">
        <w:t> </w:t>
      </w:r>
      <w:r w:rsidR="00CF407D">
        <w:t>files, project</w:t>
      </w:r>
      <w:r>
        <w:noBreakHyphen/>
      </w:r>
      <w:r w:rsidR="00CF407D">
        <w:t>wide</w:t>
      </w:r>
      <w:r w:rsidR="00EC3E2B">
        <w:t>.</w:t>
      </w:r>
    </w:p>
    <w:p w14:paraId="1E3BE9B2" w14:textId="1553D3AB" w:rsidR="00CF407D" w:rsidRDefault="00EE26E6" w:rsidP="00370C47">
      <w:pPr>
        <w:pStyle w:val="BodyText"/>
        <w:numPr>
          <w:ilvl w:val="0"/>
          <w:numId w:val="57"/>
        </w:numPr>
      </w:pPr>
      <w:r>
        <w:t>c</w:t>
      </w:r>
      <w:r w:rsidR="00CF407D">
        <w:t xml:space="preserve">ommunication and collaboration strategies among the Consultant’s design team and with the Consultant’s </w:t>
      </w:r>
      <w:r w:rsidR="00E04439">
        <w:t>BIM</w:t>
      </w:r>
      <w:r w:rsidR="00CF407D">
        <w:t xml:space="preserve"> Manager and Administrator</w:t>
      </w:r>
    </w:p>
    <w:p w14:paraId="7B8115FF" w14:textId="1316482A" w:rsidR="00CF407D" w:rsidRDefault="00953169" w:rsidP="00370C47">
      <w:pPr>
        <w:pStyle w:val="BodyText"/>
        <w:numPr>
          <w:ilvl w:val="0"/>
          <w:numId w:val="57"/>
        </w:numPr>
      </w:pPr>
      <w:r>
        <w:t>s</w:t>
      </w:r>
      <w:r w:rsidR="00CF407D">
        <w:t xml:space="preserve">pecific uses of </w:t>
      </w:r>
      <w:r w:rsidR="00E04439">
        <w:t>BIM</w:t>
      </w:r>
    </w:p>
    <w:p w14:paraId="2235CAA7" w14:textId="7E7C7986" w:rsidR="00CF407D" w:rsidRDefault="00CF407D" w:rsidP="00370C47">
      <w:pPr>
        <w:pStyle w:val="BodyText"/>
        <w:numPr>
          <w:ilvl w:val="0"/>
          <w:numId w:val="57"/>
        </w:numPr>
      </w:pPr>
      <w:r>
        <w:t>Model Level of Development Matrix requirements</w:t>
      </w:r>
      <w:r w:rsidR="004F7739">
        <w:t> </w:t>
      </w:r>
      <w:r>
        <w:t>(LOD)</w:t>
      </w:r>
      <w:r w:rsidR="00EC3E2B">
        <w:t>,</w:t>
      </w:r>
      <w:r>
        <w:t xml:space="preserve"> and</w:t>
      </w:r>
    </w:p>
    <w:p w14:paraId="5128C347" w14:textId="313792AA" w:rsidR="009E23E3" w:rsidRDefault="00953169" w:rsidP="00370C47">
      <w:pPr>
        <w:pStyle w:val="BodyText"/>
        <w:numPr>
          <w:ilvl w:val="0"/>
          <w:numId w:val="57"/>
        </w:numPr>
      </w:pPr>
      <w:r>
        <w:t>r</w:t>
      </w:r>
      <w:r w:rsidR="00CF407D">
        <w:t>equired elements and outcomes for clash detection.</w:t>
      </w:r>
    </w:p>
    <w:p w14:paraId="40656A31" w14:textId="65EC48E3" w:rsidR="00CF7900" w:rsidRDefault="00CF7900" w:rsidP="004D5C6E">
      <w:pPr>
        <w:pStyle w:val="Heading3"/>
        <w:keepLines/>
      </w:pPr>
      <w:bookmarkStart w:id="127" w:name="_Toc85814328"/>
      <w:bookmarkStart w:id="128" w:name="_Toc199762611"/>
      <w:r>
        <w:t>BIM</w:t>
      </w:r>
      <w:r w:rsidR="004F7739">
        <w:t> </w:t>
      </w:r>
      <w:r>
        <w:t>Deliverables in the BIM</w:t>
      </w:r>
      <w:r w:rsidR="004F7739">
        <w:t> </w:t>
      </w:r>
      <w:r>
        <w:t>Execution Plan</w:t>
      </w:r>
      <w:bookmarkEnd w:id="127"/>
      <w:bookmarkEnd w:id="128"/>
    </w:p>
    <w:p w14:paraId="0DA7BD89" w14:textId="7AAF8758" w:rsidR="00CF7900" w:rsidRDefault="00CF7900" w:rsidP="004D5C6E">
      <w:pPr>
        <w:pStyle w:val="BodyText"/>
        <w:keepNext/>
        <w:keepLines/>
      </w:pPr>
      <w:r>
        <w:t>BIM</w:t>
      </w:r>
      <w:r w:rsidR="004F7739">
        <w:t> </w:t>
      </w:r>
      <w:r>
        <w:t>Deliverables in the BIM</w:t>
      </w:r>
      <w:r w:rsidR="004F7739">
        <w:t> </w:t>
      </w:r>
      <w:r>
        <w:t>Execution Plan are to include:</w:t>
      </w:r>
    </w:p>
    <w:p w14:paraId="771EDB2D" w14:textId="0069AB49" w:rsidR="00CF7900" w:rsidRDefault="00237B49" w:rsidP="004D5C6E">
      <w:pPr>
        <w:pStyle w:val="BodyText"/>
        <w:keepNext/>
        <w:keepLines/>
        <w:numPr>
          <w:ilvl w:val="0"/>
          <w:numId w:val="58"/>
        </w:numPr>
      </w:pPr>
      <w:r>
        <w:t>s</w:t>
      </w:r>
      <w:r w:rsidR="00CF7900">
        <w:t xml:space="preserve">pecific uses of </w:t>
      </w:r>
      <w:r w:rsidR="00E04439">
        <w:t>BIM</w:t>
      </w:r>
      <w:r w:rsidR="00CF7900">
        <w:t xml:space="preserve"> applied to the project</w:t>
      </w:r>
      <w:r w:rsidR="00D777FF">
        <w:t xml:space="preserve"> as listed in Section 10 of the Exchange Information Requirements</w:t>
      </w:r>
    </w:p>
    <w:p w14:paraId="75CB4634" w14:textId="4EB4700E" w:rsidR="00CF7900" w:rsidRDefault="00237B49" w:rsidP="004D5C6E">
      <w:pPr>
        <w:pStyle w:val="BodyText"/>
        <w:keepNext/>
        <w:keepLines/>
        <w:numPr>
          <w:ilvl w:val="0"/>
          <w:numId w:val="58"/>
        </w:numPr>
      </w:pPr>
      <w:r>
        <w:t>s</w:t>
      </w:r>
      <w:r w:rsidR="00CF7900">
        <w:t xml:space="preserve">chedule of </w:t>
      </w:r>
      <w:r w:rsidR="00E04439">
        <w:t>BIM</w:t>
      </w:r>
      <w:r w:rsidR="00CF7900">
        <w:t xml:space="preserve"> activities including milestones and submittals including:</w:t>
      </w:r>
    </w:p>
    <w:p w14:paraId="125138A5" w14:textId="72A90494" w:rsidR="00CF7900" w:rsidRDefault="00CF7900" w:rsidP="004D5C6E">
      <w:pPr>
        <w:pStyle w:val="BodyText"/>
        <w:keepNext/>
        <w:keepLines/>
        <w:numPr>
          <w:ilvl w:val="1"/>
          <w:numId w:val="58"/>
        </w:numPr>
      </w:pPr>
      <w:r>
        <w:t>Design Model delivered at the 15%,</w:t>
      </w:r>
      <w:r w:rsidR="004F7739">
        <w:t> </w:t>
      </w:r>
      <w:r>
        <w:t>50%,</w:t>
      </w:r>
      <w:r w:rsidR="004F7739">
        <w:t> </w:t>
      </w:r>
      <w:r>
        <w:t>85% and</w:t>
      </w:r>
      <w:r w:rsidR="004F7739">
        <w:t> </w:t>
      </w:r>
      <w:r>
        <w:t>100% milestones</w:t>
      </w:r>
      <w:r w:rsidR="004F7739">
        <w:t> </w:t>
      </w:r>
      <w:r>
        <w:t>(or other milestone submission timeframe as agreed with the Principal to suit the Consultant's delivery programme) with client review at these key milestones</w:t>
      </w:r>
    </w:p>
    <w:p w14:paraId="50F6E03E" w14:textId="3B439FDA" w:rsidR="00CF7900" w:rsidRDefault="007135A4" w:rsidP="00370C47">
      <w:pPr>
        <w:pStyle w:val="BodyText"/>
        <w:numPr>
          <w:ilvl w:val="1"/>
          <w:numId w:val="58"/>
        </w:numPr>
      </w:pPr>
      <w:r>
        <w:t>the department</w:t>
      </w:r>
      <w:r w:rsidR="00CF7900">
        <w:t xml:space="preserve"> </w:t>
      </w:r>
      <w:r w:rsidR="00237B49">
        <w:t xml:space="preserve">having </w:t>
      </w:r>
      <w:r w:rsidR="00CF7900">
        <w:t>access to all digital content at agreed timeframes as the model progresses through the lifecycle of the project.</w:t>
      </w:r>
      <w:r w:rsidR="004F7739">
        <w:t> </w:t>
      </w:r>
      <w:r w:rsidR="00CF7900">
        <w:t>(Note:</w:t>
      </w:r>
      <w:r w:rsidR="004F7739">
        <w:t> </w:t>
      </w:r>
      <w:r w:rsidR="00CF7900">
        <w:t>Additional monthly data drops may be required</w:t>
      </w:r>
      <w:r w:rsidR="00D7340C">
        <w:t>,</w:t>
      </w:r>
      <w:r w:rsidR="00CF7900">
        <w:t xml:space="preserve"> with an understanding that the model is a </w:t>
      </w:r>
      <w:r w:rsidR="004F7739">
        <w:t>'</w:t>
      </w:r>
      <w:r w:rsidR="00CF7900">
        <w:t>work in progress</w:t>
      </w:r>
      <w:r w:rsidR="004F7739">
        <w:t>'</w:t>
      </w:r>
      <w:r w:rsidR="00CF7900">
        <w:t xml:space="preserve"> non</w:t>
      </w:r>
      <w:r w:rsidR="00D7340C">
        <w:noBreakHyphen/>
      </w:r>
      <w:r w:rsidR="00CF7900">
        <w:t>verified data).</w:t>
      </w:r>
    </w:p>
    <w:p w14:paraId="2A057D3F" w14:textId="77777777" w:rsidR="00CF7900" w:rsidRDefault="00CF7900" w:rsidP="00370C47">
      <w:pPr>
        <w:pStyle w:val="BodyText"/>
        <w:numPr>
          <w:ilvl w:val="0"/>
          <w:numId w:val="58"/>
        </w:numPr>
      </w:pPr>
      <w:r>
        <w:t>The Consultant shall provide a copy of the following electronic files:</w:t>
      </w:r>
    </w:p>
    <w:p w14:paraId="2FA2A1BF" w14:textId="4A1933D3" w:rsidR="00CF7900" w:rsidRDefault="00CF7900" w:rsidP="00370C47">
      <w:pPr>
        <w:pStyle w:val="BodyText"/>
        <w:numPr>
          <w:ilvl w:val="1"/>
          <w:numId w:val="58"/>
        </w:numPr>
      </w:pPr>
      <w:r>
        <w:t>BIM</w:t>
      </w:r>
      <w:r w:rsidR="004F7739">
        <w:t> </w:t>
      </w:r>
      <w:r>
        <w:t>Execution Plan in PDF</w:t>
      </w:r>
      <w:r w:rsidR="004F7739">
        <w:t> </w:t>
      </w:r>
      <w:r>
        <w:t>format</w:t>
      </w:r>
    </w:p>
    <w:p w14:paraId="0D23D749" w14:textId="617ADC66" w:rsidR="00CF7900" w:rsidRDefault="00D7340C" w:rsidP="00370C47">
      <w:pPr>
        <w:pStyle w:val="BodyText"/>
        <w:numPr>
          <w:ilvl w:val="1"/>
          <w:numId w:val="58"/>
        </w:numPr>
      </w:pPr>
      <w:r>
        <w:t>u</w:t>
      </w:r>
      <w:r w:rsidR="00CF7900">
        <w:t>pdated electronic model(s) provided at key milestones for review</w:t>
      </w:r>
    </w:p>
    <w:p w14:paraId="3306B628" w14:textId="07330C61" w:rsidR="00CF7900" w:rsidRDefault="00D7340C" w:rsidP="00370C47">
      <w:pPr>
        <w:pStyle w:val="BodyText"/>
        <w:numPr>
          <w:ilvl w:val="1"/>
          <w:numId w:val="58"/>
        </w:numPr>
      </w:pPr>
      <w:r>
        <w:t>w</w:t>
      </w:r>
      <w:r w:rsidR="00CF7900">
        <w:t>ork in progress electronic model(s) provided each month or as requested</w:t>
      </w:r>
    </w:p>
    <w:p w14:paraId="2386DD92" w14:textId="4C6E9A10" w:rsidR="00CF7900" w:rsidRDefault="00D7340C" w:rsidP="00370C47">
      <w:pPr>
        <w:pStyle w:val="BodyText"/>
        <w:numPr>
          <w:ilvl w:val="1"/>
          <w:numId w:val="58"/>
        </w:numPr>
      </w:pPr>
      <w:r>
        <w:t>e</w:t>
      </w:r>
      <w:r w:rsidR="00CF7900">
        <w:t>lectronic drawings to be provided in accordance with the department</w:t>
      </w:r>
      <w:r>
        <w:t>'</w:t>
      </w:r>
      <w:r w:rsidR="00CF7900">
        <w:t xml:space="preserve">s </w:t>
      </w:r>
      <w:r w:rsidR="00CF7900" w:rsidRPr="00D7340C">
        <w:rPr>
          <w:i/>
          <w:iCs/>
        </w:rPr>
        <w:t>Drafting and Design Presentation Standards Manual.</w:t>
      </w:r>
    </w:p>
    <w:p w14:paraId="07EEF6FF" w14:textId="38888A61" w:rsidR="00CF7900" w:rsidRDefault="00CF7900" w:rsidP="00370C47">
      <w:pPr>
        <w:pStyle w:val="BodyText"/>
        <w:numPr>
          <w:ilvl w:val="0"/>
          <w:numId w:val="58"/>
        </w:numPr>
      </w:pPr>
      <w:r>
        <w:t>The final report(s) and electronic files are to be supplied in accordance with Clause</w:t>
      </w:r>
      <w:r w:rsidR="004F7739">
        <w:t> </w:t>
      </w:r>
      <w:r>
        <w:t>3 Deliverables.</w:t>
      </w:r>
    </w:p>
    <w:p w14:paraId="18D6EA9C" w14:textId="77777777" w:rsidR="00CF7900" w:rsidRDefault="00CF7900" w:rsidP="00CF7900">
      <w:pPr>
        <w:pStyle w:val="Heading3"/>
      </w:pPr>
      <w:bookmarkStart w:id="129" w:name="_Toc85814329"/>
      <w:bookmarkStart w:id="130" w:name="_Toc199762612"/>
      <w:r w:rsidRPr="00CF7900">
        <w:t>Payment</w:t>
      </w:r>
      <w:bookmarkEnd w:id="129"/>
      <w:bookmarkEnd w:id="130"/>
    </w:p>
    <w:p w14:paraId="07F32FED" w14:textId="518B560B" w:rsidR="00CF7900" w:rsidRDefault="00CF7900" w:rsidP="00CF7900">
      <w:pPr>
        <w:pStyle w:val="BodyText"/>
      </w:pPr>
      <w:r>
        <w:t>All costs associated with consultation and preparation of the BIM</w:t>
      </w:r>
      <w:r w:rsidR="004F7739">
        <w:t> </w:t>
      </w:r>
      <w:r>
        <w:t xml:space="preserve">Execution Plan and its deliverables shall be allowed for in </w:t>
      </w:r>
      <w:r w:rsidRPr="00141A0D">
        <w:rPr>
          <w:rStyle w:val="BodyTextbold"/>
        </w:rPr>
        <w:t>Item</w:t>
      </w:r>
      <w:r>
        <w:rPr>
          <w:rStyle w:val="BodyTextbold"/>
        </w:rPr>
        <w:t> </w:t>
      </w:r>
      <w:r w:rsidRPr="00141A0D">
        <w:rPr>
          <w:rStyle w:val="BodyTextbold"/>
        </w:rPr>
        <w:t>No. </w:t>
      </w:r>
      <w:r w:rsidR="00023339">
        <w:rPr>
          <w:rStyle w:val="BodyTextbold"/>
        </w:rPr>
        <w:t>D</w:t>
      </w:r>
      <w:r w:rsidRPr="00141A0D">
        <w:rPr>
          <w:rStyle w:val="BodyTextbold"/>
        </w:rPr>
        <w:t>D 2</w:t>
      </w:r>
      <w:r>
        <w:rPr>
          <w:rStyle w:val="BodyTextbold"/>
        </w:rPr>
        <w:t>7</w:t>
      </w:r>
      <w:r w:rsidRPr="00141A0D">
        <w:rPr>
          <w:rStyle w:val="BodyTextbold"/>
        </w:rPr>
        <w:t> Building Information Modelling</w:t>
      </w:r>
      <w:r w:rsidR="004F7739">
        <w:rPr>
          <w:rStyle w:val="BodyTextbold"/>
        </w:rPr>
        <w:t> </w:t>
      </w:r>
      <w:r w:rsidRPr="00141A0D">
        <w:rPr>
          <w:rStyle w:val="BodyTextbold"/>
        </w:rPr>
        <w:t>(BIM)</w:t>
      </w:r>
      <w:r>
        <w:t>.</w:t>
      </w:r>
    </w:p>
    <w:p w14:paraId="1DCA873B" w14:textId="19696372" w:rsidR="003C4F19" w:rsidRPr="00D75BC8" w:rsidRDefault="00644CD1" w:rsidP="000059D8">
      <w:pPr>
        <w:pStyle w:val="Heading2"/>
        <w:spacing w:before="240"/>
        <w:ind w:left="578" w:hanging="578"/>
      </w:pPr>
      <w:bookmarkStart w:id="131" w:name="_Toc199762613"/>
      <w:r w:rsidRPr="00D75BC8">
        <w:lastRenderedPageBreak/>
        <w:t xml:space="preserve">Additional </w:t>
      </w:r>
      <w:r w:rsidR="00E44DC5">
        <w:t>Detailed Design</w:t>
      </w:r>
      <w:r w:rsidRPr="00D75BC8">
        <w:t xml:space="preserve"> </w:t>
      </w:r>
      <w:r w:rsidR="000E13AF">
        <w:t>R</w:t>
      </w:r>
      <w:r w:rsidRPr="00D75BC8">
        <w:t>equirements</w:t>
      </w:r>
      <w:r w:rsidR="004F7739">
        <w:t> </w:t>
      </w:r>
      <w:r w:rsidRPr="00D75BC8">
        <w:t>(</w:t>
      </w:r>
      <w:r>
        <w:t>I</w:t>
      </w:r>
      <w:r w:rsidRPr="00D75BC8">
        <w:t>tem</w:t>
      </w:r>
      <w:r w:rsidR="004F7739">
        <w:t> </w:t>
      </w:r>
      <w:r>
        <w:t>N</w:t>
      </w:r>
      <w:r w:rsidRPr="00D75BC8">
        <w:t>o.</w:t>
      </w:r>
      <w:r w:rsidR="004F7739">
        <w:t> </w:t>
      </w:r>
      <w:r w:rsidRPr="00D75BC8">
        <w:t>D</w:t>
      </w:r>
      <w:r>
        <w:t>D </w:t>
      </w:r>
      <w:r w:rsidRPr="00D75BC8">
        <w:t>2</w:t>
      </w:r>
      <w:r w:rsidR="00CF7900">
        <w:t>8</w:t>
      </w:r>
      <w:r w:rsidRPr="00D75BC8">
        <w:t>)</w:t>
      </w:r>
      <w:r w:rsidR="004F7739">
        <w:t> </w:t>
      </w:r>
      <w:r w:rsidR="00CF7900">
        <w:t>(if ordered)</w:t>
      </w:r>
      <w:bookmarkEnd w:id="131"/>
    </w:p>
    <w:p w14:paraId="7DB2A797" w14:textId="0145E41C" w:rsidR="003C4F19" w:rsidRPr="00D75BC8" w:rsidRDefault="003C4F19" w:rsidP="00D75BC8">
      <w:pPr>
        <w:pStyle w:val="BodyText"/>
      </w:pPr>
      <w:r w:rsidRPr="00D75BC8">
        <w:t>This item is to provide for issues that are nominated throughout the Functional Specification to be paid as a variation</w:t>
      </w:r>
      <w:r w:rsidR="00EB0394">
        <w:t>,</w:t>
      </w:r>
      <w:r w:rsidRPr="00D75BC8">
        <w:t xml:space="preserve"> plus other possible changes in scope which may or may not occur throughout the project.</w:t>
      </w:r>
    </w:p>
    <w:p w14:paraId="49D43ECC" w14:textId="39CCFEA6" w:rsidR="003C4F19" w:rsidRPr="00D75BC8" w:rsidRDefault="003C4F19" w:rsidP="00D75BC8">
      <w:pPr>
        <w:pStyle w:val="BodyText"/>
      </w:pPr>
      <w:r w:rsidRPr="00D75BC8">
        <w:t xml:space="preserve">The Consultant shall not undertake </w:t>
      </w:r>
      <w:r w:rsidR="00CE7DF8">
        <w:t>W</w:t>
      </w:r>
      <w:r w:rsidRPr="00D75BC8">
        <w:t>orks under this item without the written approval of the Project Manager.</w:t>
      </w:r>
    </w:p>
    <w:p w14:paraId="6E79E429" w14:textId="6970D390" w:rsidR="003C4F19" w:rsidRPr="00D75BC8" w:rsidRDefault="003C4F19" w:rsidP="0009436B">
      <w:pPr>
        <w:pStyle w:val="BodyText"/>
        <w:spacing w:after="240"/>
      </w:pPr>
      <w:r w:rsidRPr="00D75BC8">
        <w:t>The Offeror shall allow the number of hours of work detailed in the</w:t>
      </w:r>
      <w:r w:rsidR="003B1393">
        <w:t xml:space="preserve"> following</w:t>
      </w:r>
      <w:r w:rsidRPr="00D75BC8">
        <w:t xml:space="preserve"> table and include the estimated cost of these hours in the Schedule of Fees.</w:t>
      </w:r>
    </w:p>
    <w:tbl>
      <w:tblPr>
        <w:tblStyle w:val="Commentary"/>
        <w:tblW w:w="0" w:type="auto"/>
        <w:tblLook w:val="04A0" w:firstRow="1" w:lastRow="0" w:firstColumn="1" w:lastColumn="0" w:noHBand="0" w:noVBand="1"/>
      </w:tblPr>
      <w:tblGrid>
        <w:gridCol w:w="6923"/>
        <w:gridCol w:w="2101"/>
      </w:tblGrid>
      <w:tr w:rsidR="00644CD1" w:rsidRPr="00644CD1" w14:paraId="03415E07" w14:textId="77777777" w:rsidTr="004F7739">
        <w:tc>
          <w:tcPr>
            <w:tcW w:w="6923" w:type="dxa"/>
            <w:vAlign w:val="top"/>
          </w:tcPr>
          <w:p w14:paraId="1BEEC3A1" w14:textId="1D3AFF3E" w:rsidR="00644CD1" w:rsidRPr="00644CD1" w:rsidRDefault="00644CD1" w:rsidP="004F7739">
            <w:pPr>
              <w:pStyle w:val="BodyText"/>
            </w:pPr>
            <w:r>
              <w:t>DD </w:t>
            </w:r>
            <w:r w:rsidRPr="00644CD1">
              <w:t>2</w:t>
            </w:r>
            <w:r w:rsidR="00CF7900">
              <w:t>8</w:t>
            </w:r>
            <w:r w:rsidR="004F7739">
              <w:t> </w:t>
            </w:r>
            <w:r w:rsidRPr="00644CD1">
              <w:t>–</w:t>
            </w:r>
            <w:r w:rsidR="004F7739">
              <w:t> </w:t>
            </w:r>
            <w:r w:rsidRPr="00644CD1">
              <w:t>Additional Detailed Design Requirements</w:t>
            </w:r>
            <w:r w:rsidR="004F7739">
              <w:t> </w:t>
            </w:r>
            <w:r w:rsidRPr="00644CD1">
              <w:t>(</w:t>
            </w:r>
            <w:r w:rsidR="000E13AF">
              <w:t>i</w:t>
            </w:r>
            <w:r w:rsidRPr="00644CD1">
              <w:t xml:space="preserve">f </w:t>
            </w:r>
            <w:r w:rsidR="000E13AF">
              <w:t>o</w:t>
            </w:r>
            <w:r w:rsidRPr="00644CD1">
              <w:t>rdered)</w:t>
            </w:r>
          </w:p>
        </w:tc>
        <w:tc>
          <w:tcPr>
            <w:tcW w:w="2101" w:type="dxa"/>
            <w:vAlign w:val="top"/>
          </w:tcPr>
          <w:p w14:paraId="2EA82287" w14:textId="74462F75" w:rsidR="00644CD1" w:rsidRPr="00644CD1" w:rsidRDefault="00644CD1" w:rsidP="004F7739">
            <w:pPr>
              <w:pStyle w:val="BodyText"/>
            </w:pPr>
            <w:r w:rsidRPr="00644CD1">
              <w:t>@ hours</w:t>
            </w:r>
          </w:p>
        </w:tc>
      </w:tr>
    </w:tbl>
    <w:p w14:paraId="1BE4CFF0" w14:textId="09B7CA15" w:rsidR="003C4F19" w:rsidRPr="00D75BC8" w:rsidRDefault="003C4F19" w:rsidP="00082D66">
      <w:pPr>
        <w:pStyle w:val="BodyText"/>
        <w:spacing w:before="240"/>
      </w:pPr>
      <w:r w:rsidRPr="00D75BC8">
        <w:t>The Consultant shall determine an appropriate split of the hours between their staff and shall nominate such allocation in its Fee Basis Statement</w:t>
      </w:r>
      <w:r w:rsidR="004F7739">
        <w:t> </w:t>
      </w:r>
      <w:r w:rsidRPr="00D75BC8">
        <w:t>–</w:t>
      </w:r>
      <w:r w:rsidR="004F7739">
        <w:t> </w:t>
      </w:r>
      <w:r w:rsidRPr="00D75BC8">
        <w:t>refer to Clause</w:t>
      </w:r>
      <w:r w:rsidR="00644CD1">
        <w:t> </w:t>
      </w:r>
      <w:r w:rsidRPr="00D75BC8">
        <w:t>3 of Supplementary Conditions of Offer.</w:t>
      </w:r>
    </w:p>
    <w:p w14:paraId="3409E7C8" w14:textId="7877ACAF" w:rsidR="003C4F19" w:rsidRPr="00D75BC8" w:rsidRDefault="00644CD1" w:rsidP="00CF7900">
      <w:pPr>
        <w:pStyle w:val="Heading1"/>
      </w:pPr>
      <w:bookmarkStart w:id="132" w:name="_Toc199762614"/>
      <w:r w:rsidRPr="00D75BC8">
        <w:t>Deliverables</w:t>
      </w:r>
      <w:bookmarkEnd w:id="132"/>
    </w:p>
    <w:p w14:paraId="7B0DA2F8" w14:textId="7D516522" w:rsidR="003C4F19" w:rsidRDefault="003C4F19" w:rsidP="00D75BC8">
      <w:pPr>
        <w:pStyle w:val="BodyText"/>
      </w:pPr>
      <w:r w:rsidRPr="00D75BC8">
        <w:t xml:space="preserve">The Consultant shall produce </w:t>
      </w:r>
      <w:r w:rsidR="00D777FF">
        <w:t>1</w:t>
      </w:r>
      <w:r w:rsidRPr="00D75BC8">
        <w:t xml:space="preserve"> original and </w:t>
      </w:r>
      <w:r w:rsidR="00D777FF">
        <w:t>2</w:t>
      </w:r>
      <w:r w:rsidRPr="00D75BC8">
        <w:t xml:space="preserve"> copies of the following deliverables to complete the Detailed Design </w:t>
      </w:r>
      <w:r w:rsidR="000E13AF">
        <w:t>s</w:t>
      </w:r>
      <w:r w:rsidRPr="00D75BC8">
        <w:t>tage.</w:t>
      </w:r>
    </w:p>
    <w:p w14:paraId="47EB8807" w14:textId="7117BB27" w:rsidR="00644CD1" w:rsidRPr="00D75BC8" w:rsidRDefault="00644CD1" w:rsidP="00493681">
      <w:pPr>
        <w:pStyle w:val="BodyText"/>
        <w:keepNext/>
      </w:pPr>
      <w:r w:rsidRPr="00D75BC8">
        <w:t>Project Plan and attachments</w:t>
      </w:r>
      <w:r w:rsidR="0049368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56"/>
      </w:tblGrid>
      <w:tr w:rsidR="0091606A" w14:paraId="570C3AAB" w14:textId="77777777" w:rsidTr="00CF7900">
        <w:tc>
          <w:tcPr>
            <w:tcW w:w="6804" w:type="dxa"/>
            <w:vAlign w:val="top"/>
          </w:tcPr>
          <w:p w14:paraId="22169AB9" w14:textId="49BBF974" w:rsidR="0091606A" w:rsidRPr="00D75BC8" w:rsidRDefault="0091606A" w:rsidP="00082D66">
            <w:pPr>
              <w:pStyle w:val="BodyText"/>
              <w:keepNext w:val="0"/>
              <w:keepLines w:val="0"/>
            </w:pPr>
            <w:r>
              <w:t>Review of Environmental Factors</w:t>
            </w:r>
          </w:p>
        </w:tc>
        <w:tc>
          <w:tcPr>
            <w:tcW w:w="2256" w:type="dxa"/>
            <w:vAlign w:val="top"/>
          </w:tcPr>
          <w:p w14:paraId="583A7E4D" w14:textId="1172B556" w:rsidR="0091606A" w:rsidRPr="00D75BC8" w:rsidRDefault="00E356B8" w:rsidP="00082D66">
            <w:pPr>
              <w:pStyle w:val="BodyText"/>
              <w:keepNext w:val="0"/>
              <w:keepLines w:val="0"/>
            </w:pPr>
            <w:r>
              <w:t>(</w:t>
            </w:r>
            <w:r w:rsidR="0091606A">
              <w:t xml:space="preserve">Refer </w:t>
            </w:r>
            <w:r>
              <w:t>Clause 2.3.2)</w:t>
            </w:r>
          </w:p>
        </w:tc>
      </w:tr>
      <w:tr w:rsidR="000356A3" w14:paraId="334B8F45" w14:textId="77777777" w:rsidTr="00CF7900">
        <w:tc>
          <w:tcPr>
            <w:tcW w:w="6804" w:type="dxa"/>
            <w:vAlign w:val="top"/>
          </w:tcPr>
          <w:p w14:paraId="511A26F6" w14:textId="4F140807" w:rsidR="000356A3" w:rsidRDefault="000356A3" w:rsidP="00082D66">
            <w:pPr>
              <w:pStyle w:val="BodyText"/>
              <w:keepNext w:val="0"/>
              <w:keepLines w:val="0"/>
            </w:pPr>
            <w:r>
              <w:t>Environmental Management Plan</w:t>
            </w:r>
            <w:r w:rsidR="004F7739">
              <w:t> </w:t>
            </w:r>
            <w:r>
              <w:t>(Planning)</w:t>
            </w:r>
          </w:p>
        </w:tc>
        <w:tc>
          <w:tcPr>
            <w:tcW w:w="2256" w:type="dxa"/>
            <w:vAlign w:val="top"/>
          </w:tcPr>
          <w:p w14:paraId="735587E7" w14:textId="1FF4F193" w:rsidR="000356A3" w:rsidRDefault="000356A3" w:rsidP="00082D66">
            <w:pPr>
              <w:pStyle w:val="BodyText"/>
              <w:keepNext w:val="0"/>
              <w:keepLines w:val="0"/>
            </w:pPr>
            <w:r>
              <w:t>(Refer Clause</w:t>
            </w:r>
            <w:r w:rsidR="002850D1">
              <w:t> 2.3.3)</w:t>
            </w:r>
          </w:p>
        </w:tc>
      </w:tr>
      <w:tr w:rsidR="00644CD1" w14:paraId="798BE464" w14:textId="77777777" w:rsidTr="00CF7900">
        <w:tc>
          <w:tcPr>
            <w:tcW w:w="6804" w:type="dxa"/>
            <w:vAlign w:val="top"/>
          </w:tcPr>
          <w:p w14:paraId="2C03F45E" w14:textId="578F9A6F" w:rsidR="00644CD1" w:rsidRDefault="00644CD1" w:rsidP="00082D66">
            <w:pPr>
              <w:pStyle w:val="BodyText"/>
              <w:keepNext w:val="0"/>
              <w:keepLines w:val="0"/>
            </w:pPr>
            <w:r w:rsidRPr="00D75BC8">
              <w:t>Environmental Design Report</w:t>
            </w:r>
          </w:p>
        </w:tc>
        <w:tc>
          <w:tcPr>
            <w:tcW w:w="2256" w:type="dxa"/>
            <w:vAlign w:val="top"/>
          </w:tcPr>
          <w:p w14:paraId="2EC292F1" w14:textId="5AA93448" w:rsidR="00644CD1" w:rsidRDefault="00644CD1" w:rsidP="00082D66">
            <w:pPr>
              <w:pStyle w:val="BodyText"/>
              <w:keepNext w:val="0"/>
              <w:keepLines w:val="0"/>
            </w:pPr>
            <w:r w:rsidRPr="00D75BC8">
              <w:t>(Refer Clause</w:t>
            </w:r>
            <w:r w:rsidR="00493681">
              <w:t> </w:t>
            </w:r>
            <w:r w:rsidRPr="00D75BC8">
              <w:t>2.3.</w:t>
            </w:r>
            <w:r w:rsidR="002850D1">
              <w:t>6</w:t>
            </w:r>
            <w:r w:rsidRPr="00D75BC8">
              <w:t>)</w:t>
            </w:r>
          </w:p>
        </w:tc>
      </w:tr>
      <w:tr w:rsidR="00644CD1" w14:paraId="701103F3" w14:textId="77777777" w:rsidTr="00CF7900">
        <w:tc>
          <w:tcPr>
            <w:tcW w:w="6804" w:type="dxa"/>
            <w:vAlign w:val="top"/>
          </w:tcPr>
          <w:p w14:paraId="3E652A45" w14:textId="77777777" w:rsidR="00644CD1" w:rsidRDefault="00644CD1" w:rsidP="00082D66">
            <w:pPr>
              <w:pStyle w:val="BodyText"/>
              <w:keepNext w:val="0"/>
              <w:keepLines w:val="0"/>
            </w:pPr>
            <w:r w:rsidRPr="00D75BC8">
              <w:t xml:space="preserve">Cultural Heritage </w:t>
            </w:r>
            <w:r w:rsidR="00653EFC">
              <w:t>Agreements</w:t>
            </w:r>
          </w:p>
          <w:p w14:paraId="06C5BD0E" w14:textId="7806853A" w:rsidR="001E7CD6" w:rsidRDefault="00254D56" w:rsidP="00082D66">
            <w:pPr>
              <w:pStyle w:val="BodyText"/>
              <w:keepNext w:val="0"/>
              <w:keepLines w:val="0"/>
            </w:pPr>
            <w:r>
              <w:t>Historical</w:t>
            </w:r>
            <w:r w:rsidR="001E7CD6">
              <w:t> / European Heritage Approvals</w:t>
            </w:r>
          </w:p>
        </w:tc>
        <w:tc>
          <w:tcPr>
            <w:tcW w:w="2256" w:type="dxa"/>
            <w:vAlign w:val="top"/>
          </w:tcPr>
          <w:p w14:paraId="4542CDEA" w14:textId="77777777" w:rsidR="00644CD1" w:rsidRDefault="00644CD1" w:rsidP="00082D66">
            <w:pPr>
              <w:pStyle w:val="BodyText"/>
              <w:keepNext w:val="0"/>
              <w:keepLines w:val="0"/>
            </w:pPr>
            <w:r w:rsidRPr="00D75BC8">
              <w:t>(Refer Clause</w:t>
            </w:r>
            <w:r w:rsidR="00493681">
              <w:t> </w:t>
            </w:r>
            <w:r w:rsidRPr="00D75BC8">
              <w:t>2.3.</w:t>
            </w:r>
            <w:r w:rsidR="001E7CD6">
              <w:t>7.1</w:t>
            </w:r>
            <w:r w:rsidRPr="00D75BC8">
              <w:t>)</w:t>
            </w:r>
          </w:p>
          <w:p w14:paraId="6AF264C7" w14:textId="20E2B394" w:rsidR="001E7CD6" w:rsidRDefault="001E7CD6" w:rsidP="00082D66">
            <w:pPr>
              <w:pStyle w:val="BodyText"/>
              <w:keepNext w:val="0"/>
              <w:keepLines w:val="0"/>
            </w:pPr>
            <w:r>
              <w:t>(Refer Clause 2.3.7.2)</w:t>
            </w:r>
          </w:p>
        </w:tc>
      </w:tr>
      <w:tr w:rsidR="00511B1A" w14:paraId="71886539" w14:textId="77777777" w:rsidTr="00CF7900">
        <w:tc>
          <w:tcPr>
            <w:tcW w:w="6804" w:type="dxa"/>
            <w:vAlign w:val="top"/>
          </w:tcPr>
          <w:p w14:paraId="4CB4988C" w14:textId="15E74F31" w:rsidR="00511B1A" w:rsidRPr="00D75BC8" w:rsidRDefault="00511B1A" w:rsidP="00082D66">
            <w:pPr>
              <w:pStyle w:val="BodyText"/>
            </w:pPr>
            <w:r>
              <w:t>Road Traffic Noise Assessment Report</w:t>
            </w:r>
          </w:p>
        </w:tc>
        <w:tc>
          <w:tcPr>
            <w:tcW w:w="2256" w:type="dxa"/>
            <w:vAlign w:val="top"/>
          </w:tcPr>
          <w:p w14:paraId="474D0A13" w14:textId="7180EC5C" w:rsidR="00511B1A" w:rsidRPr="00D75BC8" w:rsidRDefault="00511B1A" w:rsidP="00082D66">
            <w:pPr>
              <w:pStyle w:val="BodyText"/>
            </w:pPr>
            <w:r>
              <w:t>(Refer Clause 2.3.9.1)</w:t>
            </w:r>
          </w:p>
        </w:tc>
      </w:tr>
      <w:tr w:rsidR="00511B1A" w14:paraId="62525D19" w14:textId="77777777" w:rsidTr="00CF7900">
        <w:tc>
          <w:tcPr>
            <w:tcW w:w="6804" w:type="dxa"/>
            <w:vAlign w:val="top"/>
          </w:tcPr>
          <w:p w14:paraId="350AC5B1" w14:textId="10A5B4C5" w:rsidR="00511B1A" w:rsidRPr="00D75BC8" w:rsidRDefault="00511B1A" w:rsidP="00082D66">
            <w:pPr>
              <w:pStyle w:val="BodyText"/>
            </w:pPr>
            <w:r>
              <w:t>Construction Vibration Assessment Report</w:t>
            </w:r>
          </w:p>
        </w:tc>
        <w:tc>
          <w:tcPr>
            <w:tcW w:w="2256" w:type="dxa"/>
            <w:vAlign w:val="top"/>
          </w:tcPr>
          <w:p w14:paraId="794EE273" w14:textId="03B89B63" w:rsidR="00511B1A" w:rsidRPr="00D75BC8" w:rsidRDefault="00511B1A" w:rsidP="00082D66">
            <w:pPr>
              <w:pStyle w:val="BodyText"/>
            </w:pPr>
            <w:r>
              <w:t>(Refer Clause 2.3.9.2)</w:t>
            </w:r>
          </w:p>
        </w:tc>
      </w:tr>
      <w:tr w:rsidR="00644CD1" w14:paraId="07667A43" w14:textId="77777777" w:rsidTr="00CF7900">
        <w:tc>
          <w:tcPr>
            <w:tcW w:w="6804" w:type="dxa"/>
            <w:vAlign w:val="top"/>
          </w:tcPr>
          <w:p w14:paraId="57D18394" w14:textId="22D698EB" w:rsidR="00644CD1" w:rsidRDefault="00644CD1" w:rsidP="00082D66">
            <w:pPr>
              <w:pStyle w:val="BodyText"/>
              <w:keepNext w:val="0"/>
              <w:keepLines w:val="0"/>
            </w:pPr>
            <w:r w:rsidRPr="00D75BC8">
              <w:t>Public Consultation Report</w:t>
            </w:r>
          </w:p>
        </w:tc>
        <w:tc>
          <w:tcPr>
            <w:tcW w:w="2256" w:type="dxa"/>
            <w:vAlign w:val="top"/>
          </w:tcPr>
          <w:p w14:paraId="1BB199D0" w14:textId="496330B9" w:rsidR="00644CD1" w:rsidRDefault="00644CD1" w:rsidP="00082D66">
            <w:pPr>
              <w:pStyle w:val="BodyText"/>
              <w:keepNext w:val="0"/>
              <w:keepLines w:val="0"/>
            </w:pPr>
            <w:r w:rsidRPr="00D75BC8">
              <w:t>(Refer Clause</w:t>
            </w:r>
            <w:r w:rsidR="00493681">
              <w:t> </w:t>
            </w:r>
            <w:r w:rsidRPr="00D75BC8">
              <w:t>2.4.3)</w:t>
            </w:r>
          </w:p>
        </w:tc>
      </w:tr>
      <w:tr w:rsidR="00644CD1" w14:paraId="33D150A1" w14:textId="77777777" w:rsidTr="00CF7900">
        <w:tc>
          <w:tcPr>
            <w:tcW w:w="6804" w:type="dxa"/>
            <w:vAlign w:val="top"/>
          </w:tcPr>
          <w:p w14:paraId="016D0A93" w14:textId="714CC6AF" w:rsidR="00644CD1" w:rsidRDefault="00644CD1" w:rsidP="00082D66">
            <w:pPr>
              <w:pStyle w:val="BodyText"/>
              <w:keepNext w:val="0"/>
              <w:keepLines w:val="0"/>
            </w:pPr>
            <w:r w:rsidRPr="00D75BC8">
              <w:t>Property Access, Fencing and so on including written agreements</w:t>
            </w:r>
          </w:p>
        </w:tc>
        <w:tc>
          <w:tcPr>
            <w:tcW w:w="2256" w:type="dxa"/>
            <w:vAlign w:val="top"/>
          </w:tcPr>
          <w:p w14:paraId="4F3B5FA6" w14:textId="29A3A160" w:rsidR="00644CD1" w:rsidRDefault="00644CD1" w:rsidP="00082D66">
            <w:pPr>
              <w:pStyle w:val="BodyText"/>
              <w:keepNext w:val="0"/>
              <w:keepLines w:val="0"/>
            </w:pPr>
            <w:r w:rsidRPr="00D75BC8">
              <w:t>(Refer Clause</w:t>
            </w:r>
            <w:r w:rsidR="00493681">
              <w:t> </w:t>
            </w:r>
            <w:r w:rsidRPr="00D75BC8">
              <w:t>2.4.5)</w:t>
            </w:r>
          </w:p>
        </w:tc>
      </w:tr>
      <w:tr w:rsidR="00644CD1" w14:paraId="341E1351" w14:textId="77777777" w:rsidTr="00CF7900">
        <w:tc>
          <w:tcPr>
            <w:tcW w:w="6804" w:type="dxa"/>
            <w:vAlign w:val="top"/>
          </w:tcPr>
          <w:p w14:paraId="000EEFF5" w14:textId="0505F5D8" w:rsidR="00644CD1" w:rsidRDefault="00644CD1" w:rsidP="00082D66">
            <w:pPr>
              <w:pStyle w:val="BodyText"/>
              <w:keepNext w:val="0"/>
              <w:keepLines w:val="0"/>
            </w:pPr>
            <w:r w:rsidRPr="00D75BC8">
              <w:t>Hydraulic Analysis</w:t>
            </w:r>
          </w:p>
        </w:tc>
        <w:tc>
          <w:tcPr>
            <w:tcW w:w="2256" w:type="dxa"/>
            <w:vAlign w:val="top"/>
          </w:tcPr>
          <w:p w14:paraId="581837B6" w14:textId="1B5D0966" w:rsidR="00644CD1" w:rsidRDefault="00644CD1" w:rsidP="00082D66">
            <w:pPr>
              <w:pStyle w:val="BodyText"/>
              <w:keepNext w:val="0"/>
              <w:keepLines w:val="0"/>
            </w:pPr>
            <w:r w:rsidRPr="00D75BC8">
              <w:t>(Refer Clause</w:t>
            </w:r>
            <w:r w:rsidR="00493681">
              <w:t> </w:t>
            </w:r>
            <w:r w:rsidRPr="00D75BC8">
              <w:t>2.5)</w:t>
            </w:r>
          </w:p>
        </w:tc>
      </w:tr>
      <w:tr w:rsidR="00644CD1" w14:paraId="29697DCF" w14:textId="77777777" w:rsidTr="00CF7900">
        <w:tc>
          <w:tcPr>
            <w:tcW w:w="6804" w:type="dxa"/>
            <w:vAlign w:val="top"/>
          </w:tcPr>
          <w:p w14:paraId="00D7D582" w14:textId="67B2B140" w:rsidR="00644CD1" w:rsidRDefault="00644CD1" w:rsidP="00082D66">
            <w:pPr>
              <w:pStyle w:val="BodyText"/>
              <w:keepNext w:val="0"/>
              <w:keepLines w:val="0"/>
            </w:pPr>
            <w:r w:rsidRPr="00D75BC8">
              <w:t>Public Utility Plant</w:t>
            </w:r>
          </w:p>
        </w:tc>
        <w:tc>
          <w:tcPr>
            <w:tcW w:w="2256" w:type="dxa"/>
            <w:vAlign w:val="top"/>
          </w:tcPr>
          <w:p w14:paraId="73268FD9" w14:textId="0110F14D" w:rsidR="00644CD1" w:rsidRDefault="00644CD1" w:rsidP="00082D66">
            <w:pPr>
              <w:pStyle w:val="BodyText"/>
              <w:keepNext w:val="0"/>
              <w:keepLines w:val="0"/>
            </w:pPr>
            <w:r w:rsidRPr="00D75BC8">
              <w:t>(Refer Clause</w:t>
            </w:r>
            <w:r w:rsidR="00493681">
              <w:t> </w:t>
            </w:r>
            <w:r w:rsidRPr="00D75BC8">
              <w:t>2.6)</w:t>
            </w:r>
          </w:p>
        </w:tc>
      </w:tr>
      <w:tr w:rsidR="00644CD1" w14:paraId="3ABE6E8D" w14:textId="77777777" w:rsidTr="00CF7900">
        <w:tc>
          <w:tcPr>
            <w:tcW w:w="6804" w:type="dxa"/>
            <w:vAlign w:val="top"/>
          </w:tcPr>
          <w:p w14:paraId="4F0C2486" w14:textId="28D7C8C3" w:rsidR="00644CD1" w:rsidRDefault="00644CD1" w:rsidP="00082D66">
            <w:pPr>
              <w:pStyle w:val="BodyText"/>
              <w:keepNext w:val="0"/>
              <w:keepLines w:val="0"/>
            </w:pPr>
            <w:r w:rsidRPr="00D75BC8">
              <w:t>Landscaping</w:t>
            </w:r>
          </w:p>
        </w:tc>
        <w:tc>
          <w:tcPr>
            <w:tcW w:w="2256" w:type="dxa"/>
            <w:vAlign w:val="top"/>
          </w:tcPr>
          <w:p w14:paraId="1FE1F69B" w14:textId="35A15384" w:rsidR="00644CD1" w:rsidRDefault="00644CD1" w:rsidP="00082D66">
            <w:pPr>
              <w:pStyle w:val="BodyText"/>
              <w:keepNext w:val="0"/>
              <w:keepLines w:val="0"/>
            </w:pPr>
            <w:r w:rsidRPr="00D75BC8">
              <w:t>(Refer Clause</w:t>
            </w:r>
            <w:r w:rsidR="00493681">
              <w:t> </w:t>
            </w:r>
            <w:r w:rsidRPr="00D75BC8">
              <w:t>2.12)</w:t>
            </w:r>
          </w:p>
        </w:tc>
      </w:tr>
      <w:tr w:rsidR="00644CD1" w14:paraId="04161C9D" w14:textId="77777777" w:rsidTr="00CF7900">
        <w:tc>
          <w:tcPr>
            <w:tcW w:w="6804" w:type="dxa"/>
            <w:vAlign w:val="top"/>
          </w:tcPr>
          <w:p w14:paraId="36A3F3AF" w14:textId="333BDC15" w:rsidR="00644CD1" w:rsidRDefault="00644CD1" w:rsidP="00082D66">
            <w:pPr>
              <w:pStyle w:val="BodyText"/>
              <w:keepNext w:val="0"/>
              <w:keepLines w:val="0"/>
            </w:pPr>
            <w:r w:rsidRPr="00D75BC8">
              <w:t>Pavement Design Report</w:t>
            </w:r>
          </w:p>
        </w:tc>
        <w:tc>
          <w:tcPr>
            <w:tcW w:w="2256" w:type="dxa"/>
            <w:vAlign w:val="top"/>
          </w:tcPr>
          <w:p w14:paraId="4AC85FF5" w14:textId="7159D8D3" w:rsidR="00644CD1" w:rsidRDefault="00644CD1" w:rsidP="00082D66">
            <w:pPr>
              <w:pStyle w:val="BodyText"/>
              <w:keepNext w:val="0"/>
              <w:keepLines w:val="0"/>
            </w:pPr>
            <w:r w:rsidRPr="00D75BC8">
              <w:t>(Refer Clause</w:t>
            </w:r>
            <w:r w:rsidR="00493681">
              <w:t> </w:t>
            </w:r>
            <w:r w:rsidRPr="00D75BC8">
              <w:t>2.13.1)</w:t>
            </w:r>
          </w:p>
        </w:tc>
      </w:tr>
      <w:tr w:rsidR="00644CD1" w14:paraId="625A3337" w14:textId="77777777" w:rsidTr="00CF7900">
        <w:tc>
          <w:tcPr>
            <w:tcW w:w="6804" w:type="dxa"/>
            <w:vAlign w:val="top"/>
          </w:tcPr>
          <w:p w14:paraId="65674283" w14:textId="2BC6E49B" w:rsidR="00644CD1" w:rsidRDefault="00644CD1" w:rsidP="00082D66">
            <w:pPr>
              <w:pStyle w:val="BodyText"/>
              <w:keepNext w:val="0"/>
              <w:keepLines w:val="0"/>
            </w:pPr>
            <w:r w:rsidRPr="00D75BC8">
              <w:t>General Geotechnical Report</w:t>
            </w:r>
          </w:p>
        </w:tc>
        <w:tc>
          <w:tcPr>
            <w:tcW w:w="2256" w:type="dxa"/>
            <w:vAlign w:val="top"/>
          </w:tcPr>
          <w:p w14:paraId="456F8550" w14:textId="13CB98E6" w:rsidR="00644CD1" w:rsidRDefault="00644CD1" w:rsidP="00082D66">
            <w:pPr>
              <w:pStyle w:val="BodyText"/>
              <w:keepNext w:val="0"/>
              <w:keepLines w:val="0"/>
            </w:pPr>
            <w:r w:rsidRPr="00D75BC8">
              <w:t>(Refer Clause</w:t>
            </w:r>
            <w:r w:rsidR="00493681">
              <w:t> </w:t>
            </w:r>
            <w:r w:rsidRPr="00D75BC8">
              <w:t>2.13.1)</w:t>
            </w:r>
          </w:p>
        </w:tc>
      </w:tr>
      <w:tr w:rsidR="00644CD1" w14:paraId="62102D72" w14:textId="77777777" w:rsidTr="00CF7900">
        <w:tc>
          <w:tcPr>
            <w:tcW w:w="6804" w:type="dxa"/>
            <w:vAlign w:val="top"/>
          </w:tcPr>
          <w:p w14:paraId="4D6BC1FE" w14:textId="48E0A3A8" w:rsidR="00644CD1" w:rsidRDefault="00644CD1" w:rsidP="00082D66">
            <w:pPr>
              <w:pStyle w:val="BodyText"/>
              <w:keepNext w:val="0"/>
              <w:keepLines w:val="0"/>
            </w:pPr>
            <w:r w:rsidRPr="00D75BC8">
              <w:t>Safety Barrier Report</w:t>
            </w:r>
          </w:p>
        </w:tc>
        <w:tc>
          <w:tcPr>
            <w:tcW w:w="2256" w:type="dxa"/>
            <w:vAlign w:val="top"/>
          </w:tcPr>
          <w:p w14:paraId="39FE0B9C" w14:textId="415C70C5" w:rsidR="00644CD1" w:rsidRDefault="00644CD1" w:rsidP="00082D66">
            <w:pPr>
              <w:pStyle w:val="BodyText"/>
              <w:keepNext w:val="0"/>
              <w:keepLines w:val="0"/>
            </w:pPr>
            <w:r w:rsidRPr="00D75BC8">
              <w:t>(Refer Clause</w:t>
            </w:r>
            <w:r w:rsidR="00493681">
              <w:t> </w:t>
            </w:r>
            <w:r w:rsidRPr="00D75BC8">
              <w:t>2.14)</w:t>
            </w:r>
          </w:p>
        </w:tc>
      </w:tr>
      <w:tr w:rsidR="00644CD1" w14:paraId="6A0A0967" w14:textId="77777777" w:rsidTr="00CF7900">
        <w:tc>
          <w:tcPr>
            <w:tcW w:w="6804" w:type="dxa"/>
            <w:vAlign w:val="top"/>
          </w:tcPr>
          <w:p w14:paraId="4FC9B941" w14:textId="7A09A42A" w:rsidR="00644CD1" w:rsidRDefault="00644CD1" w:rsidP="00082D66">
            <w:pPr>
              <w:pStyle w:val="BodyText"/>
              <w:keepNext w:val="0"/>
              <w:keepLines w:val="0"/>
            </w:pPr>
            <w:r w:rsidRPr="00D75BC8">
              <w:t>Risk Management Plan</w:t>
            </w:r>
          </w:p>
        </w:tc>
        <w:tc>
          <w:tcPr>
            <w:tcW w:w="2256" w:type="dxa"/>
            <w:vAlign w:val="top"/>
          </w:tcPr>
          <w:p w14:paraId="08D4E2B6" w14:textId="665A1DDF" w:rsidR="00644CD1" w:rsidRDefault="00644CD1" w:rsidP="00082D66">
            <w:pPr>
              <w:pStyle w:val="BodyText"/>
              <w:keepNext w:val="0"/>
              <w:keepLines w:val="0"/>
            </w:pPr>
            <w:r w:rsidRPr="00D75BC8">
              <w:t>(Refer Clause</w:t>
            </w:r>
            <w:r w:rsidR="00493681">
              <w:t> </w:t>
            </w:r>
            <w:r w:rsidRPr="00D75BC8">
              <w:t>2.17)</w:t>
            </w:r>
          </w:p>
        </w:tc>
      </w:tr>
      <w:tr w:rsidR="00644CD1" w14:paraId="19AC3A31" w14:textId="77777777" w:rsidTr="00CF7900">
        <w:tc>
          <w:tcPr>
            <w:tcW w:w="6804" w:type="dxa"/>
            <w:vAlign w:val="top"/>
          </w:tcPr>
          <w:p w14:paraId="0E7FBF73" w14:textId="472793D3" w:rsidR="00644CD1" w:rsidRDefault="00644CD1" w:rsidP="00082D66">
            <w:pPr>
              <w:pStyle w:val="BodyText"/>
              <w:keepNext w:val="0"/>
              <w:keepLines w:val="0"/>
            </w:pPr>
            <w:r w:rsidRPr="00D75BC8">
              <w:t>BCR analysis</w:t>
            </w:r>
          </w:p>
        </w:tc>
        <w:tc>
          <w:tcPr>
            <w:tcW w:w="2256" w:type="dxa"/>
            <w:vAlign w:val="top"/>
          </w:tcPr>
          <w:p w14:paraId="55E051BA" w14:textId="61AB0571" w:rsidR="00644CD1" w:rsidRDefault="00644CD1" w:rsidP="00082D66">
            <w:pPr>
              <w:pStyle w:val="BodyText"/>
              <w:keepNext w:val="0"/>
              <w:keepLines w:val="0"/>
            </w:pPr>
            <w:r w:rsidRPr="00D75BC8">
              <w:t>(Refer Clause</w:t>
            </w:r>
            <w:r w:rsidR="00493681">
              <w:t> </w:t>
            </w:r>
            <w:r w:rsidRPr="00D75BC8">
              <w:t>2.18)</w:t>
            </w:r>
          </w:p>
        </w:tc>
      </w:tr>
      <w:tr w:rsidR="00644CD1" w14:paraId="6A3A340A" w14:textId="77777777" w:rsidTr="00CF7900">
        <w:tc>
          <w:tcPr>
            <w:tcW w:w="6804" w:type="dxa"/>
            <w:vAlign w:val="top"/>
          </w:tcPr>
          <w:p w14:paraId="52065267" w14:textId="74F449A9" w:rsidR="00644CD1" w:rsidRDefault="00644CD1" w:rsidP="00082D66">
            <w:pPr>
              <w:pStyle w:val="BodyText"/>
              <w:keepNext w:val="0"/>
              <w:keepLines w:val="0"/>
            </w:pPr>
            <w:r w:rsidRPr="00D75BC8">
              <w:t>Basic Cost Estimating</w:t>
            </w:r>
          </w:p>
        </w:tc>
        <w:tc>
          <w:tcPr>
            <w:tcW w:w="2256" w:type="dxa"/>
            <w:vAlign w:val="top"/>
          </w:tcPr>
          <w:p w14:paraId="57942AC9" w14:textId="0FA55A9D" w:rsidR="00644CD1" w:rsidRDefault="00644CD1" w:rsidP="00082D66">
            <w:pPr>
              <w:pStyle w:val="BodyText"/>
              <w:keepNext w:val="0"/>
              <w:keepLines w:val="0"/>
            </w:pPr>
            <w:r w:rsidRPr="00D75BC8">
              <w:t>(Refer Clause</w:t>
            </w:r>
            <w:r w:rsidR="00493681">
              <w:t> </w:t>
            </w:r>
            <w:r w:rsidRPr="00D75BC8">
              <w:t>2.19)</w:t>
            </w:r>
          </w:p>
        </w:tc>
      </w:tr>
      <w:tr w:rsidR="00644CD1" w14:paraId="0A1FC90B" w14:textId="77777777" w:rsidTr="00CF7900">
        <w:tc>
          <w:tcPr>
            <w:tcW w:w="6804" w:type="dxa"/>
            <w:vAlign w:val="top"/>
          </w:tcPr>
          <w:p w14:paraId="125856DC" w14:textId="45EF2A97" w:rsidR="00644CD1" w:rsidRDefault="00644CD1" w:rsidP="00082D66">
            <w:pPr>
              <w:pStyle w:val="BodyText"/>
              <w:keepNext w:val="0"/>
              <w:keepLines w:val="0"/>
            </w:pPr>
            <w:r w:rsidRPr="00D75BC8">
              <w:lastRenderedPageBreak/>
              <w:t>Estimate of Cost</w:t>
            </w:r>
          </w:p>
        </w:tc>
        <w:tc>
          <w:tcPr>
            <w:tcW w:w="2256" w:type="dxa"/>
            <w:vAlign w:val="top"/>
          </w:tcPr>
          <w:p w14:paraId="6208E400" w14:textId="5A08B0D0" w:rsidR="00644CD1" w:rsidRDefault="00644CD1" w:rsidP="00082D66">
            <w:pPr>
              <w:pStyle w:val="BodyText"/>
              <w:keepNext w:val="0"/>
              <w:keepLines w:val="0"/>
            </w:pPr>
            <w:r w:rsidRPr="00D75BC8">
              <w:t>(Refer Clause</w:t>
            </w:r>
            <w:r w:rsidR="00493681">
              <w:t> </w:t>
            </w:r>
            <w:r w:rsidRPr="00D75BC8">
              <w:t>2.19)</w:t>
            </w:r>
          </w:p>
        </w:tc>
      </w:tr>
      <w:tr w:rsidR="00644CD1" w14:paraId="08DC5CC2" w14:textId="77777777" w:rsidTr="00CF7900">
        <w:tc>
          <w:tcPr>
            <w:tcW w:w="6804" w:type="dxa"/>
            <w:vAlign w:val="top"/>
          </w:tcPr>
          <w:p w14:paraId="6903CE37" w14:textId="5441D12B" w:rsidR="00644CD1" w:rsidRDefault="00644CD1" w:rsidP="00082D66">
            <w:pPr>
              <w:pStyle w:val="BodyText"/>
              <w:keepNext w:val="0"/>
              <w:keepLines w:val="0"/>
            </w:pPr>
            <w:r w:rsidRPr="00D75BC8">
              <w:t>Local Government Contribution</w:t>
            </w:r>
          </w:p>
        </w:tc>
        <w:tc>
          <w:tcPr>
            <w:tcW w:w="2256" w:type="dxa"/>
            <w:vAlign w:val="top"/>
          </w:tcPr>
          <w:p w14:paraId="520AF16A" w14:textId="6F326FB9" w:rsidR="00644CD1" w:rsidRDefault="00644CD1" w:rsidP="00082D66">
            <w:pPr>
              <w:pStyle w:val="BodyText"/>
              <w:keepNext w:val="0"/>
              <w:keepLines w:val="0"/>
            </w:pPr>
            <w:r w:rsidRPr="00D75BC8">
              <w:t>(Refer Clause</w:t>
            </w:r>
            <w:r w:rsidR="00493681">
              <w:t> </w:t>
            </w:r>
            <w:r w:rsidRPr="00D75BC8">
              <w:t>2.19)</w:t>
            </w:r>
          </w:p>
        </w:tc>
      </w:tr>
      <w:tr w:rsidR="00644CD1" w14:paraId="784CFB80" w14:textId="77777777" w:rsidTr="00CF7900">
        <w:tc>
          <w:tcPr>
            <w:tcW w:w="6804" w:type="dxa"/>
            <w:vAlign w:val="top"/>
          </w:tcPr>
          <w:p w14:paraId="44EDFBE1" w14:textId="57309FCF" w:rsidR="00644CD1" w:rsidRDefault="00644CD1" w:rsidP="00082D66">
            <w:pPr>
              <w:pStyle w:val="BodyText"/>
              <w:keepNext w:val="0"/>
              <w:keepLines w:val="0"/>
            </w:pPr>
            <w:r w:rsidRPr="00D75BC8">
              <w:t>Road Safety Audit</w:t>
            </w:r>
            <w:r w:rsidR="004F7739">
              <w:t> </w:t>
            </w:r>
            <w:r w:rsidRPr="00D75BC8">
              <w:t>(Detailed Design Stage)</w:t>
            </w:r>
          </w:p>
        </w:tc>
        <w:tc>
          <w:tcPr>
            <w:tcW w:w="2256" w:type="dxa"/>
            <w:vAlign w:val="top"/>
          </w:tcPr>
          <w:p w14:paraId="78E4B051" w14:textId="5E62FB7A" w:rsidR="00644CD1" w:rsidRDefault="00644CD1" w:rsidP="00082D66">
            <w:pPr>
              <w:pStyle w:val="BodyText"/>
              <w:keepNext w:val="0"/>
              <w:keepLines w:val="0"/>
            </w:pPr>
            <w:r w:rsidRPr="00D75BC8">
              <w:t>(Refer Clause</w:t>
            </w:r>
            <w:r w:rsidR="00493681">
              <w:t> </w:t>
            </w:r>
            <w:r w:rsidRPr="00D75BC8">
              <w:t>2.23)</w:t>
            </w:r>
          </w:p>
        </w:tc>
      </w:tr>
      <w:tr w:rsidR="00644CD1" w14:paraId="76E62BE0" w14:textId="77777777" w:rsidTr="00CF7900">
        <w:tc>
          <w:tcPr>
            <w:tcW w:w="6804" w:type="dxa"/>
            <w:vAlign w:val="top"/>
          </w:tcPr>
          <w:p w14:paraId="35C9C0E8" w14:textId="43F37231" w:rsidR="00644CD1" w:rsidRDefault="00644CD1" w:rsidP="00082D66">
            <w:pPr>
              <w:pStyle w:val="BodyText"/>
              <w:keepNext w:val="0"/>
              <w:keepLines w:val="0"/>
            </w:pPr>
            <w:r w:rsidRPr="00D75BC8">
              <w:t>Constructability Audit</w:t>
            </w:r>
          </w:p>
        </w:tc>
        <w:tc>
          <w:tcPr>
            <w:tcW w:w="2256" w:type="dxa"/>
            <w:vAlign w:val="top"/>
          </w:tcPr>
          <w:p w14:paraId="17FA42ED" w14:textId="0CF22FD7" w:rsidR="00644CD1" w:rsidRDefault="00644CD1" w:rsidP="00082D66">
            <w:pPr>
              <w:pStyle w:val="BodyText"/>
              <w:keepNext w:val="0"/>
              <w:keepLines w:val="0"/>
            </w:pPr>
            <w:r w:rsidRPr="00D75BC8">
              <w:t>(Refer Clause</w:t>
            </w:r>
            <w:r w:rsidR="00493681">
              <w:t> </w:t>
            </w:r>
            <w:r w:rsidRPr="00D75BC8">
              <w:t>2.25.1)</w:t>
            </w:r>
          </w:p>
        </w:tc>
      </w:tr>
      <w:tr w:rsidR="00493681" w14:paraId="19086F3C" w14:textId="77777777" w:rsidTr="00CF7900">
        <w:tc>
          <w:tcPr>
            <w:tcW w:w="9060" w:type="dxa"/>
            <w:gridSpan w:val="2"/>
            <w:vAlign w:val="top"/>
          </w:tcPr>
          <w:p w14:paraId="60F45908" w14:textId="311112A3" w:rsidR="00493681" w:rsidRDefault="00493681" w:rsidP="00082D66">
            <w:pPr>
              <w:pStyle w:val="BodyText"/>
              <w:keepNext w:val="0"/>
              <w:keepLines w:val="0"/>
            </w:pPr>
            <w:r w:rsidRPr="00D75BC8">
              <w:t>Relevant Correspondence</w:t>
            </w:r>
          </w:p>
        </w:tc>
      </w:tr>
      <w:tr w:rsidR="00493681" w14:paraId="10BB2F31" w14:textId="77777777" w:rsidTr="00CF7900">
        <w:tc>
          <w:tcPr>
            <w:tcW w:w="9060" w:type="dxa"/>
            <w:gridSpan w:val="2"/>
            <w:vAlign w:val="top"/>
          </w:tcPr>
          <w:p w14:paraId="3A20A087" w14:textId="65065019" w:rsidR="00493681" w:rsidRDefault="00493681" w:rsidP="00082D66">
            <w:pPr>
              <w:pStyle w:val="BodyText"/>
              <w:keepNext w:val="0"/>
              <w:keepLines w:val="0"/>
            </w:pPr>
            <w:r w:rsidRPr="00D75BC8">
              <w:t>Other pertinent Data</w:t>
            </w:r>
          </w:p>
        </w:tc>
      </w:tr>
      <w:tr w:rsidR="00644CD1" w14:paraId="1232F25E" w14:textId="77777777" w:rsidTr="00CF7900">
        <w:tc>
          <w:tcPr>
            <w:tcW w:w="6804" w:type="dxa"/>
            <w:vAlign w:val="top"/>
          </w:tcPr>
          <w:p w14:paraId="1426482A" w14:textId="6B38F775" w:rsidR="00644CD1" w:rsidRDefault="00644CD1" w:rsidP="00082D66">
            <w:pPr>
              <w:pStyle w:val="BodyText"/>
              <w:keepNext w:val="0"/>
              <w:keepLines w:val="0"/>
            </w:pPr>
            <w:r w:rsidRPr="00D75BC8">
              <w:t>Bridge Foundation Report</w:t>
            </w:r>
          </w:p>
        </w:tc>
        <w:tc>
          <w:tcPr>
            <w:tcW w:w="2256" w:type="dxa"/>
            <w:vAlign w:val="top"/>
          </w:tcPr>
          <w:p w14:paraId="1BAB3592" w14:textId="2185BE8A" w:rsidR="00644CD1" w:rsidRDefault="00644CD1" w:rsidP="00082D66">
            <w:pPr>
              <w:pStyle w:val="BodyText"/>
              <w:keepNext w:val="0"/>
              <w:keepLines w:val="0"/>
            </w:pPr>
            <w:r w:rsidRPr="00D75BC8">
              <w:t>(Refer Clause</w:t>
            </w:r>
            <w:r w:rsidR="00493681">
              <w:t> </w:t>
            </w:r>
            <w:r w:rsidRPr="00D75BC8">
              <w:t>2.13.1)</w:t>
            </w:r>
          </w:p>
        </w:tc>
      </w:tr>
      <w:tr w:rsidR="00493681" w14:paraId="7D153E03" w14:textId="77777777" w:rsidTr="00CF7900">
        <w:tc>
          <w:tcPr>
            <w:tcW w:w="9060" w:type="dxa"/>
            <w:gridSpan w:val="2"/>
            <w:vAlign w:val="top"/>
          </w:tcPr>
          <w:p w14:paraId="20FBF5E6" w14:textId="03D24DC1" w:rsidR="00493681" w:rsidRDefault="00493681" w:rsidP="00082D66">
            <w:pPr>
              <w:pStyle w:val="BodyText"/>
              <w:keepNext w:val="0"/>
              <w:keepLines w:val="0"/>
            </w:pPr>
            <w:r w:rsidRPr="00D75BC8">
              <w:t>Bridge Site Report</w:t>
            </w:r>
          </w:p>
        </w:tc>
      </w:tr>
      <w:tr w:rsidR="00644CD1" w14:paraId="1BEA1026" w14:textId="77777777" w:rsidTr="00CF7900">
        <w:tc>
          <w:tcPr>
            <w:tcW w:w="6804" w:type="dxa"/>
            <w:vAlign w:val="top"/>
          </w:tcPr>
          <w:p w14:paraId="3AAF062D" w14:textId="6EBB26C5" w:rsidR="00644CD1" w:rsidRDefault="00644CD1" w:rsidP="00082D66">
            <w:pPr>
              <w:pStyle w:val="BodyText"/>
              <w:keepNext w:val="0"/>
              <w:keepLines w:val="0"/>
            </w:pPr>
            <w:r w:rsidRPr="00D75BC8">
              <w:t>Report for the Construction Contract Administrator</w:t>
            </w:r>
          </w:p>
        </w:tc>
        <w:tc>
          <w:tcPr>
            <w:tcW w:w="2256" w:type="dxa"/>
            <w:vAlign w:val="top"/>
          </w:tcPr>
          <w:p w14:paraId="678CB434" w14:textId="400EAE03" w:rsidR="00644CD1" w:rsidRDefault="00644CD1" w:rsidP="00082D66">
            <w:pPr>
              <w:pStyle w:val="BodyText"/>
              <w:keepNext w:val="0"/>
              <w:keepLines w:val="0"/>
            </w:pPr>
            <w:r w:rsidRPr="00D75BC8">
              <w:t>(Refer Clause</w:t>
            </w:r>
            <w:r w:rsidR="00493681">
              <w:t> </w:t>
            </w:r>
            <w:r w:rsidRPr="00D75BC8">
              <w:t>2.24)</w:t>
            </w:r>
          </w:p>
        </w:tc>
      </w:tr>
      <w:tr w:rsidR="00CF7900" w14:paraId="3516B3FE" w14:textId="77777777" w:rsidTr="00CF7900">
        <w:tc>
          <w:tcPr>
            <w:tcW w:w="6804" w:type="dxa"/>
            <w:vAlign w:val="top"/>
          </w:tcPr>
          <w:p w14:paraId="1EC2E558" w14:textId="25545816" w:rsidR="00CF7900" w:rsidRPr="00D75BC8" w:rsidRDefault="00CF7900" w:rsidP="00082D66">
            <w:pPr>
              <w:pStyle w:val="BodyText"/>
              <w:keepNext w:val="0"/>
              <w:keepLines w:val="0"/>
            </w:pPr>
            <w:r>
              <w:t>BIM Execution Plan</w:t>
            </w:r>
          </w:p>
        </w:tc>
        <w:tc>
          <w:tcPr>
            <w:tcW w:w="2256" w:type="dxa"/>
            <w:vAlign w:val="top"/>
          </w:tcPr>
          <w:p w14:paraId="35E5345D" w14:textId="6F5C5866" w:rsidR="00CF7900" w:rsidRPr="00D75BC8" w:rsidRDefault="00CF7900" w:rsidP="00082D66">
            <w:pPr>
              <w:pStyle w:val="BodyText"/>
              <w:keepNext w:val="0"/>
              <w:keepLines w:val="0"/>
            </w:pPr>
            <w:r>
              <w:t>(Refer Clause 2.26)</w:t>
            </w:r>
          </w:p>
        </w:tc>
      </w:tr>
      <w:tr w:rsidR="00CF7900" w14:paraId="7D999D7C" w14:textId="77777777" w:rsidTr="00CF7900">
        <w:tc>
          <w:tcPr>
            <w:tcW w:w="6804" w:type="dxa"/>
            <w:vAlign w:val="top"/>
          </w:tcPr>
          <w:p w14:paraId="5CF5D9BD" w14:textId="6E17BE96" w:rsidR="00CF7900" w:rsidRPr="00D75BC8" w:rsidRDefault="00CF7900" w:rsidP="004D5C6E">
            <w:pPr>
              <w:pStyle w:val="BodyText"/>
            </w:pPr>
            <w:r w:rsidRPr="00CF7900">
              <w:t>Electronic models, including Survey and Design files, and the IFC federated object</w:t>
            </w:r>
            <w:r w:rsidR="00EB0394">
              <w:noBreakHyphen/>
            </w:r>
            <w:r w:rsidRPr="00CF7900">
              <w:t>based models are to be supplied to the department via a digital data transfer methodology</w:t>
            </w:r>
            <w:r w:rsidR="00EB0394">
              <w:t>,</w:t>
            </w:r>
            <w:r w:rsidRPr="00CF7900">
              <w:t xml:space="preserve"> as agreed with the Principal and defined in the Design BIM Execution Plan</w:t>
            </w:r>
            <w:r>
              <w:t>.</w:t>
            </w:r>
          </w:p>
        </w:tc>
        <w:tc>
          <w:tcPr>
            <w:tcW w:w="2256" w:type="dxa"/>
            <w:vAlign w:val="top"/>
          </w:tcPr>
          <w:p w14:paraId="5EAF13DB" w14:textId="1C45BDFA" w:rsidR="00CF7900" w:rsidRPr="00D75BC8" w:rsidRDefault="00CF7900" w:rsidP="004D5C6E">
            <w:pPr>
              <w:pStyle w:val="BodyText"/>
            </w:pPr>
            <w:r>
              <w:t>(Refer Clause 2.26)</w:t>
            </w:r>
          </w:p>
        </w:tc>
      </w:tr>
    </w:tbl>
    <w:p w14:paraId="36E246A9" w14:textId="14237DBA" w:rsidR="00644CD1" w:rsidRPr="00D75BC8" w:rsidRDefault="00644CD1" w:rsidP="002A1838">
      <w:pPr>
        <w:pStyle w:val="BodyText"/>
        <w:keepNext/>
        <w:keepLines/>
      </w:pPr>
      <w:r w:rsidRPr="00D75BC8">
        <w:t>Certified Scheme Prototype including Transport Infrastructure Contract</w:t>
      </w:r>
      <w:r w:rsidR="004F7739">
        <w:t> </w:t>
      </w:r>
      <w:r w:rsidRPr="00D75BC8">
        <w:t>–</w:t>
      </w:r>
      <w:r w:rsidR="004F7739">
        <w:t> </w:t>
      </w:r>
      <w:r w:rsidRPr="00D75BC8">
        <w:t>Construct Only Documents and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493681" w14:paraId="73AA6761" w14:textId="77777777" w:rsidTr="002D72B0">
        <w:tc>
          <w:tcPr>
            <w:tcW w:w="9060" w:type="dxa"/>
          </w:tcPr>
          <w:p w14:paraId="25CE3A97" w14:textId="0BE300C5" w:rsidR="00493681" w:rsidRDefault="00493681" w:rsidP="00DC1D1C">
            <w:pPr>
              <w:pStyle w:val="BodyText"/>
            </w:pPr>
            <w:r w:rsidRPr="00D75BC8">
              <w:t>Table of Contents</w:t>
            </w:r>
          </w:p>
        </w:tc>
      </w:tr>
      <w:tr w:rsidR="00493681" w14:paraId="44100C13" w14:textId="77777777" w:rsidTr="002D72B0">
        <w:tc>
          <w:tcPr>
            <w:tcW w:w="9060" w:type="dxa"/>
          </w:tcPr>
          <w:p w14:paraId="43202AA0" w14:textId="31F9F055" w:rsidR="00493681" w:rsidRDefault="00493681" w:rsidP="00DC1D1C">
            <w:pPr>
              <w:pStyle w:val="BodyText"/>
            </w:pPr>
            <w:r w:rsidRPr="00D75BC8">
              <w:t>Conditions of Tendering</w:t>
            </w:r>
            <w:r w:rsidR="004F7739">
              <w:t> </w:t>
            </w:r>
            <w:r w:rsidRPr="00D75BC8">
              <w:t>-</w:t>
            </w:r>
            <w:r w:rsidR="004F7739">
              <w:t> </w:t>
            </w:r>
            <w:r w:rsidRPr="00D75BC8">
              <w:t>Annexure</w:t>
            </w:r>
          </w:p>
        </w:tc>
      </w:tr>
      <w:tr w:rsidR="00493681" w14:paraId="20FCED45" w14:textId="77777777" w:rsidTr="002D72B0">
        <w:tc>
          <w:tcPr>
            <w:tcW w:w="9060" w:type="dxa"/>
          </w:tcPr>
          <w:p w14:paraId="752B80E6" w14:textId="1833A389" w:rsidR="00493681" w:rsidRDefault="00493681" w:rsidP="00644CD1">
            <w:pPr>
              <w:pStyle w:val="BodyText"/>
              <w:keepNext w:val="0"/>
              <w:keepLines w:val="0"/>
            </w:pPr>
            <w:r w:rsidRPr="00D75BC8">
              <w:t>Tender Forms and Tender Schedules</w:t>
            </w:r>
          </w:p>
        </w:tc>
      </w:tr>
      <w:tr w:rsidR="00493681" w14:paraId="3145DA97" w14:textId="77777777" w:rsidTr="002D72B0">
        <w:tc>
          <w:tcPr>
            <w:tcW w:w="9060" w:type="dxa"/>
          </w:tcPr>
          <w:p w14:paraId="7F566AA3" w14:textId="2770A6FE" w:rsidR="00493681" w:rsidRDefault="00493681" w:rsidP="00644CD1">
            <w:pPr>
              <w:pStyle w:val="BodyText"/>
              <w:keepNext w:val="0"/>
              <w:keepLines w:val="0"/>
            </w:pPr>
            <w:r w:rsidRPr="00D75BC8">
              <w:t>General Conditions of Contract</w:t>
            </w:r>
            <w:r w:rsidR="004F7739">
              <w:t> – </w:t>
            </w:r>
            <w:r w:rsidRPr="00D75BC8">
              <w:t>Annexures</w:t>
            </w:r>
            <w:r w:rsidR="004F7739">
              <w:t> </w:t>
            </w:r>
            <w:r w:rsidRPr="00D75BC8">
              <w:t>A</w:t>
            </w:r>
            <w:r w:rsidR="004F7739">
              <w:t> and </w:t>
            </w:r>
            <w:r w:rsidRPr="00D75BC8">
              <w:t>B</w:t>
            </w:r>
          </w:p>
        </w:tc>
      </w:tr>
      <w:tr w:rsidR="00493681" w14:paraId="2FD11061" w14:textId="77777777" w:rsidTr="002D72B0">
        <w:tc>
          <w:tcPr>
            <w:tcW w:w="9060" w:type="dxa"/>
          </w:tcPr>
          <w:p w14:paraId="6948FAF9" w14:textId="0F3C4BDF" w:rsidR="00493681" w:rsidRDefault="00493681" w:rsidP="00644CD1">
            <w:pPr>
              <w:pStyle w:val="BodyText"/>
              <w:keepNext w:val="0"/>
              <w:keepLines w:val="0"/>
            </w:pPr>
            <w:r w:rsidRPr="00D75BC8">
              <w:t>Supplementary Conditions of Contract</w:t>
            </w:r>
            <w:r w:rsidR="004F7739">
              <w:t> </w:t>
            </w:r>
            <w:r w:rsidRPr="00D75BC8">
              <w:t>-</w:t>
            </w:r>
            <w:r w:rsidR="004F7739">
              <w:t> </w:t>
            </w:r>
            <w:r w:rsidRPr="00D75BC8">
              <w:t>Annexure</w:t>
            </w:r>
          </w:p>
        </w:tc>
      </w:tr>
      <w:tr w:rsidR="00493681" w14:paraId="3A29FDF4" w14:textId="77777777" w:rsidTr="002D72B0">
        <w:tc>
          <w:tcPr>
            <w:tcW w:w="9060" w:type="dxa"/>
          </w:tcPr>
          <w:p w14:paraId="0544C443" w14:textId="29479143" w:rsidR="00493681" w:rsidRDefault="00493681" w:rsidP="003B1393">
            <w:pPr>
              <w:pStyle w:val="BodyText"/>
              <w:keepNext w:val="0"/>
              <w:keepLines w:val="0"/>
              <w:widowControl w:val="0"/>
            </w:pPr>
            <w:r w:rsidRPr="00D75BC8">
              <w:t>Standard Documents List</w:t>
            </w:r>
          </w:p>
        </w:tc>
      </w:tr>
      <w:tr w:rsidR="00493681" w14:paraId="69157EE5" w14:textId="77777777" w:rsidTr="002D72B0">
        <w:tc>
          <w:tcPr>
            <w:tcW w:w="9060" w:type="dxa"/>
          </w:tcPr>
          <w:p w14:paraId="1C89AF44" w14:textId="4249933D" w:rsidR="00493681" w:rsidRDefault="00493681" w:rsidP="003B1393">
            <w:pPr>
              <w:pStyle w:val="BodyText"/>
              <w:keepNext w:val="0"/>
              <w:keepLines w:val="0"/>
              <w:widowControl w:val="0"/>
            </w:pPr>
            <w:r w:rsidRPr="00D75BC8">
              <w:t>Project Specific Documents</w:t>
            </w:r>
            <w:r w:rsidR="004F7739">
              <w:t> </w:t>
            </w:r>
            <w:r w:rsidRPr="00D75BC8">
              <w:t>(Supplementary Specifications)</w:t>
            </w:r>
          </w:p>
        </w:tc>
      </w:tr>
      <w:tr w:rsidR="00493681" w14:paraId="677D3CA2" w14:textId="77777777" w:rsidTr="002D72B0">
        <w:tc>
          <w:tcPr>
            <w:tcW w:w="9060" w:type="dxa"/>
          </w:tcPr>
          <w:p w14:paraId="16AF8B3C" w14:textId="60BE0514" w:rsidR="00493681" w:rsidRDefault="00493681" w:rsidP="003B1393">
            <w:pPr>
              <w:pStyle w:val="BodyText"/>
              <w:keepNext w:val="0"/>
              <w:keepLines w:val="0"/>
              <w:widowControl w:val="0"/>
            </w:pPr>
            <w:r w:rsidRPr="00D75BC8">
              <w:t>Other Documents</w:t>
            </w:r>
          </w:p>
        </w:tc>
      </w:tr>
      <w:tr w:rsidR="00493681" w14:paraId="1CF8C1A7" w14:textId="77777777" w:rsidTr="002D72B0">
        <w:tc>
          <w:tcPr>
            <w:tcW w:w="9060" w:type="dxa"/>
          </w:tcPr>
          <w:p w14:paraId="6FAEB8E9" w14:textId="14DCAA06" w:rsidR="00493681" w:rsidRDefault="00493681" w:rsidP="003B1393">
            <w:pPr>
              <w:pStyle w:val="BodyText"/>
              <w:keepNext w:val="0"/>
              <w:keepLines w:val="0"/>
              <w:widowControl w:val="0"/>
            </w:pPr>
            <w:r w:rsidRPr="00D75BC8">
              <w:t>Specification Addenda</w:t>
            </w:r>
          </w:p>
        </w:tc>
      </w:tr>
      <w:tr w:rsidR="00493681" w14:paraId="09635083" w14:textId="77777777" w:rsidTr="002D72B0">
        <w:tc>
          <w:tcPr>
            <w:tcW w:w="9060" w:type="dxa"/>
          </w:tcPr>
          <w:p w14:paraId="67F3A73A" w14:textId="50C2FFF9" w:rsidR="00493681" w:rsidRDefault="00493681" w:rsidP="003B1393">
            <w:pPr>
              <w:pStyle w:val="BodyText"/>
              <w:keepNext w:val="0"/>
              <w:keepLines w:val="0"/>
              <w:widowControl w:val="0"/>
            </w:pPr>
            <w:r w:rsidRPr="00D75BC8">
              <w:t>Material Lists</w:t>
            </w:r>
          </w:p>
        </w:tc>
      </w:tr>
      <w:tr w:rsidR="00493681" w14:paraId="10292879" w14:textId="77777777" w:rsidTr="002D72B0">
        <w:tc>
          <w:tcPr>
            <w:tcW w:w="9060" w:type="dxa"/>
          </w:tcPr>
          <w:p w14:paraId="1F7CC1F2" w14:textId="2D3FA650" w:rsidR="00493681" w:rsidRDefault="00493681" w:rsidP="003B1393">
            <w:pPr>
              <w:pStyle w:val="BodyText"/>
            </w:pPr>
            <w:r w:rsidRPr="00D75BC8">
              <w:t>Modified Standard Drawings and Specifications</w:t>
            </w:r>
          </w:p>
        </w:tc>
      </w:tr>
      <w:tr w:rsidR="00493681" w14:paraId="4DD39A8B" w14:textId="77777777" w:rsidTr="002D72B0">
        <w:tc>
          <w:tcPr>
            <w:tcW w:w="9060" w:type="dxa"/>
          </w:tcPr>
          <w:p w14:paraId="08660B7E" w14:textId="6E0C3EE0" w:rsidR="00493681" w:rsidRDefault="00CF7900" w:rsidP="003B1393">
            <w:pPr>
              <w:pStyle w:val="BodyText"/>
            </w:pPr>
            <w:r>
              <w:t xml:space="preserve">Engineering Drawings as per the </w:t>
            </w:r>
            <w:r w:rsidRPr="00EB0394">
              <w:rPr>
                <w:rStyle w:val="BodyTextitalic"/>
              </w:rPr>
              <w:t>Drafting and Design Presentation Standards Manual</w:t>
            </w:r>
          </w:p>
        </w:tc>
      </w:tr>
      <w:tr w:rsidR="00493681" w14:paraId="1F06C92A" w14:textId="77777777" w:rsidTr="002D72B0">
        <w:tc>
          <w:tcPr>
            <w:tcW w:w="9060" w:type="dxa"/>
          </w:tcPr>
          <w:p w14:paraId="19424968" w14:textId="3DE19B81" w:rsidR="00493681" w:rsidRDefault="00493681" w:rsidP="003B1393">
            <w:pPr>
              <w:pStyle w:val="BodyText"/>
            </w:pPr>
            <w:r w:rsidRPr="00D75BC8">
              <w:t>Annotated Cross Secti</w:t>
            </w:r>
            <w:r>
              <w:t>ons</w:t>
            </w:r>
            <w:r w:rsidR="004F7739">
              <w:t> </w:t>
            </w:r>
            <w:r w:rsidR="00CF7900">
              <w:t>(where requested)</w:t>
            </w:r>
          </w:p>
        </w:tc>
      </w:tr>
    </w:tbl>
    <w:p w14:paraId="1BD2306D" w14:textId="50073F09" w:rsidR="004105B5" w:rsidRDefault="003C4F19" w:rsidP="00156561">
      <w:pPr>
        <w:pStyle w:val="BodyText"/>
        <w:keepNext/>
        <w:keepLines/>
      </w:pPr>
      <w:r w:rsidRPr="00D75BC8">
        <w:t xml:space="preserve">In addition to the hard copy of all </w:t>
      </w:r>
      <w:r w:rsidR="000E13AF">
        <w:t>p</w:t>
      </w:r>
      <w:r w:rsidRPr="00D75BC8">
        <w:t xml:space="preserve">rototype </w:t>
      </w:r>
      <w:r w:rsidR="000E13AF">
        <w:t>d</w:t>
      </w:r>
      <w:r w:rsidRPr="00D75BC8">
        <w:t>ocuments</w:t>
      </w:r>
      <w:r w:rsidR="00EB0394">
        <w:t>,</w:t>
      </w:r>
      <w:r w:rsidRPr="00D75BC8">
        <w:t xml:space="preserve"> the Consultant shall also supply an electronic copy of all project files, </w:t>
      </w:r>
      <w:r w:rsidR="000E13AF">
        <w:t>p</w:t>
      </w:r>
      <w:r w:rsidRPr="00D75BC8">
        <w:t xml:space="preserve">rototype </w:t>
      </w:r>
      <w:r w:rsidR="000E13AF">
        <w:t>d</w:t>
      </w:r>
      <w:r w:rsidRPr="00D75BC8">
        <w:t xml:space="preserve">rawings and </w:t>
      </w:r>
      <w:r w:rsidR="000E13AF">
        <w:t>s</w:t>
      </w:r>
      <w:r w:rsidRPr="00D75BC8">
        <w:t xml:space="preserve">upplementary </w:t>
      </w:r>
      <w:r w:rsidR="000E13AF">
        <w:t>s</w:t>
      </w:r>
      <w:r w:rsidRPr="00D75BC8">
        <w:t xml:space="preserve">pecifications and Contract </w:t>
      </w:r>
      <w:r w:rsidR="00460D5A">
        <w:t>c</w:t>
      </w:r>
      <w:r w:rsidR="00460D5A" w:rsidRPr="00D75BC8">
        <w:t>onditions</w:t>
      </w:r>
      <w:r w:rsidRPr="00D75BC8">
        <w:t xml:space="preserve"> (in MS</w:t>
      </w:r>
      <w:r w:rsidR="004F7739">
        <w:t> </w:t>
      </w:r>
      <w:r w:rsidRPr="00D75BC8">
        <w:t xml:space="preserve">Word) and </w:t>
      </w:r>
      <w:r w:rsidR="000E13AF">
        <w:t>s</w:t>
      </w:r>
      <w:r w:rsidRPr="00D75BC8">
        <w:t>chedules</w:t>
      </w:r>
      <w:r w:rsidR="00E12589">
        <w:t>,</w:t>
      </w:r>
      <w:r w:rsidRPr="00D75BC8">
        <w:t xml:space="preserve"> and</w:t>
      </w:r>
      <w:r w:rsidR="00E12589">
        <w:t xml:space="preserve"> all estimates shall be provided in a 3PCM (.csv file) estimating import template format supplied to the department via a digital data transfer methodology</w:t>
      </w:r>
      <w:r w:rsidR="00EB0394">
        <w:t>,</w:t>
      </w:r>
      <w:r w:rsidR="00E12589">
        <w:t xml:space="preserve"> as agreed with the Principal.</w:t>
      </w:r>
    </w:p>
    <w:p w14:paraId="3A94A6A1" w14:textId="77777777" w:rsidR="00156561" w:rsidRDefault="00156561" w:rsidP="00156561">
      <w:pPr>
        <w:pStyle w:val="BodyText"/>
        <w:keepNext/>
        <w:keepLines/>
      </w:pPr>
    </w:p>
    <w:p w14:paraId="13047963" w14:textId="77777777" w:rsidR="00FF1A57" w:rsidRDefault="00FF1A57" w:rsidP="00A23970">
      <w:pPr>
        <w:pStyle w:val="BodyText"/>
        <w:spacing w:line="240" w:lineRule="auto"/>
        <w:sectPr w:rsidR="00FF1A57" w:rsidSect="00E352E9">
          <w:headerReference w:type="default" r:id="rId40"/>
          <w:footerReference w:type="default" r:id="rId41"/>
          <w:pgSz w:w="11906" w:h="16838" w:code="9"/>
          <w:pgMar w:top="1418" w:right="1418" w:bottom="1418" w:left="1418" w:header="454" w:footer="454" w:gutter="0"/>
          <w:pgNumType w:start="1"/>
          <w:cols w:space="708"/>
          <w:docGrid w:linePitch="360"/>
        </w:sectPr>
      </w:pPr>
    </w:p>
    <w:p w14:paraId="2438583D" w14:textId="77777777" w:rsidR="00BC68B8" w:rsidRPr="00CE6618" w:rsidRDefault="00BC68B8" w:rsidP="0061185E">
      <w:pPr>
        <w:pStyle w:val="BodyText"/>
      </w:pPr>
    </w:p>
    <w:p w14:paraId="7DEA3EC1" w14:textId="77777777" w:rsidR="0061185E" w:rsidRPr="00CE6618" w:rsidRDefault="0061185E" w:rsidP="0061185E">
      <w:pPr>
        <w:pStyle w:val="BodyText"/>
      </w:pPr>
    </w:p>
    <w:sectPr w:rsidR="0061185E" w:rsidRPr="00CE6618" w:rsidSect="0061185E">
      <w:headerReference w:type="even" r:id="rId42"/>
      <w:headerReference w:type="default" r:id="rId43"/>
      <w:footerReference w:type="default" r:id="rId44"/>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B9F2" w14:textId="77777777" w:rsidR="000059D8" w:rsidRDefault="000059D8">
      <w:r>
        <w:separator/>
      </w:r>
    </w:p>
    <w:p w14:paraId="18265F02" w14:textId="77777777" w:rsidR="000059D8" w:rsidRDefault="000059D8"/>
  </w:endnote>
  <w:endnote w:type="continuationSeparator" w:id="0">
    <w:p w14:paraId="07FD1479" w14:textId="77777777" w:rsidR="000059D8" w:rsidRDefault="000059D8">
      <w:r>
        <w:continuationSeparator/>
      </w:r>
    </w:p>
    <w:p w14:paraId="13070F78" w14:textId="77777777" w:rsidR="000059D8" w:rsidRDefault="00005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2495" w14:textId="77777777" w:rsidR="000059D8" w:rsidRDefault="000059D8"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0059D8" w:rsidRDefault="000059D8"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B2D8" w14:textId="77777777" w:rsidR="000059D8" w:rsidRPr="00391457" w:rsidRDefault="000059D8"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4C6B7C0" w14:textId="77777777" w:rsidR="000059D8" w:rsidRPr="00391457" w:rsidRDefault="000059D8"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FA3A" w14:textId="7EE277BE" w:rsidR="000059D8" w:rsidRPr="00176CC5" w:rsidRDefault="000059D8" w:rsidP="00176CC5">
    <w:pPr>
      <w:pStyle w:val="Footer"/>
    </w:pPr>
    <w:r w:rsidRPr="004F7F32">
      <w:rPr>
        <w:rFonts w:cs="Times New Roman"/>
        <w:noProof/>
        <w:sz w:val="20"/>
        <w:szCs w:val="24"/>
      </w:rPr>
      <mc:AlternateContent>
        <mc:Choice Requires="wps">
          <w:drawing>
            <wp:anchor distT="0" distB="0" distL="114300" distR="114300" simplePos="0" relativeHeight="251666432" behindDoc="0" locked="0" layoutInCell="1" allowOverlap="1" wp14:anchorId="49CA1F62" wp14:editId="6A22D26F">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8AC01" w14:textId="77777777" w:rsidR="000059D8" w:rsidRPr="001675E4" w:rsidRDefault="000059D8" w:rsidP="00C7511D">
                          <w:pPr>
                            <w:pStyle w:val="HeadingPartChapter"/>
                            <w:spacing w:after="120"/>
                          </w:pPr>
                          <w:r>
                            <w:t>Copyright</w:t>
                          </w:r>
                        </w:p>
                        <w:p w14:paraId="7C3B6E6A" w14:textId="3B5F6B79" w:rsidR="000059D8" w:rsidRPr="001675E4" w:rsidRDefault="000059D8" w:rsidP="00C7511D">
                          <w:pPr>
                            <w:pStyle w:val="BodyText"/>
                            <w:spacing w:after="0"/>
                          </w:pPr>
                          <w:r w:rsidRPr="001675E4">
                            <w:t>© The State of Queensland (Department of Transport and Main Roads) 20</w:t>
                          </w:r>
                          <w:r>
                            <w:t>2</w:t>
                          </w:r>
                          <w:r w:rsidR="00C747DA">
                            <w:t>5</w:t>
                          </w:r>
                          <w:r>
                            <w:t>.</w:t>
                          </w:r>
                        </w:p>
                        <w:p w14:paraId="0F07C05D" w14:textId="77777777" w:rsidR="000059D8" w:rsidRPr="001675E4" w:rsidRDefault="000059D8" w:rsidP="00C7511D">
                          <w:pPr>
                            <w:pStyle w:val="BodyText"/>
                            <w:spacing w:after="0" w:line="240" w:lineRule="auto"/>
                          </w:pPr>
                        </w:p>
                        <w:p w14:paraId="376B59F8" w14:textId="77777777" w:rsidR="000059D8" w:rsidRDefault="000059D8" w:rsidP="00C7511D">
                          <w:pPr>
                            <w:pStyle w:val="BodyText"/>
                            <w:spacing w:after="0"/>
                            <w:rPr>
                              <w:b/>
                            </w:rPr>
                          </w:pPr>
                          <w:r w:rsidRPr="009407AF">
                            <w:rPr>
                              <w:b/>
                            </w:rPr>
                            <w:t>Licence</w:t>
                          </w:r>
                        </w:p>
                        <w:p w14:paraId="2C67630D" w14:textId="77777777" w:rsidR="000059D8" w:rsidRDefault="000059D8" w:rsidP="00C7511D">
                          <w:pPr>
                            <w:pStyle w:val="BodyText"/>
                            <w:spacing w:after="0"/>
                            <w:rPr>
                              <w:b/>
                            </w:rPr>
                          </w:pPr>
                          <w:r w:rsidRPr="001675E4">
                            <w:rPr>
                              <w:noProof/>
                            </w:rPr>
                            <w:drawing>
                              <wp:inline distT="0" distB="0" distL="0" distR="0" wp14:anchorId="2041FEF9" wp14:editId="3CA3C982">
                                <wp:extent cx="809625" cy="371475"/>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54FA90A" w14:textId="77777777" w:rsidR="000059D8" w:rsidRDefault="000059D8" w:rsidP="00C7511D">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2C14AAC4" w14:textId="77777777" w:rsidR="000059D8" w:rsidRPr="009407AF" w:rsidRDefault="000059D8" w:rsidP="00C7511D">
                          <w:pPr>
                            <w:pStyle w:val="BodyText"/>
                            <w:spacing w:after="0" w:line="240" w:lineRule="auto"/>
                            <w:rPr>
                              <w:b/>
                            </w:rPr>
                          </w:pPr>
                        </w:p>
                        <w:p w14:paraId="2FE7FBA5" w14:textId="77777777" w:rsidR="000059D8" w:rsidRPr="009407AF" w:rsidRDefault="000059D8" w:rsidP="00C7511D">
                          <w:pPr>
                            <w:pStyle w:val="BodyText"/>
                            <w:spacing w:after="0"/>
                            <w:rPr>
                              <w:b/>
                            </w:rPr>
                          </w:pPr>
                          <w:r w:rsidRPr="009407AF">
                            <w:rPr>
                              <w:b/>
                            </w:rPr>
                            <w:t>CC BY licence summary statement</w:t>
                          </w:r>
                        </w:p>
                        <w:p w14:paraId="71ADA5A1" w14:textId="77777777" w:rsidR="000059D8" w:rsidRPr="001675E4" w:rsidRDefault="000059D8" w:rsidP="00C7511D">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2DB816A3" w14:textId="77777777" w:rsidR="000059D8" w:rsidRPr="009407AF" w:rsidRDefault="000059D8" w:rsidP="00C7511D">
                          <w:pPr>
                            <w:pStyle w:val="BodyText"/>
                            <w:spacing w:after="0" w:line="240" w:lineRule="auto"/>
                          </w:pPr>
                        </w:p>
                        <w:p w14:paraId="0A493C84" w14:textId="77777777" w:rsidR="000059D8" w:rsidRDefault="000059D8" w:rsidP="00C7511D">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0059D8" w14:paraId="621CCDC2" w14:textId="77777777" w:rsidTr="00C7511D">
                            <w:tc>
                              <w:tcPr>
                                <w:tcW w:w="1134" w:type="dxa"/>
                                <w:vAlign w:val="top"/>
                              </w:tcPr>
                              <w:p w14:paraId="36A34A80" w14:textId="77777777" w:rsidR="000059D8" w:rsidRDefault="000059D8" w:rsidP="00C7511D">
                                <w:pPr>
                                  <w:pStyle w:val="BodyText"/>
                                  <w:spacing w:before="120" w:after="20"/>
                                  <w:rPr>
                                    <w:b/>
                                  </w:rPr>
                                </w:pPr>
                                <w:r>
                                  <w:rPr>
                                    <w:noProof/>
                                  </w:rPr>
                                  <w:drawing>
                                    <wp:inline distT="0" distB="0" distL="0" distR="0" wp14:anchorId="7BE9D087" wp14:editId="7276618E">
                                      <wp:extent cx="536813" cy="6096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316DF355" w14:textId="77777777" w:rsidR="000059D8" w:rsidRPr="00F600A5" w:rsidRDefault="000059D8" w:rsidP="00C7511D">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060E6911" w14:textId="77777777" w:rsidR="000059D8" w:rsidRDefault="000059D8" w:rsidP="00C7511D">
                          <w:pPr>
                            <w:pStyle w:val="BodyText"/>
                            <w:spacing w:after="0" w:line="240" w:lineRule="auto"/>
                          </w:pPr>
                        </w:p>
                        <w:p w14:paraId="71E15FA1" w14:textId="77777777" w:rsidR="000059D8" w:rsidRDefault="000059D8" w:rsidP="00C7511D">
                          <w:pPr>
                            <w:pStyle w:val="BodyText"/>
                            <w:spacing w:after="0"/>
                          </w:pPr>
                          <w:r w:rsidRPr="009407AF">
                            <w:rPr>
                              <w:b/>
                            </w:rPr>
                            <w:t>Disclaime</w:t>
                          </w:r>
                          <w:r w:rsidRPr="001675E4">
                            <w:t>r</w:t>
                          </w:r>
                        </w:p>
                        <w:p w14:paraId="6E1E9501" w14:textId="77777777" w:rsidR="000059D8" w:rsidRDefault="000059D8" w:rsidP="00C7511D">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6472866" w14:textId="77777777" w:rsidR="000059D8" w:rsidRPr="001675E4" w:rsidRDefault="000059D8" w:rsidP="00C7511D">
                          <w:pPr>
                            <w:pStyle w:val="BodyText"/>
                            <w:spacing w:after="0" w:line="240" w:lineRule="auto"/>
                          </w:pPr>
                        </w:p>
                        <w:p w14:paraId="12E58D3A" w14:textId="77777777" w:rsidR="000059D8" w:rsidRPr="009407AF" w:rsidRDefault="000059D8" w:rsidP="00C7511D">
                          <w:pPr>
                            <w:pStyle w:val="BodyText"/>
                            <w:spacing w:after="0"/>
                            <w:rPr>
                              <w:b/>
                            </w:rPr>
                          </w:pPr>
                          <w:r w:rsidRPr="009407AF">
                            <w:rPr>
                              <w:b/>
                            </w:rPr>
                            <w:t>Feedback</w:t>
                          </w:r>
                        </w:p>
                        <w:p w14:paraId="0B679814" w14:textId="77777777" w:rsidR="000059D8" w:rsidRPr="00F322FA" w:rsidRDefault="000059D8" w:rsidP="00C7511D">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A1F62" id="_x0000_t202" coordsize="21600,21600" o:spt="202" path="m,l,21600r21600,l21600,xe">
              <v:stroke joinstyle="miter"/>
              <v:path gradientshapeok="t" o:connecttype="rect"/>
            </v:shapetype>
            <v:shape id="Text Box 43" o:spid="_x0000_s1027" type="#_x0000_t202" style="position:absolute;margin-left:.35pt;margin-top:272.55pt;width:439.35pt;height:42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1E88AC01" w14:textId="77777777" w:rsidR="000059D8" w:rsidRPr="001675E4" w:rsidRDefault="000059D8" w:rsidP="00C7511D">
                    <w:pPr>
                      <w:pStyle w:val="HeadingPartChapter"/>
                      <w:spacing w:after="120"/>
                    </w:pPr>
                    <w:r>
                      <w:t>Copyright</w:t>
                    </w:r>
                  </w:p>
                  <w:p w14:paraId="7C3B6E6A" w14:textId="3B5F6B79" w:rsidR="000059D8" w:rsidRPr="001675E4" w:rsidRDefault="000059D8" w:rsidP="00C7511D">
                    <w:pPr>
                      <w:pStyle w:val="BodyText"/>
                      <w:spacing w:after="0"/>
                    </w:pPr>
                    <w:r w:rsidRPr="001675E4">
                      <w:t>© The State of Queensland (Department of Transport and Main Roads) 20</w:t>
                    </w:r>
                    <w:r>
                      <w:t>2</w:t>
                    </w:r>
                    <w:r w:rsidR="00C747DA">
                      <w:t>5</w:t>
                    </w:r>
                    <w:r>
                      <w:t>.</w:t>
                    </w:r>
                  </w:p>
                  <w:p w14:paraId="0F07C05D" w14:textId="77777777" w:rsidR="000059D8" w:rsidRPr="001675E4" w:rsidRDefault="000059D8" w:rsidP="00C7511D">
                    <w:pPr>
                      <w:pStyle w:val="BodyText"/>
                      <w:spacing w:after="0" w:line="240" w:lineRule="auto"/>
                    </w:pPr>
                  </w:p>
                  <w:p w14:paraId="376B59F8" w14:textId="77777777" w:rsidR="000059D8" w:rsidRDefault="000059D8" w:rsidP="00C7511D">
                    <w:pPr>
                      <w:pStyle w:val="BodyText"/>
                      <w:spacing w:after="0"/>
                      <w:rPr>
                        <w:b/>
                      </w:rPr>
                    </w:pPr>
                    <w:r w:rsidRPr="009407AF">
                      <w:rPr>
                        <w:b/>
                      </w:rPr>
                      <w:t>Licence</w:t>
                    </w:r>
                  </w:p>
                  <w:p w14:paraId="2C67630D" w14:textId="77777777" w:rsidR="000059D8" w:rsidRDefault="000059D8" w:rsidP="00C7511D">
                    <w:pPr>
                      <w:pStyle w:val="BodyText"/>
                      <w:spacing w:after="0"/>
                      <w:rPr>
                        <w:b/>
                      </w:rPr>
                    </w:pPr>
                    <w:r w:rsidRPr="001675E4">
                      <w:rPr>
                        <w:noProof/>
                      </w:rPr>
                      <w:drawing>
                        <wp:inline distT="0" distB="0" distL="0" distR="0" wp14:anchorId="2041FEF9" wp14:editId="3CA3C982">
                          <wp:extent cx="809625" cy="371475"/>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54FA90A" w14:textId="77777777" w:rsidR="000059D8" w:rsidRDefault="000059D8" w:rsidP="00C7511D">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2C14AAC4" w14:textId="77777777" w:rsidR="000059D8" w:rsidRPr="009407AF" w:rsidRDefault="000059D8" w:rsidP="00C7511D">
                    <w:pPr>
                      <w:pStyle w:val="BodyText"/>
                      <w:spacing w:after="0" w:line="240" w:lineRule="auto"/>
                      <w:rPr>
                        <w:b/>
                      </w:rPr>
                    </w:pPr>
                  </w:p>
                  <w:p w14:paraId="2FE7FBA5" w14:textId="77777777" w:rsidR="000059D8" w:rsidRPr="009407AF" w:rsidRDefault="000059D8" w:rsidP="00C7511D">
                    <w:pPr>
                      <w:pStyle w:val="BodyText"/>
                      <w:spacing w:after="0"/>
                      <w:rPr>
                        <w:b/>
                      </w:rPr>
                    </w:pPr>
                    <w:r w:rsidRPr="009407AF">
                      <w:rPr>
                        <w:b/>
                      </w:rPr>
                      <w:t>CC BY licence summary statement</w:t>
                    </w:r>
                  </w:p>
                  <w:p w14:paraId="71ADA5A1" w14:textId="77777777" w:rsidR="000059D8" w:rsidRPr="001675E4" w:rsidRDefault="000059D8" w:rsidP="00C7511D">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2DB816A3" w14:textId="77777777" w:rsidR="000059D8" w:rsidRPr="009407AF" w:rsidRDefault="000059D8" w:rsidP="00C7511D">
                    <w:pPr>
                      <w:pStyle w:val="BodyText"/>
                      <w:spacing w:after="0" w:line="240" w:lineRule="auto"/>
                    </w:pPr>
                  </w:p>
                  <w:p w14:paraId="0A493C84" w14:textId="77777777" w:rsidR="000059D8" w:rsidRDefault="000059D8" w:rsidP="00C7511D">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0059D8" w14:paraId="621CCDC2" w14:textId="77777777" w:rsidTr="00C7511D">
                      <w:tc>
                        <w:tcPr>
                          <w:tcW w:w="1134" w:type="dxa"/>
                          <w:vAlign w:val="top"/>
                        </w:tcPr>
                        <w:p w14:paraId="36A34A80" w14:textId="77777777" w:rsidR="000059D8" w:rsidRDefault="000059D8" w:rsidP="00C7511D">
                          <w:pPr>
                            <w:pStyle w:val="BodyText"/>
                            <w:spacing w:before="120" w:after="20"/>
                            <w:rPr>
                              <w:b/>
                            </w:rPr>
                          </w:pPr>
                          <w:r>
                            <w:rPr>
                              <w:noProof/>
                            </w:rPr>
                            <w:drawing>
                              <wp:inline distT="0" distB="0" distL="0" distR="0" wp14:anchorId="7BE9D087" wp14:editId="7276618E">
                                <wp:extent cx="536813" cy="6096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316DF355" w14:textId="77777777" w:rsidR="000059D8" w:rsidRPr="00F600A5" w:rsidRDefault="000059D8" w:rsidP="00C7511D">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060E6911" w14:textId="77777777" w:rsidR="000059D8" w:rsidRDefault="000059D8" w:rsidP="00C7511D">
                    <w:pPr>
                      <w:pStyle w:val="BodyText"/>
                      <w:spacing w:after="0" w:line="240" w:lineRule="auto"/>
                    </w:pPr>
                  </w:p>
                  <w:p w14:paraId="71E15FA1" w14:textId="77777777" w:rsidR="000059D8" w:rsidRDefault="000059D8" w:rsidP="00C7511D">
                    <w:pPr>
                      <w:pStyle w:val="BodyText"/>
                      <w:spacing w:after="0"/>
                    </w:pPr>
                    <w:r w:rsidRPr="009407AF">
                      <w:rPr>
                        <w:b/>
                      </w:rPr>
                      <w:t>Disclaime</w:t>
                    </w:r>
                    <w:r w:rsidRPr="001675E4">
                      <w:t>r</w:t>
                    </w:r>
                  </w:p>
                  <w:p w14:paraId="6E1E9501" w14:textId="77777777" w:rsidR="000059D8" w:rsidRDefault="000059D8" w:rsidP="00C7511D">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6472866" w14:textId="77777777" w:rsidR="000059D8" w:rsidRPr="001675E4" w:rsidRDefault="000059D8" w:rsidP="00C7511D">
                    <w:pPr>
                      <w:pStyle w:val="BodyText"/>
                      <w:spacing w:after="0" w:line="240" w:lineRule="auto"/>
                    </w:pPr>
                  </w:p>
                  <w:p w14:paraId="12E58D3A" w14:textId="77777777" w:rsidR="000059D8" w:rsidRPr="009407AF" w:rsidRDefault="000059D8" w:rsidP="00C7511D">
                    <w:pPr>
                      <w:pStyle w:val="BodyText"/>
                      <w:spacing w:after="0"/>
                      <w:rPr>
                        <w:b/>
                      </w:rPr>
                    </w:pPr>
                    <w:r w:rsidRPr="009407AF">
                      <w:rPr>
                        <w:b/>
                      </w:rPr>
                      <w:t>Feedback</w:t>
                    </w:r>
                  </w:p>
                  <w:p w14:paraId="0B679814" w14:textId="77777777" w:rsidR="000059D8" w:rsidRPr="00F322FA" w:rsidRDefault="000059D8" w:rsidP="00C7511D">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t>Consultants for Engineering Projects</w:t>
    </w:r>
    <w:r w:rsidRPr="00176CC5">
      <w:t xml:space="preserve">, Transport and Main Roads, </w:t>
    </w:r>
    <w:r w:rsidR="00C255AD">
      <w:t>June 202</w:t>
    </w:r>
    <w:r w:rsidR="00C747DA">
      <w:t>5</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9EC1" w14:textId="77777777" w:rsidR="000059D8" w:rsidRPr="00F64B7F" w:rsidRDefault="000059D8"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EA73" w14:textId="73CF3352" w:rsidR="000059D8" w:rsidRPr="009E5C89" w:rsidRDefault="000059D8" w:rsidP="00B36088">
    <w:pPr>
      <w:pStyle w:val="Footer"/>
      <w:tabs>
        <w:tab w:val="clear" w:pos="4153"/>
        <w:tab w:val="clear" w:pos="9540"/>
        <w:tab w:val="center" w:pos="9072"/>
      </w:tabs>
      <w:ind w:right="0"/>
    </w:pPr>
    <w:r>
      <w:t xml:space="preserve">Consultants for Engineering Projects, </w:t>
    </w:r>
    <w:r w:rsidR="0072499B" w:rsidRPr="00176CC5">
      <w:t xml:space="preserve">Transport and Main Roads, </w:t>
    </w:r>
    <w:r w:rsidR="00C255AD">
      <w:t>June 202</w:t>
    </w:r>
    <w:r w:rsidR="00C747DA">
      <w:t>5</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iii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B775" w14:textId="2740D570" w:rsidR="000059D8" w:rsidRPr="009E5C89" w:rsidRDefault="000059D8" w:rsidP="00B36088">
    <w:pPr>
      <w:pStyle w:val="Footer"/>
      <w:tabs>
        <w:tab w:val="clear" w:pos="9540"/>
        <w:tab w:val="right" w:pos="9015"/>
      </w:tabs>
      <w:ind w:right="-43"/>
    </w:pPr>
    <w:r>
      <w:t xml:space="preserve">Consultants for Engineering Projects, </w:t>
    </w:r>
    <w:r w:rsidR="0072499B" w:rsidRPr="00176CC5">
      <w:t xml:space="preserve">Transport and Main Roads, </w:t>
    </w:r>
    <w:r w:rsidR="00C255AD">
      <w:t>June 202</w:t>
    </w:r>
    <w:r w:rsidR="00C747DA">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16</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3D45" w14:textId="17CB3F40" w:rsidR="000059D8" w:rsidRPr="00391457" w:rsidRDefault="000059D8" w:rsidP="00176CC5">
    <w:pPr>
      <w:pStyle w:val="Footer"/>
    </w:pPr>
    <w:r>
      <w:rPr>
        <w:noProof/>
      </w:rPr>
      <w:drawing>
        <wp:anchor distT="0" distB="0" distL="114300" distR="114300" simplePos="0" relativeHeight="251668480" behindDoc="1" locked="0" layoutInCell="1" allowOverlap="1" wp14:anchorId="6B463511" wp14:editId="21670124">
          <wp:simplePos x="0" y="0"/>
          <wp:positionH relativeFrom="page">
            <wp:align>right</wp:align>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10;"/>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14FE" w14:textId="77777777" w:rsidR="000059D8" w:rsidRDefault="000059D8">
      <w:r>
        <w:separator/>
      </w:r>
    </w:p>
  </w:footnote>
  <w:footnote w:type="continuationSeparator" w:id="0">
    <w:p w14:paraId="00B060EF" w14:textId="77777777" w:rsidR="000059D8" w:rsidRDefault="000059D8">
      <w:r>
        <w:continuationSeparator/>
      </w:r>
    </w:p>
    <w:p w14:paraId="09836DD2" w14:textId="77777777" w:rsidR="000059D8" w:rsidRDefault="00005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E92B" w14:textId="77777777" w:rsidR="000059D8" w:rsidRDefault="000059D8">
    <w:pPr>
      <w:pStyle w:val="Header"/>
    </w:pPr>
    <w:r>
      <w:rPr>
        <w:noProof/>
      </w:rPr>
      <w:drawing>
        <wp:anchor distT="0" distB="0" distL="114300" distR="114300" simplePos="0" relativeHeight="251655168" behindDoc="1" locked="0" layoutInCell="1" allowOverlap="1" wp14:anchorId="4E182BFB" wp14:editId="105C1ECB">
          <wp:simplePos x="0" y="0"/>
          <wp:positionH relativeFrom="column">
            <wp:posOffset>-398780</wp:posOffset>
          </wp:positionH>
          <wp:positionV relativeFrom="paragraph">
            <wp:posOffset>-210820</wp:posOffset>
          </wp:positionV>
          <wp:extent cx="7456805" cy="10547985"/>
          <wp:effectExtent l="0" t="0" r="0" b="0"/>
          <wp:wrapNone/>
          <wp:docPr id="52" name="Picture 5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9E01" w14:textId="0FFE8EFD" w:rsidR="000059D8" w:rsidRDefault="00C747DA">
    <w:pPr>
      <w:pStyle w:val="Header"/>
    </w:pPr>
    <w:r>
      <w:rPr>
        <w:noProof/>
      </w:rPr>
      <w:drawing>
        <wp:anchor distT="0" distB="0" distL="114300" distR="114300" simplePos="0" relativeHeight="251669504" behindDoc="1" locked="0" layoutInCell="1" allowOverlap="1" wp14:anchorId="0ED4015E" wp14:editId="7E28B916">
          <wp:simplePos x="0" y="0"/>
          <wp:positionH relativeFrom="page">
            <wp:align>left</wp:align>
          </wp:positionH>
          <wp:positionV relativeFrom="paragraph">
            <wp:posOffset>-288290</wp:posOffset>
          </wp:positionV>
          <wp:extent cx="7559675" cy="10693400"/>
          <wp:effectExtent l="0" t="0" r="3175" b="0"/>
          <wp:wrapNone/>
          <wp:docPr id="25630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009A" w14:textId="77777777" w:rsidR="000059D8" w:rsidRDefault="000059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E2F2" w14:textId="77777777" w:rsidR="000059D8" w:rsidRDefault="000059D8">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22" name="Picture 2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9CAC" w14:textId="47BD2AE7" w:rsidR="000059D8" w:rsidRDefault="000059D8"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B39F" w14:textId="440E329D" w:rsidR="000059D8" w:rsidRPr="00125B5A" w:rsidRDefault="000059D8" w:rsidP="00125B5A">
    <w:pPr>
      <w:pStyle w:val="HeaderChapterpart"/>
    </w:pPr>
    <w:r>
      <w:t>C7524</w:t>
    </w:r>
    <w:r w:rsidR="00B705B4">
      <w:t> </w:t>
    </w:r>
    <w:r>
      <w:t>Functional Specification Template</w:t>
    </w:r>
    <w:r w:rsidR="00B705B4">
      <w:t> </w:t>
    </w:r>
    <w:r>
      <w:t>–</w:t>
    </w:r>
    <w:r w:rsidR="00B705B4">
      <w:t> </w:t>
    </w:r>
    <w:r>
      <w:t>Detailed Design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8CE9" w14:textId="77777777" w:rsidR="000059D8" w:rsidRDefault="000059D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4897" w14:textId="77777777" w:rsidR="000059D8" w:rsidRDefault="0000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15C"/>
    <w:multiLevelType w:val="hybridMultilevel"/>
    <w:tmpl w:val="9B048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476E6"/>
    <w:multiLevelType w:val="hybridMultilevel"/>
    <w:tmpl w:val="4000B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473D8"/>
    <w:multiLevelType w:val="hybridMultilevel"/>
    <w:tmpl w:val="D13C6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C2FA8"/>
    <w:multiLevelType w:val="hybridMultilevel"/>
    <w:tmpl w:val="DF60F302"/>
    <w:lvl w:ilvl="0" w:tplc="C170674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7D3230"/>
    <w:multiLevelType w:val="hybridMultilevel"/>
    <w:tmpl w:val="3462E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4821E8"/>
    <w:multiLevelType w:val="multilevel"/>
    <w:tmpl w:val="620CC31C"/>
    <w:numStyleLink w:val="ListAllBullets3Level"/>
  </w:abstractNum>
  <w:abstractNum w:abstractNumId="7" w15:restartNumberingAfterBreak="0">
    <w:nsid w:val="0B875A16"/>
    <w:multiLevelType w:val="hybridMultilevel"/>
    <w:tmpl w:val="77D20D9C"/>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040EDFC4"/>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7140B11"/>
    <w:multiLevelType w:val="hybridMultilevel"/>
    <w:tmpl w:val="90B04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14335C6"/>
    <w:multiLevelType w:val="hybridMultilevel"/>
    <w:tmpl w:val="4F4CA6CA"/>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1FC010F"/>
    <w:multiLevelType w:val="hybridMultilevel"/>
    <w:tmpl w:val="7068CEE8"/>
    <w:lvl w:ilvl="0" w:tplc="0C090001">
      <w:start w:val="1"/>
      <w:numFmt w:val="bullet"/>
      <w:lvlText w:val=""/>
      <w:lvlJc w:val="left"/>
      <w:pPr>
        <w:ind w:left="720" w:hanging="360"/>
      </w:pPr>
      <w:rPr>
        <w:rFonts w:ascii="Symbol" w:hAnsi="Symbol" w:hint="default"/>
      </w:rPr>
    </w:lvl>
    <w:lvl w:ilvl="1" w:tplc="3C921526">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A800CB"/>
    <w:multiLevelType w:val="hybridMultilevel"/>
    <w:tmpl w:val="46C6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D832DB"/>
    <w:multiLevelType w:val="multilevel"/>
    <w:tmpl w:val="620CC31C"/>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5D044DD"/>
    <w:multiLevelType w:val="hybridMultilevel"/>
    <w:tmpl w:val="386E4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9E33DF"/>
    <w:multiLevelType w:val="hybridMultilevel"/>
    <w:tmpl w:val="6666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444BE0"/>
    <w:multiLevelType w:val="hybridMultilevel"/>
    <w:tmpl w:val="0C208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4E0C44"/>
    <w:multiLevelType w:val="hybridMultilevel"/>
    <w:tmpl w:val="7BFCE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543DC4"/>
    <w:multiLevelType w:val="hybridMultilevel"/>
    <w:tmpl w:val="A80C8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763150"/>
    <w:multiLevelType w:val="hybridMultilevel"/>
    <w:tmpl w:val="272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F17F71"/>
    <w:multiLevelType w:val="hybridMultilevel"/>
    <w:tmpl w:val="E3A27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6E094D"/>
    <w:multiLevelType w:val="hybridMultilevel"/>
    <w:tmpl w:val="F314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B0774F"/>
    <w:multiLevelType w:val="multilevel"/>
    <w:tmpl w:val="620CC31C"/>
    <w:styleLink w:val="TableListSmallLetter1"/>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8" w15:restartNumberingAfterBreak="0">
    <w:nsid w:val="395F29D1"/>
    <w:multiLevelType w:val="hybridMultilevel"/>
    <w:tmpl w:val="0880991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9" w15:restartNumberingAfterBreak="0">
    <w:nsid w:val="3B973DEB"/>
    <w:multiLevelType w:val="multilevel"/>
    <w:tmpl w:val="620CC31C"/>
    <w:styleLink w:val="ListAllBullets3Level"/>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3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45A6281F"/>
    <w:multiLevelType w:val="hybridMultilevel"/>
    <w:tmpl w:val="ABF44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164373"/>
    <w:multiLevelType w:val="hybridMultilevel"/>
    <w:tmpl w:val="A1523D8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87D29E6"/>
    <w:multiLevelType w:val="hybridMultilevel"/>
    <w:tmpl w:val="4E380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476FA2"/>
    <w:multiLevelType w:val="hybridMultilevel"/>
    <w:tmpl w:val="75DE5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6328FC"/>
    <w:multiLevelType w:val="hybridMultilevel"/>
    <w:tmpl w:val="11380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D46402"/>
    <w:multiLevelType w:val="hybridMultilevel"/>
    <w:tmpl w:val="F080DE5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086721F"/>
    <w:multiLevelType w:val="hybridMultilevel"/>
    <w:tmpl w:val="DD50F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304BD6"/>
    <w:multiLevelType w:val="hybridMultilevel"/>
    <w:tmpl w:val="092A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E44A4B"/>
    <w:multiLevelType w:val="hybridMultilevel"/>
    <w:tmpl w:val="D0AE4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385EB1"/>
    <w:multiLevelType w:val="hybridMultilevel"/>
    <w:tmpl w:val="E65E6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5B543B"/>
    <w:multiLevelType w:val="hybridMultilevel"/>
    <w:tmpl w:val="5EA66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EF5C9D"/>
    <w:multiLevelType w:val="multilevel"/>
    <w:tmpl w:val="620CC31C"/>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43" w15:restartNumberingAfterBreak="0">
    <w:nsid w:val="5F42418B"/>
    <w:multiLevelType w:val="hybridMultilevel"/>
    <w:tmpl w:val="53962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BB40D8"/>
    <w:multiLevelType w:val="hybridMultilevel"/>
    <w:tmpl w:val="E676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4F2DB6"/>
    <w:multiLevelType w:val="hybridMultilevel"/>
    <w:tmpl w:val="C0EEE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69425C0B"/>
    <w:multiLevelType w:val="hybridMultilevel"/>
    <w:tmpl w:val="97A88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E591DD2"/>
    <w:multiLevelType w:val="hybridMultilevel"/>
    <w:tmpl w:val="716EE4BA"/>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6F9F6679"/>
    <w:multiLevelType w:val="hybridMultilevel"/>
    <w:tmpl w:val="036EF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8F4321"/>
    <w:multiLevelType w:val="hybridMultilevel"/>
    <w:tmpl w:val="F3E66DB8"/>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45C3ECE"/>
    <w:multiLevelType w:val="hybridMultilevel"/>
    <w:tmpl w:val="6ADAA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467C56"/>
    <w:multiLevelType w:val="hybridMultilevel"/>
    <w:tmpl w:val="750C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255ADE"/>
    <w:multiLevelType w:val="hybridMultilevel"/>
    <w:tmpl w:val="9F9ED802"/>
    <w:lvl w:ilvl="0" w:tplc="97A8B46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BED74D7"/>
    <w:multiLevelType w:val="hybridMultilevel"/>
    <w:tmpl w:val="7D0CB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FF6F42"/>
    <w:multiLevelType w:val="hybridMultilevel"/>
    <w:tmpl w:val="F3080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4566417">
    <w:abstractNumId w:val="10"/>
  </w:num>
  <w:num w:numId="2" w16cid:durableId="281688909">
    <w:abstractNumId w:val="29"/>
  </w:num>
  <w:num w:numId="3" w16cid:durableId="1957760475">
    <w:abstractNumId w:val="46"/>
  </w:num>
  <w:num w:numId="4" w16cid:durableId="1869291998">
    <w:abstractNumId w:val="4"/>
  </w:num>
  <w:num w:numId="5" w16cid:durableId="19472029">
    <w:abstractNumId w:val="18"/>
  </w:num>
  <w:num w:numId="6" w16cid:durableId="1739396854">
    <w:abstractNumId w:val="13"/>
  </w:num>
  <w:num w:numId="7" w16cid:durableId="1904371655">
    <w:abstractNumId w:val="8"/>
  </w:num>
  <w:num w:numId="8" w16cid:durableId="1257518576">
    <w:abstractNumId w:val="27"/>
  </w:num>
  <w:num w:numId="9" w16cid:durableId="20330654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111690">
    <w:abstractNumId w:val="6"/>
  </w:num>
  <w:num w:numId="11" w16cid:durableId="597560363">
    <w:abstractNumId w:val="9"/>
  </w:num>
  <w:num w:numId="12" w16cid:durableId="869537324">
    <w:abstractNumId w:val="30"/>
  </w:num>
  <w:num w:numId="13" w16cid:durableId="1854999837">
    <w:abstractNumId w:val="12"/>
  </w:num>
  <w:num w:numId="14" w16cid:durableId="1332946172">
    <w:abstractNumId w:val="49"/>
  </w:num>
  <w:num w:numId="15" w16cid:durableId="1533807592">
    <w:abstractNumId w:val="36"/>
  </w:num>
  <w:num w:numId="16" w16cid:durableId="710113393">
    <w:abstractNumId w:val="33"/>
  </w:num>
  <w:num w:numId="17" w16cid:durableId="1954970102">
    <w:abstractNumId w:val="43"/>
  </w:num>
  <w:num w:numId="18" w16cid:durableId="425923079">
    <w:abstractNumId w:val="55"/>
  </w:num>
  <w:num w:numId="19" w16cid:durableId="1905409707">
    <w:abstractNumId w:val="44"/>
  </w:num>
  <w:num w:numId="20" w16cid:durableId="129788485">
    <w:abstractNumId w:val="31"/>
  </w:num>
  <w:num w:numId="21" w16cid:durableId="1689716110">
    <w:abstractNumId w:val="40"/>
  </w:num>
  <w:num w:numId="22" w16cid:durableId="382024161">
    <w:abstractNumId w:val="26"/>
  </w:num>
  <w:num w:numId="23" w16cid:durableId="1761827806">
    <w:abstractNumId w:val="45"/>
  </w:num>
  <w:num w:numId="24" w16cid:durableId="479688824">
    <w:abstractNumId w:val="22"/>
  </w:num>
  <w:num w:numId="25" w16cid:durableId="77022559">
    <w:abstractNumId w:val="5"/>
  </w:num>
  <w:num w:numId="26" w16cid:durableId="964385190">
    <w:abstractNumId w:val="20"/>
  </w:num>
  <w:num w:numId="27" w16cid:durableId="186916786">
    <w:abstractNumId w:val="7"/>
  </w:num>
  <w:num w:numId="28" w16cid:durableId="523251736">
    <w:abstractNumId w:val="34"/>
  </w:num>
  <w:num w:numId="29" w16cid:durableId="5526251">
    <w:abstractNumId w:val="50"/>
  </w:num>
  <w:num w:numId="30" w16cid:durableId="483787831">
    <w:abstractNumId w:val="39"/>
  </w:num>
  <w:num w:numId="31" w16cid:durableId="286132712">
    <w:abstractNumId w:val="28"/>
  </w:num>
  <w:num w:numId="32" w16cid:durableId="141623447">
    <w:abstractNumId w:val="41"/>
  </w:num>
  <w:num w:numId="33" w16cid:durableId="343023051">
    <w:abstractNumId w:val="35"/>
  </w:num>
  <w:num w:numId="34" w16cid:durableId="1415586809">
    <w:abstractNumId w:val="16"/>
  </w:num>
  <w:num w:numId="35" w16cid:durableId="1131678588">
    <w:abstractNumId w:val="2"/>
  </w:num>
  <w:num w:numId="36" w16cid:durableId="587351576">
    <w:abstractNumId w:val="14"/>
  </w:num>
  <w:num w:numId="37" w16cid:durableId="1710645905">
    <w:abstractNumId w:val="52"/>
  </w:num>
  <w:num w:numId="38" w16cid:durableId="2054227875">
    <w:abstractNumId w:val="37"/>
  </w:num>
  <w:num w:numId="39" w16cid:durableId="1498694923">
    <w:abstractNumId w:val="32"/>
  </w:num>
  <w:num w:numId="40" w16cid:durableId="703557759">
    <w:abstractNumId w:val="21"/>
  </w:num>
  <w:num w:numId="41" w16cid:durableId="905336892">
    <w:abstractNumId w:val="53"/>
  </w:num>
  <w:num w:numId="42" w16cid:durableId="1021784622">
    <w:abstractNumId w:val="23"/>
  </w:num>
  <w:num w:numId="43" w16cid:durableId="524170078">
    <w:abstractNumId w:val="48"/>
  </w:num>
  <w:num w:numId="44" w16cid:durableId="1501967850">
    <w:abstractNumId w:val="38"/>
  </w:num>
  <w:num w:numId="45" w16cid:durableId="983310508">
    <w:abstractNumId w:val="25"/>
  </w:num>
  <w:num w:numId="46" w16cid:durableId="1617640882">
    <w:abstractNumId w:val="24"/>
  </w:num>
  <w:num w:numId="47" w16cid:durableId="749620830">
    <w:abstractNumId w:val="1"/>
  </w:num>
  <w:num w:numId="48" w16cid:durableId="515077185">
    <w:abstractNumId w:val="11"/>
  </w:num>
  <w:num w:numId="49" w16cid:durableId="1445272228">
    <w:abstractNumId w:val="15"/>
  </w:num>
  <w:num w:numId="50" w16cid:durableId="735662173">
    <w:abstractNumId w:val="42"/>
  </w:num>
  <w:num w:numId="51" w16cid:durableId="172493418">
    <w:abstractNumId w:val="0"/>
  </w:num>
  <w:num w:numId="52" w16cid:durableId="1240753879">
    <w:abstractNumId w:val="19"/>
  </w:num>
  <w:num w:numId="53" w16cid:durableId="861475680">
    <w:abstractNumId w:val="51"/>
  </w:num>
  <w:num w:numId="54" w16cid:durableId="619798117">
    <w:abstractNumId w:val="47"/>
  </w:num>
  <w:num w:numId="55" w16cid:durableId="673386167">
    <w:abstractNumId w:val="54"/>
  </w:num>
  <w:num w:numId="56" w16cid:durableId="15543911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25150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88651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943328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294042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97652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5513435">
    <w:abstractNumId w:val="3"/>
  </w:num>
  <w:num w:numId="63" w16cid:durableId="8910399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59D8"/>
    <w:rsid w:val="0000611F"/>
    <w:rsid w:val="000157CD"/>
    <w:rsid w:val="00017708"/>
    <w:rsid w:val="00017E9F"/>
    <w:rsid w:val="00022028"/>
    <w:rsid w:val="00022FEC"/>
    <w:rsid w:val="00023339"/>
    <w:rsid w:val="0002559D"/>
    <w:rsid w:val="00025CE1"/>
    <w:rsid w:val="0002758F"/>
    <w:rsid w:val="000313CD"/>
    <w:rsid w:val="000356A3"/>
    <w:rsid w:val="00042C52"/>
    <w:rsid w:val="00042CEB"/>
    <w:rsid w:val="00052DC0"/>
    <w:rsid w:val="00054D2A"/>
    <w:rsid w:val="00062C95"/>
    <w:rsid w:val="0006499F"/>
    <w:rsid w:val="00066DBE"/>
    <w:rsid w:val="0006713E"/>
    <w:rsid w:val="00070044"/>
    <w:rsid w:val="00070D4B"/>
    <w:rsid w:val="0007165A"/>
    <w:rsid w:val="00071816"/>
    <w:rsid w:val="00076EAC"/>
    <w:rsid w:val="00077485"/>
    <w:rsid w:val="00081F29"/>
    <w:rsid w:val="00082D66"/>
    <w:rsid w:val="00087C8D"/>
    <w:rsid w:val="000913ED"/>
    <w:rsid w:val="0009436B"/>
    <w:rsid w:val="00096DF7"/>
    <w:rsid w:val="00096FC7"/>
    <w:rsid w:val="000A2DB7"/>
    <w:rsid w:val="000A3394"/>
    <w:rsid w:val="000B047B"/>
    <w:rsid w:val="000B41F3"/>
    <w:rsid w:val="000B71E8"/>
    <w:rsid w:val="000C218A"/>
    <w:rsid w:val="000C2ABC"/>
    <w:rsid w:val="000D284F"/>
    <w:rsid w:val="000E13AF"/>
    <w:rsid w:val="000E1916"/>
    <w:rsid w:val="000E1CE3"/>
    <w:rsid w:val="000E3419"/>
    <w:rsid w:val="000F0940"/>
    <w:rsid w:val="000F3772"/>
    <w:rsid w:val="00102086"/>
    <w:rsid w:val="0010528D"/>
    <w:rsid w:val="0011260E"/>
    <w:rsid w:val="001140B9"/>
    <w:rsid w:val="00115E98"/>
    <w:rsid w:val="00122F09"/>
    <w:rsid w:val="00125B5A"/>
    <w:rsid w:val="001276D9"/>
    <w:rsid w:val="00131BA7"/>
    <w:rsid w:val="001434D1"/>
    <w:rsid w:val="00143BE1"/>
    <w:rsid w:val="0014485F"/>
    <w:rsid w:val="00144F41"/>
    <w:rsid w:val="00144F51"/>
    <w:rsid w:val="00154E57"/>
    <w:rsid w:val="00156561"/>
    <w:rsid w:val="00156AC6"/>
    <w:rsid w:val="00160D07"/>
    <w:rsid w:val="0016137F"/>
    <w:rsid w:val="00161766"/>
    <w:rsid w:val="001701B2"/>
    <w:rsid w:val="001702F2"/>
    <w:rsid w:val="00172696"/>
    <w:rsid w:val="00172FEB"/>
    <w:rsid w:val="00173397"/>
    <w:rsid w:val="00176CC5"/>
    <w:rsid w:val="00181778"/>
    <w:rsid w:val="00186AB7"/>
    <w:rsid w:val="00186FD8"/>
    <w:rsid w:val="001A2F73"/>
    <w:rsid w:val="001A4752"/>
    <w:rsid w:val="001A697D"/>
    <w:rsid w:val="001A7C0A"/>
    <w:rsid w:val="001B1393"/>
    <w:rsid w:val="001B6C3E"/>
    <w:rsid w:val="001C6957"/>
    <w:rsid w:val="001C6D5F"/>
    <w:rsid w:val="001D1303"/>
    <w:rsid w:val="001D4BAF"/>
    <w:rsid w:val="001E2E94"/>
    <w:rsid w:val="001E3E78"/>
    <w:rsid w:val="001E7CD6"/>
    <w:rsid w:val="001F2035"/>
    <w:rsid w:val="001F3672"/>
    <w:rsid w:val="00205C70"/>
    <w:rsid w:val="0020652E"/>
    <w:rsid w:val="0021144B"/>
    <w:rsid w:val="00216756"/>
    <w:rsid w:val="00216F79"/>
    <w:rsid w:val="00217457"/>
    <w:rsid w:val="00226A0D"/>
    <w:rsid w:val="00227B3E"/>
    <w:rsid w:val="00231903"/>
    <w:rsid w:val="00232573"/>
    <w:rsid w:val="00233DBA"/>
    <w:rsid w:val="00234B98"/>
    <w:rsid w:val="00236B48"/>
    <w:rsid w:val="00237B49"/>
    <w:rsid w:val="002405CD"/>
    <w:rsid w:val="002407FF"/>
    <w:rsid w:val="00242C60"/>
    <w:rsid w:val="00242EB1"/>
    <w:rsid w:val="00243E6B"/>
    <w:rsid w:val="00244A33"/>
    <w:rsid w:val="00246798"/>
    <w:rsid w:val="00254D56"/>
    <w:rsid w:val="00254F26"/>
    <w:rsid w:val="002669B1"/>
    <w:rsid w:val="00271868"/>
    <w:rsid w:val="002738CB"/>
    <w:rsid w:val="00273C11"/>
    <w:rsid w:val="002750A6"/>
    <w:rsid w:val="00275DDB"/>
    <w:rsid w:val="00277E0F"/>
    <w:rsid w:val="002850D1"/>
    <w:rsid w:val="00287680"/>
    <w:rsid w:val="00293AF2"/>
    <w:rsid w:val="00293B26"/>
    <w:rsid w:val="002A1838"/>
    <w:rsid w:val="002A50A0"/>
    <w:rsid w:val="002B638E"/>
    <w:rsid w:val="002C1EE2"/>
    <w:rsid w:val="002C21D8"/>
    <w:rsid w:val="002C2F25"/>
    <w:rsid w:val="002C3C18"/>
    <w:rsid w:val="002D2522"/>
    <w:rsid w:val="002D3DD6"/>
    <w:rsid w:val="002D41B7"/>
    <w:rsid w:val="002D72B0"/>
    <w:rsid w:val="002D7345"/>
    <w:rsid w:val="002E0B83"/>
    <w:rsid w:val="002E6EBF"/>
    <w:rsid w:val="002F0A5B"/>
    <w:rsid w:val="002F11A5"/>
    <w:rsid w:val="002F2356"/>
    <w:rsid w:val="002F63A7"/>
    <w:rsid w:val="0030503A"/>
    <w:rsid w:val="003108B7"/>
    <w:rsid w:val="00313DDF"/>
    <w:rsid w:val="00315F53"/>
    <w:rsid w:val="00322F9D"/>
    <w:rsid w:val="003231FA"/>
    <w:rsid w:val="0032500D"/>
    <w:rsid w:val="00331ADC"/>
    <w:rsid w:val="003323B1"/>
    <w:rsid w:val="00336228"/>
    <w:rsid w:val="003417FC"/>
    <w:rsid w:val="00346662"/>
    <w:rsid w:val="0034711C"/>
    <w:rsid w:val="00350E10"/>
    <w:rsid w:val="003521F4"/>
    <w:rsid w:val="00361264"/>
    <w:rsid w:val="00363C04"/>
    <w:rsid w:val="00365B0D"/>
    <w:rsid w:val="00370C47"/>
    <w:rsid w:val="003717FA"/>
    <w:rsid w:val="00376407"/>
    <w:rsid w:val="00376A0A"/>
    <w:rsid w:val="00381B07"/>
    <w:rsid w:val="00383A3B"/>
    <w:rsid w:val="003900A7"/>
    <w:rsid w:val="00391457"/>
    <w:rsid w:val="003960ED"/>
    <w:rsid w:val="00397109"/>
    <w:rsid w:val="003A5033"/>
    <w:rsid w:val="003A7A0C"/>
    <w:rsid w:val="003B0ACD"/>
    <w:rsid w:val="003B1393"/>
    <w:rsid w:val="003B60CC"/>
    <w:rsid w:val="003B7D2F"/>
    <w:rsid w:val="003C340E"/>
    <w:rsid w:val="003C4F19"/>
    <w:rsid w:val="003D1729"/>
    <w:rsid w:val="003D4EA6"/>
    <w:rsid w:val="003E0E9D"/>
    <w:rsid w:val="003E1F9F"/>
    <w:rsid w:val="003E3C82"/>
    <w:rsid w:val="003E7E07"/>
    <w:rsid w:val="00400CF8"/>
    <w:rsid w:val="00402DE1"/>
    <w:rsid w:val="004030EB"/>
    <w:rsid w:val="00403422"/>
    <w:rsid w:val="004105B5"/>
    <w:rsid w:val="00417534"/>
    <w:rsid w:val="004200F9"/>
    <w:rsid w:val="00425028"/>
    <w:rsid w:val="00425276"/>
    <w:rsid w:val="00432EA3"/>
    <w:rsid w:val="00435671"/>
    <w:rsid w:val="00435A75"/>
    <w:rsid w:val="00437E00"/>
    <w:rsid w:val="004421EB"/>
    <w:rsid w:val="0044403B"/>
    <w:rsid w:val="004525EA"/>
    <w:rsid w:val="0045596F"/>
    <w:rsid w:val="00456933"/>
    <w:rsid w:val="00456A07"/>
    <w:rsid w:val="00460D5A"/>
    <w:rsid w:val="00461329"/>
    <w:rsid w:val="00470E04"/>
    <w:rsid w:val="00477792"/>
    <w:rsid w:val="00477962"/>
    <w:rsid w:val="00485DDC"/>
    <w:rsid w:val="00486092"/>
    <w:rsid w:val="00493681"/>
    <w:rsid w:val="00493C40"/>
    <w:rsid w:val="00493EB4"/>
    <w:rsid w:val="0049600E"/>
    <w:rsid w:val="00496A2D"/>
    <w:rsid w:val="00496B2F"/>
    <w:rsid w:val="004B4B0D"/>
    <w:rsid w:val="004C01DD"/>
    <w:rsid w:val="004C53F7"/>
    <w:rsid w:val="004C6895"/>
    <w:rsid w:val="004C6F58"/>
    <w:rsid w:val="004D29E1"/>
    <w:rsid w:val="004D2E76"/>
    <w:rsid w:val="004D52E5"/>
    <w:rsid w:val="004D5C6E"/>
    <w:rsid w:val="004E16A9"/>
    <w:rsid w:val="004E3356"/>
    <w:rsid w:val="004E3637"/>
    <w:rsid w:val="004E3F40"/>
    <w:rsid w:val="004E449C"/>
    <w:rsid w:val="004E4625"/>
    <w:rsid w:val="004E49B7"/>
    <w:rsid w:val="004F4085"/>
    <w:rsid w:val="004F7739"/>
    <w:rsid w:val="00501027"/>
    <w:rsid w:val="00511B1A"/>
    <w:rsid w:val="00521D18"/>
    <w:rsid w:val="005233EF"/>
    <w:rsid w:val="00526282"/>
    <w:rsid w:val="00530265"/>
    <w:rsid w:val="00531F22"/>
    <w:rsid w:val="005424A4"/>
    <w:rsid w:val="00555474"/>
    <w:rsid w:val="00555AB5"/>
    <w:rsid w:val="00556E72"/>
    <w:rsid w:val="00564764"/>
    <w:rsid w:val="00564E92"/>
    <w:rsid w:val="00566F52"/>
    <w:rsid w:val="0057308E"/>
    <w:rsid w:val="005748A5"/>
    <w:rsid w:val="00575915"/>
    <w:rsid w:val="00575CE8"/>
    <w:rsid w:val="00576086"/>
    <w:rsid w:val="005815CB"/>
    <w:rsid w:val="00582599"/>
    <w:rsid w:val="00582E91"/>
    <w:rsid w:val="00586666"/>
    <w:rsid w:val="00592784"/>
    <w:rsid w:val="0059511F"/>
    <w:rsid w:val="005A5ABD"/>
    <w:rsid w:val="005B69D4"/>
    <w:rsid w:val="005C146E"/>
    <w:rsid w:val="005C1946"/>
    <w:rsid w:val="005C1DF1"/>
    <w:rsid w:val="005C5B4D"/>
    <w:rsid w:val="005C67DF"/>
    <w:rsid w:val="005D3973"/>
    <w:rsid w:val="005D59C0"/>
    <w:rsid w:val="005D5AF5"/>
    <w:rsid w:val="005E3145"/>
    <w:rsid w:val="005E4282"/>
    <w:rsid w:val="005F0745"/>
    <w:rsid w:val="005F12CE"/>
    <w:rsid w:val="005F6BB7"/>
    <w:rsid w:val="0060080E"/>
    <w:rsid w:val="006008E1"/>
    <w:rsid w:val="0061185E"/>
    <w:rsid w:val="00614210"/>
    <w:rsid w:val="0061430A"/>
    <w:rsid w:val="00616ACF"/>
    <w:rsid w:val="006179FD"/>
    <w:rsid w:val="00617B96"/>
    <w:rsid w:val="00622BC5"/>
    <w:rsid w:val="00626910"/>
    <w:rsid w:val="00627291"/>
    <w:rsid w:val="00627EC8"/>
    <w:rsid w:val="0063195D"/>
    <w:rsid w:val="00634C23"/>
    <w:rsid w:val="00635475"/>
    <w:rsid w:val="00635D41"/>
    <w:rsid w:val="00641639"/>
    <w:rsid w:val="006445F1"/>
    <w:rsid w:val="00644CD1"/>
    <w:rsid w:val="00645A39"/>
    <w:rsid w:val="00653EFC"/>
    <w:rsid w:val="00654F70"/>
    <w:rsid w:val="00661A7F"/>
    <w:rsid w:val="00664DA5"/>
    <w:rsid w:val="00666E20"/>
    <w:rsid w:val="00672674"/>
    <w:rsid w:val="00676214"/>
    <w:rsid w:val="0068390F"/>
    <w:rsid w:val="00686092"/>
    <w:rsid w:val="00686875"/>
    <w:rsid w:val="006952D5"/>
    <w:rsid w:val="006A2F4D"/>
    <w:rsid w:val="006A6908"/>
    <w:rsid w:val="006A7CBB"/>
    <w:rsid w:val="006B2C57"/>
    <w:rsid w:val="006C04A2"/>
    <w:rsid w:val="006C1D0A"/>
    <w:rsid w:val="006C2B1A"/>
    <w:rsid w:val="006C4E80"/>
    <w:rsid w:val="006D05A7"/>
    <w:rsid w:val="006D2668"/>
    <w:rsid w:val="006D2FDF"/>
    <w:rsid w:val="006D52CB"/>
    <w:rsid w:val="006D553A"/>
    <w:rsid w:val="006E4C0D"/>
    <w:rsid w:val="006F4064"/>
    <w:rsid w:val="00707402"/>
    <w:rsid w:val="007135A4"/>
    <w:rsid w:val="00723F1A"/>
    <w:rsid w:val="0072499B"/>
    <w:rsid w:val="00730C95"/>
    <w:rsid w:val="00730DDB"/>
    <w:rsid w:val="00732C36"/>
    <w:rsid w:val="00734525"/>
    <w:rsid w:val="007462A6"/>
    <w:rsid w:val="00747DC1"/>
    <w:rsid w:val="00753647"/>
    <w:rsid w:val="007551CA"/>
    <w:rsid w:val="007554F1"/>
    <w:rsid w:val="007672DC"/>
    <w:rsid w:val="0077261D"/>
    <w:rsid w:val="00773093"/>
    <w:rsid w:val="0077731C"/>
    <w:rsid w:val="00785550"/>
    <w:rsid w:val="0079221D"/>
    <w:rsid w:val="00793FA9"/>
    <w:rsid w:val="00794C1B"/>
    <w:rsid w:val="0079560E"/>
    <w:rsid w:val="00796D7D"/>
    <w:rsid w:val="007B31AF"/>
    <w:rsid w:val="007C4319"/>
    <w:rsid w:val="007C5A4A"/>
    <w:rsid w:val="007D0963"/>
    <w:rsid w:val="007D28C9"/>
    <w:rsid w:val="007D76AC"/>
    <w:rsid w:val="007F672F"/>
    <w:rsid w:val="007F6E66"/>
    <w:rsid w:val="00811807"/>
    <w:rsid w:val="00813CD9"/>
    <w:rsid w:val="00816650"/>
    <w:rsid w:val="00822CC6"/>
    <w:rsid w:val="00835C34"/>
    <w:rsid w:val="00860D44"/>
    <w:rsid w:val="0087151C"/>
    <w:rsid w:val="008807C8"/>
    <w:rsid w:val="00881461"/>
    <w:rsid w:val="008840F2"/>
    <w:rsid w:val="008843E8"/>
    <w:rsid w:val="00892049"/>
    <w:rsid w:val="00895D5D"/>
    <w:rsid w:val="008A19A0"/>
    <w:rsid w:val="008A74C0"/>
    <w:rsid w:val="008B01E3"/>
    <w:rsid w:val="008B1AD9"/>
    <w:rsid w:val="008B3748"/>
    <w:rsid w:val="008B61BF"/>
    <w:rsid w:val="008B6B63"/>
    <w:rsid w:val="008B6D5C"/>
    <w:rsid w:val="008C53CF"/>
    <w:rsid w:val="008D02E2"/>
    <w:rsid w:val="008D3781"/>
    <w:rsid w:val="008D7C1A"/>
    <w:rsid w:val="008E076F"/>
    <w:rsid w:val="008E0CFB"/>
    <w:rsid w:val="008E32EA"/>
    <w:rsid w:val="008F15B8"/>
    <w:rsid w:val="008F36D9"/>
    <w:rsid w:val="008F47F2"/>
    <w:rsid w:val="008F70CD"/>
    <w:rsid w:val="00904118"/>
    <w:rsid w:val="0090565B"/>
    <w:rsid w:val="0091283D"/>
    <w:rsid w:val="0091452E"/>
    <w:rsid w:val="0091606A"/>
    <w:rsid w:val="0091767D"/>
    <w:rsid w:val="00926AFF"/>
    <w:rsid w:val="00937DB8"/>
    <w:rsid w:val="00940418"/>
    <w:rsid w:val="00940C46"/>
    <w:rsid w:val="00944A3A"/>
    <w:rsid w:val="00944F0A"/>
    <w:rsid w:val="00945942"/>
    <w:rsid w:val="00953169"/>
    <w:rsid w:val="00953800"/>
    <w:rsid w:val="00960D0A"/>
    <w:rsid w:val="009712C0"/>
    <w:rsid w:val="00973A98"/>
    <w:rsid w:val="00975075"/>
    <w:rsid w:val="00975B10"/>
    <w:rsid w:val="00975C7D"/>
    <w:rsid w:val="0097754B"/>
    <w:rsid w:val="0098270E"/>
    <w:rsid w:val="0098641F"/>
    <w:rsid w:val="00993A7B"/>
    <w:rsid w:val="00996C59"/>
    <w:rsid w:val="009A3EC8"/>
    <w:rsid w:val="009A671A"/>
    <w:rsid w:val="009B39D2"/>
    <w:rsid w:val="009B6FF8"/>
    <w:rsid w:val="009C1BBD"/>
    <w:rsid w:val="009C2740"/>
    <w:rsid w:val="009C5692"/>
    <w:rsid w:val="009C5EB2"/>
    <w:rsid w:val="009C7976"/>
    <w:rsid w:val="009D505D"/>
    <w:rsid w:val="009D59B1"/>
    <w:rsid w:val="009D68A9"/>
    <w:rsid w:val="009E0B67"/>
    <w:rsid w:val="009E19C8"/>
    <w:rsid w:val="009E227B"/>
    <w:rsid w:val="009E22DF"/>
    <w:rsid w:val="009E23E3"/>
    <w:rsid w:val="009E5C89"/>
    <w:rsid w:val="009F0A8A"/>
    <w:rsid w:val="00A00F46"/>
    <w:rsid w:val="00A05AC9"/>
    <w:rsid w:val="00A121EB"/>
    <w:rsid w:val="00A12D4E"/>
    <w:rsid w:val="00A20B17"/>
    <w:rsid w:val="00A23970"/>
    <w:rsid w:val="00A26CE5"/>
    <w:rsid w:val="00A27877"/>
    <w:rsid w:val="00A41B23"/>
    <w:rsid w:val="00A45801"/>
    <w:rsid w:val="00A52AB4"/>
    <w:rsid w:val="00A6550E"/>
    <w:rsid w:val="00A8025A"/>
    <w:rsid w:val="00A832D7"/>
    <w:rsid w:val="00A86DF4"/>
    <w:rsid w:val="00A925B0"/>
    <w:rsid w:val="00A93ABB"/>
    <w:rsid w:val="00A9555C"/>
    <w:rsid w:val="00A97046"/>
    <w:rsid w:val="00AA18F5"/>
    <w:rsid w:val="00AA6B2F"/>
    <w:rsid w:val="00AA7630"/>
    <w:rsid w:val="00AA7C6C"/>
    <w:rsid w:val="00AB0B7E"/>
    <w:rsid w:val="00AB1734"/>
    <w:rsid w:val="00AB5329"/>
    <w:rsid w:val="00AC0E15"/>
    <w:rsid w:val="00AC1004"/>
    <w:rsid w:val="00AC154D"/>
    <w:rsid w:val="00AC20E9"/>
    <w:rsid w:val="00AC2967"/>
    <w:rsid w:val="00AC3402"/>
    <w:rsid w:val="00AC4DD9"/>
    <w:rsid w:val="00AC5414"/>
    <w:rsid w:val="00AD4D04"/>
    <w:rsid w:val="00AD7634"/>
    <w:rsid w:val="00AE06C1"/>
    <w:rsid w:val="00AE43B4"/>
    <w:rsid w:val="00AE72A9"/>
    <w:rsid w:val="00AE78C4"/>
    <w:rsid w:val="00AF7DD6"/>
    <w:rsid w:val="00B041CF"/>
    <w:rsid w:val="00B128CA"/>
    <w:rsid w:val="00B20104"/>
    <w:rsid w:val="00B249E6"/>
    <w:rsid w:val="00B30C7A"/>
    <w:rsid w:val="00B332E5"/>
    <w:rsid w:val="00B36088"/>
    <w:rsid w:val="00B4064C"/>
    <w:rsid w:val="00B5356D"/>
    <w:rsid w:val="00B551B4"/>
    <w:rsid w:val="00B55CD5"/>
    <w:rsid w:val="00B66D40"/>
    <w:rsid w:val="00B705B4"/>
    <w:rsid w:val="00B705E6"/>
    <w:rsid w:val="00B712C5"/>
    <w:rsid w:val="00B73482"/>
    <w:rsid w:val="00B73BAE"/>
    <w:rsid w:val="00B75190"/>
    <w:rsid w:val="00B81844"/>
    <w:rsid w:val="00B8333F"/>
    <w:rsid w:val="00B8519F"/>
    <w:rsid w:val="00B857AB"/>
    <w:rsid w:val="00B85AFA"/>
    <w:rsid w:val="00B86FBE"/>
    <w:rsid w:val="00B91E6F"/>
    <w:rsid w:val="00BA26B9"/>
    <w:rsid w:val="00BB09C2"/>
    <w:rsid w:val="00BB0F34"/>
    <w:rsid w:val="00BB468F"/>
    <w:rsid w:val="00BC17C8"/>
    <w:rsid w:val="00BC3ED2"/>
    <w:rsid w:val="00BC68B8"/>
    <w:rsid w:val="00BD257C"/>
    <w:rsid w:val="00BD5378"/>
    <w:rsid w:val="00BE327E"/>
    <w:rsid w:val="00BE6F04"/>
    <w:rsid w:val="00BF0295"/>
    <w:rsid w:val="00BF2FA5"/>
    <w:rsid w:val="00BF373B"/>
    <w:rsid w:val="00BF64CF"/>
    <w:rsid w:val="00BF7B37"/>
    <w:rsid w:val="00C024C0"/>
    <w:rsid w:val="00C255AD"/>
    <w:rsid w:val="00C273C6"/>
    <w:rsid w:val="00C30593"/>
    <w:rsid w:val="00C33EEE"/>
    <w:rsid w:val="00C34106"/>
    <w:rsid w:val="00C352F9"/>
    <w:rsid w:val="00C37173"/>
    <w:rsid w:val="00C50278"/>
    <w:rsid w:val="00C53529"/>
    <w:rsid w:val="00C568BE"/>
    <w:rsid w:val="00C675A8"/>
    <w:rsid w:val="00C7358B"/>
    <w:rsid w:val="00C747DA"/>
    <w:rsid w:val="00C7511D"/>
    <w:rsid w:val="00C76378"/>
    <w:rsid w:val="00C803E2"/>
    <w:rsid w:val="00C81006"/>
    <w:rsid w:val="00C82BD5"/>
    <w:rsid w:val="00C9340A"/>
    <w:rsid w:val="00C965C0"/>
    <w:rsid w:val="00C97413"/>
    <w:rsid w:val="00CA107F"/>
    <w:rsid w:val="00CA20C4"/>
    <w:rsid w:val="00CA2546"/>
    <w:rsid w:val="00CA3157"/>
    <w:rsid w:val="00CA3FCC"/>
    <w:rsid w:val="00CA4B9D"/>
    <w:rsid w:val="00CA513E"/>
    <w:rsid w:val="00CB0EF2"/>
    <w:rsid w:val="00CB37B5"/>
    <w:rsid w:val="00CC3805"/>
    <w:rsid w:val="00CD30F9"/>
    <w:rsid w:val="00CE075A"/>
    <w:rsid w:val="00CE0793"/>
    <w:rsid w:val="00CE6618"/>
    <w:rsid w:val="00CE7DF8"/>
    <w:rsid w:val="00CF3868"/>
    <w:rsid w:val="00CF3E33"/>
    <w:rsid w:val="00CF407D"/>
    <w:rsid w:val="00CF7900"/>
    <w:rsid w:val="00D00ECB"/>
    <w:rsid w:val="00D01D6F"/>
    <w:rsid w:val="00D02ED3"/>
    <w:rsid w:val="00D106A3"/>
    <w:rsid w:val="00D12160"/>
    <w:rsid w:val="00D124FD"/>
    <w:rsid w:val="00D137DA"/>
    <w:rsid w:val="00D15248"/>
    <w:rsid w:val="00D21979"/>
    <w:rsid w:val="00D22B76"/>
    <w:rsid w:val="00D24F2A"/>
    <w:rsid w:val="00D25579"/>
    <w:rsid w:val="00D435F2"/>
    <w:rsid w:val="00D43CAC"/>
    <w:rsid w:val="00D535C7"/>
    <w:rsid w:val="00D56593"/>
    <w:rsid w:val="00D61033"/>
    <w:rsid w:val="00D645D8"/>
    <w:rsid w:val="00D66127"/>
    <w:rsid w:val="00D67F00"/>
    <w:rsid w:val="00D71FB2"/>
    <w:rsid w:val="00D7340C"/>
    <w:rsid w:val="00D75264"/>
    <w:rsid w:val="00D75BC8"/>
    <w:rsid w:val="00D77326"/>
    <w:rsid w:val="00D777FF"/>
    <w:rsid w:val="00D823C1"/>
    <w:rsid w:val="00D8447C"/>
    <w:rsid w:val="00D86598"/>
    <w:rsid w:val="00D902C1"/>
    <w:rsid w:val="00D95282"/>
    <w:rsid w:val="00DA1B85"/>
    <w:rsid w:val="00DA20DD"/>
    <w:rsid w:val="00DC076F"/>
    <w:rsid w:val="00DC1D1C"/>
    <w:rsid w:val="00DC376C"/>
    <w:rsid w:val="00DD025D"/>
    <w:rsid w:val="00DD04E8"/>
    <w:rsid w:val="00DD2246"/>
    <w:rsid w:val="00DE2BD8"/>
    <w:rsid w:val="00DE56ED"/>
    <w:rsid w:val="00DF1C54"/>
    <w:rsid w:val="00DF27E0"/>
    <w:rsid w:val="00DF40B1"/>
    <w:rsid w:val="00E02E11"/>
    <w:rsid w:val="00E04439"/>
    <w:rsid w:val="00E12589"/>
    <w:rsid w:val="00E352E9"/>
    <w:rsid w:val="00E356B8"/>
    <w:rsid w:val="00E44DC5"/>
    <w:rsid w:val="00E47A88"/>
    <w:rsid w:val="00E56A39"/>
    <w:rsid w:val="00E57C45"/>
    <w:rsid w:val="00E6270E"/>
    <w:rsid w:val="00E70EA9"/>
    <w:rsid w:val="00E8162F"/>
    <w:rsid w:val="00E84619"/>
    <w:rsid w:val="00E86850"/>
    <w:rsid w:val="00E94706"/>
    <w:rsid w:val="00E96F32"/>
    <w:rsid w:val="00E97434"/>
    <w:rsid w:val="00EA319A"/>
    <w:rsid w:val="00EB0394"/>
    <w:rsid w:val="00EC0517"/>
    <w:rsid w:val="00EC3E2B"/>
    <w:rsid w:val="00ED06E5"/>
    <w:rsid w:val="00ED1164"/>
    <w:rsid w:val="00ED5C9C"/>
    <w:rsid w:val="00EE1A84"/>
    <w:rsid w:val="00EE26E6"/>
    <w:rsid w:val="00EE3AA3"/>
    <w:rsid w:val="00EE3EA4"/>
    <w:rsid w:val="00EE7EEC"/>
    <w:rsid w:val="00EF2FDD"/>
    <w:rsid w:val="00EF582A"/>
    <w:rsid w:val="00EF5901"/>
    <w:rsid w:val="00F10E1F"/>
    <w:rsid w:val="00F13FCB"/>
    <w:rsid w:val="00F15554"/>
    <w:rsid w:val="00F1668A"/>
    <w:rsid w:val="00F278A4"/>
    <w:rsid w:val="00F30D7C"/>
    <w:rsid w:val="00F32122"/>
    <w:rsid w:val="00F322FA"/>
    <w:rsid w:val="00F3649A"/>
    <w:rsid w:val="00F44BA4"/>
    <w:rsid w:val="00F45A8D"/>
    <w:rsid w:val="00F510E0"/>
    <w:rsid w:val="00F54D90"/>
    <w:rsid w:val="00F567E8"/>
    <w:rsid w:val="00F626BD"/>
    <w:rsid w:val="00F631A8"/>
    <w:rsid w:val="00F636E9"/>
    <w:rsid w:val="00F63731"/>
    <w:rsid w:val="00F641D1"/>
    <w:rsid w:val="00F64B7F"/>
    <w:rsid w:val="00F66154"/>
    <w:rsid w:val="00F70E96"/>
    <w:rsid w:val="00F716B5"/>
    <w:rsid w:val="00F7204D"/>
    <w:rsid w:val="00F7520E"/>
    <w:rsid w:val="00F86CCC"/>
    <w:rsid w:val="00F87D4E"/>
    <w:rsid w:val="00F90146"/>
    <w:rsid w:val="00F94ACC"/>
    <w:rsid w:val="00F965F4"/>
    <w:rsid w:val="00F97A37"/>
    <w:rsid w:val="00FA5570"/>
    <w:rsid w:val="00FA57A2"/>
    <w:rsid w:val="00FA752B"/>
    <w:rsid w:val="00FB1E71"/>
    <w:rsid w:val="00FB66C6"/>
    <w:rsid w:val="00FC2AE6"/>
    <w:rsid w:val="00FC3F5A"/>
    <w:rsid w:val="00FC5568"/>
    <w:rsid w:val="00FC5DE8"/>
    <w:rsid w:val="00FC7935"/>
    <w:rsid w:val="00FD514B"/>
    <w:rsid w:val="00FE5C99"/>
    <w:rsid w:val="00FF1A57"/>
    <w:rsid w:val="00FF2717"/>
    <w:rsid w:val="00FF2D4F"/>
    <w:rsid w:val="00FF42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uiPriority w:val="39"/>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szCs w:val="20"/>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character" w:styleId="CommentReference">
    <w:name w:val="annotation reference"/>
    <w:basedOn w:val="DefaultParagraphFont"/>
    <w:rsid w:val="003E7E07"/>
    <w:rPr>
      <w:sz w:val="16"/>
      <w:szCs w:val="16"/>
    </w:rPr>
  </w:style>
  <w:style w:type="paragraph" w:styleId="CommentText">
    <w:name w:val="annotation text"/>
    <w:basedOn w:val="Normal"/>
    <w:link w:val="CommentTextChar"/>
    <w:rsid w:val="003E7E07"/>
    <w:pPr>
      <w:spacing w:line="240" w:lineRule="auto"/>
    </w:pPr>
    <w:rPr>
      <w:szCs w:val="20"/>
    </w:r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paragraph" w:styleId="BalloonText">
    <w:name w:val="Balloon Text"/>
    <w:basedOn w:val="Normal"/>
    <w:link w:val="BalloonTextChar"/>
    <w:rsid w:val="003E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7E07"/>
    <w:rPr>
      <w:rFonts w:ascii="Segoe UI" w:hAnsi="Segoe UI" w:cs="Segoe UI"/>
      <w:sz w:val="18"/>
      <w:szCs w:val="18"/>
    </w:rPr>
  </w:style>
  <w:style w:type="paragraph" w:styleId="TOC5">
    <w:name w:val="toc 5"/>
    <w:basedOn w:val="Normal"/>
    <w:next w:val="Normal"/>
    <w:autoRedefine/>
    <w:uiPriority w:val="39"/>
    <w:unhideWhenUsed/>
    <w:rsid w:val="008B1AD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B1AD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B1AD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B1AD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B1AD9"/>
    <w:pPr>
      <w:spacing w:after="100" w:line="259" w:lineRule="auto"/>
      <w:ind w:left="1760"/>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576086"/>
    <w:rPr>
      <w:color w:val="808080"/>
    </w:rPr>
  </w:style>
  <w:style w:type="numbering" w:customStyle="1" w:styleId="TableListSmallLetter1">
    <w:name w:val="Table List Small Letter1"/>
    <w:semiHidden/>
    <w:rsid w:val="005F6BB7"/>
    <w:pPr>
      <w:numPr>
        <w:numId w:val="8"/>
      </w:numPr>
    </w:pPr>
  </w:style>
  <w:style w:type="character" w:styleId="UnresolvedMention">
    <w:name w:val="Unresolved Mention"/>
    <w:basedOn w:val="DefaultParagraphFont"/>
    <w:uiPriority w:val="99"/>
    <w:semiHidden/>
    <w:unhideWhenUsed/>
    <w:rsid w:val="00B20104"/>
    <w:rPr>
      <w:color w:val="605E5C"/>
      <w:shd w:val="clear" w:color="auto" w:fill="E1DFDD"/>
    </w:rPr>
  </w:style>
  <w:style w:type="paragraph" w:styleId="ListParagraph">
    <w:name w:val="List Paragraph"/>
    <w:basedOn w:val="Normal"/>
    <w:uiPriority w:val="34"/>
    <w:qFormat/>
    <w:rsid w:val="00DD025D"/>
    <w:pPr>
      <w:ind w:left="720"/>
      <w:contextualSpacing/>
    </w:pPr>
  </w:style>
  <w:style w:type="character" w:styleId="FollowedHyperlink">
    <w:name w:val="FollowedHyperlink"/>
    <w:basedOn w:val="DefaultParagraphFont"/>
    <w:rsid w:val="004B4B0D"/>
    <w:rPr>
      <w:color w:val="954F72" w:themeColor="followedHyperlink"/>
      <w:u w:val="single"/>
    </w:rPr>
  </w:style>
  <w:style w:type="paragraph" w:styleId="Revision">
    <w:name w:val="Revision"/>
    <w:hidden/>
    <w:uiPriority w:val="99"/>
    <w:semiHidden/>
    <w:rsid w:val="008F15B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tmr.qld.gov.au/business-industry/Technical-standards-publications/Transport-noise-management-code-of-practice.aspx" TargetMode="External"/><Relationship Id="rId39" Type="http://schemas.openxmlformats.org/officeDocument/2006/relationships/hyperlink" Target="https://www.tmr.qld.gov.au/Safety/Road-safety/Road-safety-auditors" TargetMode="External"/><Relationship Id="rId21" Type="http://schemas.openxmlformats.org/officeDocument/2006/relationships/footer" Target="footer5.xml"/><Relationship Id="rId34" Type="http://schemas.openxmlformats.org/officeDocument/2006/relationships/hyperlink" Target="https://www.tmr.qld.gov.au/business-industry/technical-standards-publications/road-planning-and-design-manual-2nd-edition" TargetMode="External"/><Relationship Id="rId42" Type="http://schemas.openxmlformats.org/officeDocument/2006/relationships/header" Target="head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tmr.qld.gov.au/business-industry/Technical-standards-publication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mr.qld.gov.au/business-industry/Technical-standards-publications/Consultants-for-engineering-projects.aspx" TargetMode="External"/><Relationship Id="rId32" Type="http://schemas.openxmlformats.org/officeDocument/2006/relationships/hyperlink" Target="https://www.tmr.qld.gov.au/business-industry/Technical-standards-publications/Road-planning-and-design-manual-2nd-edition.aspx" TargetMode="External"/><Relationship Id="rId37" Type="http://schemas.openxmlformats.org/officeDocument/2006/relationships/hyperlink" Target="https://www.tmr.qld.gov.au/business-industry/Technical-standards-publications/Consultants-for-engineering-projects.aspx" TargetMode="Externa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infrastructure.gov.au/infrastructure-transport-vehicles/infrastructure-investment-project-delivery/national-guidelines-infrastructure-project-delivery" TargetMode="External"/><Relationship Id="rId28" Type="http://schemas.openxmlformats.org/officeDocument/2006/relationships/hyperlink" Target="https://www.tmr.qld.gov.au/business-industry/Technical-standards-publications/Cost-sharing-based-on-responsibilities-within-state-controlled-roads.aspx" TargetMode="External"/><Relationship Id="rId36" Type="http://schemas.openxmlformats.org/officeDocument/2006/relationships/hyperlink" Target="https://www.tmr.qld.gov.au/business-industry/Technical-standards-publications/TIPDS.aspx"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tmr.qld.gov.au/business-industry/Technical-standards-publications/Road-landscape-manual.aspx"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mr.qld.gov.au/business-industry/Technical-standards-publications.aspx" TargetMode="External"/><Relationship Id="rId27" Type="http://schemas.openxmlformats.org/officeDocument/2006/relationships/hyperlink" Target="https://www.tmr.qld.gov.au/business-industry/Technical-standards-publications/Transport-noise-management-code-of-practice.aspx" TargetMode="External"/><Relationship Id="rId30" Type="http://schemas.openxmlformats.org/officeDocument/2006/relationships/hyperlink" Target="https://www.tmr.qld.gov.au/business-industry/Technical-standards-publications/Consultants-for-engineering-projects.aspx" TargetMode="External"/><Relationship Id="rId35" Type="http://schemas.openxmlformats.org/officeDocument/2006/relationships/hyperlink" Target="https://www.tmr.qld.gov.au/business-industry/Technical-standards-publications/Bridge-design-and-assessment-criteria.aspx" TargetMode="External"/><Relationship Id="rId43"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mr.qld.gov.au/business-industry/Technical-standards-publications.aspx" TargetMode="External"/><Relationship Id="rId33" Type="http://schemas.openxmlformats.org/officeDocument/2006/relationships/hyperlink" Target="https://www.tmr.qld.gov.au/business-industry/Technical-standards-publications/Drafting-and-design-presentation-standards.aspx" TargetMode="External"/><Relationship Id="rId38" Type="http://schemas.openxmlformats.org/officeDocument/2006/relationships/hyperlink" Target="https://www.tmr.qld.gov.au/business-industry/Technical-standards-publications/Project-cost-estimating-manual.aspx" TargetMode="Externa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6.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AF1B850-AC0B-4611-816E-ECBE394AC143}">
  <ds:schemaRefs>
    <ds:schemaRef ds:uri="http://schemas.openxmlformats.org/officeDocument/2006/bibliography"/>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5A88155A-B3AD-4B8B-84F8-2AB720732F9B}">
  <ds:schemaRefs>
    <ds:schemaRef ds:uri="http://purl.org/dc/terms/"/>
    <ds:schemaRef ds:uri="ec972935-d489-4a83-af2a-c34816ed2832"/>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2365</TotalTime>
  <Pages>47</Pages>
  <Words>14725</Words>
  <Characters>95568</Characters>
  <Application>Microsoft Office Word</Application>
  <DocSecurity>0</DocSecurity>
  <Lines>796</Lines>
  <Paragraphs>220</Paragraphs>
  <ScaleCrop>false</ScaleCrop>
  <HeadingPairs>
    <vt:vector size="2" baseType="variant">
      <vt:variant>
        <vt:lpstr>Title</vt:lpstr>
      </vt:variant>
      <vt:variant>
        <vt:i4>1</vt:i4>
      </vt:variant>
    </vt:vector>
  </HeadingPairs>
  <TitlesOfParts>
    <vt:vector size="1" baseType="lpstr">
      <vt:lpstr>C7523 - Preliminary Design</vt:lpstr>
    </vt:vector>
  </TitlesOfParts>
  <Company>Department of Transport and Main Roads</Company>
  <LinksUpToDate>false</LinksUpToDate>
  <CharactersWithSpaces>110073</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C7523 - Preliminary Design</dc:title>
  <dc:subject>Consultants for Engineering Projects - Functional Specification Template</dc:subject>
  <dc:creator>Department of Transport and Main Roads</dc:creator>
  <cp:keywords>C7523; CFEP</cp:keywords>
  <dc:description/>
  <cp:lastModifiedBy>Ashley N Stevens</cp:lastModifiedBy>
  <cp:revision>173</cp:revision>
  <cp:lastPrinted>2013-06-20T03:17:00Z</cp:lastPrinted>
  <dcterms:created xsi:type="dcterms:W3CDTF">2015-08-14T03:43:00Z</dcterms:created>
  <dcterms:modified xsi:type="dcterms:W3CDTF">2025-06-03T21:07:00Z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