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79BDDDFB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8EE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974BBB" wp14:editId="4AAAAEC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23E7D03D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7C0B1E">
              <w:rPr>
                <w:b/>
                <w:sz w:val="40"/>
                <w:szCs w:val="40"/>
              </w:rPr>
              <w:t>300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AA7D75">
              <w:rPr>
                <w:b/>
                <w:sz w:val="32"/>
                <w:szCs w:val="40"/>
              </w:rPr>
              <w:t>March</w:t>
            </w:r>
            <w:r w:rsidR="007C0B1E">
              <w:rPr>
                <w:b/>
                <w:sz w:val="32"/>
                <w:szCs w:val="40"/>
              </w:rPr>
              <w:t xml:space="preserve"> 202</w:t>
            </w:r>
            <w:r w:rsidR="00AA7D75">
              <w:rPr>
                <w:b/>
                <w:sz w:val="32"/>
                <w:szCs w:val="40"/>
              </w:rPr>
              <w:t>4</w:t>
            </w:r>
            <w:r w:rsidR="007C0B1E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F069" w14:textId="1475FDAD" w:rsidR="003861E9" w:rsidRPr="00070033" w:rsidRDefault="00D51CFD" w:rsidP="0024107A">
            <w:pPr>
              <w:pStyle w:val="BodyText"/>
              <w:rPr>
                <w:b/>
                <w:sz w:val="40"/>
                <w:szCs w:val="40"/>
              </w:rPr>
            </w:pPr>
            <w:r w:rsidRPr="00D51CFD">
              <w:rPr>
                <w:b/>
                <w:sz w:val="40"/>
                <w:szCs w:val="40"/>
              </w:rPr>
              <w:t>Construction of</w:t>
            </w:r>
            <w:r>
              <w:t xml:space="preserve"> </w:t>
            </w:r>
            <w:r w:rsidR="00AA7D75">
              <w:rPr>
                <w:b/>
                <w:sz w:val="40"/>
                <w:szCs w:val="40"/>
              </w:rPr>
              <w:t>Boat Ramps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91A4734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5F09F436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7C0B1E">
              <w:rPr>
                <w:rStyle w:val="BodyTextbold"/>
              </w:rPr>
              <w:t>300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977EFDB" w14:textId="49ACFC92" w:rsidR="007C0B1E" w:rsidRPr="00745AB2" w:rsidRDefault="007C0B1E" w:rsidP="00295295">
      <w:pPr>
        <w:pStyle w:val="Heading1"/>
        <w:tabs>
          <w:tab w:val="clear" w:pos="574"/>
          <w:tab w:val="num" w:pos="432"/>
          <w:tab w:val="left" w:pos="567"/>
        </w:tabs>
        <w:spacing w:before="240"/>
        <w:ind w:left="431" w:hanging="431"/>
      </w:pPr>
      <w:r w:rsidRPr="00745AB2">
        <w:t>Scope of Works and extent of contract (Clause</w:t>
      </w:r>
      <w:r>
        <w:t> </w:t>
      </w:r>
      <w:r w:rsidR="00015870">
        <w:t>4</w:t>
      </w:r>
      <w:r w:rsidRPr="00745AB2">
        <w:t>.1</w:t>
      </w:r>
      <w:r w:rsidR="00F52C85">
        <w:t>)</w:t>
      </w:r>
    </w:p>
    <w:p w14:paraId="4939775B" w14:textId="74B2BE57" w:rsidR="007C0B1E" w:rsidRDefault="007C0B1E" w:rsidP="007C0B1E">
      <w:pPr>
        <w:pStyle w:val="BodyText"/>
      </w:pPr>
      <w:r w:rsidRPr="00745AB2">
        <w:t>Th</w:t>
      </w:r>
      <w:r>
        <w:t>is is a general guide to the scope of works and extent of contract.</w:t>
      </w:r>
      <w:r w:rsidR="00D668DC">
        <w:t xml:space="preserve"> </w:t>
      </w:r>
      <w:r>
        <w:t>Refer to the Schedule of Rates and the Drawings for quantities.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0B1E" w14:paraId="073D0000" w14:textId="77777777" w:rsidTr="007C0B1E">
        <w:trPr>
          <w:trHeight w:val="1260"/>
        </w:trPr>
        <w:tc>
          <w:tcPr>
            <w:tcW w:w="9060" w:type="dxa"/>
            <w:shd w:val="clear" w:color="auto" w:fill="auto"/>
          </w:tcPr>
          <w:p w14:paraId="3CA4ACE2" w14:textId="6EA5789F" w:rsidR="007C0B1E" w:rsidRDefault="007C0B1E" w:rsidP="008A051E">
            <w:pPr>
              <w:pStyle w:val="BodyText"/>
            </w:pPr>
            <w:r w:rsidRPr="0046629F">
              <w:rPr>
                <w:i/>
                <w:color w:val="486C00"/>
                <w:sz w:val="18"/>
                <w:szCs w:val="18"/>
              </w:rPr>
              <w:t>[</w:t>
            </w:r>
            <w:r>
              <w:rPr>
                <w:i/>
                <w:color w:val="486C00"/>
                <w:sz w:val="18"/>
                <w:szCs w:val="18"/>
              </w:rPr>
              <w:t>General scope of work is one or 2 high level dot points. select / edit</w:t>
            </w:r>
            <w:r w:rsidR="00600EC7">
              <w:rPr>
                <w:i/>
                <w:color w:val="486C00"/>
                <w:sz w:val="18"/>
                <w:szCs w:val="18"/>
              </w:rPr>
              <w:t xml:space="preserve"> </w:t>
            </w:r>
            <w:r w:rsidR="00D267F7">
              <w:rPr>
                <w:i/>
                <w:color w:val="486C00"/>
                <w:sz w:val="18"/>
                <w:szCs w:val="18"/>
              </w:rPr>
              <w:t>/ add</w:t>
            </w:r>
            <w:r>
              <w:rPr>
                <w:i/>
                <w:color w:val="486C00"/>
                <w:sz w:val="18"/>
                <w:szCs w:val="18"/>
              </w:rPr>
              <w:t xml:space="preserve"> as appropriate</w:t>
            </w:r>
            <w:r w:rsidRPr="0046629F">
              <w:rPr>
                <w:i/>
                <w:color w:val="486C00"/>
                <w:sz w:val="18"/>
                <w:szCs w:val="18"/>
              </w:rPr>
              <w:t>]</w:t>
            </w:r>
          </w:p>
          <w:p w14:paraId="1489373E" w14:textId="77777777" w:rsidR="007C0B1E" w:rsidRDefault="007C0B1E" w:rsidP="008A051E">
            <w:pPr>
              <w:pStyle w:val="BodyText"/>
            </w:pPr>
            <w:r>
              <w:t>The general scope of work is:</w:t>
            </w:r>
          </w:p>
          <w:p w14:paraId="6F18F088" w14:textId="77777777" w:rsidR="007C0B1E" w:rsidRDefault="007C0B1E" w:rsidP="007C0B1E">
            <w:pPr>
              <w:pStyle w:val="BodyText"/>
              <w:numPr>
                <w:ilvl w:val="0"/>
                <w:numId w:val="15"/>
              </w:numPr>
            </w:pPr>
            <w:r>
              <w:t xml:space="preserve">Construct a new </w:t>
            </w:r>
            <w:r w:rsidRPr="00A95CEE">
              <w:rPr>
                <w:i/>
                <w:color w:val="486C00"/>
                <w:sz w:val="18"/>
                <w:szCs w:val="18"/>
              </w:rPr>
              <w:t>[number of lanes]</w:t>
            </w:r>
            <w:r>
              <w:t xml:space="preserve"> boat ramp.</w:t>
            </w:r>
          </w:p>
          <w:p w14:paraId="2AD0754A" w14:textId="77777777" w:rsidR="007C0B1E" w:rsidRDefault="007C0B1E" w:rsidP="007C0B1E">
            <w:pPr>
              <w:pStyle w:val="BodyText"/>
              <w:numPr>
                <w:ilvl w:val="0"/>
                <w:numId w:val="15"/>
              </w:numPr>
            </w:pPr>
            <w:r>
              <w:t xml:space="preserve">Resurface / reconstruct the existing </w:t>
            </w:r>
            <w:r w:rsidRPr="00A95CEE">
              <w:rPr>
                <w:i/>
                <w:color w:val="486C00"/>
                <w:sz w:val="18"/>
                <w:szCs w:val="18"/>
              </w:rPr>
              <w:t>[extent of lanes]</w:t>
            </w:r>
            <w:r>
              <w:t xml:space="preserve"> to current standards.</w:t>
            </w:r>
          </w:p>
          <w:p w14:paraId="1A30504E" w14:textId="77777777" w:rsidR="007C0B1E" w:rsidRDefault="007C0B1E" w:rsidP="007C0B1E">
            <w:pPr>
              <w:pStyle w:val="BodyText"/>
              <w:numPr>
                <w:ilvl w:val="0"/>
                <w:numId w:val="15"/>
              </w:numPr>
            </w:pPr>
            <w:r>
              <w:t>Design and construct a new floating walkway.</w:t>
            </w:r>
          </w:p>
          <w:p w14:paraId="012DF0E5" w14:textId="77777777" w:rsidR="007C0B1E" w:rsidRDefault="007C0B1E" w:rsidP="008A051E">
            <w:pPr>
              <w:pStyle w:val="BodyText"/>
            </w:pPr>
            <w:r>
              <w:t>The scope of works and extent of contract are:</w:t>
            </w:r>
          </w:p>
          <w:p w14:paraId="5A7F41C7" w14:textId="49161160" w:rsidR="007C0B1E" w:rsidRDefault="007C0B1E" w:rsidP="008A051E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 w:rsidRPr="00A95CEE">
              <w:rPr>
                <w:i/>
                <w:color w:val="486C00"/>
                <w:sz w:val="18"/>
                <w:szCs w:val="18"/>
              </w:rPr>
              <w:t>[</w:t>
            </w:r>
            <w:r>
              <w:rPr>
                <w:i/>
                <w:color w:val="486C00"/>
                <w:sz w:val="18"/>
                <w:szCs w:val="18"/>
              </w:rPr>
              <w:t xml:space="preserve">for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this section </w:t>
            </w:r>
            <w:r>
              <w:rPr>
                <w:i/>
                <w:color w:val="486C00"/>
                <w:sz w:val="18"/>
                <w:szCs w:val="18"/>
              </w:rPr>
              <w:t xml:space="preserve">use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numbered points generally in </w:t>
            </w:r>
            <w:r>
              <w:rPr>
                <w:i/>
                <w:color w:val="486C00"/>
                <w:sz w:val="18"/>
                <w:szCs w:val="18"/>
              </w:rPr>
              <w:t xml:space="preserve">the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order of works </w:t>
            </w:r>
            <w:r>
              <w:rPr>
                <w:i/>
                <w:color w:val="486C00"/>
                <w:sz w:val="18"/>
                <w:szCs w:val="18"/>
              </w:rPr>
              <w:t>and/or broad major items from the schedule of rates –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 </w:t>
            </w:r>
            <w:r>
              <w:rPr>
                <w:i/>
                <w:color w:val="486C00"/>
                <w:sz w:val="18"/>
                <w:szCs w:val="18"/>
              </w:rPr>
              <w:t>delete / add / select / edit as appropriate. Do not break down to low sub-levels</w:t>
            </w:r>
            <w:r w:rsidRPr="0046629F">
              <w:rPr>
                <w:i/>
                <w:color w:val="486C00"/>
                <w:sz w:val="18"/>
                <w:szCs w:val="18"/>
              </w:rPr>
              <w:t>]</w:t>
            </w:r>
          </w:p>
          <w:p w14:paraId="524E9477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Site establishment.</w:t>
            </w:r>
          </w:p>
          <w:p w14:paraId="2BA27AA4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Removal of vegetation.</w:t>
            </w:r>
          </w:p>
          <w:p w14:paraId="13479E27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Removal of the existing ramp / structures.</w:t>
            </w:r>
          </w:p>
          <w:p w14:paraId="3D8AF6F7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Earthworks including cut, and supply and placement of geotextile, geogrid and 75mm crushed rock.</w:t>
            </w:r>
          </w:p>
          <w:p w14:paraId="17312F6F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Supply and placement of precast ramp planks.</w:t>
            </w:r>
          </w:p>
          <w:p w14:paraId="54F576A9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Supply and placement of precast concrete slabs or Type 1 anchor beams.</w:t>
            </w:r>
          </w:p>
          <w:p w14:paraId="67D61A38" w14:textId="55DB066E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Design, supply</w:t>
            </w:r>
            <w:r w:rsidR="005B533B">
              <w:t>,</w:t>
            </w:r>
            <w:r>
              <w:t xml:space="preserve"> and construction of a floating walkway (including support lane, abutment, restraining piles and flotation modules.</w:t>
            </w:r>
          </w:p>
          <w:p w14:paraId="1BB8B49B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Construction of fully grouted stone pitched shoulders.</w:t>
            </w:r>
          </w:p>
          <w:p w14:paraId="17F5651E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Reconstruction of access pavement.</w:t>
            </w:r>
          </w:p>
          <w:p w14:paraId="3C34FC53" w14:textId="77777777" w:rsidR="007C0B1E" w:rsidRDefault="007C0B1E" w:rsidP="007C0B1E">
            <w:pPr>
              <w:pStyle w:val="BodyText"/>
              <w:numPr>
                <w:ilvl w:val="0"/>
                <w:numId w:val="14"/>
              </w:numPr>
            </w:pPr>
            <w:r>
              <w:t>Supply and install of grouted mattress.</w:t>
            </w:r>
          </w:p>
          <w:p w14:paraId="1D70B0D8" w14:textId="515098F3" w:rsidR="007C0B1E" w:rsidRDefault="007C0B1E" w:rsidP="001D25A2">
            <w:pPr>
              <w:pStyle w:val="BodyText"/>
              <w:numPr>
                <w:ilvl w:val="0"/>
                <w:numId w:val="14"/>
              </w:numPr>
            </w:pPr>
            <w:r>
              <w:t>Pavement markings.</w:t>
            </w:r>
          </w:p>
        </w:tc>
      </w:tr>
    </w:tbl>
    <w:p w14:paraId="0B425E11" w14:textId="364527EE" w:rsidR="007C0B1E" w:rsidRDefault="007C0B1E" w:rsidP="007C0B1E">
      <w:pPr>
        <w:pStyle w:val="Heading1"/>
        <w:tabs>
          <w:tab w:val="clear" w:pos="574"/>
          <w:tab w:val="num" w:pos="432"/>
          <w:tab w:val="left" w:pos="567"/>
        </w:tabs>
        <w:spacing w:before="240"/>
        <w:ind w:left="431" w:hanging="431"/>
      </w:pPr>
      <w:r>
        <w:lastRenderedPageBreak/>
        <w:t>Ramp closure constraints, site constraints, traffic control arrangements or program requirements (Clause </w:t>
      </w:r>
      <w:r w:rsidR="00015870">
        <w:t>5.4</w:t>
      </w:r>
      <w:r>
        <w:t>)</w:t>
      </w:r>
    </w:p>
    <w:p w14:paraId="0C1F6F65" w14:textId="77777777" w:rsidR="007C0B1E" w:rsidRDefault="007C0B1E" w:rsidP="007C0B1E">
      <w:pPr>
        <w:pStyle w:val="BodyText"/>
      </w:pPr>
      <w:r>
        <w:t>The following requirements will be included in the Works Program and when undertaking the Works.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0B1E" w14:paraId="3DD8F506" w14:textId="77777777" w:rsidTr="0004693B">
        <w:trPr>
          <w:trHeight w:val="1409"/>
        </w:trPr>
        <w:tc>
          <w:tcPr>
            <w:tcW w:w="9060" w:type="dxa"/>
            <w:shd w:val="clear" w:color="auto" w:fill="auto"/>
          </w:tcPr>
          <w:p w14:paraId="2D013887" w14:textId="45F4B07F" w:rsidR="007C0B1E" w:rsidRDefault="007C0B1E" w:rsidP="008A051E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 w:rsidRPr="00A95CEE">
              <w:rPr>
                <w:i/>
                <w:color w:val="486C00"/>
                <w:sz w:val="18"/>
                <w:szCs w:val="18"/>
              </w:rPr>
              <w:t>[</w:t>
            </w:r>
            <w:r>
              <w:rPr>
                <w:i/>
                <w:color w:val="486C00"/>
                <w:sz w:val="18"/>
                <w:szCs w:val="18"/>
              </w:rPr>
              <w:t xml:space="preserve">for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this section </w:t>
            </w:r>
            <w:r>
              <w:rPr>
                <w:i/>
                <w:color w:val="486C00"/>
                <w:sz w:val="18"/>
                <w:szCs w:val="18"/>
              </w:rPr>
              <w:t xml:space="preserve">use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numbered points generally in </w:t>
            </w:r>
            <w:r>
              <w:rPr>
                <w:i/>
                <w:color w:val="486C00"/>
                <w:sz w:val="18"/>
                <w:szCs w:val="18"/>
              </w:rPr>
              <w:t xml:space="preserve">the </w:t>
            </w:r>
            <w:r w:rsidRPr="00A95CEE">
              <w:rPr>
                <w:i/>
                <w:color w:val="486C00"/>
                <w:sz w:val="18"/>
                <w:szCs w:val="18"/>
              </w:rPr>
              <w:t xml:space="preserve">order of works </w:t>
            </w:r>
            <w:r>
              <w:rPr>
                <w:i/>
                <w:color w:val="486C00"/>
                <w:sz w:val="18"/>
                <w:szCs w:val="18"/>
              </w:rPr>
              <w:t xml:space="preserve">– select </w:t>
            </w:r>
            <w:r w:rsidR="00D61F4F">
              <w:rPr>
                <w:i/>
                <w:color w:val="486C00"/>
                <w:sz w:val="18"/>
                <w:szCs w:val="18"/>
              </w:rPr>
              <w:t xml:space="preserve">/ add / delete </w:t>
            </w:r>
            <w:r>
              <w:rPr>
                <w:i/>
                <w:color w:val="486C00"/>
                <w:sz w:val="18"/>
                <w:szCs w:val="18"/>
              </w:rPr>
              <w:t>edit as appropriate] [for a new build it may not have special requirements].</w:t>
            </w:r>
          </w:p>
          <w:p w14:paraId="22E26DC9" w14:textId="038A91CF" w:rsidR="007C0B1E" w:rsidRDefault="007C0B1E" w:rsidP="007C0B1E">
            <w:pPr>
              <w:pStyle w:val="BodyText"/>
              <w:numPr>
                <w:ilvl w:val="0"/>
                <w:numId w:val="16"/>
              </w:numPr>
            </w:pPr>
            <w:r>
              <w:t xml:space="preserve">School holiday </w:t>
            </w:r>
            <w:proofErr w:type="spellStart"/>
            <w:r>
              <w:t>blockouts</w:t>
            </w:r>
            <w:proofErr w:type="spellEnd"/>
            <w:r w:rsidR="00295295">
              <w:t>.</w:t>
            </w:r>
          </w:p>
          <w:p w14:paraId="639A6A38" w14:textId="693DD112" w:rsidR="007C0B1E" w:rsidRDefault="007C0B1E" w:rsidP="007C0B1E">
            <w:pPr>
              <w:pStyle w:val="BodyText"/>
              <w:numPr>
                <w:ilvl w:val="0"/>
                <w:numId w:val="16"/>
              </w:numPr>
            </w:pPr>
            <w:r>
              <w:t>Earliest start date (around school holidays)</w:t>
            </w:r>
            <w:r w:rsidR="00295295">
              <w:t>.</w:t>
            </w:r>
          </w:p>
          <w:p w14:paraId="35E9DB02" w14:textId="4669F08B" w:rsidR="007C0B1E" w:rsidRDefault="007C0B1E" w:rsidP="007C0B1E">
            <w:pPr>
              <w:pStyle w:val="BodyText"/>
              <w:numPr>
                <w:ilvl w:val="0"/>
                <w:numId w:val="16"/>
              </w:numPr>
            </w:pPr>
            <w:r>
              <w:t>Storage of planks allowed onsite prior to start of works -defined locations</w:t>
            </w:r>
            <w:r w:rsidR="00295295">
              <w:t>.</w:t>
            </w:r>
          </w:p>
          <w:p w14:paraId="6783AE72" w14:textId="55C01EC9" w:rsidR="007C0B1E" w:rsidRDefault="007C0B1E" w:rsidP="007C0B1E">
            <w:pPr>
              <w:pStyle w:val="BodyText"/>
              <w:numPr>
                <w:ilvl w:val="0"/>
                <w:numId w:val="16"/>
              </w:numPr>
            </w:pPr>
            <w:r>
              <w:t>Order of works (define by Lane numbers)</w:t>
            </w:r>
            <w:r w:rsidR="00295295">
              <w:t>.</w:t>
            </w:r>
          </w:p>
          <w:p w14:paraId="41C839A2" w14:textId="1203D915" w:rsidR="007C0B1E" w:rsidRDefault="007C0B1E" w:rsidP="007C0B1E">
            <w:pPr>
              <w:pStyle w:val="BodyText"/>
              <w:numPr>
                <w:ilvl w:val="0"/>
                <w:numId w:val="16"/>
              </w:numPr>
            </w:pPr>
            <w:r>
              <w:t>Minimum number of lanes to be available at weekends / specific times or full closure allowed?</w:t>
            </w:r>
          </w:p>
          <w:p w14:paraId="7ACA4C2B" w14:textId="3B344F64" w:rsidR="007C0B1E" w:rsidRDefault="007C0B1E" w:rsidP="00295295">
            <w:pPr>
              <w:pStyle w:val="BodyText"/>
              <w:numPr>
                <w:ilvl w:val="0"/>
                <w:numId w:val="16"/>
              </w:numPr>
            </w:pPr>
            <w:r>
              <w:t xml:space="preserve">Requirements for public notification </w:t>
            </w:r>
            <w:r w:rsidR="001613FD">
              <w:t>(</w:t>
            </w:r>
            <w:r>
              <w:t>– example VMS if required</w:t>
            </w:r>
            <w:r w:rsidR="001613FD">
              <w:t>)</w:t>
            </w:r>
            <w:r w:rsidR="00295295">
              <w:t>.</w:t>
            </w:r>
          </w:p>
        </w:tc>
      </w:tr>
    </w:tbl>
    <w:p w14:paraId="231273A0" w14:textId="3E3B905C" w:rsidR="0004693B" w:rsidRDefault="0004693B" w:rsidP="00295295">
      <w:pPr>
        <w:pStyle w:val="Heading1"/>
        <w:tabs>
          <w:tab w:val="clear" w:pos="574"/>
          <w:tab w:val="num" w:pos="426"/>
        </w:tabs>
        <w:spacing w:before="240"/>
        <w:ind w:left="573" w:hanging="573"/>
      </w:pPr>
      <w:r>
        <w:t>Quality Plan Components</w:t>
      </w:r>
      <w:r w:rsidR="00015870">
        <w:t xml:space="preserve"> (Clause</w:t>
      </w:r>
      <w:r w:rsidR="00295295">
        <w:t> </w:t>
      </w:r>
      <w:r w:rsidR="00015870">
        <w:t>5.5)</w:t>
      </w:r>
    </w:p>
    <w:p w14:paraId="1A5EC5AB" w14:textId="585408CA" w:rsidR="0004693B" w:rsidRDefault="0004693B" w:rsidP="00FE1670">
      <w:pPr>
        <w:pStyle w:val="BodyText"/>
      </w:pPr>
      <w:bookmarkStart w:id="0" w:name="_Hlk147752517"/>
      <w:r>
        <w:t>These components shall be included in the Quality Plan: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68"/>
      </w:tblGrid>
      <w:tr w:rsidR="0004693B" w14:paraId="4734909A" w14:textId="77777777" w:rsidTr="008A051E">
        <w:trPr>
          <w:trHeight w:val="790"/>
        </w:trPr>
        <w:tc>
          <w:tcPr>
            <w:tcW w:w="6096" w:type="dxa"/>
          </w:tcPr>
          <w:bookmarkEnd w:id="0"/>
          <w:p w14:paraId="40D1EB0A" w14:textId="77777777" w:rsidR="0004693B" w:rsidRDefault="0004693B" w:rsidP="008A051E">
            <w:pPr>
              <w:pStyle w:val="BodyText"/>
            </w:pPr>
            <w:r>
              <w:t>Procurement Plan</w:t>
            </w:r>
          </w:p>
        </w:tc>
        <w:tc>
          <w:tcPr>
            <w:tcW w:w="2968" w:type="dxa"/>
          </w:tcPr>
          <w:p w14:paraId="5032C822" w14:textId="77777777" w:rsidR="0004693B" w:rsidRDefault="0004693B" w:rsidP="008A051E">
            <w:pPr>
              <w:pStyle w:val="BodyText"/>
            </w:pPr>
            <w:r>
              <w:t>Mandatory</w:t>
            </w:r>
          </w:p>
        </w:tc>
      </w:tr>
      <w:tr w:rsidR="00806D51" w14:paraId="6A1B550E" w14:textId="77777777" w:rsidTr="008A051E">
        <w:trPr>
          <w:trHeight w:val="790"/>
        </w:trPr>
        <w:tc>
          <w:tcPr>
            <w:tcW w:w="6096" w:type="dxa"/>
          </w:tcPr>
          <w:p w14:paraId="5845F90E" w14:textId="5E4D141D" w:rsidR="00806D51" w:rsidRDefault="00806D51" w:rsidP="008A051E">
            <w:pPr>
              <w:pStyle w:val="BodyText"/>
            </w:pPr>
            <w:r>
              <w:t>Concrete Mix Design</w:t>
            </w:r>
          </w:p>
        </w:tc>
        <w:tc>
          <w:tcPr>
            <w:tcW w:w="2968" w:type="dxa"/>
          </w:tcPr>
          <w:p w14:paraId="0F708141" w14:textId="13A94FC4" w:rsidR="00806D51" w:rsidRDefault="00806D51" w:rsidP="008A051E">
            <w:pPr>
              <w:pStyle w:val="BodyText"/>
            </w:pPr>
            <w:r>
              <w:t>Mandatory</w:t>
            </w:r>
          </w:p>
        </w:tc>
      </w:tr>
      <w:tr w:rsidR="0004693B" w14:paraId="12843879" w14:textId="77777777" w:rsidTr="008A051E">
        <w:trPr>
          <w:trHeight w:val="790"/>
        </w:trPr>
        <w:tc>
          <w:tcPr>
            <w:tcW w:w="6096" w:type="dxa"/>
          </w:tcPr>
          <w:p w14:paraId="336BFC5C" w14:textId="77777777" w:rsidR="0004693B" w:rsidRDefault="00806D51" w:rsidP="008A051E">
            <w:pPr>
              <w:pStyle w:val="BodyText"/>
            </w:pPr>
            <w:r>
              <w:t xml:space="preserve">Crushed Rock </w:t>
            </w:r>
            <w:r w:rsidR="0004693B">
              <w:t>Compaction Plan</w:t>
            </w:r>
          </w:p>
          <w:p w14:paraId="469C2C07" w14:textId="627069B7" w:rsidR="00FE1670" w:rsidRDefault="00FE1670" w:rsidP="00FE1670">
            <w:pPr>
              <w:pStyle w:val="BodyText"/>
              <w:numPr>
                <w:ilvl w:val="0"/>
                <w:numId w:val="17"/>
              </w:numPr>
            </w:pPr>
            <w:r w:rsidRPr="00FE1670">
              <w:rPr>
                <w:i/>
                <w:color w:val="486C00"/>
                <w:sz w:val="18"/>
                <w:szCs w:val="18"/>
              </w:rPr>
              <w:t>Significant depth of fill requires multiple lifts or length</w:t>
            </w:r>
            <w:r w:rsidR="00D668DC">
              <w:rPr>
                <w:i/>
                <w:color w:val="486C00"/>
                <w:sz w:val="18"/>
                <w:szCs w:val="18"/>
              </w:rPr>
              <w:t xml:space="preserve"> </w:t>
            </w:r>
            <w:r w:rsidRPr="00FE1670">
              <w:rPr>
                <w:i/>
                <w:color w:val="486C00"/>
                <w:sz w:val="18"/>
                <w:szCs w:val="18"/>
              </w:rPr>
              <w:t>of slabs over fill.</w:t>
            </w:r>
            <w:r w:rsidR="00B65F30">
              <w:rPr>
                <w:i/>
                <w:color w:val="486C00"/>
                <w:sz w:val="18"/>
                <w:szCs w:val="18"/>
              </w:rPr>
              <w:t xml:space="preserve"> Not required for a Type 1 anchor beam</w:t>
            </w:r>
          </w:p>
        </w:tc>
        <w:bookmarkStart w:id="1" w:name="_Hlk140667039"/>
        <w:tc>
          <w:tcPr>
            <w:tcW w:w="2968" w:type="dxa"/>
          </w:tcPr>
          <w:p w14:paraId="7051D857" w14:textId="7D01151F" w:rsidR="0004693B" w:rsidRDefault="00FC0212" w:rsidP="008A051E">
            <w:pPr>
              <w:pStyle w:val="BodyText"/>
            </w:pPr>
            <w:sdt>
              <w:sdtPr>
                <w:id w:val="18348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1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93B">
              <w:t xml:space="preserve">   Required</w:t>
            </w:r>
          </w:p>
          <w:p w14:paraId="0EE56C9B" w14:textId="2615620D" w:rsidR="0004693B" w:rsidRDefault="00FC0212" w:rsidP="008A051E">
            <w:pPr>
              <w:pStyle w:val="BodyText"/>
            </w:pPr>
            <w:sdt>
              <w:sdtPr>
                <w:id w:val="12483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93B">
              <w:t xml:space="preserve">   Not required</w:t>
            </w:r>
            <w:bookmarkEnd w:id="1"/>
          </w:p>
        </w:tc>
      </w:tr>
      <w:tr w:rsidR="0004693B" w14:paraId="73D20F10" w14:textId="77777777" w:rsidTr="008A051E">
        <w:trPr>
          <w:trHeight w:val="790"/>
        </w:trPr>
        <w:tc>
          <w:tcPr>
            <w:tcW w:w="6096" w:type="dxa"/>
          </w:tcPr>
          <w:p w14:paraId="75773C57" w14:textId="53650712" w:rsidR="0004693B" w:rsidRPr="00B65F30" w:rsidRDefault="0004693B" w:rsidP="00B65F30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>
              <w:t>Concreting Preparation Plan</w:t>
            </w:r>
            <w:r w:rsidR="00FE1670">
              <w:rPr>
                <w:i/>
                <w:color w:val="486C00"/>
                <w:sz w:val="18"/>
                <w:szCs w:val="18"/>
              </w:rPr>
              <w:t xml:space="preserve"> </w:t>
            </w:r>
          </w:p>
        </w:tc>
        <w:tc>
          <w:tcPr>
            <w:tcW w:w="2968" w:type="dxa"/>
          </w:tcPr>
          <w:p w14:paraId="567F7C58" w14:textId="039F1F18" w:rsidR="0004693B" w:rsidRDefault="00B65F30" w:rsidP="00B65F30">
            <w:pPr>
              <w:pStyle w:val="BodyText"/>
            </w:pPr>
            <w:r>
              <w:t>Mandatory</w:t>
            </w:r>
          </w:p>
        </w:tc>
      </w:tr>
    </w:tbl>
    <w:p w14:paraId="17C37ED2" w14:textId="2D46ABCF" w:rsidR="003425B7" w:rsidRDefault="003425B7" w:rsidP="003425B7">
      <w:pPr>
        <w:pStyle w:val="Heading1"/>
        <w:tabs>
          <w:tab w:val="clear" w:pos="574"/>
          <w:tab w:val="num" w:pos="432"/>
          <w:tab w:val="left" w:pos="567"/>
        </w:tabs>
        <w:spacing w:before="240"/>
        <w:ind w:left="431" w:hanging="431"/>
      </w:pPr>
      <w:r>
        <w:t>Earthworks</w:t>
      </w:r>
      <w:r w:rsidR="00015870">
        <w:t xml:space="preserve"> (Clause</w:t>
      </w:r>
      <w:r w:rsidR="00295295">
        <w:t> </w:t>
      </w:r>
      <w:r w:rsidR="00015870">
        <w:t>8)</w:t>
      </w:r>
    </w:p>
    <w:p w14:paraId="41E50120" w14:textId="4967CD5C" w:rsidR="003425B7" w:rsidRDefault="003425B7" w:rsidP="003425B7">
      <w:pPr>
        <w:pStyle w:val="Heading2"/>
      </w:pPr>
      <w:bookmarkStart w:id="2" w:name="_Hlk145934535"/>
      <w:r>
        <w:t>Removal and disposal of existing structures (Clause </w:t>
      </w:r>
      <w:r w:rsidR="00015870">
        <w:t>8.2</w:t>
      </w:r>
      <w:r>
        <w:t>)</w:t>
      </w:r>
      <w:bookmarkStart w:id="3" w:name="_Hlk1249330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425B7" w14:paraId="1CB2DF5A" w14:textId="77777777" w:rsidTr="00321D56">
        <w:trPr>
          <w:trHeight w:val="1409"/>
        </w:trPr>
        <w:tc>
          <w:tcPr>
            <w:tcW w:w="9060" w:type="dxa"/>
            <w:shd w:val="clear" w:color="auto" w:fill="auto"/>
          </w:tcPr>
          <w:p w14:paraId="0969035E" w14:textId="77777777" w:rsidR="003425B7" w:rsidRDefault="003425B7" w:rsidP="00DA291E">
            <w:pPr>
              <w:pStyle w:val="BodyText"/>
            </w:pPr>
          </w:p>
        </w:tc>
      </w:tr>
    </w:tbl>
    <w:bookmarkEnd w:id="3"/>
    <w:bookmarkEnd w:id="2"/>
    <w:p w14:paraId="3F5557E3" w14:textId="4CD142D2" w:rsidR="00321D56" w:rsidRDefault="00321D56" w:rsidP="00D668DC">
      <w:pPr>
        <w:pStyle w:val="Heading2"/>
        <w:spacing w:before="240"/>
        <w:ind w:left="578" w:hanging="578"/>
      </w:pPr>
      <w:r>
        <w:t>Clearing and grubbing of vegetation (Clause 8.3)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1D56" w14:paraId="1529ED2F" w14:textId="77777777" w:rsidTr="00F467B0">
        <w:trPr>
          <w:trHeight w:val="1409"/>
        </w:trPr>
        <w:tc>
          <w:tcPr>
            <w:tcW w:w="9062" w:type="dxa"/>
            <w:shd w:val="clear" w:color="auto" w:fill="auto"/>
          </w:tcPr>
          <w:p w14:paraId="48197F00" w14:textId="77777777" w:rsidR="00321D56" w:rsidRDefault="00321D56" w:rsidP="00F467B0">
            <w:pPr>
              <w:pStyle w:val="BodyText"/>
            </w:pPr>
          </w:p>
        </w:tc>
      </w:tr>
    </w:tbl>
    <w:p w14:paraId="152F4E00" w14:textId="61C77978" w:rsidR="003425B7" w:rsidRDefault="003425B7" w:rsidP="00D668DC">
      <w:pPr>
        <w:pStyle w:val="Heading2"/>
        <w:spacing w:before="240"/>
        <w:ind w:left="578" w:hanging="578"/>
      </w:pPr>
      <w:r>
        <w:lastRenderedPageBreak/>
        <w:t>Existing services relocation (Clause </w:t>
      </w:r>
      <w:r w:rsidR="00015870">
        <w:t>8.4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425B7" w14:paraId="10F74B48" w14:textId="77777777" w:rsidTr="00DA291E">
        <w:trPr>
          <w:trHeight w:val="1409"/>
        </w:trPr>
        <w:tc>
          <w:tcPr>
            <w:tcW w:w="9062" w:type="dxa"/>
            <w:shd w:val="clear" w:color="auto" w:fill="auto"/>
          </w:tcPr>
          <w:p w14:paraId="52D0025B" w14:textId="77777777" w:rsidR="003425B7" w:rsidRDefault="003425B7" w:rsidP="00DA291E">
            <w:pPr>
              <w:pStyle w:val="BodyText"/>
            </w:pPr>
          </w:p>
        </w:tc>
      </w:tr>
    </w:tbl>
    <w:p w14:paraId="7A0FC40C" w14:textId="196FCA66" w:rsidR="003425B7" w:rsidRDefault="003425B7" w:rsidP="00D668DC">
      <w:pPr>
        <w:pStyle w:val="Heading2"/>
        <w:spacing w:before="240"/>
        <w:ind w:left="578" w:hanging="578"/>
      </w:pPr>
      <w:r>
        <w:t>Transport and disposal of excavated spoil (Clause </w:t>
      </w:r>
      <w:r w:rsidR="00015870">
        <w:t>8.7</w:t>
      </w:r>
      <w:r>
        <w:t>)</w:t>
      </w:r>
      <w:bookmarkStart w:id="4" w:name="_Hlk1477523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425B7" w14:paraId="568C3552" w14:textId="77777777" w:rsidTr="00DA291E">
        <w:trPr>
          <w:trHeight w:val="1409"/>
        </w:trPr>
        <w:tc>
          <w:tcPr>
            <w:tcW w:w="9062" w:type="dxa"/>
            <w:shd w:val="clear" w:color="auto" w:fill="auto"/>
          </w:tcPr>
          <w:p w14:paraId="49E0F7B8" w14:textId="77777777" w:rsidR="003425B7" w:rsidRDefault="003425B7" w:rsidP="00DA291E">
            <w:pPr>
              <w:pStyle w:val="BodyText"/>
            </w:pPr>
          </w:p>
        </w:tc>
      </w:tr>
    </w:tbl>
    <w:bookmarkEnd w:id="4"/>
    <w:p w14:paraId="5BE65EB5" w14:textId="46C3061F" w:rsidR="003425B7" w:rsidRDefault="003425B7" w:rsidP="00D668DC">
      <w:pPr>
        <w:pStyle w:val="Heading2"/>
        <w:spacing w:before="240"/>
        <w:ind w:left="578" w:hanging="578"/>
      </w:pPr>
      <w:r>
        <w:t xml:space="preserve">Treatment of acid </w:t>
      </w:r>
      <w:proofErr w:type="spellStart"/>
      <w:r>
        <w:t>sulfate</w:t>
      </w:r>
      <w:proofErr w:type="spellEnd"/>
      <w:r>
        <w:t xml:space="preserve"> soils (ASS) (Clause</w:t>
      </w:r>
      <w:r w:rsidR="00295295">
        <w:t> </w:t>
      </w:r>
      <w:r w:rsidR="00015870">
        <w:t>8.8</w:t>
      </w:r>
      <w:r>
        <w:t>)</w:t>
      </w:r>
    </w:p>
    <w:p w14:paraId="2FCC3061" w14:textId="7C669355" w:rsidR="003425B7" w:rsidRDefault="003425B7" w:rsidP="003425B7">
      <w:pPr>
        <w:pStyle w:val="BodyText"/>
      </w:pPr>
      <w:r>
        <w:t>Th</w:t>
      </w:r>
      <w:r w:rsidR="004B4B3A">
        <w:t xml:space="preserve">e </w:t>
      </w:r>
      <w:r>
        <w:t>following treatment requirements shall apply only if indicated by Item 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2835"/>
        <w:gridCol w:w="2421"/>
      </w:tblGrid>
      <w:tr w:rsidR="003425B7" w:rsidRPr="00764606" w14:paraId="126CB473" w14:textId="2C7A6980" w:rsidTr="00092917">
        <w:trPr>
          <w:jc w:val="center"/>
        </w:trPr>
        <w:tc>
          <w:tcPr>
            <w:tcW w:w="8937" w:type="dxa"/>
            <w:gridSpan w:val="3"/>
            <w:shd w:val="clear" w:color="auto" w:fill="auto"/>
            <w:vAlign w:val="center"/>
          </w:tcPr>
          <w:p w14:paraId="6F2E217F" w14:textId="6F7DFDE5" w:rsidR="003425B7" w:rsidRPr="00764606" w:rsidRDefault="003425B7" w:rsidP="00092917">
            <w:pPr>
              <w:pStyle w:val="TableBodyText"/>
              <w:jc w:val="center"/>
            </w:pPr>
            <w:r w:rsidRPr="00764606">
              <w:t>Excavated spoil</w:t>
            </w:r>
            <w:r>
              <w:t xml:space="preserve"> </w:t>
            </w:r>
            <w:r w:rsidR="003769C6">
              <w:t xml:space="preserve">is </w:t>
            </w:r>
            <w:r>
              <w:t>required to be treated for ASS</w:t>
            </w:r>
            <w:r w:rsidR="00092917">
              <w:t>:</w:t>
            </w:r>
          </w:p>
        </w:tc>
      </w:tr>
      <w:tr w:rsidR="003425B7" w:rsidRPr="00764606" w14:paraId="0140711A" w14:textId="57C808B6" w:rsidTr="0029529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65F036" w14:textId="7D4D7A46" w:rsidR="003425B7" w:rsidRPr="00764606" w:rsidRDefault="003425B7" w:rsidP="00092917">
            <w:pPr>
              <w:pStyle w:val="TableBodyText"/>
              <w:ind w:left="227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062C27" w14:textId="01445B80" w:rsidR="00092917" w:rsidRDefault="00FC0212" w:rsidP="00092917">
            <w:pPr>
              <w:pStyle w:val="TableBodyText"/>
              <w:jc w:val="center"/>
            </w:pPr>
            <w:sdt>
              <w:sdtPr>
                <w:id w:val="14763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917">
              <w:t xml:space="preserve">   Yes</w:t>
            </w:r>
          </w:p>
          <w:p w14:paraId="66BD24FA" w14:textId="55F939BF" w:rsidR="003425B7" w:rsidRDefault="00092917" w:rsidP="00092917">
            <w:pPr>
              <w:pStyle w:val="TableBodyText"/>
              <w:jc w:val="center"/>
            </w:pPr>
            <w:r w:rsidRPr="00764606">
              <w:t>(MRTS300</w:t>
            </w:r>
            <w:r>
              <w:t xml:space="preserve"> </w:t>
            </w:r>
            <w:r w:rsidRPr="00764606">
              <w:t>Clause</w:t>
            </w:r>
            <w:r>
              <w:t> </w:t>
            </w:r>
            <w:r w:rsidR="00015870">
              <w:t>8.8</w:t>
            </w:r>
            <w:r w:rsidR="00F016F4">
              <w:t xml:space="preserve"> </w:t>
            </w:r>
            <w:r w:rsidRPr="00764606">
              <w:t>applies)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7B6998E3" w14:textId="42E284DC" w:rsidR="00092917" w:rsidRDefault="00FC0212" w:rsidP="00092917">
            <w:pPr>
              <w:pStyle w:val="TableBodyText"/>
              <w:jc w:val="center"/>
            </w:pPr>
            <w:sdt>
              <w:sdtPr>
                <w:id w:val="-13968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917">
              <w:t xml:space="preserve">   No</w:t>
            </w:r>
          </w:p>
          <w:p w14:paraId="30030675" w14:textId="3B3245A2" w:rsidR="00092917" w:rsidRDefault="00092917" w:rsidP="00092917">
            <w:pPr>
              <w:pStyle w:val="TableBodyText"/>
              <w:jc w:val="center"/>
            </w:pPr>
            <w:r w:rsidRPr="00764606">
              <w:t>(MRTS300</w:t>
            </w:r>
            <w:r>
              <w:t xml:space="preserve"> </w:t>
            </w:r>
            <w:r w:rsidRPr="00764606">
              <w:t>Clause</w:t>
            </w:r>
            <w:r>
              <w:t> </w:t>
            </w:r>
            <w:r w:rsidR="00015870">
              <w:t>8.8</w:t>
            </w:r>
            <w:r w:rsidRPr="00764606">
              <w:t xml:space="preserve"> </w:t>
            </w:r>
            <w:r>
              <w:t xml:space="preserve">does not </w:t>
            </w:r>
            <w:r w:rsidRPr="00764606">
              <w:t>appl</w:t>
            </w:r>
            <w:r>
              <w:t>y</w:t>
            </w:r>
            <w:r w:rsidRPr="00764606">
              <w:t>)</w:t>
            </w:r>
          </w:p>
        </w:tc>
      </w:tr>
      <w:tr w:rsidR="003425B7" w:rsidRPr="00764606" w14:paraId="1525FBBA" w14:textId="7F1B9642" w:rsidTr="0029529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535FC3" w14:textId="77777777" w:rsidR="003425B7" w:rsidRPr="00764606" w:rsidRDefault="003425B7" w:rsidP="003425B7">
            <w:pPr>
              <w:pStyle w:val="TableBodyText"/>
              <w:numPr>
                <w:ilvl w:val="0"/>
                <w:numId w:val="18"/>
              </w:numPr>
            </w:pPr>
            <w:r w:rsidRPr="00764606">
              <w:t xml:space="preserve">Limits </w:t>
            </w:r>
            <w:r>
              <w:t>of material requiring treatment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8DC0AF" w14:textId="77777777" w:rsidR="003425B7" w:rsidRPr="00764606" w:rsidRDefault="003425B7" w:rsidP="003425B7">
            <w:pPr>
              <w:pStyle w:val="TableBodyText"/>
            </w:pPr>
          </w:p>
        </w:tc>
        <w:tc>
          <w:tcPr>
            <w:tcW w:w="2421" w:type="dxa"/>
            <w:shd w:val="clear" w:color="auto" w:fill="BFBFBF" w:themeFill="background1" w:themeFillShade="BF"/>
          </w:tcPr>
          <w:p w14:paraId="6060676C" w14:textId="77777777" w:rsidR="003425B7" w:rsidRPr="00764606" w:rsidRDefault="003425B7" w:rsidP="003425B7">
            <w:pPr>
              <w:pStyle w:val="TableBodyText"/>
            </w:pPr>
          </w:p>
        </w:tc>
      </w:tr>
      <w:tr w:rsidR="003425B7" w:rsidRPr="00764606" w14:paraId="621A23A6" w14:textId="6D6C8767" w:rsidTr="0029529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D36D5AD" w14:textId="68630FD4" w:rsidR="003425B7" w:rsidRPr="00764606" w:rsidRDefault="003425B7" w:rsidP="003425B7">
            <w:pPr>
              <w:pStyle w:val="TableBodyText"/>
              <w:numPr>
                <w:ilvl w:val="0"/>
                <w:numId w:val="18"/>
              </w:numPr>
            </w:pPr>
            <w:r w:rsidRPr="00764606">
              <w:t xml:space="preserve">Rate of </w:t>
            </w:r>
            <w:r>
              <w:t xml:space="preserve">Liming (kg lime </w:t>
            </w:r>
            <w:r w:rsidR="00092917">
              <w:t>/</w:t>
            </w:r>
            <w:r>
              <w:t xml:space="preserve"> m</w:t>
            </w:r>
            <w:r w:rsidR="008B29D7">
              <w:t>³</w:t>
            </w:r>
            <w:r>
              <w:t xml:space="preserve"> of soil)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B03625" w14:textId="77777777" w:rsidR="003425B7" w:rsidRPr="00764606" w:rsidRDefault="003425B7" w:rsidP="003425B7">
            <w:pPr>
              <w:pStyle w:val="TableBodyText"/>
            </w:pPr>
          </w:p>
        </w:tc>
        <w:tc>
          <w:tcPr>
            <w:tcW w:w="2421" w:type="dxa"/>
            <w:shd w:val="clear" w:color="auto" w:fill="BFBFBF" w:themeFill="background1" w:themeFillShade="BF"/>
          </w:tcPr>
          <w:p w14:paraId="77936D34" w14:textId="77777777" w:rsidR="003425B7" w:rsidRPr="00764606" w:rsidRDefault="003425B7" w:rsidP="003425B7">
            <w:pPr>
              <w:pStyle w:val="TableBodyText"/>
            </w:pPr>
          </w:p>
        </w:tc>
      </w:tr>
      <w:tr w:rsidR="003425B7" w:rsidRPr="00764606" w14:paraId="26A54D7E" w14:textId="6DD16E95" w:rsidTr="0029529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FD67B09" w14:textId="77777777" w:rsidR="003425B7" w:rsidRPr="00764606" w:rsidRDefault="003425B7" w:rsidP="003425B7">
            <w:pPr>
              <w:pStyle w:val="TableBodyText"/>
              <w:numPr>
                <w:ilvl w:val="0"/>
                <w:numId w:val="18"/>
              </w:numPr>
            </w:pPr>
            <w:r w:rsidRPr="00764606">
              <w:t>Other treatment requirements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3AD90C" w14:textId="77777777" w:rsidR="003425B7" w:rsidRPr="00764606" w:rsidRDefault="003425B7" w:rsidP="003425B7">
            <w:pPr>
              <w:pStyle w:val="TableBodyText"/>
            </w:pPr>
          </w:p>
        </w:tc>
        <w:tc>
          <w:tcPr>
            <w:tcW w:w="2421" w:type="dxa"/>
            <w:shd w:val="clear" w:color="auto" w:fill="BFBFBF" w:themeFill="background1" w:themeFillShade="BF"/>
          </w:tcPr>
          <w:p w14:paraId="168C2C5D" w14:textId="77777777" w:rsidR="003425B7" w:rsidRPr="00764606" w:rsidRDefault="003425B7" w:rsidP="003425B7">
            <w:pPr>
              <w:pStyle w:val="TableBodyText"/>
            </w:pPr>
          </w:p>
        </w:tc>
      </w:tr>
    </w:tbl>
    <w:p w14:paraId="23B29E98" w14:textId="0AFF535F" w:rsidR="001C179C" w:rsidRDefault="001C179C" w:rsidP="00D668DC">
      <w:pPr>
        <w:pStyle w:val="Heading2"/>
        <w:spacing w:before="240"/>
        <w:ind w:left="578" w:hanging="578"/>
      </w:pPr>
      <w:r>
        <w:t>Minimum machine size for rock core compaction</w:t>
      </w:r>
      <w:r w:rsidR="00015870">
        <w:t xml:space="preserve"> (Clause 8.13)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253"/>
      </w:tblGrid>
      <w:tr w:rsidR="00F016F4" w14:paraId="06A2B4F5" w14:textId="7FFA6F5E" w:rsidTr="006E387D">
        <w:trPr>
          <w:trHeight w:val="523"/>
        </w:trPr>
        <w:tc>
          <w:tcPr>
            <w:tcW w:w="5807" w:type="dxa"/>
            <w:shd w:val="clear" w:color="auto" w:fill="auto"/>
            <w:vAlign w:val="center"/>
          </w:tcPr>
          <w:p w14:paraId="167AF8AD" w14:textId="654E01E6" w:rsidR="00F016F4" w:rsidRDefault="00F016F4" w:rsidP="006E387D">
            <w:pPr>
              <w:pStyle w:val="BodyText"/>
            </w:pPr>
            <w:r>
              <w:t>Minimum machine size not specified</w:t>
            </w:r>
          </w:p>
        </w:tc>
        <w:bookmarkStart w:id="5" w:name="_Hlk142981776"/>
        <w:tc>
          <w:tcPr>
            <w:tcW w:w="3253" w:type="dxa"/>
            <w:vAlign w:val="center"/>
          </w:tcPr>
          <w:p w14:paraId="458F5E1D" w14:textId="68AEAA0E" w:rsidR="00F016F4" w:rsidRDefault="00FC0212" w:rsidP="00907298">
            <w:pPr>
              <w:pStyle w:val="BodyText"/>
              <w:jc w:val="center"/>
            </w:pPr>
            <w:sdt>
              <w:sdtPr>
                <w:id w:val="-15478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"/>
          </w:p>
        </w:tc>
      </w:tr>
      <w:tr w:rsidR="00B13C29" w14:paraId="22250500" w14:textId="77777777" w:rsidTr="004B346F">
        <w:trPr>
          <w:trHeight w:val="523"/>
        </w:trPr>
        <w:tc>
          <w:tcPr>
            <w:tcW w:w="5807" w:type="dxa"/>
            <w:shd w:val="clear" w:color="auto" w:fill="auto"/>
            <w:vAlign w:val="center"/>
          </w:tcPr>
          <w:p w14:paraId="7AB2A9B0" w14:textId="209BDC86" w:rsidR="00B13C29" w:rsidRDefault="00B13C29" w:rsidP="006E387D">
            <w:pPr>
              <w:pStyle w:val="BodyText"/>
            </w:pPr>
            <w:r>
              <w:t>Minimum machine type and size (mass):</w:t>
            </w:r>
          </w:p>
        </w:tc>
        <w:tc>
          <w:tcPr>
            <w:tcW w:w="3253" w:type="dxa"/>
            <w:vAlign w:val="center"/>
          </w:tcPr>
          <w:p w14:paraId="3324B448" w14:textId="0D60EEA8" w:rsidR="00B13C29" w:rsidRDefault="00B13C29" w:rsidP="008F1ECC">
            <w:pPr>
              <w:pStyle w:val="BodyText"/>
            </w:pPr>
          </w:p>
        </w:tc>
      </w:tr>
    </w:tbl>
    <w:p w14:paraId="2B04BFA5" w14:textId="3F656579" w:rsidR="001C179C" w:rsidRDefault="001C179C" w:rsidP="001C179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79C" w14:paraId="37FCAC70" w14:textId="77777777" w:rsidTr="001C179C">
        <w:trPr>
          <w:trHeight w:val="5655"/>
        </w:trPr>
        <w:tc>
          <w:tcPr>
            <w:tcW w:w="9060" w:type="dxa"/>
            <w:vAlign w:val="top"/>
          </w:tcPr>
          <w:p w14:paraId="3483EB69" w14:textId="0BF5F250" w:rsidR="008B4611" w:rsidRDefault="001C179C" w:rsidP="001C179C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>
              <w:rPr>
                <w:i/>
                <w:color w:val="486C00"/>
                <w:sz w:val="18"/>
                <w:szCs w:val="18"/>
              </w:rPr>
              <w:lastRenderedPageBreak/>
              <w:t>Guidance table for selecting plant size</w:t>
            </w:r>
            <w:r w:rsidR="008B4611">
              <w:rPr>
                <w:i/>
                <w:color w:val="486C00"/>
                <w:sz w:val="18"/>
                <w:szCs w:val="18"/>
              </w:rPr>
              <w:t xml:space="preserve"> – remove this box after selecting the appropriate machine.</w:t>
            </w:r>
          </w:p>
          <w:p w14:paraId="755DA5C6" w14:textId="116CB1E5" w:rsidR="00F016F4" w:rsidRDefault="00F016F4" w:rsidP="001C179C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>
              <w:rPr>
                <w:i/>
                <w:color w:val="486C00"/>
                <w:sz w:val="18"/>
                <w:szCs w:val="18"/>
              </w:rPr>
              <w:t>Type 1 or Type 2 anchor beams do not require machine compaction</w:t>
            </w:r>
          </w:p>
          <w:p w14:paraId="733CCC18" w14:textId="3354C162" w:rsidR="001C179C" w:rsidRDefault="009D263A" w:rsidP="001C179C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>
              <w:rPr>
                <w:i/>
                <w:color w:val="486C00"/>
                <w:sz w:val="18"/>
                <w:szCs w:val="18"/>
              </w:rPr>
              <w:t>Designer to select an appropriate machine considering access, depth of fill and area of fill.</w:t>
            </w:r>
          </w:p>
          <w:p w14:paraId="4F1EDEE9" w14:textId="705F5BEC" w:rsidR="001C179C" w:rsidRDefault="001C179C" w:rsidP="001C179C">
            <w:pPr>
              <w:pStyle w:val="BodyText"/>
            </w:pPr>
          </w:p>
          <w:p w14:paraId="215A1EB1" w14:textId="6E9B4493" w:rsidR="00C76653" w:rsidRDefault="00C76653" w:rsidP="001C179C">
            <w:pPr>
              <w:pStyle w:val="BodyText"/>
            </w:pPr>
            <w:r w:rsidRPr="00C76653">
              <w:rPr>
                <w:noProof/>
              </w:rPr>
              <w:drawing>
                <wp:inline distT="0" distB="0" distL="0" distR="0" wp14:anchorId="55A2B862" wp14:editId="789B141C">
                  <wp:extent cx="5452248" cy="2952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087" cy="296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1B07E" w14:textId="6E5A82D5" w:rsidR="00C76653" w:rsidRDefault="00C76653" w:rsidP="001C179C">
            <w:pPr>
              <w:pStyle w:val="BodyText"/>
            </w:pPr>
          </w:p>
        </w:tc>
      </w:tr>
    </w:tbl>
    <w:p w14:paraId="2474A0FA" w14:textId="1F8CA4B4" w:rsidR="00111787" w:rsidRDefault="00111787" w:rsidP="00111787">
      <w:pPr>
        <w:pStyle w:val="Heading1"/>
        <w:tabs>
          <w:tab w:val="clear" w:pos="574"/>
          <w:tab w:val="num" w:pos="432"/>
          <w:tab w:val="left" w:pos="567"/>
        </w:tabs>
        <w:spacing w:before="240"/>
        <w:ind w:left="431" w:hanging="431"/>
      </w:pPr>
      <w:r>
        <w:t xml:space="preserve">Definition of </w:t>
      </w:r>
      <w:r w:rsidR="00EF2725">
        <w:t xml:space="preserve">Non-Standard Work Items </w:t>
      </w:r>
      <w:r>
        <w:t>(Clause 12)</w:t>
      </w:r>
    </w:p>
    <w:p w14:paraId="74EA1716" w14:textId="4502E462" w:rsidR="00FA04B2" w:rsidRDefault="00FC0212" w:rsidP="00FA04B2">
      <w:pPr>
        <w:pStyle w:val="BodyText"/>
        <w:tabs>
          <w:tab w:val="left" w:pos="432"/>
        </w:tabs>
      </w:pPr>
      <w:sdt>
        <w:sdtPr>
          <w:id w:val="9707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38B">
            <w:rPr>
              <w:rFonts w:ascii="MS Gothic" w:eastAsia="MS Gothic" w:hAnsi="MS Gothic" w:hint="eastAsia"/>
            </w:rPr>
            <w:t>☐</w:t>
          </w:r>
        </w:sdtContent>
      </w:sdt>
      <w:r w:rsidR="00FA04B2">
        <w:tab/>
      </w:r>
      <w:r w:rsidR="00FA04B2">
        <w:tab/>
        <w:t xml:space="preserve">Nil Non-Standard Work Items </w:t>
      </w:r>
      <w:r w:rsidR="00FA04B2" w:rsidRPr="00FA04B2">
        <w:rPr>
          <w:i/>
          <w:color w:val="486C00"/>
          <w:sz w:val="18"/>
          <w:szCs w:val="18"/>
        </w:rPr>
        <w:t>[delete remainder of Cl</w:t>
      </w:r>
      <w:r>
        <w:rPr>
          <w:i/>
          <w:color w:val="486C00"/>
          <w:sz w:val="18"/>
          <w:szCs w:val="18"/>
        </w:rPr>
        <w:t>ause</w:t>
      </w:r>
      <w:r w:rsidR="00FA04B2" w:rsidRPr="00FA04B2">
        <w:rPr>
          <w:i/>
          <w:color w:val="486C00"/>
          <w:sz w:val="18"/>
          <w:szCs w:val="18"/>
        </w:rPr>
        <w:t xml:space="preserve"> </w:t>
      </w:r>
      <w:r w:rsidR="00FA04B2">
        <w:rPr>
          <w:i/>
          <w:color w:val="486C00"/>
          <w:sz w:val="18"/>
          <w:szCs w:val="18"/>
        </w:rPr>
        <w:t>5</w:t>
      </w:r>
      <w:r w:rsidR="00FA04B2" w:rsidRPr="00FA04B2">
        <w:rPr>
          <w:i/>
          <w:color w:val="486C00"/>
          <w:sz w:val="18"/>
          <w:szCs w:val="18"/>
        </w:rPr>
        <w:t>]</w:t>
      </w:r>
    </w:p>
    <w:p w14:paraId="29506A11" w14:textId="184867B5" w:rsidR="00111787" w:rsidRPr="00A67E68" w:rsidRDefault="00FC0212" w:rsidP="00111787">
      <w:pPr>
        <w:pStyle w:val="BodyText"/>
      </w:pPr>
      <w:sdt>
        <w:sdtPr>
          <w:id w:val="98390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38B">
            <w:rPr>
              <w:rFonts w:ascii="MS Gothic" w:eastAsia="MS Gothic" w:hAnsi="MS Gothic" w:hint="eastAsia"/>
            </w:rPr>
            <w:t>☐</w:t>
          </w:r>
        </w:sdtContent>
      </w:sdt>
      <w:r w:rsidR="00FA04B2">
        <w:t xml:space="preserve"> </w:t>
      </w:r>
      <w:r w:rsidR="00FA04B2">
        <w:tab/>
      </w:r>
      <w:r w:rsidR="00111787">
        <w:t>The</w:t>
      </w:r>
      <w:r w:rsidR="00EF2725">
        <w:t xml:space="preserve">se </w:t>
      </w:r>
      <w:r w:rsidR="00111787">
        <w:t xml:space="preserve">definitions apply to </w:t>
      </w:r>
      <w:r w:rsidR="00EC3500">
        <w:t xml:space="preserve">the </w:t>
      </w:r>
      <w:r w:rsidR="00EF2725">
        <w:t xml:space="preserve">Non-Standard Work Items </w:t>
      </w:r>
      <w:r w:rsidR="00111787">
        <w:t>in the Schedule of Rates:</w:t>
      </w:r>
    </w:p>
    <w:p w14:paraId="3C6E28A1" w14:textId="77777777" w:rsidR="004C0196" w:rsidRDefault="004C0196" w:rsidP="004C0196">
      <w:pPr>
        <w:pStyle w:val="BodyText"/>
      </w:pP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118"/>
      </w:tblGrid>
      <w:tr w:rsidR="004C0196" w14:paraId="2EC647A1" w14:textId="77777777" w:rsidTr="00EF2725">
        <w:trPr>
          <w:trHeight w:val="142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197C8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Non-Standard Work Item Number Series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C4C26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of Measurement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920B3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Range </w:t>
            </w:r>
          </w:p>
        </w:tc>
      </w:tr>
      <w:tr w:rsidR="004C0196" w14:paraId="6288C737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6B9D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90100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52CFA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lump sum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9B368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90101 to 90499 </w:t>
            </w:r>
          </w:p>
        </w:tc>
      </w:tr>
      <w:tr w:rsidR="004C0196" w14:paraId="2474F010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F7CD2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90500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45715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3DB5D1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90501 to 90999 </w:t>
            </w:r>
          </w:p>
        </w:tc>
      </w:tr>
      <w:tr w:rsidR="004C0196" w14:paraId="6D317AF2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2A6730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91000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559F4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18C459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91001 to 91499 </w:t>
            </w:r>
          </w:p>
        </w:tc>
      </w:tr>
      <w:tr w:rsidR="004C0196" w14:paraId="1C015E94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469658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92000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26E56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m²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4F8DD8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92001 to 92499 </w:t>
            </w:r>
          </w:p>
        </w:tc>
      </w:tr>
      <w:tr w:rsidR="004C0196" w14:paraId="526926D1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9615B3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B6E3C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m³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50D786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92501 to 92999 </w:t>
            </w:r>
          </w:p>
        </w:tc>
      </w:tr>
      <w:tr w:rsidR="004C0196" w14:paraId="35B2888F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02F26C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AF28D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kg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D7D27B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93001 to 93499 </w:t>
            </w:r>
          </w:p>
        </w:tc>
      </w:tr>
      <w:tr w:rsidR="004C0196" w14:paraId="0241F419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2DA18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93500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B82A0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tonne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EF1D40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93501 to 93999 </w:t>
            </w:r>
          </w:p>
        </w:tc>
      </w:tr>
      <w:tr w:rsidR="004C0196" w14:paraId="6B5FE740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3E2060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CCCAE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51CD5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94601 to 94799 </w:t>
            </w:r>
          </w:p>
        </w:tc>
      </w:tr>
      <w:tr w:rsidR="004C0196" w14:paraId="636C4B3B" w14:textId="77777777" w:rsidTr="00EF2725">
        <w:trPr>
          <w:trHeight w:val="135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377437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94800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24676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05E699" w14:textId="77777777" w:rsidR="004C0196" w:rsidRDefault="004C0196" w:rsidP="000718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94801 to 94999 </w:t>
            </w:r>
          </w:p>
        </w:tc>
      </w:tr>
    </w:tbl>
    <w:p w14:paraId="4B1DCA53" w14:textId="0FBEC69C" w:rsidR="004C0196" w:rsidRPr="00F44869" w:rsidRDefault="00F44869" w:rsidP="00111787">
      <w:pPr>
        <w:pStyle w:val="BodyText"/>
        <w:rPr>
          <w:i/>
          <w:color w:val="486C00"/>
          <w:sz w:val="18"/>
          <w:szCs w:val="18"/>
        </w:rPr>
      </w:pPr>
      <w:r w:rsidRPr="00F44869">
        <w:rPr>
          <w:i/>
          <w:color w:val="486C00"/>
          <w:sz w:val="18"/>
          <w:szCs w:val="18"/>
        </w:rPr>
        <w:t>[</w:t>
      </w:r>
      <w:r w:rsidR="00EF2725" w:rsidRPr="00F44869">
        <w:rPr>
          <w:i/>
          <w:color w:val="486C00"/>
          <w:sz w:val="18"/>
          <w:szCs w:val="18"/>
        </w:rPr>
        <w:t>Add</w:t>
      </w:r>
      <w:r w:rsidR="00295295">
        <w:rPr>
          <w:i/>
          <w:color w:val="486C00"/>
          <w:sz w:val="18"/>
          <w:szCs w:val="18"/>
        </w:rPr>
        <w:t xml:space="preserve"> </w:t>
      </w:r>
      <w:r w:rsidR="00EF2725" w:rsidRPr="00F44869">
        <w:rPr>
          <w:i/>
          <w:color w:val="486C00"/>
          <w:sz w:val="18"/>
          <w:szCs w:val="18"/>
        </w:rPr>
        <w:t>/ delete</w:t>
      </w:r>
      <w:r w:rsidR="009D263A">
        <w:rPr>
          <w:i/>
          <w:color w:val="486C00"/>
          <w:sz w:val="18"/>
          <w:szCs w:val="18"/>
        </w:rPr>
        <w:t xml:space="preserve"> these</w:t>
      </w:r>
      <w:r w:rsidR="00EF2725" w:rsidRPr="00F44869">
        <w:rPr>
          <w:i/>
          <w:color w:val="486C00"/>
          <w:sz w:val="18"/>
          <w:szCs w:val="18"/>
        </w:rPr>
        <w:t xml:space="preserve"> Item Number boxes as required</w:t>
      </w:r>
      <w:r w:rsidRPr="00F44869">
        <w:rPr>
          <w:i/>
          <w:color w:val="486C00"/>
          <w:sz w:val="18"/>
          <w:szCs w:val="18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457"/>
        <w:gridCol w:w="1552"/>
      </w:tblGrid>
      <w:tr w:rsidR="00111787" w14:paraId="48475DB2" w14:textId="77777777" w:rsidTr="00EF6C97">
        <w:tc>
          <w:tcPr>
            <w:tcW w:w="1051" w:type="dxa"/>
          </w:tcPr>
          <w:p w14:paraId="1C0C6030" w14:textId="77777777" w:rsidR="00111787" w:rsidRDefault="00111787" w:rsidP="00EF6C97">
            <w:pPr>
              <w:pStyle w:val="BodyText"/>
              <w:jc w:val="center"/>
            </w:pPr>
            <w:r>
              <w:lastRenderedPageBreak/>
              <w:t>Item Number</w:t>
            </w:r>
          </w:p>
        </w:tc>
        <w:tc>
          <w:tcPr>
            <w:tcW w:w="6457" w:type="dxa"/>
          </w:tcPr>
          <w:p w14:paraId="21D2E50F" w14:textId="77777777" w:rsidR="00111787" w:rsidRDefault="00111787" w:rsidP="00EF6C97">
            <w:pPr>
              <w:pStyle w:val="BodyText"/>
              <w:jc w:val="center"/>
            </w:pPr>
            <w:r>
              <w:t>Description</w:t>
            </w:r>
          </w:p>
        </w:tc>
        <w:tc>
          <w:tcPr>
            <w:tcW w:w="1552" w:type="dxa"/>
          </w:tcPr>
          <w:p w14:paraId="32AA3F33" w14:textId="77777777" w:rsidR="00111787" w:rsidRDefault="00111787" w:rsidP="00EF6C97">
            <w:pPr>
              <w:pStyle w:val="BodyText"/>
              <w:jc w:val="center"/>
            </w:pPr>
            <w:r>
              <w:t>Unit</w:t>
            </w:r>
          </w:p>
        </w:tc>
      </w:tr>
      <w:tr w:rsidR="00111787" w14:paraId="40BE655C" w14:textId="77777777" w:rsidTr="00EF6C97">
        <w:trPr>
          <w:trHeight w:val="586"/>
        </w:trPr>
        <w:tc>
          <w:tcPr>
            <w:tcW w:w="1051" w:type="dxa"/>
          </w:tcPr>
          <w:p w14:paraId="74E24B28" w14:textId="53E6A411" w:rsidR="00111787" w:rsidRPr="00945C92" w:rsidRDefault="00FB118A" w:rsidP="00EF6C97">
            <w:pPr>
              <w:pStyle w:val="BodyText"/>
              <w:rPr>
                <w:b/>
                <w:bCs/>
              </w:rPr>
            </w:pPr>
            <w:r w:rsidRPr="00FB118A">
              <w:rPr>
                <w:i/>
                <w:color w:val="486C00"/>
                <w:szCs w:val="20"/>
              </w:rPr>
              <w:t>9xx0x</w:t>
            </w:r>
          </w:p>
        </w:tc>
        <w:tc>
          <w:tcPr>
            <w:tcW w:w="6457" w:type="dxa"/>
          </w:tcPr>
          <w:p w14:paraId="286A210A" w14:textId="77777777" w:rsidR="00111787" w:rsidRPr="00945C92" w:rsidRDefault="00111787" w:rsidP="00EF6C97">
            <w:pPr>
              <w:pStyle w:val="BodyText"/>
              <w:rPr>
                <w:b/>
                <w:bCs/>
              </w:rPr>
            </w:pPr>
            <w:r w:rsidRPr="00945C92">
              <w:rPr>
                <w:b/>
                <w:bCs/>
              </w:rPr>
              <w:t xml:space="preserve">Description as it will appear in the Schedule of Rates </w:t>
            </w:r>
            <w:r w:rsidRPr="00945C92">
              <w:rPr>
                <w:b/>
                <w:bCs/>
                <w:i/>
                <w:color w:val="486C00"/>
                <w:sz w:val="18"/>
                <w:szCs w:val="18"/>
              </w:rPr>
              <w:t>[edit]</w:t>
            </w:r>
            <w:r w:rsidRPr="00945C92">
              <w:rPr>
                <w:b/>
                <w:bCs/>
              </w:rPr>
              <w:t xml:space="preserve"> </w:t>
            </w:r>
          </w:p>
        </w:tc>
        <w:tc>
          <w:tcPr>
            <w:tcW w:w="1552" w:type="dxa"/>
          </w:tcPr>
          <w:p w14:paraId="0A823881" w14:textId="77777777" w:rsidR="00111787" w:rsidRDefault="00111787" w:rsidP="00EF6C97">
            <w:pPr>
              <w:pStyle w:val="BodyText"/>
            </w:pPr>
            <w:r>
              <w:rPr>
                <w:i/>
                <w:color w:val="486C00"/>
                <w:szCs w:val="20"/>
              </w:rPr>
              <w:t>[</w:t>
            </w:r>
            <w:r w:rsidRPr="0072716F">
              <w:rPr>
                <w:i/>
                <w:color w:val="486C00"/>
                <w:szCs w:val="20"/>
              </w:rPr>
              <w:t>Define Unit</w:t>
            </w:r>
            <w:r>
              <w:rPr>
                <w:i/>
                <w:color w:val="486C00"/>
                <w:szCs w:val="20"/>
              </w:rPr>
              <w:t>]</w:t>
            </w:r>
          </w:p>
        </w:tc>
      </w:tr>
      <w:tr w:rsidR="00111787" w:rsidRPr="004B4B3A" w14:paraId="44526B17" w14:textId="77777777" w:rsidTr="00EF6C97">
        <w:tc>
          <w:tcPr>
            <w:tcW w:w="9060" w:type="dxa"/>
            <w:gridSpan w:val="3"/>
          </w:tcPr>
          <w:p w14:paraId="6343529C" w14:textId="77777777" w:rsidR="00111787" w:rsidRDefault="00111787" w:rsidP="00EF6C97">
            <w:pPr>
              <w:pStyle w:val="BodyText"/>
            </w:pPr>
            <w:r>
              <w:t>Work Operations incorporated in this item include:</w:t>
            </w:r>
          </w:p>
          <w:p w14:paraId="28C522DC" w14:textId="77777777" w:rsidR="00111787" w:rsidRDefault="00111787" w:rsidP="00EF6C97">
            <w:pPr>
              <w:pStyle w:val="BodyText"/>
              <w:numPr>
                <w:ilvl w:val="0"/>
                <w:numId w:val="19"/>
              </w:numPr>
            </w:pPr>
            <w:r>
              <w:t>Work operations listed in Clause 2.1.5 of MRS01 </w:t>
            </w:r>
            <w:r w:rsidRPr="0091400A">
              <w:rPr>
                <w:rStyle w:val="BodyTextitalic"/>
              </w:rPr>
              <w:t>Introduction to Specifications</w:t>
            </w:r>
          </w:p>
          <w:p w14:paraId="2DD712E3" w14:textId="77777777" w:rsidR="00111787" w:rsidRPr="0072716F" w:rsidRDefault="00111787" w:rsidP="00EF6C97">
            <w:pPr>
              <w:pStyle w:val="BodyText"/>
              <w:numPr>
                <w:ilvl w:val="0"/>
                <w:numId w:val="19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2</w:t>
            </w:r>
          </w:p>
          <w:p w14:paraId="2EFC5473" w14:textId="77777777" w:rsidR="00111787" w:rsidRPr="0072716F" w:rsidRDefault="00111787" w:rsidP="00EF6C97">
            <w:pPr>
              <w:pStyle w:val="BodyText"/>
              <w:numPr>
                <w:ilvl w:val="0"/>
                <w:numId w:val="19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3</w:t>
            </w:r>
          </w:p>
          <w:p w14:paraId="21408C48" w14:textId="77777777" w:rsidR="00111787" w:rsidRPr="004B4B3A" w:rsidRDefault="00111787" w:rsidP="00EF6C97">
            <w:pPr>
              <w:pStyle w:val="BodyText"/>
              <w:numPr>
                <w:ilvl w:val="0"/>
                <w:numId w:val="19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n</w:t>
            </w:r>
          </w:p>
        </w:tc>
      </w:tr>
      <w:tr w:rsidR="00111787" w14:paraId="0A9ACD2F" w14:textId="77777777" w:rsidTr="006E387D">
        <w:trPr>
          <w:trHeight w:val="1147"/>
        </w:trPr>
        <w:tc>
          <w:tcPr>
            <w:tcW w:w="9060" w:type="dxa"/>
            <w:gridSpan w:val="3"/>
          </w:tcPr>
          <w:p w14:paraId="28E32F64" w14:textId="77777777" w:rsidR="00111787" w:rsidRPr="00945C92" w:rsidRDefault="00111787" w:rsidP="00EF6C97">
            <w:pPr>
              <w:pStyle w:val="BodyText"/>
              <w:rPr>
                <w:b/>
                <w:bCs/>
              </w:rPr>
            </w:pPr>
            <w:r w:rsidRPr="00945C92">
              <w:rPr>
                <w:b/>
                <w:bCs/>
              </w:rPr>
              <w:t>Supply, placement and / or Installation Requirements</w:t>
            </w:r>
          </w:p>
          <w:p w14:paraId="2E9DE798" w14:textId="007633C6" w:rsidR="00111787" w:rsidRDefault="00111787" w:rsidP="00EF6C97">
            <w:pPr>
              <w:pStyle w:val="BodyText"/>
            </w:pPr>
            <w:r>
              <w:rPr>
                <w:i/>
                <w:color w:val="486C00"/>
                <w:sz w:val="18"/>
                <w:szCs w:val="18"/>
              </w:rPr>
              <w:t>[Specification of materials, approval of materials, programming of works, construction</w:t>
            </w:r>
            <w:r w:rsidR="00FC0212">
              <w:rPr>
                <w:i/>
                <w:color w:val="486C00"/>
                <w:sz w:val="18"/>
                <w:szCs w:val="18"/>
              </w:rPr>
              <w:t xml:space="preserve"> </w:t>
            </w:r>
            <w:r>
              <w:rPr>
                <w:i/>
                <w:color w:val="486C00"/>
                <w:sz w:val="18"/>
                <w:szCs w:val="18"/>
              </w:rPr>
              <w:t>/ installation requirements]</w:t>
            </w:r>
          </w:p>
          <w:p w14:paraId="7ACA8B01" w14:textId="77777777" w:rsidR="00111787" w:rsidRDefault="00111787" w:rsidP="00EF6C97">
            <w:pPr>
              <w:pStyle w:val="BodyText"/>
            </w:pPr>
          </w:p>
          <w:p w14:paraId="4743AEEE" w14:textId="77777777" w:rsidR="00111787" w:rsidRDefault="00111787" w:rsidP="00EF6C97">
            <w:pPr>
              <w:pStyle w:val="BodyText"/>
            </w:pPr>
          </w:p>
        </w:tc>
      </w:tr>
    </w:tbl>
    <w:p w14:paraId="2FB4207A" w14:textId="77777777" w:rsidR="00111787" w:rsidRDefault="00111787" w:rsidP="0011178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457"/>
        <w:gridCol w:w="1552"/>
      </w:tblGrid>
      <w:tr w:rsidR="00111787" w14:paraId="2A304F24" w14:textId="77777777" w:rsidTr="00EF6C97">
        <w:tc>
          <w:tcPr>
            <w:tcW w:w="1051" w:type="dxa"/>
          </w:tcPr>
          <w:p w14:paraId="2C4EAAC9" w14:textId="77777777" w:rsidR="00111787" w:rsidRDefault="00111787" w:rsidP="00EF6C97">
            <w:pPr>
              <w:pStyle w:val="BodyText"/>
              <w:jc w:val="center"/>
            </w:pPr>
            <w:bookmarkStart w:id="6" w:name="_Hlk139976534"/>
            <w:r>
              <w:t>Item Number</w:t>
            </w:r>
          </w:p>
        </w:tc>
        <w:tc>
          <w:tcPr>
            <w:tcW w:w="6457" w:type="dxa"/>
          </w:tcPr>
          <w:p w14:paraId="60FA98EA" w14:textId="77777777" w:rsidR="00111787" w:rsidRDefault="00111787" w:rsidP="00EF6C97">
            <w:pPr>
              <w:pStyle w:val="BodyText"/>
              <w:jc w:val="center"/>
            </w:pPr>
            <w:r>
              <w:t>Description</w:t>
            </w:r>
          </w:p>
        </w:tc>
        <w:tc>
          <w:tcPr>
            <w:tcW w:w="1552" w:type="dxa"/>
          </w:tcPr>
          <w:p w14:paraId="08C9362F" w14:textId="77777777" w:rsidR="00111787" w:rsidRDefault="00111787" w:rsidP="00EF6C97">
            <w:pPr>
              <w:pStyle w:val="BodyText"/>
              <w:jc w:val="center"/>
            </w:pPr>
            <w:r>
              <w:t>Unit</w:t>
            </w:r>
          </w:p>
        </w:tc>
      </w:tr>
      <w:tr w:rsidR="00111787" w14:paraId="74B601C2" w14:textId="77777777" w:rsidTr="00EF6C97">
        <w:trPr>
          <w:trHeight w:val="586"/>
        </w:trPr>
        <w:tc>
          <w:tcPr>
            <w:tcW w:w="1051" w:type="dxa"/>
          </w:tcPr>
          <w:p w14:paraId="1A58D60C" w14:textId="496F154A" w:rsidR="00111787" w:rsidRPr="00945C92" w:rsidRDefault="00111787" w:rsidP="00EF6C97">
            <w:pPr>
              <w:pStyle w:val="BodyText"/>
              <w:rPr>
                <w:b/>
                <w:bCs/>
              </w:rPr>
            </w:pPr>
          </w:p>
        </w:tc>
        <w:tc>
          <w:tcPr>
            <w:tcW w:w="6457" w:type="dxa"/>
          </w:tcPr>
          <w:p w14:paraId="5D184627" w14:textId="77777777" w:rsidR="00111787" w:rsidRPr="00945C92" w:rsidRDefault="00111787" w:rsidP="00EF6C97">
            <w:pPr>
              <w:pStyle w:val="BodyText"/>
              <w:rPr>
                <w:b/>
                <w:bCs/>
              </w:rPr>
            </w:pPr>
            <w:r w:rsidRPr="00945C92">
              <w:rPr>
                <w:b/>
                <w:bCs/>
              </w:rPr>
              <w:t xml:space="preserve">Description as it will appear in the Schedule of Rates </w:t>
            </w:r>
            <w:r w:rsidRPr="00945C92">
              <w:rPr>
                <w:b/>
                <w:bCs/>
                <w:i/>
                <w:color w:val="486C00"/>
                <w:sz w:val="18"/>
                <w:szCs w:val="18"/>
              </w:rPr>
              <w:t>[edit]</w:t>
            </w:r>
            <w:r w:rsidRPr="00945C92">
              <w:rPr>
                <w:b/>
                <w:bCs/>
              </w:rPr>
              <w:t xml:space="preserve"> </w:t>
            </w:r>
          </w:p>
        </w:tc>
        <w:tc>
          <w:tcPr>
            <w:tcW w:w="1552" w:type="dxa"/>
          </w:tcPr>
          <w:p w14:paraId="07481E10" w14:textId="77777777" w:rsidR="00111787" w:rsidRDefault="00111787" w:rsidP="00EF6C97">
            <w:pPr>
              <w:pStyle w:val="BodyText"/>
            </w:pPr>
            <w:r>
              <w:rPr>
                <w:i/>
                <w:color w:val="486C00"/>
                <w:szCs w:val="20"/>
              </w:rPr>
              <w:t>[</w:t>
            </w:r>
            <w:r w:rsidRPr="0072716F">
              <w:rPr>
                <w:i/>
                <w:color w:val="486C00"/>
                <w:szCs w:val="20"/>
              </w:rPr>
              <w:t>Define Unit</w:t>
            </w:r>
            <w:r>
              <w:rPr>
                <w:i/>
                <w:color w:val="486C00"/>
                <w:szCs w:val="20"/>
              </w:rPr>
              <w:t>]</w:t>
            </w:r>
          </w:p>
        </w:tc>
      </w:tr>
      <w:tr w:rsidR="00111787" w:rsidRPr="004B4B3A" w14:paraId="4B5186B8" w14:textId="77777777" w:rsidTr="00EF6C97">
        <w:tc>
          <w:tcPr>
            <w:tcW w:w="9060" w:type="dxa"/>
            <w:gridSpan w:val="3"/>
          </w:tcPr>
          <w:p w14:paraId="056E674A" w14:textId="77777777" w:rsidR="00111787" w:rsidRDefault="00111787" w:rsidP="00EF6C97">
            <w:pPr>
              <w:pStyle w:val="BodyText"/>
            </w:pPr>
            <w:r>
              <w:t>Work Operations incorporated in this item include:</w:t>
            </w:r>
          </w:p>
          <w:p w14:paraId="777D4670" w14:textId="77777777" w:rsidR="00111787" w:rsidRDefault="00111787" w:rsidP="00EF2725">
            <w:pPr>
              <w:pStyle w:val="BodyText"/>
              <w:numPr>
                <w:ilvl w:val="0"/>
                <w:numId w:val="23"/>
              </w:numPr>
            </w:pPr>
            <w:r>
              <w:t>Work operations listed in Clause 2.1.5 of MRS01 </w:t>
            </w:r>
            <w:r w:rsidRPr="0091400A">
              <w:rPr>
                <w:rStyle w:val="BodyTextitalic"/>
              </w:rPr>
              <w:t>Introduction to Specifications</w:t>
            </w:r>
          </w:p>
          <w:p w14:paraId="1C043E9C" w14:textId="77777777" w:rsidR="00111787" w:rsidRPr="0072716F" w:rsidRDefault="00111787" w:rsidP="00EF2725">
            <w:pPr>
              <w:pStyle w:val="BodyText"/>
              <w:numPr>
                <w:ilvl w:val="0"/>
                <w:numId w:val="23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2</w:t>
            </w:r>
          </w:p>
          <w:p w14:paraId="69E2AD54" w14:textId="77777777" w:rsidR="00111787" w:rsidRPr="0072716F" w:rsidRDefault="00111787" w:rsidP="00EF2725">
            <w:pPr>
              <w:pStyle w:val="BodyText"/>
              <w:numPr>
                <w:ilvl w:val="0"/>
                <w:numId w:val="23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3</w:t>
            </w:r>
          </w:p>
          <w:p w14:paraId="3820545F" w14:textId="77777777" w:rsidR="00111787" w:rsidRPr="004B4B3A" w:rsidRDefault="00111787" w:rsidP="00EF2725">
            <w:pPr>
              <w:pStyle w:val="BodyText"/>
              <w:numPr>
                <w:ilvl w:val="0"/>
                <w:numId w:val="23"/>
              </w:numPr>
              <w:rPr>
                <w:i/>
                <w:color w:val="486C00"/>
                <w:szCs w:val="20"/>
              </w:rPr>
            </w:pPr>
            <w:r w:rsidRPr="0072716F">
              <w:rPr>
                <w:i/>
                <w:color w:val="486C00"/>
                <w:szCs w:val="20"/>
              </w:rPr>
              <w:t>Work operation n</w:t>
            </w:r>
          </w:p>
        </w:tc>
      </w:tr>
      <w:tr w:rsidR="00111787" w14:paraId="2FC578D7" w14:textId="77777777" w:rsidTr="006E387D">
        <w:trPr>
          <w:trHeight w:val="1648"/>
        </w:trPr>
        <w:tc>
          <w:tcPr>
            <w:tcW w:w="9060" w:type="dxa"/>
            <w:gridSpan w:val="3"/>
          </w:tcPr>
          <w:p w14:paraId="11AA2241" w14:textId="51BA181C" w:rsidR="00111787" w:rsidRPr="00945C92" w:rsidRDefault="00111787" w:rsidP="00EF6C97">
            <w:pPr>
              <w:pStyle w:val="BodyText"/>
              <w:rPr>
                <w:b/>
                <w:bCs/>
              </w:rPr>
            </w:pPr>
            <w:r w:rsidRPr="00945C92">
              <w:rPr>
                <w:b/>
                <w:bCs/>
              </w:rPr>
              <w:t>Supply, placement and/or Installation Requirements</w:t>
            </w:r>
          </w:p>
          <w:p w14:paraId="46F0D02F" w14:textId="6B3BCC07" w:rsidR="00111787" w:rsidRDefault="00111787" w:rsidP="00EF6C97">
            <w:pPr>
              <w:pStyle w:val="BodyText"/>
            </w:pPr>
            <w:r>
              <w:rPr>
                <w:i/>
                <w:color w:val="486C00"/>
                <w:sz w:val="18"/>
                <w:szCs w:val="18"/>
              </w:rPr>
              <w:t>[Specification of materials, approval of materials, programming of works, construction</w:t>
            </w:r>
            <w:r w:rsidR="00FC0212">
              <w:rPr>
                <w:i/>
                <w:color w:val="486C00"/>
                <w:sz w:val="18"/>
                <w:szCs w:val="18"/>
              </w:rPr>
              <w:t xml:space="preserve"> </w:t>
            </w:r>
            <w:r>
              <w:rPr>
                <w:i/>
                <w:color w:val="486C00"/>
                <w:sz w:val="18"/>
                <w:szCs w:val="18"/>
              </w:rPr>
              <w:t>/ installation requirements]</w:t>
            </w:r>
          </w:p>
          <w:p w14:paraId="1F6F7A3C" w14:textId="77777777" w:rsidR="00111787" w:rsidRDefault="00111787" w:rsidP="00EF6C97">
            <w:pPr>
              <w:pStyle w:val="BodyText"/>
            </w:pPr>
          </w:p>
          <w:p w14:paraId="12B11D80" w14:textId="77777777" w:rsidR="00111787" w:rsidRDefault="00111787" w:rsidP="00EF6C97">
            <w:pPr>
              <w:pStyle w:val="BodyText"/>
            </w:pPr>
          </w:p>
        </w:tc>
      </w:tr>
      <w:bookmarkEnd w:id="6"/>
    </w:tbl>
    <w:p w14:paraId="67739965" w14:textId="77777777" w:rsidR="008B29D7" w:rsidRDefault="008B29D7" w:rsidP="003D0D68">
      <w:pPr>
        <w:spacing w:after="0" w:line="240" w:lineRule="auto"/>
        <w:rPr>
          <w:i/>
          <w:color w:val="486C00"/>
          <w:sz w:val="18"/>
          <w:szCs w:val="18"/>
        </w:rPr>
      </w:pPr>
    </w:p>
    <w:p w14:paraId="7EC4EEBF" w14:textId="3B6331A0" w:rsidR="008B4611" w:rsidRPr="009D263A" w:rsidRDefault="00FB118A" w:rsidP="003D0D68">
      <w:pPr>
        <w:spacing w:after="0" w:line="240" w:lineRule="auto"/>
        <w:rPr>
          <w:i/>
          <w:color w:val="486C00"/>
          <w:sz w:val="18"/>
          <w:szCs w:val="18"/>
        </w:rPr>
      </w:pPr>
      <w:r>
        <w:rPr>
          <w:i/>
          <w:color w:val="486C00"/>
          <w:sz w:val="18"/>
          <w:szCs w:val="18"/>
        </w:rPr>
        <w:br w:type="page"/>
      </w:r>
      <w:r w:rsidR="009D263A" w:rsidRPr="009D263A">
        <w:rPr>
          <w:i/>
          <w:color w:val="486C00"/>
          <w:sz w:val="18"/>
          <w:szCs w:val="18"/>
        </w:rPr>
        <w:lastRenderedPageBreak/>
        <w:t xml:space="preserve">Example </w:t>
      </w:r>
      <w:r w:rsidR="009D263A">
        <w:rPr>
          <w:i/>
          <w:color w:val="486C00"/>
          <w:sz w:val="18"/>
          <w:szCs w:val="18"/>
        </w:rPr>
        <w:t>only (</w:t>
      </w:r>
      <w:r w:rsidR="009D263A" w:rsidRPr="009D263A">
        <w:rPr>
          <w:i/>
          <w:color w:val="486C00"/>
          <w:sz w:val="18"/>
          <w:szCs w:val="18"/>
        </w:rPr>
        <w:t>dele</w:t>
      </w:r>
      <w:r>
        <w:rPr>
          <w:i/>
          <w:color w:val="486C00"/>
          <w:sz w:val="18"/>
          <w:szCs w:val="18"/>
        </w:rPr>
        <w:t>te</w:t>
      </w:r>
      <w:r w:rsidR="009D263A" w:rsidRPr="009D263A">
        <w:rPr>
          <w:i/>
          <w:color w:val="486C00"/>
          <w:sz w:val="18"/>
          <w:szCs w:val="18"/>
        </w:rPr>
        <w:t xml:space="preserve"> </w:t>
      </w:r>
      <w:r w:rsidR="009D263A">
        <w:rPr>
          <w:i/>
          <w:color w:val="486C00"/>
          <w:sz w:val="18"/>
          <w:szCs w:val="18"/>
        </w:rPr>
        <w:t>th</w:t>
      </w:r>
      <w:r>
        <w:rPr>
          <w:i/>
          <w:color w:val="486C00"/>
          <w:sz w:val="18"/>
          <w:szCs w:val="18"/>
        </w:rPr>
        <w:t>e following</w:t>
      </w:r>
      <w:r w:rsidR="009D263A">
        <w:rPr>
          <w:i/>
          <w:color w:val="486C00"/>
          <w:sz w:val="18"/>
          <w:szCs w:val="18"/>
        </w:rPr>
        <w:t xml:space="preserve"> table).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457"/>
        <w:gridCol w:w="1552"/>
      </w:tblGrid>
      <w:tr w:rsidR="008B4611" w14:paraId="5D3AC140" w14:textId="77777777" w:rsidTr="008F1ECC">
        <w:tc>
          <w:tcPr>
            <w:tcW w:w="1051" w:type="dxa"/>
          </w:tcPr>
          <w:p w14:paraId="035C2138" w14:textId="77777777" w:rsidR="008B4611" w:rsidRDefault="008B4611" w:rsidP="008F1ECC">
            <w:pPr>
              <w:pStyle w:val="BodyText"/>
              <w:jc w:val="center"/>
            </w:pPr>
            <w:r>
              <w:t>Item Number</w:t>
            </w:r>
          </w:p>
        </w:tc>
        <w:tc>
          <w:tcPr>
            <w:tcW w:w="6457" w:type="dxa"/>
          </w:tcPr>
          <w:p w14:paraId="007308D6" w14:textId="77777777" w:rsidR="008B4611" w:rsidRDefault="008B4611" w:rsidP="008F1ECC">
            <w:pPr>
              <w:pStyle w:val="BodyText"/>
              <w:jc w:val="center"/>
            </w:pPr>
            <w:r>
              <w:t>Description</w:t>
            </w:r>
          </w:p>
        </w:tc>
        <w:tc>
          <w:tcPr>
            <w:tcW w:w="1552" w:type="dxa"/>
          </w:tcPr>
          <w:p w14:paraId="5826A2A7" w14:textId="77777777" w:rsidR="008B4611" w:rsidRDefault="008B4611" w:rsidP="008F1ECC">
            <w:pPr>
              <w:pStyle w:val="BodyText"/>
              <w:jc w:val="center"/>
            </w:pPr>
            <w:r>
              <w:t>Unit</w:t>
            </w:r>
          </w:p>
        </w:tc>
      </w:tr>
      <w:tr w:rsidR="008B4611" w14:paraId="6CB88710" w14:textId="77777777" w:rsidTr="008F1ECC">
        <w:trPr>
          <w:trHeight w:val="586"/>
        </w:trPr>
        <w:tc>
          <w:tcPr>
            <w:tcW w:w="1051" w:type="dxa"/>
          </w:tcPr>
          <w:p w14:paraId="32149EB9" w14:textId="34EA3D5C" w:rsidR="008B4611" w:rsidRPr="00945C92" w:rsidRDefault="008B4611" w:rsidP="008F1E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90100.01</w:t>
            </w:r>
          </w:p>
        </w:tc>
        <w:tc>
          <w:tcPr>
            <w:tcW w:w="6457" w:type="dxa"/>
          </w:tcPr>
          <w:p w14:paraId="5C19FD51" w14:textId="0A8F2A22" w:rsidR="008B4611" w:rsidRPr="00945C92" w:rsidRDefault="008B4611" w:rsidP="008F1E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Supply and installation of abutment bollards </w:t>
            </w:r>
          </w:p>
        </w:tc>
        <w:tc>
          <w:tcPr>
            <w:tcW w:w="1552" w:type="dxa"/>
          </w:tcPr>
          <w:p w14:paraId="6C17EBA8" w14:textId="066608E2" w:rsidR="008B4611" w:rsidRDefault="008B4611" w:rsidP="008F1ECC">
            <w:pPr>
              <w:pStyle w:val="BodyText"/>
            </w:pPr>
            <w:r>
              <w:t>lump sum</w:t>
            </w:r>
          </w:p>
        </w:tc>
      </w:tr>
      <w:tr w:rsidR="008B4611" w:rsidRPr="004B4B3A" w14:paraId="551773D6" w14:textId="77777777" w:rsidTr="008F1ECC">
        <w:tc>
          <w:tcPr>
            <w:tcW w:w="9060" w:type="dxa"/>
            <w:gridSpan w:val="3"/>
          </w:tcPr>
          <w:p w14:paraId="7E22548A" w14:textId="77777777" w:rsidR="008B4611" w:rsidRDefault="008B4611" w:rsidP="008F1ECC">
            <w:pPr>
              <w:pStyle w:val="BodyText"/>
            </w:pPr>
            <w:r>
              <w:t>Work Operations incorporated in this item include:</w:t>
            </w:r>
          </w:p>
          <w:p w14:paraId="06122959" w14:textId="77777777" w:rsidR="008B4611" w:rsidRDefault="008B4611" w:rsidP="008B4611">
            <w:pPr>
              <w:pStyle w:val="BodyText"/>
              <w:numPr>
                <w:ilvl w:val="0"/>
                <w:numId w:val="24"/>
              </w:numPr>
            </w:pPr>
            <w:r>
              <w:t>Work operations listed in Clause 2.1.5 of MRS01 </w:t>
            </w:r>
            <w:r w:rsidRPr="0091400A">
              <w:rPr>
                <w:rStyle w:val="BodyTextitalic"/>
              </w:rPr>
              <w:t>Introduction to Specifications</w:t>
            </w:r>
          </w:p>
          <w:p w14:paraId="01C8EE83" w14:textId="1F1413E5" w:rsidR="008B4611" w:rsidRPr="0072716F" w:rsidRDefault="008B4611" w:rsidP="008B4611">
            <w:pPr>
              <w:pStyle w:val="BodyText"/>
              <w:numPr>
                <w:ilvl w:val="0"/>
                <w:numId w:val="24"/>
              </w:numPr>
              <w:rPr>
                <w:i/>
                <w:color w:val="486C00"/>
                <w:szCs w:val="20"/>
              </w:rPr>
            </w:pPr>
            <w:r>
              <w:rPr>
                <w:i/>
                <w:color w:val="486C00"/>
                <w:szCs w:val="20"/>
              </w:rPr>
              <w:t>Supply of fabricated bollards</w:t>
            </w:r>
            <w:r w:rsidR="009D263A">
              <w:rPr>
                <w:i/>
                <w:color w:val="486C00"/>
                <w:szCs w:val="20"/>
              </w:rPr>
              <w:t xml:space="preserve"> and SS316 studs and vandal resistant nuts.</w:t>
            </w:r>
          </w:p>
          <w:p w14:paraId="2528F1AC" w14:textId="24D61B40" w:rsidR="009D263A" w:rsidRDefault="009D263A" w:rsidP="008B4611">
            <w:pPr>
              <w:pStyle w:val="BodyText"/>
              <w:numPr>
                <w:ilvl w:val="0"/>
                <w:numId w:val="24"/>
              </w:numPr>
              <w:rPr>
                <w:i/>
                <w:color w:val="486C00"/>
                <w:szCs w:val="20"/>
              </w:rPr>
            </w:pPr>
            <w:r>
              <w:rPr>
                <w:i/>
                <w:color w:val="486C00"/>
                <w:szCs w:val="20"/>
              </w:rPr>
              <w:t xml:space="preserve">Installation including </w:t>
            </w:r>
            <w:proofErr w:type="spellStart"/>
            <w:r>
              <w:rPr>
                <w:i/>
                <w:color w:val="486C00"/>
                <w:szCs w:val="20"/>
              </w:rPr>
              <w:t>chemsetting</w:t>
            </w:r>
            <w:proofErr w:type="spellEnd"/>
            <w:r>
              <w:rPr>
                <w:i/>
                <w:color w:val="486C00"/>
                <w:szCs w:val="20"/>
              </w:rPr>
              <w:t xml:space="preserve"> studs to abutment</w:t>
            </w:r>
            <w:r w:rsidR="00EC3500">
              <w:rPr>
                <w:i/>
                <w:color w:val="486C00"/>
                <w:szCs w:val="20"/>
              </w:rPr>
              <w:t>,</w:t>
            </w:r>
            <w:r>
              <w:rPr>
                <w:i/>
                <w:color w:val="486C00"/>
                <w:szCs w:val="20"/>
              </w:rPr>
              <w:t xml:space="preserve"> bolting</w:t>
            </w:r>
            <w:r w:rsidR="00EC3500">
              <w:rPr>
                <w:i/>
                <w:color w:val="486C00"/>
                <w:szCs w:val="20"/>
              </w:rPr>
              <w:t>, and vandal resistant treatment</w:t>
            </w:r>
            <w:r w:rsidR="00295295">
              <w:rPr>
                <w:i/>
                <w:color w:val="486C00"/>
                <w:szCs w:val="20"/>
              </w:rPr>
              <w:t>.</w:t>
            </w:r>
          </w:p>
          <w:p w14:paraId="133E38D8" w14:textId="537C2F38" w:rsidR="008B4611" w:rsidRPr="004B4B3A" w:rsidRDefault="009D263A" w:rsidP="009D263A">
            <w:pPr>
              <w:pStyle w:val="BodyText"/>
              <w:numPr>
                <w:ilvl w:val="0"/>
                <w:numId w:val="24"/>
              </w:numPr>
              <w:rPr>
                <w:i/>
                <w:color w:val="486C00"/>
                <w:szCs w:val="20"/>
              </w:rPr>
            </w:pPr>
            <w:r>
              <w:rPr>
                <w:i/>
                <w:color w:val="486C00"/>
                <w:szCs w:val="20"/>
              </w:rPr>
              <w:t>Repair of surfaces damaged during the installation process.</w:t>
            </w:r>
          </w:p>
        </w:tc>
      </w:tr>
      <w:tr w:rsidR="008B4611" w14:paraId="0D53AB97" w14:textId="77777777" w:rsidTr="008F1ECC">
        <w:tc>
          <w:tcPr>
            <w:tcW w:w="9060" w:type="dxa"/>
            <w:gridSpan w:val="3"/>
          </w:tcPr>
          <w:p w14:paraId="7FC3A983" w14:textId="77777777" w:rsidR="008B4611" w:rsidRPr="00945C92" w:rsidRDefault="008B4611" w:rsidP="008F1ECC">
            <w:pPr>
              <w:pStyle w:val="BodyText"/>
              <w:rPr>
                <w:b/>
                <w:bCs/>
              </w:rPr>
            </w:pPr>
            <w:r w:rsidRPr="00945C92">
              <w:rPr>
                <w:b/>
                <w:bCs/>
              </w:rPr>
              <w:t>Supply, placement and / or Installation Requirements</w:t>
            </w:r>
          </w:p>
          <w:p w14:paraId="618BCEE0" w14:textId="4AEBF655" w:rsidR="009D263A" w:rsidRDefault="009D263A" w:rsidP="008F1ECC">
            <w:pPr>
              <w:pStyle w:val="BodyText"/>
              <w:rPr>
                <w:i/>
                <w:color w:val="486C00"/>
                <w:sz w:val="18"/>
                <w:szCs w:val="18"/>
              </w:rPr>
            </w:pPr>
            <w:r>
              <w:rPr>
                <w:i/>
                <w:color w:val="486C00"/>
                <w:sz w:val="18"/>
                <w:szCs w:val="18"/>
              </w:rPr>
              <w:t xml:space="preserve">Refer to Drawing </w:t>
            </w:r>
            <w:proofErr w:type="spellStart"/>
            <w:r>
              <w:rPr>
                <w:i/>
                <w:color w:val="486C00"/>
                <w:sz w:val="18"/>
                <w:szCs w:val="18"/>
              </w:rPr>
              <w:t>xxxxxx</w:t>
            </w:r>
            <w:proofErr w:type="spellEnd"/>
            <w:r>
              <w:rPr>
                <w:i/>
                <w:color w:val="486C00"/>
                <w:sz w:val="18"/>
                <w:szCs w:val="18"/>
              </w:rPr>
              <w:t xml:space="preserve"> for </w:t>
            </w:r>
            <w:r w:rsidR="00EC3500">
              <w:rPr>
                <w:i/>
                <w:color w:val="486C00"/>
                <w:sz w:val="18"/>
                <w:szCs w:val="18"/>
              </w:rPr>
              <w:t xml:space="preserve">dimensions, </w:t>
            </w:r>
            <w:r>
              <w:rPr>
                <w:i/>
                <w:color w:val="486C00"/>
                <w:sz w:val="18"/>
                <w:szCs w:val="18"/>
              </w:rPr>
              <w:t>materials</w:t>
            </w:r>
            <w:r w:rsidR="00EC3500">
              <w:rPr>
                <w:i/>
                <w:color w:val="486C00"/>
                <w:sz w:val="18"/>
                <w:szCs w:val="18"/>
              </w:rPr>
              <w:t>,</w:t>
            </w:r>
            <w:r>
              <w:rPr>
                <w:i/>
                <w:color w:val="486C00"/>
                <w:sz w:val="18"/>
                <w:szCs w:val="18"/>
              </w:rPr>
              <w:t xml:space="preserve"> specifications</w:t>
            </w:r>
            <w:r w:rsidR="00A70598">
              <w:rPr>
                <w:i/>
                <w:color w:val="486C00"/>
                <w:sz w:val="18"/>
                <w:szCs w:val="18"/>
              </w:rPr>
              <w:t>,</w:t>
            </w:r>
            <w:r>
              <w:rPr>
                <w:i/>
                <w:color w:val="486C00"/>
                <w:sz w:val="18"/>
                <w:szCs w:val="18"/>
              </w:rPr>
              <w:t xml:space="preserve"> and placement.</w:t>
            </w:r>
          </w:p>
          <w:p w14:paraId="2836B82B" w14:textId="77777777" w:rsidR="008B4611" w:rsidRDefault="008B4611" w:rsidP="008F1ECC">
            <w:pPr>
              <w:pStyle w:val="BodyText"/>
            </w:pPr>
          </w:p>
          <w:p w14:paraId="564417D8" w14:textId="77777777" w:rsidR="008B4611" w:rsidRDefault="008B4611" w:rsidP="008F1ECC">
            <w:pPr>
              <w:pStyle w:val="BodyText"/>
            </w:pPr>
          </w:p>
        </w:tc>
      </w:tr>
    </w:tbl>
    <w:p w14:paraId="7C08F9B1" w14:textId="3FE99536" w:rsidR="00C62AAF" w:rsidRDefault="00C62AAF" w:rsidP="00295295">
      <w:pPr>
        <w:pStyle w:val="Heading1"/>
        <w:tabs>
          <w:tab w:val="clear" w:pos="574"/>
          <w:tab w:val="num" w:pos="426"/>
        </w:tabs>
        <w:ind w:hanging="574"/>
      </w:pPr>
      <w:r>
        <w:t xml:space="preserve">Environmental </w:t>
      </w:r>
      <w:r w:rsidR="00D63904">
        <w:t xml:space="preserve">and Cultural Heritage </w:t>
      </w:r>
      <w:r>
        <w:t>Requirements (Clause 5.3 and 6)</w:t>
      </w:r>
    </w:p>
    <w:p w14:paraId="7F5FE7A5" w14:textId="10CADD89" w:rsidR="00C62AAF" w:rsidRPr="00FA04B2" w:rsidRDefault="00FC0212" w:rsidP="00C62AAF">
      <w:pPr>
        <w:pStyle w:val="BodyText"/>
        <w:keepNext/>
        <w:keepLines/>
        <w:rPr>
          <w:i/>
          <w:color w:val="486C00"/>
          <w:sz w:val="18"/>
          <w:szCs w:val="18"/>
        </w:rPr>
      </w:pPr>
      <w:sdt>
        <w:sdtPr>
          <w:id w:val="-1488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AF">
            <w:rPr>
              <w:rFonts w:ascii="MS Gothic" w:eastAsia="MS Gothic" w:hAnsi="MS Gothic" w:hint="eastAsia"/>
            </w:rPr>
            <w:t>☐</w:t>
          </w:r>
        </w:sdtContent>
      </w:sdt>
      <w:r w:rsidR="00C62AAF">
        <w:tab/>
        <w:t xml:space="preserve">Nil supplementary requirements. </w:t>
      </w:r>
      <w:r w:rsidR="00C62AAF" w:rsidRPr="00FA04B2">
        <w:rPr>
          <w:i/>
          <w:color w:val="486C00"/>
          <w:sz w:val="18"/>
          <w:szCs w:val="18"/>
        </w:rPr>
        <w:t>[delete remainder of Cl</w:t>
      </w:r>
      <w:r>
        <w:rPr>
          <w:i/>
          <w:color w:val="486C00"/>
          <w:sz w:val="18"/>
          <w:szCs w:val="18"/>
        </w:rPr>
        <w:t>ause </w:t>
      </w:r>
      <w:r w:rsidR="00C62AAF" w:rsidRPr="00FA04B2">
        <w:rPr>
          <w:i/>
          <w:color w:val="486C00"/>
          <w:sz w:val="18"/>
          <w:szCs w:val="18"/>
        </w:rPr>
        <w:t>6]</w:t>
      </w:r>
    </w:p>
    <w:p w14:paraId="1D4697F5" w14:textId="77777777" w:rsidR="00C62AAF" w:rsidRDefault="00FC0212" w:rsidP="00C62AAF">
      <w:pPr>
        <w:pStyle w:val="BodyText"/>
      </w:pPr>
      <w:sdt>
        <w:sdtPr>
          <w:id w:val="-62684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AF">
            <w:rPr>
              <w:rFonts w:ascii="MS Gothic" w:eastAsia="MS Gothic" w:hAnsi="MS Gothic" w:hint="eastAsia"/>
            </w:rPr>
            <w:t>☐</w:t>
          </w:r>
        </w:sdtContent>
      </w:sdt>
      <w:r w:rsidR="00C62AAF">
        <w:tab/>
        <w:t>The following supplementary requirements shall apply: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62AAF" w14:paraId="1CE1A387" w14:textId="77777777" w:rsidTr="001B22F6">
        <w:trPr>
          <w:trHeight w:val="1409"/>
        </w:trPr>
        <w:tc>
          <w:tcPr>
            <w:tcW w:w="9062" w:type="dxa"/>
            <w:shd w:val="clear" w:color="auto" w:fill="auto"/>
          </w:tcPr>
          <w:p w14:paraId="384064F3" w14:textId="77777777" w:rsidR="00C62AAF" w:rsidRPr="00945C92" w:rsidRDefault="00C62AAF" w:rsidP="001B22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6.1 Supplementary requirement 1 </w:t>
            </w:r>
            <w:r w:rsidRPr="00FC0212">
              <w:rPr>
                <w:b/>
                <w:bCs/>
                <w:iCs/>
                <w:color w:val="486C00"/>
                <w:szCs w:val="20"/>
              </w:rPr>
              <w:t>[requirement heading]</w:t>
            </w:r>
          </w:p>
          <w:p w14:paraId="196D9B0B" w14:textId="77777777" w:rsidR="00C62AAF" w:rsidRPr="003D0D68" w:rsidRDefault="00C62AAF" w:rsidP="001B22F6">
            <w:pPr>
              <w:pStyle w:val="BodyText"/>
              <w:keepNext/>
              <w:keepLines/>
              <w:rPr>
                <w:szCs w:val="20"/>
              </w:rPr>
            </w:pPr>
            <w:r w:rsidRPr="003D0D68">
              <w:rPr>
                <w:i/>
                <w:color w:val="486C00"/>
                <w:szCs w:val="20"/>
              </w:rPr>
              <w:t>[Supplementary requirement #1 text]</w:t>
            </w:r>
          </w:p>
        </w:tc>
      </w:tr>
      <w:tr w:rsidR="00C62AAF" w14:paraId="42B561D5" w14:textId="77777777" w:rsidTr="001B22F6">
        <w:trPr>
          <w:trHeight w:val="1409"/>
        </w:trPr>
        <w:tc>
          <w:tcPr>
            <w:tcW w:w="9062" w:type="dxa"/>
            <w:shd w:val="clear" w:color="auto" w:fill="auto"/>
          </w:tcPr>
          <w:p w14:paraId="5ABED3B0" w14:textId="4AF8CB4E" w:rsidR="00C62AAF" w:rsidRPr="00945C92" w:rsidRDefault="00C62AAF" w:rsidP="00C62AA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6.2 Supplementary requirement 1 </w:t>
            </w:r>
            <w:r w:rsidRPr="00FC0212">
              <w:rPr>
                <w:b/>
                <w:bCs/>
                <w:iCs/>
                <w:color w:val="486C00"/>
                <w:szCs w:val="20"/>
              </w:rPr>
              <w:t>[requirement heading]</w:t>
            </w:r>
          </w:p>
          <w:p w14:paraId="4D80010E" w14:textId="65CBFB60" w:rsidR="00C62AAF" w:rsidRDefault="00C62AAF" w:rsidP="00C62AAF">
            <w:pPr>
              <w:pStyle w:val="BodyText"/>
              <w:rPr>
                <w:b/>
                <w:bCs/>
              </w:rPr>
            </w:pPr>
            <w:r w:rsidRPr="003D0D68">
              <w:rPr>
                <w:i/>
                <w:color w:val="486C00"/>
                <w:szCs w:val="20"/>
              </w:rPr>
              <w:t>[Supplementary requirement #1 text]</w:t>
            </w:r>
          </w:p>
        </w:tc>
      </w:tr>
    </w:tbl>
    <w:p w14:paraId="274A3F75" w14:textId="5DBB4F4B" w:rsidR="00D267F7" w:rsidRDefault="00D267F7" w:rsidP="00D668DC">
      <w:pPr>
        <w:pStyle w:val="Heading1"/>
        <w:tabs>
          <w:tab w:val="clear" w:pos="574"/>
          <w:tab w:val="num" w:pos="432"/>
          <w:tab w:val="left" w:pos="567"/>
        </w:tabs>
        <w:spacing w:before="240"/>
        <w:ind w:left="431" w:hanging="431"/>
      </w:pPr>
      <w:bookmarkStart w:id="7" w:name="_Hlk156386228"/>
      <w:r>
        <w:t>Supplementary Requirements (Clause 1</w:t>
      </w:r>
      <w:r w:rsidR="00015870">
        <w:t>8</w:t>
      </w:r>
      <w:r>
        <w:t>)</w:t>
      </w:r>
    </w:p>
    <w:p w14:paraId="76B56C5E" w14:textId="0CB92FDD" w:rsidR="00FB118A" w:rsidRPr="00FA04B2" w:rsidRDefault="00FC0212" w:rsidP="00FA04B2">
      <w:pPr>
        <w:pStyle w:val="BodyText"/>
        <w:keepNext/>
        <w:keepLines/>
        <w:rPr>
          <w:i/>
          <w:color w:val="486C00"/>
          <w:sz w:val="18"/>
          <w:szCs w:val="18"/>
        </w:rPr>
      </w:pPr>
      <w:sdt>
        <w:sdtPr>
          <w:id w:val="-99926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59C">
            <w:rPr>
              <w:rFonts w:ascii="MS Gothic" w:eastAsia="MS Gothic" w:hAnsi="MS Gothic" w:hint="eastAsia"/>
            </w:rPr>
            <w:t>☐</w:t>
          </w:r>
        </w:sdtContent>
      </w:sdt>
      <w:r w:rsidR="00FB118A">
        <w:tab/>
        <w:t>Nil supplementary requirements.</w:t>
      </w:r>
      <w:r w:rsidR="00FA04B2">
        <w:t xml:space="preserve"> </w:t>
      </w:r>
      <w:bookmarkStart w:id="8" w:name="_Hlk142981851"/>
      <w:r w:rsidR="00FA04B2" w:rsidRPr="00FA04B2">
        <w:rPr>
          <w:i/>
          <w:color w:val="486C00"/>
          <w:sz w:val="18"/>
          <w:szCs w:val="18"/>
        </w:rPr>
        <w:t>[delete remainder of Cl</w:t>
      </w:r>
      <w:r>
        <w:rPr>
          <w:i/>
          <w:color w:val="486C00"/>
          <w:sz w:val="18"/>
          <w:szCs w:val="18"/>
        </w:rPr>
        <w:t>ause </w:t>
      </w:r>
      <w:r w:rsidR="00FA04B2" w:rsidRPr="00FA04B2">
        <w:rPr>
          <w:i/>
          <w:color w:val="486C00"/>
          <w:sz w:val="18"/>
          <w:szCs w:val="18"/>
        </w:rPr>
        <w:t>6]</w:t>
      </w:r>
      <w:bookmarkEnd w:id="8"/>
    </w:p>
    <w:p w14:paraId="66712BB7" w14:textId="1BFA1141" w:rsidR="00D267F7" w:rsidRDefault="00FC0212" w:rsidP="00FB118A">
      <w:pPr>
        <w:pStyle w:val="BodyText"/>
      </w:pPr>
      <w:sdt>
        <w:sdtPr>
          <w:id w:val="18942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18A">
            <w:rPr>
              <w:rFonts w:ascii="MS Gothic" w:eastAsia="MS Gothic" w:hAnsi="MS Gothic" w:hint="eastAsia"/>
            </w:rPr>
            <w:t>☐</w:t>
          </w:r>
        </w:sdtContent>
      </w:sdt>
      <w:r w:rsidR="00FB118A">
        <w:tab/>
      </w:r>
      <w:r w:rsidR="00D267F7">
        <w:t>The following supplementary requirements shall apply: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67F7" w14:paraId="078C805D" w14:textId="77777777" w:rsidTr="008B29D7">
        <w:trPr>
          <w:trHeight w:val="1673"/>
        </w:trPr>
        <w:tc>
          <w:tcPr>
            <w:tcW w:w="9062" w:type="dxa"/>
            <w:shd w:val="clear" w:color="auto" w:fill="auto"/>
          </w:tcPr>
          <w:p w14:paraId="1DCFD78F" w14:textId="1FB3ADA8" w:rsidR="00FB118A" w:rsidRPr="00945C92" w:rsidRDefault="00C62AAF" w:rsidP="00FB118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118A">
              <w:rPr>
                <w:b/>
                <w:bCs/>
              </w:rPr>
              <w:t>.1 Supplementary requirement 1</w:t>
            </w:r>
            <w:r w:rsidR="003D0D68">
              <w:rPr>
                <w:b/>
                <w:bCs/>
              </w:rPr>
              <w:t xml:space="preserve"> </w:t>
            </w:r>
            <w:r w:rsidR="003D0D68" w:rsidRPr="00FC0212">
              <w:rPr>
                <w:b/>
                <w:bCs/>
                <w:iCs/>
                <w:color w:val="486C00"/>
                <w:szCs w:val="20"/>
              </w:rPr>
              <w:t>[requirement heading]</w:t>
            </w:r>
          </w:p>
          <w:p w14:paraId="1EA6FEDF" w14:textId="269C581A" w:rsidR="00D267F7" w:rsidRPr="003D0D68" w:rsidRDefault="003D0D68" w:rsidP="00FA04B2">
            <w:pPr>
              <w:pStyle w:val="BodyText"/>
              <w:keepNext/>
              <w:keepLines/>
              <w:rPr>
                <w:szCs w:val="20"/>
              </w:rPr>
            </w:pPr>
            <w:r w:rsidRPr="003D0D68">
              <w:rPr>
                <w:i/>
                <w:color w:val="486C00"/>
                <w:szCs w:val="20"/>
              </w:rPr>
              <w:t>[</w:t>
            </w:r>
            <w:r w:rsidR="00FA04B2" w:rsidRPr="003D0D68">
              <w:rPr>
                <w:i/>
                <w:color w:val="486C00"/>
                <w:szCs w:val="20"/>
              </w:rPr>
              <w:t>Supplementary requirement #1 text</w:t>
            </w:r>
            <w:r w:rsidRPr="003D0D68">
              <w:rPr>
                <w:i/>
                <w:color w:val="486C00"/>
                <w:szCs w:val="20"/>
              </w:rPr>
              <w:t>]</w:t>
            </w:r>
          </w:p>
        </w:tc>
      </w:tr>
      <w:bookmarkEnd w:id="7"/>
      <w:tr w:rsidR="00FB118A" w14:paraId="5B6FEA52" w14:textId="77777777" w:rsidTr="00D2113F">
        <w:trPr>
          <w:trHeight w:val="1409"/>
        </w:trPr>
        <w:tc>
          <w:tcPr>
            <w:tcW w:w="9062" w:type="dxa"/>
            <w:shd w:val="clear" w:color="auto" w:fill="auto"/>
          </w:tcPr>
          <w:p w14:paraId="692C2C5C" w14:textId="370809B7" w:rsidR="00FA04B2" w:rsidRPr="00945C92" w:rsidRDefault="00C62AAF" w:rsidP="00FA04B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FA04B2">
              <w:rPr>
                <w:b/>
                <w:bCs/>
              </w:rPr>
              <w:t>.2 Supplementary requirement 2</w:t>
            </w:r>
            <w:r w:rsidR="003D0D68">
              <w:rPr>
                <w:b/>
                <w:bCs/>
              </w:rPr>
              <w:t xml:space="preserve"> </w:t>
            </w:r>
            <w:r w:rsidR="003D0D68" w:rsidRPr="00FC0212">
              <w:rPr>
                <w:b/>
                <w:bCs/>
                <w:iCs/>
                <w:color w:val="486C00"/>
                <w:szCs w:val="20"/>
              </w:rPr>
              <w:t>[requirement heading]</w:t>
            </w:r>
          </w:p>
          <w:p w14:paraId="620B029B" w14:textId="08BBC727" w:rsidR="00FB118A" w:rsidRPr="003D0D68" w:rsidRDefault="003D0D68" w:rsidP="003D0D68">
            <w:pPr>
              <w:pStyle w:val="BodyText"/>
              <w:keepNext/>
              <w:keepLines/>
              <w:rPr>
                <w:b/>
                <w:bCs/>
                <w:szCs w:val="20"/>
              </w:rPr>
            </w:pPr>
            <w:r w:rsidRPr="003D0D68">
              <w:rPr>
                <w:i/>
                <w:color w:val="486C00"/>
                <w:szCs w:val="20"/>
              </w:rPr>
              <w:t>[</w:t>
            </w:r>
            <w:r w:rsidR="00FA04B2" w:rsidRPr="003D0D68">
              <w:rPr>
                <w:i/>
                <w:color w:val="486C00"/>
                <w:szCs w:val="20"/>
              </w:rPr>
              <w:t>Supplementary requirement #2 text</w:t>
            </w:r>
            <w:r w:rsidRPr="003D0D68">
              <w:rPr>
                <w:i/>
                <w:color w:val="486C00"/>
                <w:szCs w:val="20"/>
              </w:rPr>
              <w:t>]</w:t>
            </w:r>
          </w:p>
        </w:tc>
      </w:tr>
    </w:tbl>
    <w:p w14:paraId="29736567" w14:textId="77777777" w:rsidR="0004693B" w:rsidRDefault="0004693B" w:rsidP="008B29D7">
      <w:pPr>
        <w:pStyle w:val="BodyText"/>
      </w:pPr>
    </w:p>
    <w:sectPr w:rsidR="0004693B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F98F" w14:textId="1FE95B0F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AA7D75">
      <w:t>March</w:t>
    </w:r>
    <w:r w:rsidR="004E75C8">
      <w:t xml:space="preserve"> </w:t>
    </w:r>
    <w:r w:rsidR="00AA7D75">
      <w:t>2024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63F" w14:textId="66C102AA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7C0B1E">
      <w:t>300</w:t>
    </w:r>
    <w:r w:rsidR="00696B6D">
      <w:t>.1</w:t>
    </w:r>
    <w:r w:rsidR="008B1E0E">
      <w:t xml:space="preserve"> Construction of Boat Ramps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0BE76080"/>
    <w:multiLevelType w:val="hybridMultilevel"/>
    <w:tmpl w:val="8E3C0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5844A1"/>
    <w:multiLevelType w:val="multilevel"/>
    <w:tmpl w:val="168C5AE8"/>
    <w:numStyleLink w:val="ListAllLetter3Level"/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8B0774F"/>
    <w:multiLevelType w:val="multilevel"/>
    <w:tmpl w:val="620CC31C"/>
    <w:numStyleLink w:val="ListAllBullets3Level"/>
  </w:abstractNum>
  <w:abstractNum w:abstractNumId="1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1" w15:restartNumberingAfterBreak="0">
    <w:nsid w:val="3EBC7757"/>
    <w:multiLevelType w:val="hybridMultilevel"/>
    <w:tmpl w:val="0D6AE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4C15CB5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181A94"/>
    <w:multiLevelType w:val="multilevel"/>
    <w:tmpl w:val="236A166A"/>
    <w:numStyleLink w:val="TableListAllNum3Level"/>
  </w:abstractNum>
  <w:abstractNum w:abstractNumId="15" w15:restartNumberingAfterBreak="0">
    <w:nsid w:val="5AA825CD"/>
    <w:multiLevelType w:val="hybridMultilevel"/>
    <w:tmpl w:val="C804F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0443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11774EF"/>
    <w:multiLevelType w:val="hybridMultilevel"/>
    <w:tmpl w:val="9F785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32D1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74F097D"/>
    <w:multiLevelType w:val="hybridMultilevel"/>
    <w:tmpl w:val="5C5464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BC403CF"/>
    <w:multiLevelType w:val="hybridMultilevel"/>
    <w:tmpl w:val="A68CE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E4A70"/>
    <w:multiLevelType w:val="multilevel"/>
    <w:tmpl w:val="D018DDC2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num w:numId="1" w16cid:durableId="359168176">
    <w:abstractNumId w:val="6"/>
  </w:num>
  <w:num w:numId="2" w16cid:durableId="1492139120">
    <w:abstractNumId w:val="10"/>
  </w:num>
  <w:num w:numId="3" w16cid:durableId="1792359565">
    <w:abstractNumId w:val="20"/>
  </w:num>
  <w:num w:numId="4" w16cid:durableId="1758289025">
    <w:abstractNumId w:val="0"/>
  </w:num>
  <w:num w:numId="5" w16cid:durableId="1122335351">
    <w:abstractNumId w:val="8"/>
  </w:num>
  <w:num w:numId="6" w16cid:durableId="601186460">
    <w:abstractNumId w:val="7"/>
  </w:num>
  <w:num w:numId="7" w16cid:durableId="886992807">
    <w:abstractNumId w:val="3"/>
  </w:num>
  <w:num w:numId="8" w16cid:durableId="1639603276">
    <w:abstractNumId w:val="9"/>
  </w:num>
  <w:num w:numId="9" w16cid:durableId="2039116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67740">
    <w:abstractNumId w:val="1"/>
  </w:num>
  <w:num w:numId="11" w16cid:durableId="2010910859">
    <w:abstractNumId w:val="5"/>
  </w:num>
  <w:num w:numId="12" w16cid:durableId="356154144">
    <w:abstractNumId w:val="12"/>
  </w:num>
  <w:num w:numId="13" w16cid:durableId="1449280126">
    <w:abstractNumId w:val="11"/>
  </w:num>
  <w:num w:numId="14" w16cid:durableId="2072146304">
    <w:abstractNumId w:val="2"/>
  </w:num>
  <w:num w:numId="15" w16cid:durableId="240911174">
    <w:abstractNumId w:val="15"/>
  </w:num>
  <w:num w:numId="16" w16cid:durableId="1305038777">
    <w:abstractNumId w:val="21"/>
  </w:num>
  <w:num w:numId="17" w16cid:durableId="77095934">
    <w:abstractNumId w:val="17"/>
  </w:num>
  <w:num w:numId="18" w16cid:durableId="970138551">
    <w:abstractNumId w:val="14"/>
  </w:num>
  <w:num w:numId="19" w16cid:durableId="1462265593">
    <w:abstractNumId w:val="4"/>
  </w:num>
  <w:num w:numId="20" w16cid:durableId="667057729">
    <w:abstractNumId w:val="19"/>
  </w:num>
  <w:num w:numId="21" w16cid:durableId="121460005">
    <w:abstractNumId w:val="18"/>
  </w:num>
  <w:num w:numId="22" w16cid:durableId="84890461">
    <w:abstractNumId w:val="22"/>
  </w:num>
  <w:num w:numId="23" w16cid:durableId="1131172976">
    <w:abstractNumId w:val="13"/>
  </w:num>
  <w:num w:numId="24" w16cid:durableId="608968608">
    <w:abstractNumId w:val="16"/>
  </w:num>
  <w:num w:numId="25" w16cid:durableId="4135421">
    <w:abstractNumId w:val="6"/>
  </w:num>
  <w:num w:numId="26" w16cid:durableId="1856922340">
    <w:abstractNumId w:val="6"/>
  </w:num>
  <w:num w:numId="27" w16cid:durableId="68664046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5870"/>
    <w:rsid w:val="00017E9F"/>
    <w:rsid w:val="00022028"/>
    <w:rsid w:val="00022FEC"/>
    <w:rsid w:val="000313CD"/>
    <w:rsid w:val="00031DFC"/>
    <w:rsid w:val="0003466A"/>
    <w:rsid w:val="00042CEB"/>
    <w:rsid w:val="00042F0B"/>
    <w:rsid w:val="0004693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2917"/>
    <w:rsid w:val="00096FC7"/>
    <w:rsid w:val="000B047B"/>
    <w:rsid w:val="000B71E8"/>
    <w:rsid w:val="000E1CE3"/>
    <w:rsid w:val="0010528D"/>
    <w:rsid w:val="00111787"/>
    <w:rsid w:val="00115E98"/>
    <w:rsid w:val="00117AA8"/>
    <w:rsid w:val="0012148E"/>
    <w:rsid w:val="00125B5A"/>
    <w:rsid w:val="001276D9"/>
    <w:rsid w:val="001613FD"/>
    <w:rsid w:val="00172FEB"/>
    <w:rsid w:val="00176CC5"/>
    <w:rsid w:val="001810DF"/>
    <w:rsid w:val="001A4752"/>
    <w:rsid w:val="001A697D"/>
    <w:rsid w:val="001A7C0A"/>
    <w:rsid w:val="001B1393"/>
    <w:rsid w:val="001C179C"/>
    <w:rsid w:val="001C6957"/>
    <w:rsid w:val="001C6D5F"/>
    <w:rsid w:val="001D25A2"/>
    <w:rsid w:val="001E28D4"/>
    <w:rsid w:val="001E3E78"/>
    <w:rsid w:val="001F2035"/>
    <w:rsid w:val="00216756"/>
    <w:rsid w:val="00216F79"/>
    <w:rsid w:val="00217457"/>
    <w:rsid w:val="0022238B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95295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1D56"/>
    <w:rsid w:val="00322F9D"/>
    <w:rsid w:val="003231FA"/>
    <w:rsid w:val="00324FBC"/>
    <w:rsid w:val="003310DF"/>
    <w:rsid w:val="003323B1"/>
    <w:rsid w:val="00336228"/>
    <w:rsid w:val="003425B7"/>
    <w:rsid w:val="00350E10"/>
    <w:rsid w:val="0035363E"/>
    <w:rsid w:val="00361264"/>
    <w:rsid w:val="00363C04"/>
    <w:rsid w:val="003717FA"/>
    <w:rsid w:val="003769C6"/>
    <w:rsid w:val="00376A0A"/>
    <w:rsid w:val="00383A3B"/>
    <w:rsid w:val="003861E9"/>
    <w:rsid w:val="00391457"/>
    <w:rsid w:val="003960ED"/>
    <w:rsid w:val="003A5033"/>
    <w:rsid w:val="003C340E"/>
    <w:rsid w:val="003D0D68"/>
    <w:rsid w:val="003D1729"/>
    <w:rsid w:val="003D75E5"/>
    <w:rsid w:val="003E0E9D"/>
    <w:rsid w:val="003E3C82"/>
    <w:rsid w:val="003F0922"/>
    <w:rsid w:val="003F7E32"/>
    <w:rsid w:val="00400CF8"/>
    <w:rsid w:val="004030EB"/>
    <w:rsid w:val="00403422"/>
    <w:rsid w:val="004351BB"/>
    <w:rsid w:val="00444E71"/>
    <w:rsid w:val="004525EA"/>
    <w:rsid w:val="00453989"/>
    <w:rsid w:val="0045421A"/>
    <w:rsid w:val="00456933"/>
    <w:rsid w:val="00456A07"/>
    <w:rsid w:val="0047310A"/>
    <w:rsid w:val="00477792"/>
    <w:rsid w:val="00477962"/>
    <w:rsid w:val="00485DDC"/>
    <w:rsid w:val="00490E3C"/>
    <w:rsid w:val="004B4B3A"/>
    <w:rsid w:val="004B684F"/>
    <w:rsid w:val="004C0196"/>
    <w:rsid w:val="004D102E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32688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B3D11"/>
    <w:rsid w:val="005B533B"/>
    <w:rsid w:val="005C1DF1"/>
    <w:rsid w:val="005D01DB"/>
    <w:rsid w:val="005D3973"/>
    <w:rsid w:val="005D59C0"/>
    <w:rsid w:val="0060080E"/>
    <w:rsid w:val="00600EC7"/>
    <w:rsid w:val="0061185E"/>
    <w:rsid w:val="00614210"/>
    <w:rsid w:val="00622BC5"/>
    <w:rsid w:val="00627EC8"/>
    <w:rsid w:val="00635475"/>
    <w:rsid w:val="00635674"/>
    <w:rsid w:val="00641639"/>
    <w:rsid w:val="00645A39"/>
    <w:rsid w:val="0064699C"/>
    <w:rsid w:val="00650F4E"/>
    <w:rsid w:val="00666E20"/>
    <w:rsid w:val="00672B73"/>
    <w:rsid w:val="00676214"/>
    <w:rsid w:val="00685517"/>
    <w:rsid w:val="00686875"/>
    <w:rsid w:val="006954F6"/>
    <w:rsid w:val="00696B6D"/>
    <w:rsid w:val="006A6908"/>
    <w:rsid w:val="006C2089"/>
    <w:rsid w:val="006C2B1A"/>
    <w:rsid w:val="006D2668"/>
    <w:rsid w:val="006D2FDF"/>
    <w:rsid w:val="006D52CB"/>
    <w:rsid w:val="006D553A"/>
    <w:rsid w:val="006E387D"/>
    <w:rsid w:val="007165ED"/>
    <w:rsid w:val="00720C44"/>
    <w:rsid w:val="00723F1A"/>
    <w:rsid w:val="00726344"/>
    <w:rsid w:val="0072716F"/>
    <w:rsid w:val="00730C95"/>
    <w:rsid w:val="007462A6"/>
    <w:rsid w:val="00752A99"/>
    <w:rsid w:val="007539B4"/>
    <w:rsid w:val="007672DC"/>
    <w:rsid w:val="0077261D"/>
    <w:rsid w:val="00782938"/>
    <w:rsid w:val="00785550"/>
    <w:rsid w:val="00793FA9"/>
    <w:rsid w:val="00796D7D"/>
    <w:rsid w:val="007B0524"/>
    <w:rsid w:val="007C0B1E"/>
    <w:rsid w:val="007C4319"/>
    <w:rsid w:val="007D0963"/>
    <w:rsid w:val="007D76AC"/>
    <w:rsid w:val="007F159C"/>
    <w:rsid w:val="00806D51"/>
    <w:rsid w:val="00811807"/>
    <w:rsid w:val="00836DC0"/>
    <w:rsid w:val="00861267"/>
    <w:rsid w:val="00877176"/>
    <w:rsid w:val="008807C8"/>
    <w:rsid w:val="008840A9"/>
    <w:rsid w:val="008843E8"/>
    <w:rsid w:val="008A19A0"/>
    <w:rsid w:val="008B1E0E"/>
    <w:rsid w:val="008B29D7"/>
    <w:rsid w:val="008B3748"/>
    <w:rsid w:val="008B4611"/>
    <w:rsid w:val="008B61BF"/>
    <w:rsid w:val="008D02E2"/>
    <w:rsid w:val="008D6D35"/>
    <w:rsid w:val="008F36D9"/>
    <w:rsid w:val="008F47F2"/>
    <w:rsid w:val="00904118"/>
    <w:rsid w:val="0090538B"/>
    <w:rsid w:val="00907298"/>
    <w:rsid w:val="0091452E"/>
    <w:rsid w:val="00926AFF"/>
    <w:rsid w:val="009308F8"/>
    <w:rsid w:val="00937DB8"/>
    <w:rsid w:val="00940C46"/>
    <w:rsid w:val="00944A3A"/>
    <w:rsid w:val="00945942"/>
    <w:rsid w:val="00945C92"/>
    <w:rsid w:val="009712C0"/>
    <w:rsid w:val="00971E68"/>
    <w:rsid w:val="00973A98"/>
    <w:rsid w:val="0098641F"/>
    <w:rsid w:val="00996C59"/>
    <w:rsid w:val="009A10B6"/>
    <w:rsid w:val="009A671A"/>
    <w:rsid w:val="009B39D2"/>
    <w:rsid w:val="009B6FF8"/>
    <w:rsid w:val="009C19C5"/>
    <w:rsid w:val="009D0AC7"/>
    <w:rsid w:val="009D263A"/>
    <w:rsid w:val="009D563A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70598"/>
    <w:rsid w:val="00A832D7"/>
    <w:rsid w:val="00A857E1"/>
    <w:rsid w:val="00A87F08"/>
    <w:rsid w:val="00A9555C"/>
    <w:rsid w:val="00A97046"/>
    <w:rsid w:val="00AA18F5"/>
    <w:rsid w:val="00AA6B2F"/>
    <w:rsid w:val="00AA7630"/>
    <w:rsid w:val="00AA7C6C"/>
    <w:rsid w:val="00AA7D31"/>
    <w:rsid w:val="00AA7D75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13C29"/>
    <w:rsid w:val="00B249E6"/>
    <w:rsid w:val="00B35574"/>
    <w:rsid w:val="00B4064C"/>
    <w:rsid w:val="00B65F30"/>
    <w:rsid w:val="00B705E6"/>
    <w:rsid w:val="00B712C5"/>
    <w:rsid w:val="00B8333F"/>
    <w:rsid w:val="00B8519F"/>
    <w:rsid w:val="00B96434"/>
    <w:rsid w:val="00BB09C2"/>
    <w:rsid w:val="00BB0D1D"/>
    <w:rsid w:val="00BB468F"/>
    <w:rsid w:val="00BC17C8"/>
    <w:rsid w:val="00BC3ED2"/>
    <w:rsid w:val="00BC68B8"/>
    <w:rsid w:val="00BC7699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62AAF"/>
    <w:rsid w:val="00C76378"/>
    <w:rsid w:val="00C76653"/>
    <w:rsid w:val="00C81006"/>
    <w:rsid w:val="00C965C0"/>
    <w:rsid w:val="00CA107F"/>
    <w:rsid w:val="00CA3157"/>
    <w:rsid w:val="00CA4B9D"/>
    <w:rsid w:val="00CB07D7"/>
    <w:rsid w:val="00CC743B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267F7"/>
    <w:rsid w:val="00D435F2"/>
    <w:rsid w:val="00D51CFD"/>
    <w:rsid w:val="00D56593"/>
    <w:rsid w:val="00D61F4F"/>
    <w:rsid w:val="00D63904"/>
    <w:rsid w:val="00D668DC"/>
    <w:rsid w:val="00D67F00"/>
    <w:rsid w:val="00D76862"/>
    <w:rsid w:val="00D81FE4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DF4D80"/>
    <w:rsid w:val="00E57C45"/>
    <w:rsid w:val="00E628C8"/>
    <w:rsid w:val="00E70EA9"/>
    <w:rsid w:val="00E8162F"/>
    <w:rsid w:val="00E84619"/>
    <w:rsid w:val="00E96F32"/>
    <w:rsid w:val="00EA2CEC"/>
    <w:rsid w:val="00EA319A"/>
    <w:rsid w:val="00EC0517"/>
    <w:rsid w:val="00EC3500"/>
    <w:rsid w:val="00ED06E5"/>
    <w:rsid w:val="00ED4A40"/>
    <w:rsid w:val="00ED4A4A"/>
    <w:rsid w:val="00ED5C9C"/>
    <w:rsid w:val="00EE3A27"/>
    <w:rsid w:val="00EE3AA3"/>
    <w:rsid w:val="00EE7EEC"/>
    <w:rsid w:val="00EF2725"/>
    <w:rsid w:val="00EF2FDD"/>
    <w:rsid w:val="00F016F4"/>
    <w:rsid w:val="00F15554"/>
    <w:rsid w:val="00F23DCF"/>
    <w:rsid w:val="00F23EF7"/>
    <w:rsid w:val="00F25F99"/>
    <w:rsid w:val="00F30D7C"/>
    <w:rsid w:val="00F322FA"/>
    <w:rsid w:val="00F44869"/>
    <w:rsid w:val="00F44BA4"/>
    <w:rsid w:val="00F45A8D"/>
    <w:rsid w:val="00F52C85"/>
    <w:rsid w:val="00F64B7F"/>
    <w:rsid w:val="00F70E96"/>
    <w:rsid w:val="00F87D4E"/>
    <w:rsid w:val="00FA04B2"/>
    <w:rsid w:val="00FA5570"/>
    <w:rsid w:val="00FA5BCB"/>
    <w:rsid w:val="00FA752B"/>
    <w:rsid w:val="00FB118A"/>
    <w:rsid w:val="00FB1E71"/>
    <w:rsid w:val="00FB66C6"/>
    <w:rsid w:val="00FC0212"/>
    <w:rsid w:val="00FC2AE6"/>
    <w:rsid w:val="00FC2FB9"/>
    <w:rsid w:val="00FC3CDE"/>
    <w:rsid w:val="00FC5568"/>
    <w:rsid w:val="00FC5DE8"/>
    <w:rsid w:val="00FC7935"/>
    <w:rsid w:val="00FD514B"/>
    <w:rsid w:val="00FE1670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uiPriority="99"/>
    <w:lsdException w:name="List Number 2" w:uiPriority="99"/>
    <w:lsdException w:name="List Number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7E1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uiPriority w:val="99"/>
    <w:semiHidden/>
    <w:rsid w:val="00176CC5"/>
  </w:style>
  <w:style w:type="paragraph" w:styleId="ListNumber2">
    <w:name w:val="List Number 2"/>
    <w:basedOn w:val="BodyText"/>
    <w:uiPriority w:val="99"/>
    <w:semiHidden/>
    <w:rsid w:val="00176CC5"/>
  </w:style>
  <w:style w:type="paragraph" w:styleId="ListNumber3">
    <w:name w:val="List Number 3"/>
    <w:basedOn w:val="BodyText"/>
    <w:uiPriority w:val="99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">
    <w:name w:val="Default"/>
    <w:rsid w:val="004C01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634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1066</TotalTime>
  <Pages>7</Pages>
  <Words>1000</Words>
  <Characters>5574</Characters>
  <Application>Microsoft Office Word</Application>
  <DocSecurity>0</DocSecurity>
  <Lines>146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MRTSxx.1 - Annexure</vt:lpstr>
    </vt:vector>
  </TitlesOfParts>
  <Company>Department of Transport and Main Roads</Company>
  <LinksUpToDate>false</LinksUpToDate>
  <CharactersWithSpaces>6440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MRTSxx.1 - Annexure</dc:title>
  <dc:subject/>
  <dc:creator>Department of Transport and Main Roads</dc:creator>
  <cp:keywords>Specification; Technical; Standard; Contract; Tender; Construction; Design</cp:keywords>
  <dc:description/>
  <cp:lastModifiedBy>Courtney M West</cp:lastModifiedBy>
  <cp:revision>54</cp:revision>
  <cp:lastPrinted>2013-06-20T03:17:00Z</cp:lastPrinted>
  <dcterms:created xsi:type="dcterms:W3CDTF">2017-01-24T05:13:00Z</dcterms:created>
  <dcterms:modified xsi:type="dcterms:W3CDTF">2024-03-12T01:59:00Z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