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3"/>
      </w:tblGrid>
      <w:tr w:rsidR="003861E9" w14:paraId="329DB16B" w14:textId="77777777" w:rsidTr="000157C6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0B0467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B48D4E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12E478F" wp14:editId="32AE43B4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002DF36D" w14:textId="77777777" w:rsidTr="000157C6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C25AB" w14:textId="52F287CC" w:rsidR="003861E9" w:rsidRPr="00070033" w:rsidRDefault="003861E9" w:rsidP="003F0922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A32D45">
              <w:rPr>
                <w:b/>
                <w:sz w:val="40"/>
                <w:szCs w:val="40"/>
              </w:rPr>
              <w:t>03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BB516B">
              <w:rPr>
                <w:b/>
                <w:sz w:val="40"/>
                <w:szCs w:val="40"/>
              </w:rPr>
              <w:t xml:space="preserve"> </w:t>
            </w:r>
            <w:r w:rsidR="00BB516B" w:rsidRPr="00BB516B">
              <w:rPr>
                <w:b/>
                <w:sz w:val="32"/>
                <w:szCs w:val="40"/>
              </w:rPr>
              <w:t>(</w:t>
            </w:r>
            <w:r w:rsidR="00524B46">
              <w:rPr>
                <w:b/>
                <w:sz w:val="32"/>
                <w:szCs w:val="40"/>
              </w:rPr>
              <w:t>March 2025</w:t>
            </w:r>
            <w:r w:rsidR="00BB516B" w:rsidRPr="00BB516B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DFC1E" w14:textId="77777777" w:rsidR="003861E9" w:rsidRDefault="003861E9" w:rsidP="003000CD">
            <w:pPr>
              <w:pStyle w:val="BodyText"/>
            </w:pPr>
          </w:p>
        </w:tc>
      </w:tr>
      <w:tr w:rsidR="003861E9" w14:paraId="0A413B50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E05F0E" w14:textId="626816F9" w:rsidR="00A32D45" w:rsidRPr="00070033" w:rsidRDefault="00A32D45" w:rsidP="00A32D45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Drainage</w:t>
            </w:r>
            <w:r w:rsidR="00427039">
              <w:rPr>
                <w:b/>
                <w:sz w:val="40"/>
                <w:szCs w:val="40"/>
              </w:rPr>
              <w:t xml:space="preserve"> Structures</w:t>
            </w:r>
            <w:r>
              <w:rPr>
                <w:b/>
                <w:sz w:val="40"/>
                <w:szCs w:val="40"/>
              </w:rPr>
              <w:t xml:space="preserve">, Retaining Structures and </w:t>
            </w:r>
            <w:r w:rsidR="00427039">
              <w:rPr>
                <w:b/>
                <w:sz w:val="40"/>
                <w:szCs w:val="40"/>
              </w:rPr>
              <w:t>Slope</w:t>
            </w:r>
            <w:r>
              <w:rPr>
                <w:b/>
                <w:sz w:val="40"/>
                <w:szCs w:val="40"/>
              </w:rPr>
              <w:t xml:space="preserve"> </w:t>
            </w:r>
            <w:r w:rsidR="00427039">
              <w:rPr>
                <w:b/>
                <w:sz w:val="40"/>
                <w:szCs w:val="40"/>
              </w:rPr>
              <w:t>Protections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ABA0B6" w14:textId="77777777" w:rsidR="003861E9" w:rsidRDefault="003861E9" w:rsidP="003000CD">
            <w:pPr>
              <w:pStyle w:val="BodyText"/>
            </w:pPr>
          </w:p>
        </w:tc>
      </w:tr>
      <w:tr w:rsidR="003861E9" w14:paraId="69DE76D0" w14:textId="77777777" w:rsidTr="000157C6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8D33B3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050004" w14:textId="77777777" w:rsidR="003861E9" w:rsidRDefault="003861E9" w:rsidP="003000CD">
            <w:pPr>
              <w:pStyle w:val="BodyText"/>
            </w:pPr>
          </w:p>
        </w:tc>
      </w:tr>
      <w:tr w:rsidR="003861E9" w14:paraId="576BCD98" w14:textId="77777777" w:rsidTr="000157C6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80EFD8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7DE29F" w14:textId="77777777" w:rsidR="003861E9" w:rsidRDefault="003861E9" w:rsidP="003000CD">
            <w:pPr>
              <w:pStyle w:val="BodyText"/>
            </w:pPr>
          </w:p>
        </w:tc>
      </w:tr>
      <w:tr w:rsidR="003861E9" w14:paraId="7145EBB8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BB2658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BAEDE9" w14:textId="77777777" w:rsidR="003861E9" w:rsidRDefault="003861E9" w:rsidP="003000CD">
            <w:pPr>
              <w:pStyle w:val="BodyText"/>
            </w:pPr>
          </w:p>
        </w:tc>
      </w:tr>
      <w:tr w:rsidR="003861E9" w14:paraId="20ED9723" w14:textId="77777777" w:rsidTr="000157C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70D739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D778C3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7667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B43F4F" w14:textId="77777777" w:rsidR="003861E9" w:rsidRDefault="003861E9" w:rsidP="003000CD">
            <w:pPr>
              <w:pStyle w:val="BodyText"/>
            </w:pPr>
          </w:p>
        </w:tc>
      </w:tr>
      <w:tr w:rsidR="003861E9" w14:paraId="097420FB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CBE099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369F6F46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721F707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0EAA12" w14:textId="77777777" w:rsidR="003861E9" w:rsidRPr="000157C6" w:rsidRDefault="003861E9" w:rsidP="00A32D45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</w:t>
            </w:r>
            <w:r w:rsidR="00A32D45">
              <w:rPr>
                <w:rStyle w:val="BodyTextbold"/>
              </w:rPr>
              <w:t> </w:t>
            </w:r>
            <w:r w:rsidRPr="000157C6">
              <w:rPr>
                <w:rStyle w:val="BodyTextbold"/>
              </w:rPr>
              <w:t>MRTS</w:t>
            </w:r>
            <w:r w:rsidR="00A32D45">
              <w:rPr>
                <w:rStyle w:val="BodyTextbold"/>
              </w:rPr>
              <w:t>03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1D7C984A" w14:textId="77777777" w:rsidR="00080E05" w:rsidRDefault="00080E05" w:rsidP="0010107F">
      <w:pPr>
        <w:pStyle w:val="BodyText"/>
        <w:spacing w:after="0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3861E9" w14:paraId="49F64649" w14:textId="77777777" w:rsidTr="00C456DF">
        <w:trPr>
          <w:trHeight w:val="578"/>
        </w:trPr>
        <w:tc>
          <w:tcPr>
            <w:tcW w:w="9072" w:type="dxa"/>
          </w:tcPr>
          <w:p w14:paraId="4FEB09C7" w14:textId="77777777" w:rsidR="00A32D45" w:rsidRPr="00A32D45" w:rsidRDefault="00A32D45" w:rsidP="008314CF">
            <w:pPr>
              <w:pStyle w:val="Heading1"/>
              <w:ind w:hanging="544"/>
              <w:rPr>
                <w:sz w:val="24"/>
              </w:rPr>
            </w:pPr>
            <w:r w:rsidRPr="00A32D45">
              <w:rPr>
                <w:sz w:val="24"/>
              </w:rPr>
              <w:t>Testing Frequencies (</w:t>
            </w:r>
            <w:r w:rsidR="00D778C3">
              <w:rPr>
                <w:sz w:val="24"/>
              </w:rPr>
              <w:t>Clause </w:t>
            </w:r>
            <w:r w:rsidRPr="00A32D45">
              <w:rPr>
                <w:sz w:val="24"/>
              </w:rPr>
              <w:t>5.4)</w:t>
            </w:r>
          </w:p>
          <w:p w14:paraId="06E2E84B" w14:textId="77777777" w:rsidR="003861E9" w:rsidRPr="00070033" w:rsidRDefault="00A32D45" w:rsidP="00D778C3">
            <w:pPr>
              <w:pStyle w:val="BodyText"/>
              <w:ind w:left="459"/>
            </w:pPr>
            <w:r w:rsidRPr="00A32D45">
              <w:t xml:space="preserve">The following minimum testing frequencies and minimum number of tests shall apply to the construction of work covered by this </w:t>
            </w:r>
            <w:r w:rsidR="0010107F">
              <w:t xml:space="preserve">Technical </w:t>
            </w:r>
            <w:r w:rsidRPr="00A32D45">
              <w:t>Specification.</w:t>
            </w:r>
          </w:p>
        </w:tc>
      </w:tr>
    </w:tbl>
    <w:p w14:paraId="07F32B7A" w14:textId="77777777" w:rsidR="00DB4FCC" w:rsidRDefault="00DB4FCC" w:rsidP="00136145">
      <w:pPr>
        <w:pStyle w:val="BodyText"/>
        <w:spacing w:line="240" w:lineRule="auto"/>
      </w:pP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992"/>
        <w:gridCol w:w="1418"/>
        <w:gridCol w:w="1134"/>
        <w:gridCol w:w="1417"/>
        <w:gridCol w:w="1134"/>
      </w:tblGrid>
      <w:tr w:rsidR="008B0A97" w14:paraId="5F01A257" w14:textId="77777777" w:rsidTr="008B0A97">
        <w:trPr>
          <w:tblHeader/>
        </w:trPr>
        <w:tc>
          <w:tcPr>
            <w:tcW w:w="1701" w:type="dxa"/>
            <w:vMerge w:val="restart"/>
          </w:tcPr>
          <w:p w14:paraId="16D78957" w14:textId="77777777" w:rsidR="008B0A97" w:rsidRDefault="008B0A97" w:rsidP="00DF113E">
            <w:pPr>
              <w:pStyle w:val="TableHeading"/>
            </w:pPr>
            <w:r>
              <w:t>Construction Activity</w:t>
            </w:r>
          </w:p>
        </w:tc>
        <w:tc>
          <w:tcPr>
            <w:tcW w:w="1418" w:type="dxa"/>
            <w:vMerge w:val="restart"/>
          </w:tcPr>
          <w:p w14:paraId="44ED9637" w14:textId="2D6B3137" w:rsidR="008B0A97" w:rsidRDefault="008B0A97" w:rsidP="00DF113E">
            <w:pPr>
              <w:pStyle w:val="TableHeading"/>
            </w:pPr>
            <w:r>
              <w:t>Description</w:t>
            </w:r>
          </w:p>
        </w:tc>
        <w:tc>
          <w:tcPr>
            <w:tcW w:w="992" w:type="dxa"/>
            <w:vMerge w:val="restart"/>
          </w:tcPr>
          <w:p w14:paraId="400CD942" w14:textId="395DF909" w:rsidR="008B0A97" w:rsidRDefault="008B0A97" w:rsidP="00DF113E">
            <w:pPr>
              <w:pStyle w:val="TableHeading"/>
            </w:pPr>
            <w:r>
              <w:t>Test method</w:t>
            </w:r>
          </w:p>
        </w:tc>
        <w:tc>
          <w:tcPr>
            <w:tcW w:w="2552" w:type="dxa"/>
            <w:gridSpan w:val="2"/>
          </w:tcPr>
          <w:p w14:paraId="65BC93EA" w14:textId="40C0D088" w:rsidR="008B0A97" w:rsidRDefault="008B0A97" w:rsidP="00DF113E">
            <w:pPr>
              <w:pStyle w:val="TableHeading"/>
            </w:pPr>
            <w:r>
              <w:t>Normal Testing level</w:t>
            </w:r>
          </w:p>
        </w:tc>
        <w:tc>
          <w:tcPr>
            <w:tcW w:w="2551" w:type="dxa"/>
            <w:gridSpan w:val="2"/>
          </w:tcPr>
          <w:p w14:paraId="0E835286" w14:textId="77777777" w:rsidR="008B0A97" w:rsidRDefault="008B0A97" w:rsidP="00DF113E">
            <w:pPr>
              <w:pStyle w:val="TableHeading"/>
            </w:pPr>
            <w:r>
              <w:t>Reduced testing level</w:t>
            </w:r>
          </w:p>
        </w:tc>
      </w:tr>
      <w:tr w:rsidR="008B0A97" w14:paraId="6204EF84" w14:textId="77777777" w:rsidTr="008B0A97">
        <w:trPr>
          <w:tblHeader/>
        </w:trPr>
        <w:tc>
          <w:tcPr>
            <w:tcW w:w="1701" w:type="dxa"/>
            <w:vMerge/>
          </w:tcPr>
          <w:p w14:paraId="5CBDBE44" w14:textId="77777777" w:rsidR="008B0A97" w:rsidRDefault="008B0A97" w:rsidP="00DF113E">
            <w:pPr>
              <w:pStyle w:val="BodyText"/>
              <w:keepNext w:val="0"/>
              <w:keepLines w:val="0"/>
            </w:pPr>
          </w:p>
        </w:tc>
        <w:tc>
          <w:tcPr>
            <w:tcW w:w="1418" w:type="dxa"/>
            <w:vMerge/>
          </w:tcPr>
          <w:p w14:paraId="51471541" w14:textId="77777777" w:rsidR="008B0A97" w:rsidRDefault="008B0A97" w:rsidP="00DF113E">
            <w:pPr>
              <w:pStyle w:val="TableHeading"/>
            </w:pPr>
          </w:p>
        </w:tc>
        <w:tc>
          <w:tcPr>
            <w:tcW w:w="992" w:type="dxa"/>
            <w:vMerge/>
          </w:tcPr>
          <w:p w14:paraId="7E5DFDE4" w14:textId="2A672018" w:rsidR="008B0A97" w:rsidRDefault="008B0A97" w:rsidP="00DF113E">
            <w:pPr>
              <w:pStyle w:val="TableHeading"/>
            </w:pPr>
          </w:p>
        </w:tc>
        <w:tc>
          <w:tcPr>
            <w:tcW w:w="1418" w:type="dxa"/>
          </w:tcPr>
          <w:p w14:paraId="76392EA9" w14:textId="47F78960" w:rsidR="008B0A97" w:rsidRDefault="008B0A97" w:rsidP="00DF113E">
            <w:pPr>
              <w:pStyle w:val="TableHeading"/>
            </w:pPr>
            <w:r>
              <w:t>Minimum testing frequency</w:t>
            </w:r>
          </w:p>
        </w:tc>
        <w:tc>
          <w:tcPr>
            <w:tcW w:w="1134" w:type="dxa"/>
          </w:tcPr>
          <w:p w14:paraId="0AC0022F" w14:textId="77777777" w:rsidR="008B0A97" w:rsidRDefault="008B0A97" w:rsidP="00DF113E">
            <w:pPr>
              <w:pStyle w:val="TableHeading"/>
            </w:pPr>
            <w:r>
              <w:t>Minimum number of tests</w:t>
            </w:r>
          </w:p>
        </w:tc>
        <w:tc>
          <w:tcPr>
            <w:tcW w:w="1417" w:type="dxa"/>
          </w:tcPr>
          <w:p w14:paraId="03207110" w14:textId="77777777" w:rsidR="008B0A97" w:rsidRDefault="008B0A97" w:rsidP="00DF113E">
            <w:pPr>
              <w:pStyle w:val="TableHeading"/>
            </w:pPr>
            <w:r>
              <w:t>Minimum testing frequency</w:t>
            </w:r>
          </w:p>
        </w:tc>
        <w:tc>
          <w:tcPr>
            <w:tcW w:w="1134" w:type="dxa"/>
          </w:tcPr>
          <w:p w14:paraId="0E9E17D5" w14:textId="77777777" w:rsidR="008B0A97" w:rsidRDefault="008B0A97" w:rsidP="00DF113E">
            <w:pPr>
              <w:pStyle w:val="TableHeading"/>
            </w:pPr>
            <w:r>
              <w:t>Minimum number of tests</w:t>
            </w:r>
          </w:p>
        </w:tc>
      </w:tr>
      <w:tr w:rsidR="008B0A97" w14:paraId="1C23A601" w14:textId="77777777" w:rsidTr="008B0A97">
        <w:tc>
          <w:tcPr>
            <w:tcW w:w="1701" w:type="dxa"/>
          </w:tcPr>
          <w:p w14:paraId="589216BA" w14:textId="23DE0A7D" w:rsidR="008B0A97" w:rsidRPr="00427039" w:rsidRDefault="008B0A97" w:rsidP="008B0A97">
            <w:pPr>
              <w:pStyle w:val="TableBodyTextsmall"/>
              <w:rPr>
                <w:i/>
                <w:iCs/>
              </w:rPr>
            </w:pPr>
            <w:r w:rsidRPr="00427039">
              <w:rPr>
                <w:i/>
                <w:iCs/>
                <w:u w:val="single"/>
              </w:rPr>
              <w:t>Example</w:t>
            </w:r>
            <w:r w:rsidRPr="00427039">
              <w:rPr>
                <w:i/>
                <w:iCs/>
              </w:rPr>
              <w:t>:</w:t>
            </w:r>
          </w:p>
          <w:p w14:paraId="72658114" w14:textId="777EBF59" w:rsidR="008B0A97" w:rsidRDefault="008B0A97" w:rsidP="008B0A97">
            <w:pPr>
              <w:pStyle w:val="TableBodyTextsmall"/>
            </w:pPr>
            <w:r w:rsidRPr="00427039">
              <w:rPr>
                <w:i/>
                <w:iCs/>
              </w:rPr>
              <w:t>Hand placed concrete paving (Clause 30)</w:t>
            </w:r>
          </w:p>
        </w:tc>
        <w:tc>
          <w:tcPr>
            <w:tcW w:w="1418" w:type="dxa"/>
          </w:tcPr>
          <w:p w14:paraId="5CEDD091" w14:textId="230F5E03" w:rsidR="008B0A97" w:rsidRPr="00427039" w:rsidRDefault="008B0A97" w:rsidP="008B0A97">
            <w:pPr>
              <w:pStyle w:val="TableBodyTextsmall"/>
              <w:ind w:left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Slip resistance</w:t>
            </w:r>
          </w:p>
        </w:tc>
        <w:tc>
          <w:tcPr>
            <w:tcW w:w="992" w:type="dxa"/>
          </w:tcPr>
          <w:p w14:paraId="5769E835" w14:textId="36EAE52F" w:rsidR="008B0A97" w:rsidRPr="00427039" w:rsidRDefault="008B0A97" w:rsidP="008B0A97">
            <w:pPr>
              <w:pStyle w:val="TableBodyTextsmall"/>
              <w:rPr>
                <w:i/>
                <w:iCs/>
                <w:sz w:val="16"/>
                <w:szCs w:val="16"/>
              </w:rPr>
            </w:pPr>
            <w:r w:rsidRPr="00427039">
              <w:rPr>
                <w:i/>
                <w:iCs/>
                <w:sz w:val="16"/>
                <w:szCs w:val="16"/>
              </w:rPr>
              <w:t>Q704</w:t>
            </w:r>
          </w:p>
        </w:tc>
        <w:tc>
          <w:tcPr>
            <w:tcW w:w="1418" w:type="dxa"/>
          </w:tcPr>
          <w:p w14:paraId="3B15CC36" w14:textId="2E6B8E26" w:rsidR="008B0A97" w:rsidRPr="008B0A97" w:rsidRDefault="008B0A97" w:rsidP="008B0A97">
            <w:pPr>
              <w:pStyle w:val="TableBodyTextsmall"/>
            </w:pPr>
            <w:r w:rsidRPr="008B0A97">
              <w:rPr>
                <w:i/>
                <w:iCs/>
                <w:sz w:val="16"/>
                <w:szCs w:val="16"/>
              </w:rPr>
              <w:t>One per 50 m</w:t>
            </w:r>
            <w:r w:rsidRPr="008B0A97">
              <w:rPr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4E47F57B" w14:textId="6F39107C" w:rsidR="008B0A97" w:rsidRPr="008B0A97" w:rsidRDefault="008B0A97" w:rsidP="008B0A97">
            <w:pPr>
              <w:pStyle w:val="TableBodyTextsmall"/>
            </w:pPr>
            <w:r w:rsidRPr="008B0A97">
              <w:rPr>
                <w:i/>
                <w:iCs/>
                <w:sz w:val="16"/>
                <w:szCs w:val="16"/>
              </w:rPr>
              <w:t>one per lot</w:t>
            </w:r>
          </w:p>
        </w:tc>
        <w:tc>
          <w:tcPr>
            <w:tcW w:w="1417" w:type="dxa"/>
          </w:tcPr>
          <w:p w14:paraId="39A13C90" w14:textId="7B3A463A" w:rsidR="008B0A97" w:rsidRPr="008B0A97" w:rsidRDefault="008B0A97" w:rsidP="008B0A97">
            <w:pPr>
              <w:pStyle w:val="TableBodyTextsmall"/>
            </w:pPr>
            <w:r w:rsidRPr="008B0A97">
              <w:rPr>
                <w:i/>
                <w:iCs/>
                <w:sz w:val="16"/>
                <w:szCs w:val="16"/>
              </w:rPr>
              <w:t>One per 100 m</w:t>
            </w:r>
            <w:r w:rsidRPr="008B0A97">
              <w:rPr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799D21B9" w14:textId="2851ED56" w:rsidR="008B0A97" w:rsidRPr="008B0A97" w:rsidRDefault="008B0A97" w:rsidP="008B0A97">
            <w:pPr>
              <w:pStyle w:val="TableBodyTextsmall"/>
            </w:pPr>
            <w:r w:rsidRPr="008B0A97">
              <w:rPr>
                <w:i/>
                <w:iCs/>
                <w:sz w:val="16"/>
                <w:szCs w:val="16"/>
              </w:rPr>
              <w:t>one per lot</w:t>
            </w:r>
          </w:p>
        </w:tc>
      </w:tr>
      <w:tr w:rsidR="00427039" w14:paraId="1551C6AD" w14:textId="77777777" w:rsidTr="008B0A97">
        <w:tc>
          <w:tcPr>
            <w:tcW w:w="1701" w:type="dxa"/>
          </w:tcPr>
          <w:p w14:paraId="1EA42824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418" w:type="dxa"/>
          </w:tcPr>
          <w:p w14:paraId="41A73700" w14:textId="77777777" w:rsidR="00427039" w:rsidRDefault="00427039" w:rsidP="004A3C2B">
            <w:pPr>
              <w:pStyle w:val="TableBodyText"/>
            </w:pPr>
          </w:p>
        </w:tc>
        <w:tc>
          <w:tcPr>
            <w:tcW w:w="992" w:type="dxa"/>
          </w:tcPr>
          <w:p w14:paraId="7462B80A" w14:textId="65F9F7E0" w:rsidR="00427039" w:rsidRDefault="00427039" w:rsidP="004A3C2B">
            <w:pPr>
              <w:pStyle w:val="TableBodyText"/>
            </w:pPr>
          </w:p>
        </w:tc>
        <w:tc>
          <w:tcPr>
            <w:tcW w:w="1418" w:type="dxa"/>
          </w:tcPr>
          <w:p w14:paraId="1AA4B443" w14:textId="14FE21C8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134" w:type="dxa"/>
          </w:tcPr>
          <w:p w14:paraId="3BA4373F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417" w:type="dxa"/>
          </w:tcPr>
          <w:p w14:paraId="25E83B9D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134" w:type="dxa"/>
          </w:tcPr>
          <w:p w14:paraId="5943B3B3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</w:tr>
      <w:tr w:rsidR="00427039" w14:paraId="2AA61F70" w14:textId="77777777" w:rsidTr="008B0A97">
        <w:tc>
          <w:tcPr>
            <w:tcW w:w="1701" w:type="dxa"/>
          </w:tcPr>
          <w:p w14:paraId="7D3F9CDB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418" w:type="dxa"/>
          </w:tcPr>
          <w:p w14:paraId="7652EA78" w14:textId="77777777" w:rsidR="00427039" w:rsidRDefault="00427039" w:rsidP="004A3C2B">
            <w:pPr>
              <w:pStyle w:val="TableBodyText"/>
            </w:pPr>
          </w:p>
        </w:tc>
        <w:tc>
          <w:tcPr>
            <w:tcW w:w="992" w:type="dxa"/>
          </w:tcPr>
          <w:p w14:paraId="2143C2E3" w14:textId="19B6010C" w:rsidR="00427039" w:rsidRDefault="00427039" w:rsidP="004A3C2B">
            <w:pPr>
              <w:pStyle w:val="TableBodyText"/>
            </w:pPr>
          </w:p>
        </w:tc>
        <w:tc>
          <w:tcPr>
            <w:tcW w:w="1418" w:type="dxa"/>
          </w:tcPr>
          <w:p w14:paraId="0C717EBD" w14:textId="0A3B554B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134" w:type="dxa"/>
          </w:tcPr>
          <w:p w14:paraId="7917D1D4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417" w:type="dxa"/>
          </w:tcPr>
          <w:p w14:paraId="21D9A28F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134" w:type="dxa"/>
          </w:tcPr>
          <w:p w14:paraId="353E1B32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</w:tr>
      <w:tr w:rsidR="00427039" w14:paraId="5612D7BE" w14:textId="77777777" w:rsidTr="008B0A97">
        <w:tc>
          <w:tcPr>
            <w:tcW w:w="1701" w:type="dxa"/>
          </w:tcPr>
          <w:p w14:paraId="4210D019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418" w:type="dxa"/>
          </w:tcPr>
          <w:p w14:paraId="081B486C" w14:textId="77777777" w:rsidR="00427039" w:rsidRDefault="00427039" w:rsidP="004A3C2B">
            <w:pPr>
              <w:pStyle w:val="TableBodyText"/>
            </w:pPr>
          </w:p>
        </w:tc>
        <w:tc>
          <w:tcPr>
            <w:tcW w:w="992" w:type="dxa"/>
          </w:tcPr>
          <w:p w14:paraId="517AE5C7" w14:textId="4112C4F8" w:rsidR="00427039" w:rsidRDefault="00427039" w:rsidP="004A3C2B">
            <w:pPr>
              <w:pStyle w:val="TableBodyText"/>
            </w:pPr>
          </w:p>
        </w:tc>
        <w:tc>
          <w:tcPr>
            <w:tcW w:w="1418" w:type="dxa"/>
          </w:tcPr>
          <w:p w14:paraId="1A0C22B4" w14:textId="3F98517C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134" w:type="dxa"/>
          </w:tcPr>
          <w:p w14:paraId="5E9C2224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417" w:type="dxa"/>
          </w:tcPr>
          <w:p w14:paraId="26D6953F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134" w:type="dxa"/>
          </w:tcPr>
          <w:p w14:paraId="11286762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</w:tr>
      <w:tr w:rsidR="00427039" w14:paraId="6464B492" w14:textId="77777777" w:rsidTr="008B0A97">
        <w:tc>
          <w:tcPr>
            <w:tcW w:w="1701" w:type="dxa"/>
          </w:tcPr>
          <w:p w14:paraId="2BEB7642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418" w:type="dxa"/>
          </w:tcPr>
          <w:p w14:paraId="0B8D26B6" w14:textId="77777777" w:rsidR="00427039" w:rsidRDefault="00427039" w:rsidP="004A3C2B">
            <w:pPr>
              <w:pStyle w:val="TableBodyText"/>
            </w:pPr>
          </w:p>
        </w:tc>
        <w:tc>
          <w:tcPr>
            <w:tcW w:w="992" w:type="dxa"/>
          </w:tcPr>
          <w:p w14:paraId="5D4D62AC" w14:textId="2062DB8B" w:rsidR="00427039" w:rsidRDefault="00427039" w:rsidP="004A3C2B">
            <w:pPr>
              <w:pStyle w:val="TableBodyText"/>
            </w:pPr>
          </w:p>
        </w:tc>
        <w:tc>
          <w:tcPr>
            <w:tcW w:w="1418" w:type="dxa"/>
          </w:tcPr>
          <w:p w14:paraId="03247A7A" w14:textId="72CDD410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134" w:type="dxa"/>
          </w:tcPr>
          <w:p w14:paraId="297B4C26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417" w:type="dxa"/>
          </w:tcPr>
          <w:p w14:paraId="7A251FA0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134" w:type="dxa"/>
          </w:tcPr>
          <w:p w14:paraId="7D3B3B73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</w:tr>
      <w:tr w:rsidR="00427039" w14:paraId="6FC1016E" w14:textId="77777777" w:rsidTr="008B0A97">
        <w:tc>
          <w:tcPr>
            <w:tcW w:w="1701" w:type="dxa"/>
          </w:tcPr>
          <w:p w14:paraId="06702061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418" w:type="dxa"/>
          </w:tcPr>
          <w:p w14:paraId="335D6119" w14:textId="77777777" w:rsidR="00427039" w:rsidRDefault="00427039" w:rsidP="004A3C2B">
            <w:pPr>
              <w:pStyle w:val="TableBodyText"/>
            </w:pPr>
          </w:p>
        </w:tc>
        <w:tc>
          <w:tcPr>
            <w:tcW w:w="992" w:type="dxa"/>
          </w:tcPr>
          <w:p w14:paraId="34EC149A" w14:textId="56FC97EE" w:rsidR="00427039" w:rsidRDefault="00427039" w:rsidP="004A3C2B">
            <w:pPr>
              <w:pStyle w:val="TableBodyText"/>
            </w:pPr>
          </w:p>
        </w:tc>
        <w:tc>
          <w:tcPr>
            <w:tcW w:w="1418" w:type="dxa"/>
          </w:tcPr>
          <w:p w14:paraId="1696ECD4" w14:textId="7CCF39DF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134" w:type="dxa"/>
          </w:tcPr>
          <w:p w14:paraId="37082E59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417" w:type="dxa"/>
          </w:tcPr>
          <w:p w14:paraId="4FE6E20D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134" w:type="dxa"/>
          </w:tcPr>
          <w:p w14:paraId="677ADEC4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</w:tr>
      <w:tr w:rsidR="00427039" w14:paraId="2470FE75" w14:textId="77777777" w:rsidTr="008B0A97">
        <w:tc>
          <w:tcPr>
            <w:tcW w:w="1701" w:type="dxa"/>
          </w:tcPr>
          <w:p w14:paraId="5A60DF4E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418" w:type="dxa"/>
          </w:tcPr>
          <w:p w14:paraId="1F8BF32C" w14:textId="77777777" w:rsidR="00427039" w:rsidRDefault="00427039" w:rsidP="004A3C2B">
            <w:pPr>
              <w:pStyle w:val="TableBodyText"/>
            </w:pPr>
          </w:p>
        </w:tc>
        <w:tc>
          <w:tcPr>
            <w:tcW w:w="992" w:type="dxa"/>
          </w:tcPr>
          <w:p w14:paraId="0E695602" w14:textId="05260B4B" w:rsidR="00427039" w:rsidRDefault="00427039" w:rsidP="004A3C2B">
            <w:pPr>
              <w:pStyle w:val="TableBodyText"/>
            </w:pPr>
          </w:p>
        </w:tc>
        <w:tc>
          <w:tcPr>
            <w:tcW w:w="1418" w:type="dxa"/>
          </w:tcPr>
          <w:p w14:paraId="5163A766" w14:textId="5FDF23B2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134" w:type="dxa"/>
          </w:tcPr>
          <w:p w14:paraId="7719DBC1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417" w:type="dxa"/>
          </w:tcPr>
          <w:p w14:paraId="361063F0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134" w:type="dxa"/>
          </w:tcPr>
          <w:p w14:paraId="2DD6CC86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</w:tr>
      <w:tr w:rsidR="00427039" w14:paraId="0CBBB043" w14:textId="77777777" w:rsidTr="008B0A97">
        <w:tc>
          <w:tcPr>
            <w:tcW w:w="1701" w:type="dxa"/>
          </w:tcPr>
          <w:p w14:paraId="1DDE96D0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418" w:type="dxa"/>
          </w:tcPr>
          <w:p w14:paraId="53447AC0" w14:textId="77777777" w:rsidR="00427039" w:rsidRDefault="00427039" w:rsidP="004A3C2B">
            <w:pPr>
              <w:pStyle w:val="TableBodyText"/>
            </w:pPr>
          </w:p>
        </w:tc>
        <w:tc>
          <w:tcPr>
            <w:tcW w:w="992" w:type="dxa"/>
          </w:tcPr>
          <w:p w14:paraId="1D0E5669" w14:textId="60FC89EF" w:rsidR="00427039" w:rsidRDefault="00427039" w:rsidP="004A3C2B">
            <w:pPr>
              <w:pStyle w:val="TableBodyText"/>
            </w:pPr>
          </w:p>
        </w:tc>
        <w:tc>
          <w:tcPr>
            <w:tcW w:w="1418" w:type="dxa"/>
          </w:tcPr>
          <w:p w14:paraId="7F4C67E6" w14:textId="7A15453E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134" w:type="dxa"/>
          </w:tcPr>
          <w:p w14:paraId="313AE78E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417" w:type="dxa"/>
          </w:tcPr>
          <w:p w14:paraId="3BD1F5F2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134" w:type="dxa"/>
          </w:tcPr>
          <w:p w14:paraId="00D52A12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</w:tr>
      <w:tr w:rsidR="00427039" w14:paraId="391AD4B4" w14:textId="77777777" w:rsidTr="008B0A97">
        <w:tc>
          <w:tcPr>
            <w:tcW w:w="1701" w:type="dxa"/>
          </w:tcPr>
          <w:p w14:paraId="1765A4E7" w14:textId="77777777" w:rsidR="00427039" w:rsidRPr="00EE3A27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418" w:type="dxa"/>
          </w:tcPr>
          <w:p w14:paraId="339B1EE2" w14:textId="77777777" w:rsidR="00427039" w:rsidRDefault="00427039" w:rsidP="004A3C2B">
            <w:pPr>
              <w:pStyle w:val="TableBodyText"/>
            </w:pPr>
          </w:p>
        </w:tc>
        <w:tc>
          <w:tcPr>
            <w:tcW w:w="992" w:type="dxa"/>
          </w:tcPr>
          <w:p w14:paraId="3C1185AD" w14:textId="5D8ADF08" w:rsidR="00427039" w:rsidRDefault="00427039" w:rsidP="004A3C2B">
            <w:pPr>
              <w:pStyle w:val="TableBodyText"/>
            </w:pPr>
          </w:p>
        </w:tc>
        <w:tc>
          <w:tcPr>
            <w:tcW w:w="1418" w:type="dxa"/>
          </w:tcPr>
          <w:p w14:paraId="3173F77D" w14:textId="4A15A96D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134" w:type="dxa"/>
          </w:tcPr>
          <w:p w14:paraId="48EA5621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417" w:type="dxa"/>
          </w:tcPr>
          <w:p w14:paraId="60F71EC5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  <w:tc>
          <w:tcPr>
            <w:tcW w:w="1134" w:type="dxa"/>
          </w:tcPr>
          <w:p w14:paraId="03644795" w14:textId="77777777" w:rsidR="00427039" w:rsidRDefault="00427039" w:rsidP="004A3C2B">
            <w:pPr>
              <w:pStyle w:val="TableBodyText"/>
              <w:keepNext w:val="0"/>
              <w:keepLines w:val="0"/>
            </w:pPr>
          </w:p>
        </w:tc>
      </w:tr>
    </w:tbl>
    <w:p w14:paraId="555ED25C" w14:textId="77777777" w:rsidR="00C64C46" w:rsidRDefault="00C64C46" w:rsidP="00DB4FC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136145" w14:paraId="596413E1" w14:textId="77777777" w:rsidTr="00DF113E">
        <w:tc>
          <w:tcPr>
            <w:tcW w:w="9060" w:type="dxa"/>
            <w:gridSpan w:val="2"/>
          </w:tcPr>
          <w:p w14:paraId="31B8EC83" w14:textId="77777777" w:rsidR="00136145" w:rsidRDefault="00136145" w:rsidP="008314CF">
            <w:pPr>
              <w:pStyle w:val="Heading1"/>
              <w:ind w:hanging="544"/>
            </w:pPr>
            <w:r>
              <w:lastRenderedPageBreak/>
              <w:t>Components to be salvaged</w:t>
            </w:r>
          </w:p>
          <w:p w14:paraId="1E56364F" w14:textId="63E769A4" w:rsidR="00136145" w:rsidRDefault="00136145" w:rsidP="00136145">
            <w:pPr>
              <w:pStyle w:val="Heading2"/>
            </w:pPr>
            <w:r>
              <w:t>Culvert and culvert end structures (Clause </w:t>
            </w:r>
            <w:r w:rsidR="008B0A97">
              <w:t>9</w:t>
            </w:r>
            <w:r>
              <w:t>.2)</w:t>
            </w:r>
          </w:p>
          <w:p w14:paraId="6C6E2A92" w14:textId="77777777" w:rsidR="00136145" w:rsidRPr="00136145" w:rsidRDefault="00136145" w:rsidP="00136145">
            <w:pPr>
              <w:pStyle w:val="BodyText"/>
              <w:ind w:left="601"/>
            </w:pPr>
            <w:r>
              <w:t>The following culverts and/or culvert end structures shall be salvaged.</w:t>
            </w:r>
          </w:p>
        </w:tc>
      </w:tr>
      <w:tr w:rsidR="00136145" w14:paraId="7D34F62C" w14:textId="77777777" w:rsidTr="00DF113E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6F5B8DDB" w14:textId="77777777" w:rsidR="00136145" w:rsidRDefault="00136145" w:rsidP="00DF113E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65DF2B6" w14:textId="77777777" w:rsidR="00136145" w:rsidRDefault="00136145" w:rsidP="00DF113E">
            <w:pPr>
              <w:pStyle w:val="BodyText"/>
            </w:pPr>
          </w:p>
        </w:tc>
      </w:tr>
    </w:tbl>
    <w:p w14:paraId="73D4EFD1" w14:textId="77777777" w:rsidR="00C64C46" w:rsidRDefault="00C64C46" w:rsidP="00DB4FC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3C0A93" w14:paraId="67749CF4" w14:textId="77777777" w:rsidTr="00DF113E">
        <w:tc>
          <w:tcPr>
            <w:tcW w:w="9060" w:type="dxa"/>
            <w:gridSpan w:val="2"/>
          </w:tcPr>
          <w:p w14:paraId="4B010C40" w14:textId="05EB4918" w:rsidR="003C0A93" w:rsidRDefault="003C0A93" w:rsidP="003C0A93">
            <w:pPr>
              <w:pStyle w:val="Heading2"/>
            </w:pPr>
            <w:r>
              <w:t>Salvage storage location (Clause </w:t>
            </w:r>
            <w:r w:rsidR="008B0A97">
              <w:t>9</w:t>
            </w:r>
            <w:r>
              <w:t>.2)</w:t>
            </w:r>
          </w:p>
          <w:p w14:paraId="023FDFAD" w14:textId="77777777" w:rsidR="003C0A93" w:rsidRPr="003C0A93" w:rsidRDefault="003C0A93" w:rsidP="00FB2B91">
            <w:pPr>
              <w:pStyle w:val="BodyText"/>
              <w:ind w:left="601"/>
            </w:pPr>
            <w:r>
              <w:t>The location of the storage site for salvaged materials is as follows.</w:t>
            </w:r>
          </w:p>
        </w:tc>
      </w:tr>
      <w:tr w:rsidR="003C0A93" w14:paraId="67921B5B" w14:textId="77777777" w:rsidTr="00DF113E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7FB623D1" w14:textId="77777777" w:rsidR="003C0A93" w:rsidRDefault="003C0A93" w:rsidP="00DF113E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988FE58" w14:textId="77777777" w:rsidR="003C0A93" w:rsidRDefault="003C0A93" w:rsidP="00DF113E">
            <w:pPr>
              <w:pStyle w:val="BodyText"/>
            </w:pPr>
          </w:p>
        </w:tc>
      </w:tr>
    </w:tbl>
    <w:p w14:paraId="6B306466" w14:textId="77777777" w:rsidR="00136145" w:rsidRDefault="00136145" w:rsidP="00DB4FCC">
      <w:pPr>
        <w:pStyle w:val="BodyText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268"/>
        <w:gridCol w:w="1276"/>
        <w:gridCol w:w="1417"/>
        <w:gridCol w:w="1418"/>
        <w:gridCol w:w="1405"/>
        <w:gridCol w:w="12"/>
      </w:tblGrid>
      <w:tr w:rsidR="00FB2B91" w14:paraId="76C55305" w14:textId="77777777" w:rsidTr="008B0A97">
        <w:trPr>
          <w:gridAfter w:val="1"/>
          <w:wAfter w:w="12" w:type="dxa"/>
        </w:trPr>
        <w:tc>
          <w:tcPr>
            <w:tcW w:w="9060" w:type="dxa"/>
            <w:gridSpan w:val="6"/>
          </w:tcPr>
          <w:p w14:paraId="3679B945" w14:textId="3D81B01F" w:rsidR="00FB2B91" w:rsidRPr="00136145" w:rsidRDefault="00FB2B91" w:rsidP="008314CF">
            <w:pPr>
              <w:pStyle w:val="Heading1"/>
              <w:ind w:hanging="544"/>
            </w:pPr>
            <w:r>
              <w:lastRenderedPageBreak/>
              <w:t>Supply of Precast and Preformed Culvert</w:t>
            </w:r>
          </w:p>
        </w:tc>
      </w:tr>
      <w:tr w:rsidR="00A943B5" w14:paraId="3A38D885" w14:textId="77777777" w:rsidTr="008B0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9070D8" w14:textId="61C7189A" w:rsidR="00A943B5" w:rsidRDefault="00A943B5" w:rsidP="008B0A97">
            <w:pPr>
              <w:pStyle w:val="Heading2"/>
            </w:pPr>
            <w:r>
              <w:t>Details of precast and preformed culvert components (supply only) (Clause 1</w:t>
            </w:r>
            <w:r w:rsidR="008B0A97">
              <w:t>0</w:t>
            </w:r>
            <w:r>
              <w:t>.2)</w:t>
            </w:r>
          </w:p>
          <w:p w14:paraId="5E45E396" w14:textId="77777777" w:rsidR="00A349AA" w:rsidRPr="00A349AA" w:rsidRDefault="00A349AA" w:rsidP="008B0A97">
            <w:pPr>
              <w:pStyle w:val="BodyText"/>
              <w:ind w:left="601"/>
            </w:pPr>
            <w:r>
              <w:t>Details of any precast and preformed culvert components supplied only under the Contract are as follows.</w:t>
            </w:r>
          </w:p>
        </w:tc>
      </w:tr>
      <w:tr w:rsidR="00A943B5" w:rsidRPr="00080E05" w14:paraId="099EF8D9" w14:textId="77777777" w:rsidTr="008B0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36CA" w14:textId="77777777" w:rsidR="00A943B5" w:rsidRPr="00DB4FCC" w:rsidRDefault="00A943B5" w:rsidP="008B0A97">
            <w:pPr>
              <w:pStyle w:val="TableHeading"/>
            </w:pPr>
            <w:r>
              <w:t>Item number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C05F" w14:textId="77777777" w:rsidR="00A943B5" w:rsidRPr="00DB4FCC" w:rsidRDefault="00A943B5" w:rsidP="008B0A97">
            <w:pPr>
              <w:pStyle w:val="TableHeading"/>
            </w:pPr>
            <w: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BFF3" w14:textId="77777777" w:rsidR="00A943B5" w:rsidRPr="00DB4FCC" w:rsidRDefault="00A943B5" w:rsidP="008B0A97">
            <w:pPr>
              <w:pStyle w:val="TableHeading"/>
            </w:pPr>
            <w:r>
              <w:t>Section size (mm)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930A" w14:textId="77777777" w:rsidR="00A943B5" w:rsidRPr="00DB4FCC" w:rsidRDefault="00A943B5" w:rsidP="008B0A97">
            <w:pPr>
              <w:pStyle w:val="TableHeading"/>
            </w:pPr>
            <w:r>
              <w:t>Length (metres)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9E3C" w14:textId="77777777" w:rsidR="00A943B5" w:rsidRPr="00DB4FCC" w:rsidRDefault="00A943B5" w:rsidP="008B0A97">
            <w:pPr>
              <w:pStyle w:val="TableHeading"/>
            </w:pPr>
            <w:r>
              <w:t>Class or gauge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0EBA" w14:textId="77777777" w:rsidR="00A943B5" w:rsidRPr="00DB4FCC" w:rsidRDefault="00A349AA" w:rsidP="008B0A97">
            <w:pPr>
              <w:pStyle w:val="TableHeading"/>
            </w:pPr>
            <w:r>
              <w:t>Design height of fill (metres)</w:t>
            </w:r>
            <w:r>
              <w:rPr>
                <w:rStyle w:val="InitialStyle1"/>
                <w:rFonts w:ascii="Arial" w:hAnsi="Arial"/>
                <w:sz w:val="22"/>
              </w:rPr>
              <w:t>†</w:t>
            </w:r>
          </w:p>
        </w:tc>
      </w:tr>
      <w:tr w:rsidR="00A943B5" w:rsidRPr="00080E05" w14:paraId="505522A5" w14:textId="77777777" w:rsidTr="008B0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594D" w14:textId="77777777" w:rsidR="00A943B5" w:rsidRPr="003A703F" w:rsidRDefault="00A943B5" w:rsidP="008B0A97">
            <w:pPr>
              <w:pStyle w:val="TableBodyTex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A8DB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90C9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1D7A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9C79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AEE9" w14:textId="77777777" w:rsidR="00A943B5" w:rsidRPr="00DB4FCC" w:rsidRDefault="00A943B5" w:rsidP="008B0A97">
            <w:pPr>
              <w:pStyle w:val="TableBodyText"/>
            </w:pPr>
          </w:p>
        </w:tc>
      </w:tr>
      <w:tr w:rsidR="00A943B5" w:rsidRPr="00080E05" w14:paraId="75605B1F" w14:textId="77777777" w:rsidTr="008B0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F379" w14:textId="77777777" w:rsidR="00A943B5" w:rsidRPr="003A703F" w:rsidRDefault="00A943B5" w:rsidP="008B0A97">
            <w:pPr>
              <w:pStyle w:val="TableBodyTex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5980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56BE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FA8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AACE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7489" w14:textId="77777777" w:rsidR="00A943B5" w:rsidRPr="00DB4FCC" w:rsidRDefault="00A943B5" w:rsidP="008B0A97">
            <w:pPr>
              <w:pStyle w:val="TableBodyText"/>
            </w:pPr>
          </w:p>
        </w:tc>
      </w:tr>
      <w:tr w:rsidR="00A943B5" w:rsidRPr="00080E05" w14:paraId="16C48ACA" w14:textId="77777777" w:rsidTr="008B0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ACAD" w14:textId="77777777" w:rsidR="00A943B5" w:rsidRPr="003A703F" w:rsidRDefault="00A943B5" w:rsidP="008B0A97">
            <w:pPr>
              <w:pStyle w:val="TableBodyTex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186D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F48D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8EBB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56AD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1446" w14:textId="77777777" w:rsidR="00A943B5" w:rsidRPr="00DB4FCC" w:rsidRDefault="00A943B5" w:rsidP="008B0A97">
            <w:pPr>
              <w:pStyle w:val="TableBodyText"/>
            </w:pPr>
          </w:p>
        </w:tc>
      </w:tr>
      <w:tr w:rsidR="00A943B5" w:rsidRPr="00080E05" w14:paraId="120299FD" w14:textId="77777777" w:rsidTr="008B0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432" w14:textId="77777777" w:rsidR="00A943B5" w:rsidRPr="003A703F" w:rsidRDefault="00A943B5" w:rsidP="008B0A97">
            <w:pPr>
              <w:pStyle w:val="TableBodyTex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671A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3F57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BFDA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E078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2002" w14:textId="77777777" w:rsidR="00A943B5" w:rsidRPr="00DB4FCC" w:rsidRDefault="00A943B5" w:rsidP="008B0A97">
            <w:pPr>
              <w:pStyle w:val="TableBodyText"/>
            </w:pPr>
          </w:p>
        </w:tc>
      </w:tr>
      <w:tr w:rsidR="00A943B5" w:rsidRPr="00080E05" w14:paraId="3B824D0E" w14:textId="77777777" w:rsidTr="008B0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274D" w14:textId="77777777" w:rsidR="00A943B5" w:rsidRPr="003A703F" w:rsidRDefault="00A943B5" w:rsidP="008B0A97">
            <w:pPr>
              <w:pStyle w:val="TableBodyTex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64C7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FBCA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3186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C3EA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A081" w14:textId="77777777" w:rsidR="00A943B5" w:rsidRPr="00DB4FCC" w:rsidRDefault="00A943B5" w:rsidP="008B0A97">
            <w:pPr>
              <w:pStyle w:val="TableBodyText"/>
            </w:pPr>
          </w:p>
        </w:tc>
      </w:tr>
      <w:tr w:rsidR="00A943B5" w:rsidRPr="00080E05" w14:paraId="2C9151DD" w14:textId="77777777" w:rsidTr="008B0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E3E9" w14:textId="77777777" w:rsidR="00A943B5" w:rsidRPr="003A703F" w:rsidRDefault="00A943B5" w:rsidP="008B0A97">
            <w:pPr>
              <w:pStyle w:val="TableBodyTex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229C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80A7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7989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41B5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746E" w14:textId="77777777" w:rsidR="00A943B5" w:rsidRPr="00DB4FCC" w:rsidRDefault="00A943B5" w:rsidP="008B0A97">
            <w:pPr>
              <w:pStyle w:val="TableBodyText"/>
            </w:pPr>
          </w:p>
        </w:tc>
      </w:tr>
      <w:tr w:rsidR="00A943B5" w:rsidRPr="00080E05" w14:paraId="0709CC89" w14:textId="77777777" w:rsidTr="008B0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6413" w14:textId="77777777" w:rsidR="00A943B5" w:rsidRPr="003A703F" w:rsidRDefault="00A943B5" w:rsidP="008B0A97">
            <w:pPr>
              <w:pStyle w:val="TableBodyTex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101D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C887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D264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0DBD" w14:textId="77777777" w:rsidR="00A943B5" w:rsidRPr="00DB4FCC" w:rsidRDefault="00A943B5" w:rsidP="008B0A97">
            <w:pPr>
              <w:pStyle w:val="TableBodyTex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C31C" w14:textId="77777777" w:rsidR="00A943B5" w:rsidRPr="00DB4FCC" w:rsidRDefault="00A943B5" w:rsidP="008B0A97">
            <w:pPr>
              <w:pStyle w:val="TableBodyText"/>
            </w:pPr>
          </w:p>
        </w:tc>
      </w:tr>
      <w:tr w:rsidR="00245B08" w14:paraId="5CE9EA07" w14:textId="77777777" w:rsidTr="008B0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F86290" w14:textId="77777777" w:rsidR="00245B08" w:rsidRPr="00245B08" w:rsidRDefault="00245B08" w:rsidP="008B0A97">
            <w:pPr>
              <w:pStyle w:val="BodyText"/>
            </w:pPr>
            <w:r w:rsidRPr="00245B08">
              <w:rPr>
                <w:b/>
              </w:rPr>
              <w:t xml:space="preserve">† </w:t>
            </w:r>
            <w:r>
              <w:t>For reinforced concrete box culverts only.</w:t>
            </w:r>
          </w:p>
        </w:tc>
      </w:tr>
    </w:tbl>
    <w:p w14:paraId="25895685" w14:textId="77777777" w:rsidR="0064699C" w:rsidRDefault="0064699C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673E69" w14:paraId="1E3F9687" w14:textId="77777777" w:rsidTr="00CE2C1F">
        <w:trPr>
          <w:trHeight w:val="960"/>
        </w:trPr>
        <w:tc>
          <w:tcPr>
            <w:tcW w:w="9060" w:type="dxa"/>
            <w:gridSpan w:val="2"/>
          </w:tcPr>
          <w:p w14:paraId="20C8FDC4" w14:textId="1213130B" w:rsidR="00673E69" w:rsidRDefault="00673E69" w:rsidP="008314CF">
            <w:pPr>
              <w:pStyle w:val="Heading1"/>
              <w:ind w:hanging="544"/>
            </w:pPr>
            <w:bookmarkStart w:id="0" w:name="_Hlk76043938"/>
            <w:r>
              <w:t>Interlocking blocks – Approved Products (Clause 4</w:t>
            </w:r>
            <w:r w:rsidR="008B0A97">
              <w:t>1</w:t>
            </w:r>
            <w:r>
              <w:t>.2)</w:t>
            </w:r>
          </w:p>
          <w:p w14:paraId="59BC0CB0" w14:textId="77777777" w:rsidR="00673E69" w:rsidRDefault="00673E69" w:rsidP="00673E69">
            <w:pPr>
              <w:pStyle w:val="BodyText"/>
              <w:ind w:left="459"/>
            </w:pPr>
            <w:r>
              <w:t>The following products are approved for use as interlocking block protection.</w:t>
            </w:r>
          </w:p>
        </w:tc>
      </w:tr>
      <w:tr w:rsidR="0003466A" w14:paraId="026EC285" w14:textId="77777777" w:rsidTr="0003466A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087E83AD" w14:textId="77777777" w:rsidR="0003466A" w:rsidRDefault="0003466A" w:rsidP="0007027D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88E3406" w14:textId="77777777" w:rsidR="0003466A" w:rsidRDefault="0003466A" w:rsidP="0007027D">
            <w:pPr>
              <w:pStyle w:val="BodyText"/>
            </w:pPr>
          </w:p>
        </w:tc>
      </w:tr>
      <w:bookmarkEnd w:id="0"/>
    </w:tbl>
    <w:p w14:paraId="6E291100" w14:textId="5E53FF5D" w:rsidR="00075B74" w:rsidRDefault="00075B74" w:rsidP="003F0922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8B0A97" w14:paraId="4E7EB645" w14:textId="77777777" w:rsidTr="00B7277C">
        <w:trPr>
          <w:trHeight w:val="960"/>
        </w:trPr>
        <w:tc>
          <w:tcPr>
            <w:tcW w:w="9060" w:type="dxa"/>
            <w:gridSpan w:val="2"/>
          </w:tcPr>
          <w:p w14:paraId="5AE6DBBE" w14:textId="47070E5F" w:rsidR="008B0A97" w:rsidRDefault="008B0A97" w:rsidP="00B229AA">
            <w:pPr>
              <w:pStyle w:val="Heading1"/>
              <w:ind w:hanging="544"/>
            </w:pPr>
            <w:r>
              <w:lastRenderedPageBreak/>
              <w:t>Crib walls – Approved Products (Clause 47.2)</w:t>
            </w:r>
          </w:p>
          <w:p w14:paraId="6588DC77" w14:textId="6EA94645" w:rsidR="008B0A97" w:rsidRDefault="008B0A97" w:rsidP="00B7277C">
            <w:pPr>
              <w:pStyle w:val="BodyText"/>
              <w:ind w:left="459"/>
            </w:pPr>
            <w:r>
              <w:t>The following products are approved for use as crib wall.</w:t>
            </w:r>
          </w:p>
        </w:tc>
      </w:tr>
      <w:tr w:rsidR="008B0A97" w14:paraId="1CD80C8F" w14:textId="77777777" w:rsidTr="00B7277C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6E234443" w14:textId="77777777" w:rsidR="008B0A97" w:rsidRDefault="008B0A97" w:rsidP="00B7277C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9FEBE51" w14:textId="77777777" w:rsidR="008B0A97" w:rsidRDefault="008B0A97" w:rsidP="00B7277C">
            <w:pPr>
              <w:pStyle w:val="BodyText"/>
            </w:pPr>
          </w:p>
        </w:tc>
      </w:tr>
    </w:tbl>
    <w:p w14:paraId="27668957" w14:textId="77777777" w:rsidR="008B0A97" w:rsidRDefault="008B0A97" w:rsidP="008B0A97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673E69" w14:paraId="2F8A9989" w14:textId="77777777" w:rsidTr="00CB7F6B">
        <w:trPr>
          <w:trHeight w:val="960"/>
        </w:trPr>
        <w:tc>
          <w:tcPr>
            <w:tcW w:w="9060" w:type="dxa"/>
            <w:gridSpan w:val="2"/>
          </w:tcPr>
          <w:p w14:paraId="387E1F0B" w14:textId="5879784C" w:rsidR="00673E69" w:rsidRDefault="00673E69" w:rsidP="00B229AA">
            <w:pPr>
              <w:pStyle w:val="Heading1"/>
              <w:ind w:hanging="544"/>
            </w:pPr>
            <w:r>
              <w:t>Supplementary Requirements</w:t>
            </w:r>
            <w:r w:rsidR="00895B6D">
              <w:t xml:space="preserve"> (Clause </w:t>
            </w:r>
            <w:r w:rsidR="008B0A97">
              <w:t>52</w:t>
            </w:r>
            <w:r w:rsidR="00895B6D">
              <w:t>)</w:t>
            </w:r>
          </w:p>
          <w:p w14:paraId="5979C515" w14:textId="77777777" w:rsidR="00673E69" w:rsidRDefault="00673E69" w:rsidP="00895B6D">
            <w:pPr>
              <w:pStyle w:val="BodyText"/>
              <w:ind w:left="459"/>
            </w:pPr>
            <w:r>
              <w:t>The following supplementary requirements shall apply</w:t>
            </w:r>
            <w:r w:rsidR="00895B6D">
              <w:t>.</w:t>
            </w:r>
          </w:p>
        </w:tc>
      </w:tr>
      <w:tr w:rsidR="0003466A" w14:paraId="46B9B6A1" w14:textId="77777777" w:rsidTr="00A67E68">
        <w:trPr>
          <w:trHeight w:val="2381"/>
        </w:trPr>
        <w:tc>
          <w:tcPr>
            <w:tcW w:w="560" w:type="dxa"/>
            <w:tcBorders>
              <w:right w:val="single" w:sz="4" w:space="0" w:color="auto"/>
            </w:tcBorders>
          </w:tcPr>
          <w:p w14:paraId="7330ED9D" w14:textId="77777777" w:rsidR="0003466A" w:rsidRDefault="0003466A" w:rsidP="00A07044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7189FDD" w14:textId="77777777" w:rsidR="0003466A" w:rsidRDefault="0003466A" w:rsidP="00A07044">
            <w:pPr>
              <w:pStyle w:val="BodyText"/>
              <w:keepNext w:val="0"/>
              <w:keepLines w:val="0"/>
            </w:pPr>
          </w:p>
        </w:tc>
      </w:tr>
    </w:tbl>
    <w:p w14:paraId="5DA0140E" w14:textId="77777777" w:rsidR="0003466A" w:rsidRDefault="0003466A" w:rsidP="009738FE">
      <w:pPr>
        <w:pStyle w:val="BodyText"/>
      </w:pPr>
    </w:p>
    <w:sectPr w:rsidR="0003466A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93D56" w14:textId="77777777" w:rsidR="00EF2FDD" w:rsidRDefault="00EF2FDD">
      <w:r>
        <w:separator/>
      </w:r>
    </w:p>
    <w:p w14:paraId="0EA2B5C1" w14:textId="77777777" w:rsidR="00EF2FDD" w:rsidRDefault="00EF2FDD"/>
  </w:endnote>
  <w:endnote w:type="continuationSeparator" w:id="0">
    <w:p w14:paraId="52DAE8E2" w14:textId="77777777" w:rsidR="00EF2FDD" w:rsidRDefault="00EF2FDD">
      <w:r>
        <w:continuationSeparator/>
      </w:r>
    </w:p>
    <w:p w14:paraId="33250F3A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D8BB" w14:textId="53DBCF58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524B46">
      <w:t>March 2025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BB516B">
          <w:rPr>
            <w:noProof/>
          </w:rPr>
          <w:t>4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79AE" w14:textId="77777777" w:rsidR="00EF2FDD" w:rsidRDefault="00EF2FDD">
      <w:r>
        <w:separator/>
      </w:r>
    </w:p>
    <w:p w14:paraId="1482033F" w14:textId="77777777" w:rsidR="00EF2FDD" w:rsidRDefault="00EF2FDD"/>
  </w:footnote>
  <w:footnote w:type="continuationSeparator" w:id="0">
    <w:p w14:paraId="10449F64" w14:textId="77777777" w:rsidR="00EF2FDD" w:rsidRDefault="00EF2FDD">
      <w:r>
        <w:continuationSeparator/>
      </w:r>
    </w:p>
    <w:p w14:paraId="33A36B76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1CFCA" w14:textId="74A09D7D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673E69">
      <w:t xml:space="preserve">03.1 Drainage, Retaining Structures and </w:t>
    </w:r>
    <w:r w:rsidR="00524B46">
      <w:t>Slope Protections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57C"/>
    <w:multiLevelType w:val="multilevel"/>
    <w:tmpl w:val="168C5AE8"/>
    <w:numStyleLink w:val="ListAllLetter3Level"/>
  </w:abstractNum>
  <w:abstractNum w:abstractNumId="1" w15:restartNumberingAfterBreak="0">
    <w:nsid w:val="04AE3AF1"/>
    <w:multiLevelType w:val="multilevel"/>
    <w:tmpl w:val="620CC31C"/>
    <w:numStyleLink w:val="ListAllBullets3Level"/>
  </w:abstractNum>
  <w:abstractNum w:abstractNumId="2" w15:restartNumberingAfterBreak="0">
    <w:nsid w:val="04D51357"/>
    <w:multiLevelType w:val="multilevel"/>
    <w:tmpl w:val="168C5AE8"/>
    <w:numStyleLink w:val="ListAllLetter3Level"/>
  </w:abstractNum>
  <w:abstractNum w:abstractNumId="3" w15:restartNumberingAfterBreak="0">
    <w:nsid w:val="07B60902"/>
    <w:multiLevelType w:val="multilevel"/>
    <w:tmpl w:val="B2B20138"/>
    <w:numStyleLink w:val="TableListAllLetter3level"/>
  </w:abstractNum>
  <w:abstractNum w:abstractNumId="4" w15:restartNumberingAfterBreak="0">
    <w:nsid w:val="08B71670"/>
    <w:multiLevelType w:val="multilevel"/>
    <w:tmpl w:val="236A166A"/>
    <w:numStyleLink w:val="TableListAllNum3Level"/>
  </w:abstractNum>
  <w:abstractNum w:abstractNumId="5" w15:restartNumberingAfterBreak="0">
    <w:nsid w:val="08D50F60"/>
    <w:multiLevelType w:val="multilevel"/>
    <w:tmpl w:val="168C5AE8"/>
    <w:numStyleLink w:val="ListAllLetter3Level"/>
  </w:abstractNum>
  <w:abstractNum w:abstractNumId="6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4821E8"/>
    <w:multiLevelType w:val="multilevel"/>
    <w:tmpl w:val="620CC31C"/>
    <w:numStyleLink w:val="ListAllBullets3Level"/>
  </w:abstractNum>
  <w:abstractNum w:abstractNumId="8" w15:restartNumberingAfterBreak="0">
    <w:nsid w:val="1115067C"/>
    <w:multiLevelType w:val="multilevel"/>
    <w:tmpl w:val="5DAC17FA"/>
    <w:numStyleLink w:val="TableListSmallNumber"/>
  </w:abstractNum>
  <w:abstractNum w:abstractNumId="9" w15:restartNumberingAfterBreak="0">
    <w:nsid w:val="117E395C"/>
    <w:multiLevelType w:val="multilevel"/>
    <w:tmpl w:val="5DAC17FA"/>
    <w:numStyleLink w:val="TableListSmallNumber"/>
  </w:abstractNum>
  <w:abstractNum w:abstractNumId="10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5936E8C"/>
    <w:multiLevelType w:val="multilevel"/>
    <w:tmpl w:val="4ED22BE2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BC17813"/>
    <w:multiLevelType w:val="multilevel"/>
    <w:tmpl w:val="DC821EBC"/>
    <w:numStyleLink w:val="TableListAllBullets3Level"/>
  </w:abstractNum>
  <w:abstractNum w:abstractNumId="14" w15:restartNumberingAfterBreak="0">
    <w:nsid w:val="1CB508B7"/>
    <w:multiLevelType w:val="multilevel"/>
    <w:tmpl w:val="5DAC17FA"/>
    <w:numStyleLink w:val="TableListSmallNumber"/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66951D4"/>
    <w:multiLevelType w:val="multilevel"/>
    <w:tmpl w:val="DC821EBC"/>
    <w:numStyleLink w:val="TableListAllBullets3Level"/>
  </w:abstractNum>
  <w:abstractNum w:abstractNumId="18" w15:restartNumberingAfterBreak="0">
    <w:nsid w:val="27DE24C1"/>
    <w:multiLevelType w:val="multilevel"/>
    <w:tmpl w:val="168C5AE8"/>
    <w:numStyleLink w:val="ListAllLetter3Level"/>
  </w:abstractNum>
  <w:abstractNum w:abstractNumId="19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402D24"/>
    <w:multiLevelType w:val="multilevel"/>
    <w:tmpl w:val="168C5AE8"/>
    <w:numStyleLink w:val="ListAllLetter3Level"/>
  </w:abstractNum>
  <w:abstractNum w:abstractNumId="21" w15:restartNumberingAfterBreak="0">
    <w:nsid w:val="35717D11"/>
    <w:multiLevelType w:val="multilevel"/>
    <w:tmpl w:val="DC821EBC"/>
    <w:numStyleLink w:val="TableListAllBullets3Level"/>
  </w:abstractNum>
  <w:abstractNum w:abstractNumId="22" w15:restartNumberingAfterBreak="0">
    <w:nsid w:val="38B0774F"/>
    <w:multiLevelType w:val="multilevel"/>
    <w:tmpl w:val="620CC31C"/>
    <w:numStyleLink w:val="ListAllBullets3Level"/>
  </w:abstractNum>
  <w:abstractNum w:abstractNumId="2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4" w15:restartNumberingAfterBreak="0">
    <w:nsid w:val="3D4716F6"/>
    <w:multiLevelType w:val="multilevel"/>
    <w:tmpl w:val="B2B20138"/>
    <w:numStyleLink w:val="TableListAllLetter3level"/>
  </w:abstractNum>
  <w:abstractNum w:abstractNumId="25" w15:restartNumberingAfterBreak="0">
    <w:nsid w:val="3D6F0D8D"/>
    <w:multiLevelType w:val="multilevel"/>
    <w:tmpl w:val="B2B20138"/>
    <w:numStyleLink w:val="TableListAllLetter3level"/>
  </w:abstractNum>
  <w:abstractNum w:abstractNumId="26" w15:restartNumberingAfterBreak="0">
    <w:nsid w:val="3EEA4B11"/>
    <w:multiLevelType w:val="multilevel"/>
    <w:tmpl w:val="168C5AE8"/>
    <w:numStyleLink w:val="ListAllLetter3Level"/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2BD1B8B"/>
    <w:multiLevelType w:val="multilevel"/>
    <w:tmpl w:val="236A166A"/>
    <w:numStyleLink w:val="TableListAllNum3Level"/>
  </w:abstractNum>
  <w:abstractNum w:abstractNumId="29" w15:restartNumberingAfterBreak="0">
    <w:nsid w:val="45A75E68"/>
    <w:multiLevelType w:val="multilevel"/>
    <w:tmpl w:val="620CC31C"/>
    <w:numStyleLink w:val="ListAllBullets3Level"/>
  </w:abstractNum>
  <w:abstractNum w:abstractNumId="30" w15:restartNumberingAfterBreak="0">
    <w:nsid w:val="49726A54"/>
    <w:multiLevelType w:val="multilevel"/>
    <w:tmpl w:val="DC821EBC"/>
    <w:numStyleLink w:val="TableListAllBullets3Level"/>
  </w:abstractNum>
  <w:abstractNum w:abstractNumId="31" w15:restartNumberingAfterBreak="0">
    <w:nsid w:val="4F830FDD"/>
    <w:multiLevelType w:val="multilevel"/>
    <w:tmpl w:val="AB2E9E82"/>
    <w:numStyleLink w:val="TableListSmallLetter"/>
  </w:abstractNum>
  <w:abstractNum w:abstractNumId="32" w15:restartNumberingAfterBreak="0">
    <w:nsid w:val="57582309"/>
    <w:multiLevelType w:val="multilevel"/>
    <w:tmpl w:val="620CC31C"/>
    <w:numStyleLink w:val="ListAllBullets3Level"/>
  </w:abstractNum>
  <w:abstractNum w:abstractNumId="33" w15:restartNumberingAfterBreak="0">
    <w:nsid w:val="57EF42BE"/>
    <w:multiLevelType w:val="multilevel"/>
    <w:tmpl w:val="B2B20138"/>
    <w:numStyleLink w:val="TableListAllLetter3level"/>
  </w:abstractNum>
  <w:abstractNum w:abstractNumId="34" w15:restartNumberingAfterBreak="0">
    <w:nsid w:val="587C617C"/>
    <w:multiLevelType w:val="multilevel"/>
    <w:tmpl w:val="5DAC17FA"/>
    <w:numStyleLink w:val="TableListSmallNumber"/>
  </w:abstractNum>
  <w:abstractNum w:abstractNumId="35" w15:restartNumberingAfterBreak="0">
    <w:nsid w:val="5AAF23C4"/>
    <w:multiLevelType w:val="hybridMultilevel"/>
    <w:tmpl w:val="A5285A7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F94D65"/>
    <w:multiLevelType w:val="hybridMultilevel"/>
    <w:tmpl w:val="D14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6880ACB"/>
    <w:multiLevelType w:val="multilevel"/>
    <w:tmpl w:val="168C5AE8"/>
    <w:numStyleLink w:val="ListAllLetter3Level"/>
  </w:abstractNum>
  <w:abstractNum w:abstractNumId="43" w15:restartNumberingAfterBreak="0">
    <w:nsid w:val="77E27AC7"/>
    <w:multiLevelType w:val="multilevel"/>
    <w:tmpl w:val="168C5AE8"/>
    <w:numStyleLink w:val="ListAllLetter3Level"/>
  </w:abstractNum>
  <w:abstractNum w:abstractNumId="44" w15:restartNumberingAfterBreak="0">
    <w:nsid w:val="7A5F4FED"/>
    <w:multiLevelType w:val="multilevel"/>
    <w:tmpl w:val="168C5AE8"/>
    <w:numStyleLink w:val="ListAllLetter3Level"/>
  </w:abstractNum>
  <w:abstractNum w:abstractNumId="45" w15:restartNumberingAfterBreak="0">
    <w:nsid w:val="7BF951FB"/>
    <w:multiLevelType w:val="multilevel"/>
    <w:tmpl w:val="168C5AE8"/>
    <w:numStyleLink w:val="ListAllLetter3Level"/>
  </w:abstractNum>
  <w:abstractNum w:abstractNumId="46" w15:restartNumberingAfterBreak="0">
    <w:nsid w:val="7CB15E02"/>
    <w:multiLevelType w:val="multilevel"/>
    <w:tmpl w:val="DC821EBC"/>
    <w:numStyleLink w:val="TableListAllBullets3Level"/>
  </w:abstractNum>
  <w:abstractNum w:abstractNumId="4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FCB6A6B"/>
    <w:multiLevelType w:val="multilevel"/>
    <w:tmpl w:val="620CC31C"/>
    <w:numStyleLink w:val="ListAllBullets3Level"/>
  </w:abstractNum>
  <w:num w:numId="1" w16cid:durableId="554047492">
    <w:abstractNumId w:val="12"/>
  </w:num>
  <w:num w:numId="2" w16cid:durableId="207575129">
    <w:abstractNumId w:val="23"/>
  </w:num>
  <w:num w:numId="3" w16cid:durableId="351880207">
    <w:abstractNumId w:val="36"/>
  </w:num>
  <w:num w:numId="4" w16cid:durableId="555512266">
    <w:abstractNumId w:val="6"/>
  </w:num>
  <w:num w:numId="5" w16cid:durableId="2143960863">
    <w:abstractNumId w:val="16"/>
  </w:num>
  <w:num w:numId="6" w16cid:durableId="815880215">
    <w:abstractNumId w:val="32"/>
  </w:num>
  <w:num w:numId="7" w16cid:durableId="1103185410">
    <w:abstractNumId w:val="15"/>
  </w:num>
  <w:num w:numId="8" w16cid:durableId="626400133">
    <w:abstractNumId w:val="10"/>
  </w:num>
  <w:num w:numId="9" w16cid:durableId="997880571">
    <w:abstractNumId w:val="47"/>
  </w:num>
  <w:num w:numId="10" w16cid:durableId="755591307">
    <w:abstractNumId w:val="46"/>
  </w:num>
  <w:num w:numId="11" w16cid:durableId="171535341">
    <w:abstractNumId w:val="24"/>
  </w:num>
  <w:num w:numId="12" w16cid:durableId="158473549">
    <w:abstractNumId w:val="14"/>
  </w:num>
  <w:num w:numId="13" w16cid:durableId="1774325139">
    <w:abstractNumId w:val="22"/>
  </w:num>
  <w:num w:numId="14" w16cid:durableId="1725785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1255968">
    <w:abstractNumId w:val="7"/>
  </w:num>
  <w:num w:numId="16" w16cid:durableId="1471480289">
    <w:abstractNumId w:val="39"/>
  </w:num>
  <w:num w:numId="17" w16cid:durableId="345136992">
    <w:abstractNumId w:val="29"/>
  </w:num>
  <w:num w:numId="18" w16cid:durableId="79758242">
    <w:abstractNumId w:val="1"/>
  </w:num>
  <w:num w:numId="19" w16cid:durableId="817188708">
    <w:abstractNumId w:val="44"/>
  </w:num>
  <w:num w:numId="20" w16cid:durableId="1996182395">
    <w:abstractNumId w:val="48"/>
  </w:num>
  <w:num w:numId="21" w16cid:durableId="1879270709">
    <w:abstractNumId w:val="38"/>
  </w:num>
  <w:num w:numId="22" w16cid:durableId="1875800461">
    <w:abstractNumId w:val="33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668407853">
    <w:abstractNumId w:val="17"/>
  </w:num>
  <w:num w:numId="24" w16cid:durableId="725035538">
    <w:abstractNumId w:val="3"/>
  </w:num>
  <w:num w:numId="25" w16cid:durableId="1276985154">
    <w:abstractNumId w:val="28"/>
  </w:num>
  <w:num w:numId="26" w16cid:durableId="319115767">
    <w:abstractNumId w:val="37"/>
  </w:num>
  <w:num w:numId="27" w16cid:durableId="760028156">
    <w:abstractNumId w:val="13"/>
  </w:num>
  <w:num w:numId="28" w16cid:durableId="787969198">
    <w:abstractNumId w:val="25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981543842">
    <w:abstractNumId w:val="11"/>
  </w:num>
  <w:num w:numId="30" w16cid:durableId="845901862">
    <w:abstractNumId w:val="31"/>
  </w:num>
  <w:num w:numId="31" w16cid:durableId="1398934212">
    <w:abstractNumId w:val="21"/>
  </w:num>
  <w:num w:numId="32" w16cid:durableId="1190411430">
    <w:abstractNumId w:val="4"/>
  </w:num>
  <w:num w:numId="33" w16cid:durableId="1627811395">
    <w:abstractNumId w:val="41"/>
  </w:num>
  <w:num w:numId="34" w16cid:durableId="691687036">
    <w:abstractNumId w:val="30"/>
  </w:num>
  <w:num w:numId="35" w16cid:durableId="1037972147">
    <w:abstractNumId w:val="27"/>
  </w:num>
  <w:num w:numId="36" w16cid:durableId="826090676">
    <w:abstractNumId w:val="34"/>
  </w:num>
  <w:num w:numId="37" w16cid:durableId="428308050">
    <w:abstractNumId w:val="8"/>
  </w:num>
  <w:num w:numId="38" w16cid:durableId="322851650">
    <w:abstractNumId w:val="9"/>
  </w:num>
  <w:num w:numId="39" w16cid:durableId="147937534">
    <w:abstractNumId w:val="19"/>
  </w:num>
  <w:num w:numId="40" w16cid:durableId="1596673660">
    <w:abstractNumId w:val="43"/>
  </w:num>
  <w:num w:numId="41" w16cid:durableId="1987470278">
    <w:abstractNumId w:val="42"/>
  </w:num>
  <w:num w:numId="42" w16cid:durableId="554631193">
    <w:abstractNumId w:val="26"/>
  </w:num>
  <w:num w:numId="43" w16cid:durableId="1558513242">
    <w:abstractNumId w:val="5"/>
  </w:num>
  <w:num w:numId="44" w16cid:durableId="1379233622">
    <w:abstractNumId w:val="45"/>
  </w:num>
  <w:num w:numId="45" w16cid:durableId="1100834186">
    <w:abstractNumId w:val="0"/>
  </w:num>
  <w:num w:numId="46" w16cid:durableId="917710184">
    <w:abstractNumId w:val="2"/>
  </w:num>
  <w:num w:numId="47" w16cid:durableId="1814829801">
    <w:abstractNumId w:val="18"/>
  </w:num>
  <w:num w:numId="48" w16cid:durableId="196741952">
    <w:abstractNumId w:val="20"/>
  </w:num>
  <w:num w:numId="49" w16cid:durableId="1445349009">
    <w:abstractNumId w:val="40"/>
  </w:num>
  <w:num w:numId="50" w16cid:durableId="2009017515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3D21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E1CE3"/>
    <w:rsid w:val="0010107F"/>
    <w:rsid w:val="0010528D"/>
    <w:rsid w:val="00115E98"/>
    <w:rsid w:val="00117AA8"/>
    <w:rsid w:val="00125B5A"/>
    <w:rsid w:val="001276D9"/>
    <w:rsid w:val="00136145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C99"/>
    <w:rsid w:val="00231903"/>
    <w:rsid w:val="00232573"/>
    <w:rsid w:val="00234B98"/>
    <w:rsid w:val="00236544"/>
    <w:rsid w:val="002405CD"/>
    <w:rsid w:val="002407FF"/>
    <w:rsid w:val="0024107A"/>
    <w:rsid w:val="00242C60"/>
    <w:rsid w:val="00245B08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0A93"/>
    <w:rsid w:val="003C340E"/>
    <w:rsid w:val="003D1729"/>
    <w:rsid w:val="003E0E9D"/>
    <w:rsid w:val="003E254F"/>
    <w:rsid w:val="003E3C82"/>
    <w:rsid w:val="003F0922"/>
    <w:rsid w:val="00400CF8"/>
    <w:rsid w:val="004030EB"/>
    <w:rsid w:val="00403422"/>
    <w:rsid w:val="00427039"/>
    <w:rsid w:val="004525EA"/>
    <w:rsid w:val="00453989"/>
    <w:rsid w:val="00456933"/>
    <w:rsid w:val="00456A07"/>
    <w:rsid w:val="0047756B"/>
    <w:rsid w:val="00477792"/>
    <w:rsid w:val="00477962"/>
    <w:rsid w:val="00485DDC"/>
    <w:rsid w:val="00490E3C"/>
    <w:rsid w:val="004A3C2B"/>
    <w:rsid w:val="004D2E76"/>
    <w:rsid w:val="004D5E0B"/>
    <w:rsid w:val="004E3F40"/>
    <w:rsid w:val="004E49B7"/>
    <w:rsid w:val="004F3BF1"/>
    <w:rsid w:val="004F4085"/>
    <w:rsid w:val="00501027"/>
    <w:rsid w:val="00510633"/>
    <w:rsid w:val="00521D18"/>
    <w:rsid w:val="005233EF"/>
    <w:rsid w:val="00524B46"/>
    <w:rsid w:val="00526282"/>
    <w:rsid w:val="00530265"/>
    <w:rsid w:val="00531F22"/>
    <w:rsid w:val="005424A4"/>
    <w:rsid w:val="00555B77"/>
    <w:rsid w:val="00556E72"/>
    <w:rsid w:val="00561CC4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53A6E"/>
    <w:rsid w:val="00661326"/>
    <w:rsid w:val="00666E20"/>
    <w:rsid w:val="00673E69"/>
    <w:rsid w:val="00676214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6E7BE5"/>
    <w:rsid w:val="00720C44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B0524"/>
    <w:rsid w:val="007C4319"/>
    <w:rsid w:val="007D0963"/>
    <w:rsid w:val="007D76AC"/>
    <w:rsid w:val="00811807"/>
    <w:rsid w:val="008314CF"/>
    <w:rsid w:val="00836DC0"/>
    <w:rsid w:val="008807C8"/>
    <w:rsid w:val="008840A9"/>
    <w:rsid w:val="008843E8"/>
    <w:rsid w:val="00895B6D"/>
    <w:rsid w:val="008A19A0"/>
    <w:rsid w:val="008B0A97"/>
    <w:rsid w:val="008B3748"/>
    <w:rsid w:val="008B61BF"/>
    <w:rsid w:val="008D02E2"/>
    <w:rsid w:val="008F31BE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8FE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14401"/>
    <w:rsid w:val="00A20B17"/>
    <w:rsid w:val="00A27877"/>
    <w:rsid w:val="00A32D45"/>
    <w:rsid w:val="00A349AA"/>
    <w:rsid w:val="00A52AB4"/>
    <w:rsid w:val="00A64A05"/>
    <w:rsid w:val="00A67E68"/>
    <w:rsid w:val="00A832D7"/>
    <w:rsid w:val="00A943B5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29AA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B516B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64C46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3213F"/>
    <w:rsid w:val="00D435F2"/>
    <w:rsid w:val="00D56593"/>
    <w:rsid w:val="00D67F00"/>
    <w:rsid w:val="00D76862"/>
    <w:rsid w:val="00D778C3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4924"/>
    <w:rsid w:val="00F15554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2B91"/>
    <w:rsid w:val="00FB66C6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."/>
  <w:listSeparator w:val=","/>
  <w14:docId w14:val="641331BF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spacing w:before="120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349AA"/>
    <w:rPr>
      <w:color w:val="808080"/>
    </w:rPr>
  </w:style>
  <w:style w:type="character" w:styleId="CommentReference">
    <w:name w:val="annotation reference"/>
    <w:basedOn w:val="DefaultParagraphFont"/>
    <w:rsid w:val="008B0A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0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B0A97"/>
    <w:rPr>
      <w:rFonts w:ascii="Arial" w:hAnsi="Arial"/>
    </w:rPr>
  </w:style>
  <w:style w:type="paragraph" w:styleId="Revision">
    <w:name w:val="Revision"/>
    <w:hidden/>
    <w:uiPriority w:val="99"/>
    <w:semiHidden/>
    <w:rsid w:val="0066132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8155A-B3AD-4B8B-84F8-2AB720732F9B}">
  <ds:schemaRefs>
    <ds:schemaRef ds:uri="ec972935-d489-4a83-af2a-c34816ed2832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26</TotalTime>
  <Pages>4</Pages>
  <Words>257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MRTS03.1 - Annexure</vt:lpstr>
    </vt:vector>
  </TitlesOfParts>
  <Company>Department of Transport and Main Roads</Company>
  <LinksUpToDate>false</LinksUpToDate>
  <CharactersWithSpaces>1912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MRTS03.1 - Annexure</dc:title>
  <dc:subject>Drainage, Retaining Structures and Protective Treatments</dc:subject>
  <dc:creator>Department of Transport and Main Roads</dc:creator>
  <cp:keywords>Specification; Technical; Standard; Contract; Tender; Construction; Design</cp:keywords>
  <dc:description/>
  <cp:lastModifiedBy>Ashley N Stevens</cp:lastModifiedBy>
  <cp:revision>8</cp:revision>
  <cp:lastPrinted>2013-06-20T03:17:00Z</cp:lastPrinted>
  <dcterms:created xsi:type="dcterms:W3CDTF">2018-12-19T00:02:00Z</dcterms:created>
  <dcterms:modified xsi:type="dcterms:W3CDTF">2025-03-13T00:42:00Z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