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3"/>
      </w:tblGrid>
      <w:tr w:rsidR="003861E9" w:rsidTr="000157C6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6FB684B" wp14:editId="05DCD8CC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:rsidTr="000157C6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1E9" w:rsidRPr="00070033" w:rsidRDefault="003861E9" w:rsidP="003F0922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F207ED">
              <w:rPr>
                <w:b/>
                <w:sz w:val="40"/>
                <w:szCs w:val="40"/>
              </w:rPr>
              <w:t>12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43154F">
              <w:rPr>
                <w:b/>
                <w:sz w:val="40"/>
                <w:szCs w:val="40"/>
              </w:rPr>
              <w:t xml:space="preserve"> </w:t>
            </w:r>
            <w:r w:rsidR="0043154F" w:rsidRPr="0043154F">
              <w:rPr>
                <w:b/>
                <w:sz w:val="32"/>
                <w:szCs w:val="40"/>
              </w:rPr>
              <w:t>(November 2018)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70033" w:rsidRDefault="00F207ED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Sprayed Bituminous Emulsion Surfacing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740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157C6" w:rsidRDefault="003861E9" w:rsidP="001B7BE7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1B7BE7">
              <w:rPr>
                <w:rStyle w:val="BodyTextbold"/>
              </w:rPr>
              <w:t>12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:rsidR="00580915" w:rsidRPr="00580915" w:rsidRDefault="00580915" w:rsidP="00B7131A">
      <w:pPr>
        <w:pStyle w:val="BodyText"/>
        <w:spacing w:before="240"/>
        <w:rPr>
          <w:b/>
          <w:sz w:val="22"/>
        </w:rPr>
      </w:pPr>
      <w:r w:rsidRPr="00580915">
        <w:rPr>
          <w:b/>
          <w:sz w:val="22"/>
        </w:rPr>
        <w:t>Part A – Completed By Principal as Part of Brief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5"/>
      </w:tblGrid>
      <w:tr w:rsidR="003861E9" w:rsidTr="00C456DF">
        <w:trPr>
          <w:trHeight w:val="578"/>
        </w:trPr>
        <w:tc>
          <w:tcPr>
            <w:tcW w:w="9072" w:type="dxa"/>
            <w:gridSpan w:val="2"/>
          </w:tcPr>
          <w:p w:rsidR="003861E9" w:rsidRPr="00A87F08" w:rsidRDefault="00580915" w:rsidP="00A87F08">
            <w:pPr>
              <w:pStyle w:val="Heading1"/>
              <w:outlineLvl w:val="0"/>
            </w:pPr>
            <w:r>
              <w:t>Requirements for modified Bituminous Emulsion</w:t>
            </w:r>
          </w:p>
          <w:p w:rsidR="003861E9" w:rsidRPr="00070033" w:rsidRDefault="00580915" w:rsidP="00685517">
            <w:pPr>
              <w:pStyle w:val="Heading2"/>
              <w:outlineLvl w:val="1"/>
            </w:pPr>
            <w:r>
              <w:t>Specification Requirements for Modified Bituminous Emulsion (Table 7)</w:t>
            </w:r>
          </w:p>
        </w:tc>
      </w:tr>
      <w:tr w:rsidR="00580915" w:rsidTr="00330BC5">
        <w:trPr>
          <w:trHeight w:val="1263"/>
        </w:trPr>
        <w:tc>
          <w:tcPr>
            <w:tcW w:w="567" w:type="dxa"/>
            <w:tcBorders>
              <w:right w:val="single" w:sz="4" w:space="0" w:color="auto"/>
            </w:tcBorders>
          </w:tcPr>
          <w:p w:rsidR="00580915" w:rsidRPr="00080E05" w:rsidRDefault="00580915" w:rsidP="0007027D">
            <w:pPr>
              <w:pStyle w:val="BodyText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15" w:rsidRPr="00080E05" w:rsidRDefault="00580915" w:rsidP="0007027D">
            <w:pPr>
              <w:pStyle w:val="BodyText"/>
            </w:pPr>
          </w:p>
        </w:tc>
      </w:tr>
    </w:tbl>
    <w:p w:rsidR="00C34BE2" w:rsidRDefault="00C34BE2" w:rsidP="00C34BE2">
      <w:pPr>
        <w:spacing w:after="0" w:line="240" w:lineRule="auto"/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1559"/>
      </w:tblGrid>
      <w:tr w:rsidR="00C34BE2" w:rsidTr="00E45F47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BE2" w:rsidRDefault="00C34BE2" w:rsidP="00C34BE2">
            <w:pPr>
              <w:pStyle w:val="Heading2"/>
              <w:outlineLvl w:val="1"/>
            </w:pPr>
            <w:r>
              <w:t>Spraying Temperature Range for Modified Bituminous Emulsion (Table 12.5)</w:t>
            </w:r>
          </w:p>
        </w:tc>
      </w:tr>
      <w:tr w:rsidR="00C34BE2" w:rsidTr="00490190">
        <w:trPr>
          <w:trHeight w:val="59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4BE2" w:rsidRDefault="00C34BE2" w:rsidP="0007027D">
            <w:pPr>
              <w:pStyle w:val="BodyText"/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BE2" w:rsidRDefault="00C34BE2" w:rsidP="00F207ED">
            <w:pPr>
              <w:pStyle w:val="BodyText"/>
              <w:ind w:hanging="108"/>
            </w:pPr>
            <w:r>
              <w:t>The spraying temperature range for modified bituminous emulsion shall b</w:t>
            </w:r>
            <w:r w:rsidR="00490190"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2" w:rsidRDefault="00C34BE2" w:rsidP="0007027D">
            <w:pPr>
              <w:pStyle w:val="BodyText"/>
            </w:pPr>
          </w:p>
        </w:tc>
      </w:tr>
    </w:tbl>
    <w:p w:rsidR="00DB4FCC" w:rsidRPr="00B7131A" w:rsidRDefault="00DB4FCC" w:rsidP="00F207ED">
      <w:pPr>
        <w:pStyle w:val="Heading1"/>
        <w:numPr>
          <w:ilvl w:val="0"/>
          <w:numId w:val="0"/>
        </w:numPr>
        <w:spacing w:before="0" w:after="0" w:line="240" w:lineRule="auto"/>
        <w:rPr>
          <w:sz w:val="20"/>
        </w:rPr>
      </w:pPr>
    </w:p>
    <w:p w:rsidR="00F207ED" w:rsidRDefault="00F207ED" w:rsidP="00F207ED">
      <w:pPr>
        <w:pStyle w:val="Heading1"/>
      </w:pPr>
      <w:r>
        <w:t>Requirements for Adhesion Agent (Table 7)</w:t>
      </w:r>
    </w:p>
    <w:p w:rsidR="00F207ED" w:rsidRPr="00F207ED" w:rsidRDefault="00F207ED" w:rsidP="00F207ED">
      <w:pPr>
        <w:pStyle w:val="BodyText"/>
        <w:ind w:firstLine="567"/>
      </w:pPr>
      <w:r>
        <w:t>Adhesion agent shall conform to the following requirements.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5"/>
      </w:tblGrid>
      <w:tr w:rsidR="00F207ED" w:rsidRPr="00080E05" w:rsidTr="00330BC5">
        <w:trPr>
          <w:trHeight w:val="1439"/>
        </w:trPr>
        <w:tc>
          <w:tcPr>
            <w:tcW w:w="567" w:type="dxa"/>
            <w:tcBorders>
              <w:right w:val="single" w:sz="4" w:space="0" w:color="auto"/>
            </w:tcBorders>
          </w:tcPr>
          <w:p w:rsidR="00F207ED" w:rsidRPr="00080E05" w:rsidRDefault="00F207ED" w:rsidP="00EB37B9">
            <w:pPr>
              <w:pStyle w:val="BodyText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ED" w:rsidRPr="00080E05" w:rsidRDefault="00F207ED" w:rsidP="00EB37B9">
            <w:pPr>
              <w:pStyle w:val="BodyText"/>
            </w:pPr>
          </w:p>
        </w:tc>
      </w:tr>
    </w:tbl>
    <w:p w:rsidR="003861E9" w:rsidRDefault="003861E9" w:rsidP="00F207ED">
      <w:pPr>
        <w:pStyle w:val="BodyText"/>
        <w:spacing w:after="0" w:line="240" w:lineRule="auto"/>
      </w:pPr>
      <w:bookmarkStart w:id="0" w:name="_GoBack"/>
      <w:bookmarkEnd w:id="0"/>
    </w:p>
    <w:p w:rsidR="00F207ED" w:rsidRDefault="00F207ED" w:rsidP="00F207ED">
      <w:pPr>
        <w:pStyle w:val="Heading1"/>
      </w:pPr>
      <w:r>
        <w:lastRenderedPageBreak/>
        <w:t>Additional Plant Requirements (Clause 9)</w:t>
      </w:r>
    </w:p>
    <w:p w:rsidR="00F207ED" w:rsidRDefault="00F207ED" w:rsidP="00330BC5">
      <w:pPr>
        <w:pStyle w:val="BodyText"/>
        <w:keepNext/>
        <w:keepLines/>
        <w:ind w:firstLine="567"/>
      </w:pPr>
      <w:r>
        <w:t xml:space="preserve">The following minimum requirements shall apply to plant </w:t>
      </w:r>
      <w:r w:rsidR="00330BC5">
        <w:t>additional to those stated in Clause 9.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5"/>
      </w:tblGrid>
      <w:tr w:rsidR="00330BC5" w:rsidRPr="00080E05" w:rsidTr="00330BC5">
        <w:trPr>
          <w:trHeight w:val="1569"/>
        </w:trPr>
        <w:tc>
          <w:tcPr>
            <w:tcW w:w="567" w:type="dxa"/>
            <w:tcBorders>
              <w:right w:val="single" w:sz="4" w:space="0" w:color="auto"/>
            </w:tcBorders>
          </w:tcPr>
          <w:p w:rsidR="00330BC5" w:rsidRPr="00080E05" w:rsidRDefault="00330BC5" w:rsidP="00EB37B9">
            <w:pPr>
              <w:pStyle w:val="BodyText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C5" w:rsidRPr="00080E05" w:rsidRDefault="00330BC5" w:rsidP="00EB37B9">
            <w:pPr>
              <w:pStyle w:val="BodyText"/>
            </w:pPr>
          </w:p>
        </w:tc>
      </w:tr>
    </w:tbl>
    <w:p w:rsidR="00330BC5" w:rsidRDefault="00330BC5" w:rsidP="00B7131A">
      <w:pPr>
        <w:spacing w:after="0" w:line="240" w:lineRule="auto"/>
      </w:pPr>
    </w:p>
    <w:p w:rsidR="00330BC5" w:rsidRDefault="00330BC5" w:rsidP="00330BC5">
      <w:pPr>
        <w:pStyle w:val="Heading1"/>
      </w:pPr>
      <w:r>
        <w:t>Additional Process Requirements – Spraying</w:t>
      </w:r>
    </w:p>
    <w:p w:rsidR="00330BC5" w:rsidRDefault="00330BC5" w:rsidP="00330BC5">
      <w:pPr>
        <w:pStyle w:val="Heading2"/>
      </w:pPr>
      <w:r>
        <w:t>Programming of Spray Runs (Clause 10.7)</w:t>
      </w:r>
    </w:p>
    <w:p w:rsidR="00330BC5" w:rsidRDefault="00330BC5" w:rsidP="00330BC5">
      <w:pPr>
        <w:pStyle w:val="BodyText"/>
        <w:ind w:left="567"/>
      </w:pPr>
      <w:r>
        <w:t>The following requirements shall apply to programming spray runs additional to those stated in Clause 10.8.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5"/>
      </w:tblGrid>
      <w:tr w:rsidR="00330BC5" w:rsidRPr="00080E05" w:rsidTr="00EB37B9">
        <w:trPr>
          <w:trHeight w:val="1569"/>
        </w:trPr>
        <w:tc>
          <w:tcPr>
            <w:tcW w:w="567" w:type="dxa"/>
            <w:tcBorders>
              <w:right w:val="single" w:sz="4" w:space="0" w:color="auto"/>
            </w:tcBorders>
          </w:tcPr>
          <w:p w:rsidR="00330BC5" w:rsidRPr="00080E05" w:rsidRDefault="00330BC5" w:rsidP="00EB37B9">
            <w:pPr>
              <w:pStyle w:val="BodyText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C5" w:rsidRPr="00080E05" w:rsidRDefault="00330BC5" w:rsidP="00EB37B9">
            <w:pPr>
              <w:pStyle w:val="BodyText"/>
            </w:pPr>
          </w:p>
        </w:tc>
      </w:tr>
    </w:tbl>
    <w:p w:rsidR="00330BC5" w:rsidRDefault="00330BC5" w:rsidP="007C745A">
      <w:pPr>
        <w:pStyle w:val="BodyText"/>
        <w:spacing w:after="0" w:line="240" w:lineRule="auto"/>
      </w:pPr>
    </w:p>
    <w:p w:rsidR="002F7E25" w:rsidRDefault="002F7E25" w:rsidP="002F7E25">
      <w:pPr>
        <w:pStyle w:val="Heading2"/>
      </w:pPr>
      <w:r>
        <w:t>Minimum Pavement Surface Temperature (Clause 11.3)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1842"/>
      </w:tblGrid>
      <w:tr w:rsidR="002F7E25" w:rsidTr="00235F2C">
        <w:trPr>
          <w:trHeight w:val="59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7E25" w:rsidRDefault="002F7E25" w:rsidP="00EF705E">
            <w:pPr>
              <w:pStyle w:val="BodyText"/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7E25" w:rsidRDefault="002F7E25" w:rsidP="002F7E25">
            <w:pPr>
              <w:pStyle w:val="BodyText"/>
              <w:ind w:hanging="108"/>
            </w:pPr>
            <w:r>
              <w:t>The minimum pavement surface temperature prior to spraying shall be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25" w:rsidRDefault="002F7E25" w:rsidP="00EF705E">
            <w:pPr>
              <w:pStyle w:val="BodyText"/>
            </w:pPr>
          </w:p>
        </w:tc>
      </w:tr>
    </w:tbl>
    <w:p w:rsidR="002F7E25" w:rsidRPr="002F7E25" w:rsidRDefault="002F7E25" w:rsidP="002F7E25">
      <w:pPr>
        <w:pStyle w:val="BodyText"/>
        <w:spacing w:after="0" w:line="240" w:lineRule="auto"/>
      </w:pPr>
    </w:p>
    <w:p w:rsidR="007C745A" w:rsidRDefault="007C745A" w:rsidP="007C745A">
      <w:pPr>
        <w:pStyle w:val="Heading2"/>
      </w:pPr>
      <w:r>
        <w:t>Minimum Period between Bituminous Treatments (Clause 11.5)</w:t>
      </w:r>
    </w:p>
    <w:p w:rsidR="007C745A" w:rsidRPr="007C745A" w:rsidRDefault="007C745A" w:rsidP="007C745A">
      <w:pPr>
        <w:pStyle w:val="BodyText"/>
        <w:ind w:firstLine="567"/>
      </w:pPr>
      <w:r>
        <w:t>The following minimum periods shall apply between bituminous treatments.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5"/>
      </w:tblGrid>
      <w:tr w:rsidR="007C745A" w:rsidRPr="00080E05" w:rsidTr="00EB37B9">
        <w:trPr>
          <w:trHeight w:val="1569"/>
        </w:trPr>
        <w:tc>
          <w:tcPr>
            <w:tcW w:w="567" w:type="dxa"/>
            <w:tcBorders>
              <w:right w:val="single" w:sz="4" w:space="0" w:color="auto"/>
            </w:tcBorders>
          </w:tcPr>
          <w:p w:rsidR="007C745A" w:rsidRPr="00080E05" w:rsidRDefault="007C745A" w:rsidP="00EB37B9">
            <w:pPr>
              <w:pStyle w:val="BodyText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5A" w:rsidRPr="00080E05" w:rsidRDefault="007C745A" w:rsidP="00EB37B9">
            <w:pPr>
              <w:pStyle w:val="BodyText"/>
            </w:pPr>
          </w:p>
        </w:tc>
      </w:tr>
    </w:tbl>
    <w:p w:rsidR="0064699C" w:rsidRDefault="0064699C" w:rsidP="002F7E25">
      <w:pPr>
        <w:pStyle w:val="BodyText"/>
        <w:spacing w:after="0" w:line="240" w:lineRule="auto"/>
      </w:pPr>
    </w:p>
    <w:p w:rsidR="002F7E25" w:rsidRDefault="002F7E25" w:rsidP="002F7E25">
      <w:pPr>
        <w:pStyle w:val="Heading1"/>
      </w:pPr>
      <w:r>
        <w:t>Additional Process Requirements – Spreading</w:t>
      </w:r>
    </w:p>
    <w:p w:rsidR="002F7E25" w:rsidRDefault="002F7E25" w:rsidP="002F7E25">
      <w:pPr>
        <w:pStyle w:val="Heading2"/>
      </w:pPr>
      <w:r>
        <w:t xml:space="preserve">Excess </w:t>
      </w:r>
      <w:r w:rsidR="00235F2C">
        <w:t>Prime Cover Material (Clause 13.5)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1842"/>
      </w:tblGrid>
      <w:tr w:rsidR="00235F2C" w:rsidTr="00235F2C">
        <w:trPr>
          <w:trHeight w:val="59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5F2C" w:rsidRDefault="00235F2C" w:rsidP="00EF705E">
            <w:pPr>
              <w:pStyle w:val="BodyText"/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5F2C" w:rsidRDefault="00235F2C" w:rsidP="00EF705E">
            <w:pPr>
              <w:pStyle w:val="BodyText"/>
              <w:ind w:hanging="108"/>
            </w:pPr>
            <w:r>
              <w:t>Excess prime cover material shall not be removed from the surface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2C" w:rsidRDefault="00235F2C" w:rsidP="00EF705E">
            <w:pPr>
              <w:pStyle w:val="BodyText"/>
            </w:pPr>
          </w:p>
        </w:tc>
      </w:tr>
    </w:tbl>
    <w:p w:rsidR="00235F2C" w:rsidRDefault="00235F2C" w:rsidP="00235F2C">
      <w:pPr>
        <w:pStyle w:val="BodyText"/>
        <w:spacing w:after="0" w:line="240" w:lineRule="auto"/>
      </w:pPr>
    </w:p>
    <w:p w:rsidR="00235F2C" w:rsidRDefault="00235F2C" w:rsidP="00235F2C">
      <w:pPr>
        <w:pStyle w:val="Heading2"/>
        <w:pageBreakBefore/>
        <w:widowControl w:val="0"/>
        <w:ind w:left="578" w:hanging="578"/>
      </w:pPr>
      <w:r>
        <w:lastRenderedPageBreak/>
        <w:t>Requirements for Aggregate Spreader (Clause 14.4)</w:t>
      </w:r>
    </w:p>
    <w:p w:rsidR="00235F2C" w:rsidRDefault="00235F2C" w:rsidP="00235F2C">
      <w:pPr>
        <w:pStyle w:val="BodyText"/>
        <w:keepLines/>
        <w:widowControl w:val="0"/>
        <w:ind w:firstLine="567"/>
      </w:pPr>
      <w:r>
        <w:t>The following types of aggregate spreader shall be used.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7"/>
        <w:gridCol w:w="1408"/>
        <w:gridCol w:w="1477"/>
        <w:gridCol w:w="1500"/>
        <w:gridCol w:w="1276"/>
        <w:gridCol w:w="1329"/>
        <w:gridCol w:w="1073"/>
      </w:tblGrid>
      <w:tr w:rsidR="004269C7" w:rsidTr="004269C7">
        <w:tc>
          <w:tcPr>
            <w:tcW w:w="997" w:type="dxa"/>
            <w:vMerge w:val="restart"/>
          </w:tcPr>
          <w:p w:rsidR="004269C7" w:rsidRPr="004269C7" w:rsidRDefault="004269C7" w:rsidP="004269C7">
            <w:pPr>
              <w:pStyle w:val="TableHeading"/>
              <w:rPr>
                <w:sz w:val="18"/>
              </w:rPr>
            </w:pPr>
            <w:r w:rsidRPr="004269C7">
              <w:rPr>
                <w:sz w:val="18"/>
              </w:rPr>
              <w:t xml:space="preserve">Spreader </w:t>
            </w:r>
            <w:r w:rsidR="00B93F78">
              <w:rPr>
                <w:sz w:val="18"/>
              </w:rPr>
              <w:t>T</w:t>
            </w:r>
            <w:r w:rsidRPr="004269C7">
              <w:rPr>
                <w:sz w:val="18"/>
              </w:rPr>
              <w:t>ype</w:t>
            </w:r>
          </w:p>
        </w:tc>
        <w:tc>
          <w:tcPr>
            <w:tcW w:w="6990" w:type="dxa"/>
            <w:gridSpan w:val="5"/>
          </w:tcPr>
          <w:p w:rsidR="004269C7" w:rsidRPr="004269C7" w:rsidRDefault="004269C7" w:rsidP="004269C7">
            <w:pPr>
              <w:pStyle w:val="TableHeading"/>
              <w:rPr>
                <w:sz w:val="18"/>
              </w:rPr>
            </w:pPr>
            <w:r w:rsidRPr="004269C7">
              <w:rPr>
                <w:sz w:val="18"/>
              </w:rPr>
              <w:t>Spreader Characteristics</w:t>
            </w:r>
          </w:p>
        </w:tc>
        <w:tc>
          <w:tcPr>
            <w:tcW w:w="1073" w:type="dxa"/>
            <w:vMerge w:val="restart"/>
          </w:tcPr>
          <w:p w:rsidR="004269C7" w:rsidRDefault="00B93F78" w:rsidP="004269C7">
            <w:pPr>
              <w:pStyle w:val="TableHeading"/>
            </w:pPr>
            <w:r>
              <w:rPr>
                <w:sz w:val="18"/>
              </w:rPr>
              <w:t>Spreader T</w:t>
            </w:r>
            <w:r w:rsidR="004269C7" w:rsidRPr="004269C7">
              <w:rPr>
                <w:sz w:val="18"/>
              </w:rPr>
              <w:t>ype to be used</w:t>
            </w:r>
          </w:p>
        </w:tc>
      </w:tr>
      <w:tr w:rsidR="004269C7" w:rsidTr="008C7B78">
        <w:tc>
          <w:tcPr>
            <w:tcW w:w="997" w:type="dxa"/>
            <w:vMerge/>
          </w:tcPr>
          <w:p w:rsidR="004269C7" w:rsidRPr="004269C7" w:rsidRDefault="004269C7" w:rsidP="004269C7">
            <w:pPr>
              <w:pStyle w:val="TableHeading"/>
              <w:rPr>
                <w:sz w:val="18"/>
              </w:rPr>
            </w:pPr>
          </w:p>
        </w:tc>
        <w:tc>
          <w:tcPr>
            <w:tcW w:w="1408" w:type="dxa"/>
          </w:tcPr>
          <w:p w:rsidR="004269C7" w:rsidRPr="004269C7" w:rsidRDefault="004269C7" w:rsidP="004269C7">
            <w:pPr>
              <w:pStyle w:val="TableHeading"/>
              <w:rPr>
                <w:sz w:val="18"/>
              </w:rPr>
            </w:pPr>
            <w:r w:rsidRPr="004269C7">
              <w:rPr>
                <w:sz w:val="18"/>
              </w:rPr>
              <w:t>Method of Operation</w:t>
            </w:r>
          </w:p>
        </w:tc>
        <w:tc>
          <w:tcPr>
            <w:tcW w:w="1477" w:type="dxa"/>
          </w:tcPr>
          <w:p w:rsidR="004269C7" w:rsidRPr="004269C7" w:rsidRDefault="004269C7" w:rsidP="004269C7">
            <w:pPr>
              <w:pStyle w:val="TableHeading"/>
              <w:rPr>
                <w:sz w:val="18"/>
              </w:rPr>
            </w:pPr>
            <w:r w:rsidRPr="004269C7">
              <w:rPr>
                <w:sz w:val="18"/>
              </w:rPr>
              <w:t>Gate Mechanism</w:t>
            </w:r>
          </w:p>
        </w:tc>
        <w:tc>
          <w:tcPr>
            <w:tcW w:w="1500" w:type="dxa"/>
          </w:tcPr>
          <w:p w:rsidR="004269C7" w:rsidRPr="004269C7" w:rsidRDefault="004269C7" w:rsidP="004269C7">
            <w:pPr>
              <w:pStyle w:val="TableHeading"/>
              <w:rPr>
                <w:sz w:val="18"/>
              </w:rPr>
            </w:pPr>
            <w:r w:rsidRPr="004269C7">
              <w:rPr>
                <w:sz w:val="18"/>
              </w:rPr>
              <w:t>Rolling Mechanism</w:t>
            </w:r>
          </w:p>
        </w:tc>
        <w:tc>
          <w:tcPr>
            <w:tcW w:w="1276" w:type="dxa"/>
          </w:tcPr>
          <w:p w:rsidR="004269C7" w:rsidRPr="004269C7" w:rsidRDefault="004269C7" w:rsidP="004269C7">
            <w:pPr>
              <w:pStyle w:val="TableHeading"/>
              <w:rPr>
                <w:sz w:val="18"/>
              </w:rPr>
            </w:pPr>
            <w:r w:rsidRPr="004269C7">
              <w:rPr>
                <w:sz w:val="18"/>
              </w:rPr>
              <w:t>Control Mechanism</w:t>
            </w:r>
          </w:p>
        </w:tc>
        <w:tc>
          <w:tcPr>
            <w:tcW w:w="1329" w:type="dxa"/>
          </w:tcPr>
          <w:p w:rsidR="004269C7" w:rsidRPr="004269C7" w:rsidRDefault="004269C7" w:rsidP="004269C7">
            <w:pPr>
              <w:pStyle w:val="TableHeading"/>
              <w:rPr>
                <w:sz w:val="18"/>
              </w:rPr>
            </w:pPr>
            <w:r w:rsidRPr="004269C7">
              <w:rPr>
                <w:sz w:val="18"/>
              </w:rPr>
              <w:t>Operator Protection</w:t>
            </w:r>
          </w:p>
        </w:tc>
        <w:tc>
          <w:tcPr>
            <w:tcW w:w="1073" w:type="dxa"/>
            <w:vMerge/>
          </w:tcPr>
          <w:p w:rsidR="004269C7" w:rsidRDefault="004269C7" w:rsidP="004269C7">
            <w:pPr>
              <w:pStyle w:val="TableBodyTextsmall"/>
              <w:ind w:left="0"/>
            </w:pPr>
          </w:p>
        </w:tc>
      </w:tr>
      <w:tr w:rsidR="00235F2C" w:rsidTr="008C7B78">
        <w:tc>
          <w:tcPr>
            <w:tcW w:w="997" w:type="dxa"/>
          </w:tcPr>
          <w:p w:rsidR="00235F2C" w:rsidRDefault="004269C7" w:rsidP="008C7B78">
            <w:pPr>
              <w:pStyle w:val="TableBodyTextsmall"/>
              <w:jc w:val="center"/>
            </w:pPr>
            <w:r>
              <w:t>A</w:t>
            </w:r>
          </w:p>
        </w:tc>
        <w:tc>
          <w:tcPr>
            <w:tcW w:w="1408" w:type="dxa"/>
          </w:tcPr>
          <w:p w:rsidR="00235F2C" w:rsidRDefault="004269C7" w:rsidP="008C7B78">
            <w:pPr>
              <w:pStyle w:val="TableBodyTextsmall"/>
              <w:jc w:val="center"/>
            </w:pPr>
            <w:r>
              <w:t>Truck mounted</w:t>
            </w:r>
          </w:p>
        </w:tc>
        <w:tc>
          <w:tcPr>
            <w:tcW w:w="1477" w:type="dxa"/>
          </w:tcPr>
          <w:p w:rsidR="00235F2C" w:rsidRDefault="004269C7" w:rsidP="008C7B78">
            <w:pPr>
              <w:pStyle w:val="TableBodyTextsmall"/>
              <w:jc w:val="center"/>
            </w:pPr>
            <w:r w:rsidRPr="004269C7">
              <w:t>Variable gate opening not linked to the vehicle speed</w:t>
            </w:r>
          </w:p>
        </w:tc>
        <w:tc>
          <w:tcPr>
            <w:tcW w:w="1500" w:type="dxa"/>
          </w:tcPr>
          <w:p w:rsidR="00235F2C" w:rsidRDefault="004269C7" w:rsidP="008C7B78">
            <w:pPr>
              <w:pStyle w:val="TableBodyTextsmall"/>
              <w:jc w:val="center"/>
            </w:pPr>
            <w:r>
              <w:t>No roller</w:t>
            </w:r>
          </w:p>
        </w:tc>
        <w:tc>
          <w:tcPr>
            <w:tcW w:w="1276" w:type="dxa"/>
          </w:tcPr>
          <w:p w:rsidR="00235F2C" w:rsidRDefault="004269C7" w:rsidP="008C7B78">
            <w:pPr>
              <w:pStyle w:val="TableBodyTextsmall"/>
              <w:jc w:val="center"/>
            </w:pPr>
            <w:r>
              <w:t>Manual</w:t>
            </w:r>
          </w:p>
        </w:tc>
        <w:tc>
          <w:tcPr>
            <w:tcW w:w="1329" w:type="dxa"/>
          </w:tcPr>
          <w:p w:rsidR="00235F2C" w:rsidRDefault="004269C7" w:rsidP="008C7B78">
            <w:pPr>
              <w:pStyle w:val="TableBodyTextsmall"/>
              <w:jc w:val="center"/>
            </w:pPr>
            <w:r>
              <w:t>None</w:t>
            </w:r>
          </w:p>
        </w:tc>
        <w:tc>
          <w:tcPr>
            <w:tcW w:w="1073" w:type="dxa"/>
          </w:tcPr>
          <w:p w:rsidR="00235F2C" w:rsidRDefault="00235F2C" w:rsidP="00235F2C">
            <w:pPr>
              <w:pStyle w:val="TableBodyTextsmall"/>
            </w:pPr>
          </w:p>
        </w:tc>
      </w:tr>
      <w:tr w:rsidR="00235F2C" w:rsidTr="008C7B78">
        <w:tc>
          <w:tcPr>
            <w:tcW w:w="997" w:type="dxa"/>
          </w:tcPr>
          <w:p w:rsidR="00235F2C" w:rsidRDefault="004269C7" w:rsidP="008C7B78">
            <w:pPr>
              <w:pStyle w:val="TableBodyTextsmall"/>
              <w:jc w:val="center"/>
            </w:pPr>
            <w:r>
              <w:t>B</w:t>
            </w:r>
          </w:p>
        </w:tc>
        <w:tc>
          <w:tcPr>
            <w:tcW w:w="1408" w:type="dxa"/>
          </w:tcPr>
          <w:p w:rsidR="00235F2C" w:rsidRDefault="004269C7" w:rsidP="008C7B78">
            <w:pPr>
              <w:pStyle w:val="TableBodyTextsmall"/>
              <w:jc w:val="center"/>
            </w:pPr>
            <w:r>
              <w:t>Truck mounted</w:t>
            </w:r>
          </w:p>
        </w:tc>
        <w:tc>
          <w:tcPr>
            <w:tcW w:w="1477" w:type="dxa"/>
          </w:tcPr>
          <w:p w:rsidR="00235F2C" w:rsidRDefault="004269C7" w:rsidP="008C7B78">
            <w:pPr>
              <w:pStyle w:val="TableBodyTextsmall"/>
              <w:jc w:val="center"/>
            </w:pPr>
            <w:r w:rsidRPr="004269C7">
              <w:t>Variable gate opening</w:t>
            </w:r>
          </w:p>
        </w:tc>
        <w:tc>
          <w:tcPr>
            <w:tcW w:w="1500" w:type="dxa"/>
          </w:tcPr>
          <w:p w:rsidR="00235F2C" w:rsidRDefault="004269C7" w:rsidP="008C7B78">
            <w:pPr>
              <w:pStyle w:val="TableBodyTextsmall"/>
              <w:jc w:val="center"/>
            </w:pPr>
            <w:r w:rsidRPr="004269C7">
              <w:t>Smooth roller spreader</w:t>
            </w:r>
          </w:p>
        </w:tc>
        <w:tc>
          <w:tcPr>
            <w:tcW w:w="1276" w:type="dxa"/>
          </w:tcPr>
          <w:p w:rsidR="00235F2C" w:rsidRDefault="004269C7" w:rsidP="008C7B78">
            <w:pPr>
              <w:pStyle w:val="TableBodyTextsmall"/>
              <w:jc w:val="center"/>
            </w:pPr>
            <w:r>
              <w:t>Manual</w:t>
            </w:r>
          </w:p>
        </w:tc>
        <w:tc>
          <w:tcPr>
            <w:tcW w:w="1329" w:type="dxa"/>
          </w:tcPr>
          <w:p w:rsidR="00235F2C" w:rsidRDefault="004269C7" w:rsidP="008C7B78">
            <w:pPr>
              <w:pStyle w:val="TableBodyTextsmall"/>
              <w:jc w:val="center"/>
            </w:pPr>
            <w:r>
              <w:t>None</w:t>
            </w:r>
          </w:p>
        </w:tc>
        <w:tc>
          <w:tcPr>
            <w:tcW w:w="1073" w:type="dxa"/>
          </w:tcPr>
          <w:p w:rsidR="00235F2C" w:rsidRDefault="00235F2C" w:rsidP="00235F2C">
            <w:pPr>
              <w:pStyle w:val="TableBodyTextsmall"/>
            </w:pPr>
          </w:p>
        </w:tc>
      </w:tr>
      <w:tr w:rsidR="00235F2C" w:rsidTr="008C7B78">
        <w:tc>
          <w:tcPr>
            <w:tcW w:w="997" w:type="dxa"/>
          </w:tcPr>
          <w:p w:rsidR="00235F2C" w:rsidRDefault="004269C7" w:rsidP="008C7B78">
            <w:pPr>
              <w:pStyle w:val="TableBodyTextsmall"/>
              <w:jc w:val="center"/>
            </w:pPr>
            <w:r>
              <w:t>C</w:t>
            </w:r>
          </w:p>
        </w:tc>
        <w:tc>
          <w:tcPr>
            <w:tcW w:w="1408" w:type="dxa"/>
          </w:tcPr>
          <w:p w:rsidR="00235F2C" w:rsidRDefault="004269C7" w:rsidP="008C7B78">
            <w:pPr>
              <w:pStyle w:val="TableBodyTextsmall"/>
              <w:jc w:val="center"/>
            </w:pPr>
            <w:proofErr w:type="spellStart"/>
            <w:r>
              <w:t>Self propelled</w:t>
            </w:r>
            <w:proofErr w:type="spellEnd"/>
          </w:p>
        </w:tc>
        <w:tc>
          <w:tcPr>
            <w:tcW w:w="1477" w:type="dxa"/>
          </w:tcPr>
          <w:p w:rsidR="00235F2C" w:rsidRDefault="004269C7" w:rsidP="008C7B78">
            <w:pPr>
              <w:pStyle w:val="TableBodyTextsmall"/>
              <w:jc w:val="center"/>
            </w:pPr>
            <w:r w:rsidRPr="004269C7">
              <w:t>Variable gate opening linked to the vehicle speed</w:t>
            </w:r>
          </w:p>
        </w:tc>
        <w:tc>
          <w:tcPr>
            <w:tcW w:w="1500" w:type="dxa"/>
          </w:tcPr>
          <w:p w:rsidR="00235F2C" w:rsidRDefault="004269C7" w:rsidP="008C7B78">
            <w:pPr>
              <w:pStyle w:val="TableBodyTextsmall"/>
              <w:jc w:val="center"/>
            </w:pPr>
            <w:r>
              <w:t>No roller</w:t>
            </w:r>
          </w:p>
        </w:tc>
        <w:tc>
          <w:tcPr>
            <w:tcW w:w="1276" w:type="dxa"/>
          </w:tcPr>
          <w:p w:rsidR="00235F2C" w:rsidRDefault="004269C7" w:rsidP="008C7B78">
            <w:pPr>
              <w:pStyle w:val="TableBodyTextsmall"/>
              <w:jc w:val="center"/>
            </w:pPr>
            <w:r>
              <w:t>Automatic Electronic</w:t>
            </w:r>
          </w:p>
        </w:tc>
        <w:tc>
          <w:tcPr>
            <w:tcW w:w="1329" w:type="dxa"/>
          </w:tcPr>
          <w:p w:rsidR="00235F2C" w:rsidRDefault="004269C7" w:rsidP="008C7B78">
            <w:pPr>
              <w:pStyle w:val="TableBodyTextsmall"/>
              <w:jc w:val="center"/>
            </w:pPr>
            <w:r>
              <w:t>Cab</w:t>
            </w:r>
          </w:p>
        </w:tc>
        <w:tc>
          <w:tcPr>
            <w:tcW w:w="1073" w:type="dxa"/>
          </w:tcPr>
          <w:p w:rsidR="00235F2C" w:rsidRDefault="00235F2C" w:rsidP="00235F2C">
            <w:pPr>
              <w:pStyle w:val="TableBodyTextsmall"/>
            </w:pPr>
          </w:p>
        </w:tc>
      </w:tr>
      <w:tr w:rsidR="00235F2C" w:rsidTr="008C7B78">
        <w:tc>
          <w:tcPr>
            <w:tcW w:w="997" w:type="dxa"/>
          </w:tcPr>
          <w:p w:rsidR="00235F2C" w:rsidRDefault="004269C7" w:rsidP="008C7B78">
            <w:pPr>
              <w:pStyle w:val="TableBodyTextsmall"/>
              <w:jc w:val="center"/>
            </w:pPr>
            <w:r>
              <w:t>D</w:t>
            </w:r>
          </w:p>
        </w:tc>
        <w:tc>
          <w:tcPr>
            <w:tcW w:w="1408" w:type="dxa"/>
          </w:tcPr>
          <w:p w:rsidR="00235F2C" w:rsidRDefault="004269C7" w:rsidP="008C7B78">
            <w:pPr>
              <w:pStyle w:val="TableBodyTextsmall"/>
              <w:jc w:val="center"/>
            </w:pPr>
            <w:proofErr w:type="spellStart"/>
            <w:r>
              <w:t>Self propelled</w:t>
            </w:r>
            <w:proofErr w:type="spellEnd"/>
          </w:p>
        </w:tc>
        <w:tc>
          <w:tcPr>
            <w:tcW w:w="1477" w:type="dxa"/>
          </w:tcPr>
          <w:p w:rsidR="00235F2C" w:rsidRDefault="004269C7" w:rsidP="008C7B78">
            <w:pPr>
              <w:pStyle w:val="TableBodyTextsmall"/>
              <w:jc w:val="center"/>
            </w:pPr>
            <w:r w:rsidRPr="004269C7">
              <w:t>Manual gate opening</w:t>
            </w:r>
          </w:p>
        </w:tc>
        <w:tc>
          <w:tcPr>
            <w:tcW w:w="1500" w:type="dxa"/>
          </w:tcPr>
          <w:p w:rsidR="00235F2C" w:rsidRDefault="004269C7" w:rsidP="008C7B78">
            <w:pPr>
              <w:pStyle w:val="TableBodyTextsmall"/>
              <w:jc w:val="center"/>
            </w:pPr>
            <w:r w:rsidRPr="004269C7">
              <w:t>Roller spreader linked to the vehicle speed</w:t>
            </w:r>
          </w:p>
        </w:tc>
        <w:tc>
          <w:tcPr>
            <w:tcW w:w="1276" w:type="dxa"/>
          </w:tcPr>
          <w:p w:rsidR="00235F2C" w:rsidRDefault="004269C7" w:rsidP="008A0380">
            <w:pPr>
              <w:pStyle w:val="TableBodyTextsmall"/>
              <w:jc w:val="center"/>
            </w:pPr>
            <w:r w:rsidRPr="004269C7">
              <w:t xml:space="preserve">Automatic </w:t>
            </w:r>
            <w:r w:rsidR="008A0380">
              <w:t>E</w:t>
            </w:r>
            <w:r w:rsidRPr="004269C7">
              <w:t>lectronic</w:t>
            </w:r>
          </w:p>
        </w:tc>
        <w:tc>
          <w:tcPr>
            <w:tcW w:w="1329" w:type="dxa"/>
          </w:tcPr>
          <w:p w:rsidR="00235F2C" w:rsidRDefault="004269C7" w:rsidP="008C7B78">
            <w:pPr>
              <w:pStyle w:val="TableBodyTextsmall"/>
              <w:jc w:val="center"/>
            </w:pPr>
            <w:r>
              <w:t>Cab</w:t>
            </w:r>
          </w:p>
        </w:tc>
        <w:tc>
          <w:tcPr>
            <w:tcW w:w="1073" w:type="dxa"/>
          </w:tcPr>
          <w:p w:rsidR="00235F2C" w:rsidRDefault="00235F2C" w:rsidP="00235F2C">
            <w:pPr>
              <w:pStyle w:val="TableBodyTextsmall"/>
            </w:pPr>
          </w:p>
        </w:tc>
      </w:tr>
      <w:tr w:rsidR="00235F2C" w:rsidTr="008C7B78">
        <w:tc>
          <w:tcPr>
            <w:tcW w:w="997" w:type="dxa"/>
          </w:tcPr>
          <w:p w:rsidR="00235F2C" w:rsidRDefault="004269C7" w:rsidP="008C7B78">
            <w:pPr>
              <w:pStyle w:val="TableBodyTextsmall"/>
              <w:jc w:val="center"/>
            </w:pPr>
            <w:r>
              <w:t>E</w:t>
            </w:r>
          </w:p>
        </w:tc>
        <w:tc>
          <w:tcPr>
            <w:tcW w:w="1408" w:type="dxa"/>
          </w:tcPr>
          <w:p w:rsidR="00235F2C" w:rsidRDefault="004269C7" w:rsidP="008C7B78">
            <w:pPr>
              <w:pStyle w:val="TableBodyTextsmall"/>
              <w:jc w:val="center"/>
            </w:pPr>
            <w:proofErr w:type="spellStart"/>
            <w:r w:rsidRPr="004269C7">
              <w:t>Self propelled</w:t>
            </w:r>
            <w:proofErr w:type="spellEnd"/>
          </w:p>
        </w:tc>
        <w:tc>
          <w:tcPr>
            <w:tcW w:w="1477" w:type="dxa"/>
          </w:tcPr>
          <w:p w:rsidR="00235F2C" w:rsidRDefault="004269C7" w:rsidP="008C7B78">
            <w:pPr>
              <w:pStyle w:val="TableBodyTextsmall"/>
              <w:jc w:val="center"/>
            </w:pPr>
            <w:r w:rsidRPr="004269C7">
              <w:t>Operator controlled variable gate opening</w:t>
            </w:r>
          </w:p>
        </w:tc>
        <w:tc>
          <w:tcPr>
            <w:tcW w:w="1500" w:type="dxa"/>
          </w:tcPr>
          <w:p w:rsidR="00235F2C" w:rsidRDefault="004269C7" w:rsidP="008C7B78">
            <w:pPr>
              <w:pStyle w:val="TableBodyTextsmall"/>
              <w:jc w:val="center"/>
            </w:pPr>
            <w:r w:rsidRPr="004269C7">
              <w:t>Roller spreader linked to the vehicle speed</w:t>
            </w:r>
          </w:p>
        </w:tc>
        <w:tc>
          <w:tcPr>
            <w:tcW w:w="1276" w:type="dxa"/>
          </w:tcPr>
          <w:p w:rsidR="00235F2C" w:rsidRDefault="008A0380" w:rsidP="008C7B78">
            <w:pPr>
              <w:pStyle w:val="TableBodyTextsmall"/>
              <w:jc w:val="center"/>
            </w:pPr>
            <w:r>
              <w:t>Automatic E</w:t>
            </w:r>
            <w:r w:rsidR="004269C7" w:rsidRPr="004269C7">
              <w:t>lectronic</w:t>
            </w:r>
          </w:p>
        </w:tc>
        <w:tc>
          <w:tcPr>
            <w:tcW w:w="1329" w:type="dxa"/>
          </w:tcPr>
          <w:p w:rsidR="00235F2C" w:rsidRDefault="004269C7" w:rsidP="008C7B78">
            <w:pPr>
              <w:pStyle w:val="TableBodyTextsmall"/>
              <w:jc w:val="center"/>
            </w:pPr>
            <w:r>
              <w:t>Cab</w:t>
            </w:r>
          </w:p>
        </w:tc>
        <w:tc>
          <w:tcPr>
            <w:tcW w:w="1073" w:type="dxa"/>
          </w:tcPr>
          <w:p w:rsidR="00235F2C" w:rsidRDefault="00235F2C" w:rsidP="00235F2C">
            <w:pPr>
              <w:pStyle w:val="TableBodyTextsmall"/>
            </w:pPr>
          </w:p>
        </w:tc>
      </w:tr>
    </w:tbl>
    <w:p w:rsidR="00235F2C" w:rsidRDefault="00235F2C" w:rsidP="00235F2C">
      <w:pPr>
        <w:pStyle w:val="BodyText"/>
        <w:ind w:firstLine="567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8A0380" w:rsidTr="00831109">
        <w:tc>
          <w:tcPr>
            <w:tcW w:w="9060" w:type="dxa"/>
            <w:gridSpan w:val="2"/>
          </w:tcPr>
          <w:p w:rsidR="008A0380" w:rsidRDefault="008A0380" w:rsidP="008A0380">
            <w:pPr>
              <w:pStyle w:val="TableHeading"/>
              <w:jc w:val="left"/>
            </w:pPr>
            <w:r>
              <w:t>Examples of Spreader Types</w:t>
            </w:r>
          </w:p>
        </w:tc>
      </w:tr>
      <w:tr w:rsidR="008A0380" w:rsidTr="008A0380">
        <w:tc>
          <w:tcPr>
            <w:tcW w:w="1980" w:type="dxa"/>
          </w:tcPr>
          <w:p w:rsidR="008A0380" w:rsidRPr="008A0380" w:rsidRDefault="008A0380" w:rsidP="008A0380">
            <w:pPr>
              <w:pStyle w:val="TableBodyText"/>
              <w:rPr>
                <w:b/>
              </w:rPr>
            </w:pPr>
            <w:r w:rsidRPr="008A0380">
              <w:rPr>
                <w:b/>
              </w:rPr>
              <w:t>Spreader Type A</w:t>
            </w:r>
          </w:p>
        </w:tc>
        <w:tc>
          <w:tcPr>
            <w:tcW w:w="7080" w:type="dxa"/>
          </w:tcPr>
          <w:p w:rsidR="008A0380" w:rsidRDefault="008A0380" w:rsidP="008A0380">
            <w:pPr>
              <w:pStyle w:val="TableBodyText"/>
            </w:pPr>
            <w:r w:rsidRPr="008A0380">
              <w:t>Cockerel Spreader</w:t>
            </w:r>
          </w:p>
        </w:tc>
      </w:tr>
      <w:tr w:rsidR="008A0380" w:rsidTr="008A0380">
        <w:tc>
          <w:tcPr>
            <w:tcW w:w="1980" w:type="dxa"/>
          </w:tcPr>
          <w:p w:rsidR="008A0380" w:rsidRPr="008A0380" w:rsidRDefault="008A0380" w:rsidP="008A0380">
            <w:pPr>
              <w:pStyle w:val="TableBodyText"/>
              <w:rPr>
                <w:b/>
              </w:rPr>
            </w:pPr>
            <w:r w:rsidRPr="008A0380">
              <w:rPr>
                <w:b/>
              </w:rPr>
              <w:t>Spreader Type B</w:t>
            </w:r>
          </w:p>
        </w:tc>
        <w:tc>
          <w:tcPr>
            <w:tcW w:w="7080" w:type="dxa"/>
          </w:tcPr>
          <w:p w:rsidR="008A0380" w:rsidRDefault="008A0380" w:rsidP="008A0380">
            <w:pPr>
              <w:pStyle w:val="TableBodyText"/>
            </w:pPr>
            <w:proofErr w:type="spellStart"/>
            <w:r w:rsidRPr="008A0380">
              <w:t>Vicroads</w:t>
            </w:r>
            <w:proofErr w:type="spellEnd"/>
            <w:r w:rsidRPr="008A0380">
              <w:t xml:space="preserve"> Roller Spreader</w:t>
            </w:r>
          </w:p>
        </w:tc>
      </w:tr>
      <w:tr w:rsidR="008A0380" w:rsidTr="008A0380">
        <w:tc>
          <w:tcPr>
            <w:tcW w:w="1980" w:type="dxa"/>
          </w:tcPr>
          <w:p w:rsidR="008A0380" w:rsidRPr="008A0380" w:rsidRDefault="008A0380" w:rsidP="008A0380">
            <w:pPr>
              <w:pStyle w:val="TableBodyText"/>
              <w:rPr>
                <w:b/>
              </w:rPr>
            </w:pPr>
            <w:r w:rsidRPr="008A0380">
              <w:rPr>
                <w:b/>
              </w:rPr>
              <w:t>Spreader Type C</w:t>
            </w:r>
          </w:p>
        </w:tc>
        <w:tc>
          <w:tcPr>
            <w:tcW w:w="7080" w:type="dxa"/>
          </w:tcPr>
          <w:p w:rsidR="008A0380" w:rsidRDefault="008A0380" w:rsidP="008A0380">
            <w:pPr>
              <w:pStyle w:val="TableBodyText"/>
            </w:pPr>
            <w:r w:rsidRPr="008A0380">
              <w:t>Bearcat Spreader (United States of America)</w:t>
            </w:r>
          </w:p>
        </w:tc>
      </w:tr>
      <w:tr w:rsidR="008A0380" w:rsidTr="008A0380">
        <w:tc>
          <w:tcPr>
            <w:tcW w:w="1980" w:type="dxa"/>
          </w:tcPr>
          <w:p w:rsidR="008A0380" w:rsidRPr="008A0380" w:rsidRDefault="008A0380" w:rsidP="008A0380">
            <w:pPr>
              <w:pStyle w:val="TableBodyText"/>
              <w:rPr>
                <w:b/>
              </w:rPr>
            </w:pPr>
            <w:r w:rsidRPr="008A0380">
              <w:rPr>
                <w:b/>
              </w:rPr>
              <w:t>Spreader Type D</w:t>
            </w:r>
          </w:p>
        </w:tc>
        <w:tc>
          <w:tcPr>
            <w:tcW w:w="7080" w:type="dxa"/>
          </w:tcPr>
          <w:p w:rsidR="008A0380" w:rsidRDefault="008A0380" w:rsidP="008A0380">
            <w:pPr>
              <w:pStyle w:val="TableBodyText"/>
            </w:pPr>
            <w:r w:rsidRPr="008A0380">
              <w:t>Phoenix Spreader (United Kingdom)</w:t>
            </w:r>
          </w:p>
        </w:tc>
      </w:tr>
      <w:tr w:rsidR="008A0380" w:rsidTr="008A0380">
        <w:tc>
          <w:tcPr>
            <w:tcW w:w="1980" w:type="dxa"/>
          </w:tcPr>
          <w:p w:rsidR="008A0380" w:rsidRPr="008A0380" w:rsidRDefault="008A0380" w:rsidP="008A0380">
            <w:pPr>
              <w:pStyle w:val="TableBodyText"/>
              <w:rPr>
                <w:b/>
              </w:rPr>
            </w:pPr>
            <w:r w:rsidRPr="008A0380">
              <w:rPr>
                <w:b/>
              </w:rPr>
              <w:t>Spreader Type E</w:t>
            </w:r>
          </w:p>
        </w:tc>
        <w:tc>
          <w:tcPr>
            <w:tcW w:w="7080" w:type="dxa"/>
          </w:tcPr>
          <w:p w:rsidR="008A0380" w:rsidRDefault="008A0380" w:rsidP="008A0380">
            <w:pPr>
              <w:pStyle w:val="TableBodyText"/>
            </w:pPr>
            <w:r w:rsidRPr="008A0380">
              <w:t>Wirtgen Spreader (Germany)</w:t>
            </w:r>
          </w:p>
        </w:tc>
      </w:tr>
    </w:tbl>
    <w:p w:rsidR="008A0380" w:rsidRDefault="008A0380" w:rsidP="008A0380">
      <w:pPr>
        <w:pStyle w:val="BodyText"/>
        <w:spacing w:after="0" w:line="240" w:lineRule="auto"/>
        <w:ind w:firstLine="567"/>
      </w:pPr>
    </w:p>
    <w:p w:rsidR="008A0380" w:rsidRDefault="008A0380" w:rsidP="008A0380">
      <w:pPr>
        <w:pStyle w:val="Heading2"/>
      </w:pPr>
      <w:r>
        <w:t>Number of Roller Passes (Clause 14.5)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1842"/>
      </w:tblGrid>
      <w:tr w:rsidR="008A0380" w:rsidTr="00EF705E">
        <w:trPr>
          <w:trHeight w:val="59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A0380" w:rsidRDefault="008A0380" w:rsidP="00EF705E">
            <w:pPr>
              <w:pStyle w:val="BodyText"/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0380" w:rsidRDefault="008A0380" w:rsidP="00EF705E">
            <w:pPr>
              <w:pStyle w:val="BodyText"/>
              <w:ind w:hanging="108"/>
            </w:pPr>
            <w:r>
              <w:t>The minimum number of roller passes on cover aggregate shall be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80" w:rsidRDefault="008A0380" w:rsidP="00EF705E">
            <w:pPr>
              <w:pStyle w:val="BodyText"/>
            </w:pPr>
          </w:p>
        </w:tc>
      </w:tr>
    </w:tbl>
    <w:p w:rsidR="00D461A9" w:rsidRDefault="00D461A9" w:rsidP="008A0380">
      <w:pPr>
        <w:pStyle w:val="BodyText"/>
      </w:pPr>
    </w:p>
    <w:p w:rsidR="00D461A9" w:rsidRDefault="00D461A9">
      <w:pPr>
        <w:spacing w:after="0" w:line="240" w:lineRule="auto"/>
        <w:rPr>
          <w:rFonts w:cs="Arial"/>
          <w:szCs w:val="22"/>
        </w:rPr>
      </w:pPr>
      <w:r>
        <w:br w:type="page"/>
      </w:r>
    </w:p>
    <w:p w:rsidR="008A0380" w:rsidRDefault="00D461A9" w:rsidP="00D461A9">
      <w:pPr>
        <w:pStyle w:val="Heading1"/>
        <w:numPr>
          <w:ilvl w:val="0"/>
          <w:numId w:val="0"/>
        </w:numPr>
        <w:ind w:left="431" w:hanging="431"/>
      </w:pPr>
      <w:r>
        <w:t>Part B – Completed by Designer under the Contract</w:t>
      </w:r>
    </w:p>
    <w:p w:rsidR="00D461A9" w:rsidRDefault="00EE7CA2" w:rsidP="00D461A9">
      <w:pPr>
        <w:pStyle w:val="Heading1"/>
      </w:pPr>
      <w:r>
        <w:t>Specific Treatment Details (Clause 6.1 and Table 2)</w:t>
      </w:r>
    </w:p>
    <w:p w:rsidR="00EE7CA2" w:rsidRDefault="00EE7CA2" w:rsidP="00EE7CA2">
      <w:pPr>
        <w:pStyle w:val="BodyText"/>
      </w:pPr>
      <w:r>
        <w:t>The specific treatment details applicable to this Contract are as follows.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992"/>
        <w:gridCol w:w="851"/>
        <w:gridCol w:w="992"/>
        <w:gridCol w:w="850"/>
        <w:gridCol w:w="851"/>
        <w:gridCol w:w="843"/>
      </w:tblGrid>
      <w:tr w:rsidR="00775A51" w:rsidTr="00775A51">
        <w:tc>
          <w:tcPr>
            <w:tcW w:w="3681" w:type="dxa"/>
            <w:gridSpan w:val="2"/>
          </w:tcPr>
          <w:p w:rsidR="00EE7CA2" w:rsidRPr="00EE7CA2" w:rsidRDefault="00EE7CA2" w:rsidP="00EE7CA2">
            <w:pPr>
              <w:pStyle w:val="TableHeading"/>
              <w:jc w:val="left"/>
              <w:rPr>
                <w:sz w:val="18"/>
              </w:rPr>
            </w:pPr>
            <w:r w:rsidRPr="00EE7CA2">
              <w:rPr>
                <w:sz w:val="18"/>
              </w:rPr>
              <w:t>Reference Location</w:t>
            </w:r>
          </w:p>
        </w:tc>
        <w:tc>
          <w:tcPr>
            <w:tcW w:w="992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51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992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50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51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43" w:type="dxa"/>
          </w:tcPr>
          <w:p w:rsidR="00EE7CA2" w:rsidRDefault="00EE7CA2" w:rsidP="00EE7CA2">
            <w:pPr>
              <w:pStyle w:val="TableBodyTextsmall"/>
            </w:pPr>
          </w:p>
        </w:tc>
      </w:tr>
      <w:tr w:rsidR="00775A51" w:rsidTr="00775A51">
        <w:tc>
          <w:tcPr>
            <w:tcW w:w="3681" w:type="dxa"/>
            <w:gridSpan w:val="2"/>
          </w:tcPr>
          <w:p w:rsidR="00EE7CA2" w:rsidRPr="00EE7CA2" w:rsidRDefault="00EE7CA2" w:rsidP="00EE7CA2">
            <w:pPr>
              <w:pStyle w:val="TableHeading"/>
              <w:jc w:val="left"/>
              <w:rPr>
                <w:sz w:val="18"/>
              </w:rPr>
            </w:pPr>
            <w:r w:rsidRPr="00EE7CA2">
              <w:rPr>
                <w:sz w:val="18"/>
              </w:rPr>
              <w:t>Control Line</w:t>
            </w:r>
          </w:p>
        </w:tc>
        <w:tc>
          <w:tcPr>
            <w:tcW w:w="992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51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992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50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51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43" w:type="dxa"/>
          </w:tcPr>
          <w:p w:rsidR="00EE7CA2" w:rsidRDefault="00EE7CA2" w:rsidP="00EE7CA2">
            <w:pPr>
              <w:pStyle w:val="TableBodyTextsmall"/>
            </w:pPr>
          </w:p>
        </w:tc>
      </w:tr>
      <w:tr w:rsidR="00775A51" w:rsidTr="00775A51">
        <w:tc>
          <w:tcPr>
            <w:tcW w:w="1271" w:type="dxa"/>
            <w:vMerge w:val="restart"/>
            <w:textDirection w:val="btLr"/>
          </w:tcPr>
          <w:p w:rsidR="00EE7CA2" w:rsidRPr="00EE7CA2" w:rsidRDefault="00EE7CA2" w:rsidP="00EE7CA2">
            <w:pPr>
              <w:pStyle w:val="TableHeading"/>
              <w:rPr>
                <w:sz w:val="18"/>
              </w:rPr>
            </w:pPr>
            <w:r w:rsidRPr="00EE7CA2">
              <w:rPr>
                <w:sz w:val="18"/>
              </w:rPr>
              <w:t>Section</w:t>
            </w:r>
          </w:p>
        </w:tc>
        <w:tc>
          <w:tcPr>
            <w:tcW w:w="2410" w:type="dxa"/>
          </w:tcPr>
          <w:p w:rsidR="00EE7CA2" w:rsidRPr="00EE7CA2" w:rsidRDefault="00EE7CA2" w:rsidP="00EE7CA2">
            <w:pPr>
              <w:pStyle w:val="TableHeading"/>
              <w:jc w:val="left"/>
              <w:rPr>
                <w:sz w:val="18"/>
              </w:rPr>
            </w:pPr>
            <w:r w:rsidRPr="00EE7CA2">
              <w:rPr>
                <w:sz w:val="18"/>
              </w:rPr>
              <w:t>From</w:t>
            </w:r>
          </w:p>
        </w:tc>
        <w:tc>
          <w:tcPr>
            <w:tcW w:w="992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51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992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50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51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43" w:type="dxa"/>
          </w:tcPr>
          <w:p w:rsidR="00EE7CA2" w:rsidRDefault="00EE7CA2" w:rsidP="00EE7CA2">
            <w:pPr>
              <w:pStyle w:val="TableBodyTextsmall"/>
            </w:pPr>
          </w:p>
        </w:tc>
      </w:tr>
      <w:tr w:rsidR="00775A51" w:rsidTr="00775A51">
        <w:tc>
          <w:tcPr>
            <w:tcW w:w="1271" w:type="dxa"/>
            <w:vMerge/>
          </w:tcPr>
          <w:p w:rsidR="00EE7CA2" w:rsidRPr="00EE7CA2" w:rsidRDefault="00EE7CA2" w:rsidP="00EE7CA2">
            <w:pPr>
              <w:pStyle w:val="TableHeading"/>
              <w:rPr>
                <w:sz w:val="18"/>
              </w:rPr>
            </w:pPr>
          </w:p>
        </w:tc>
        <w:tc>
          <w:tcPr>
            <w:tcW w:w="2410" w:type="dxa"/>
          </w:tcPr>
          <w:p w:rsidR="00EE7CA2" w:rsidRPr="00EE7CA2" w:rsidRDefault="00EE7CA2" w:rsidP="00EE7CA2">
            <w:pPr>
              <w:pStyle w:val="TableHeading"/>
              <w:jc w:val="left"/>
              <w:rPr>
                <w:sz w:val="18"/>
              </w:rPr>
            </w:pPr>
            <w:r w:rsidRPr="00EE7CA2">
              <w:rPr>
                <w:sz w:val="18"/>
              </w:rPr>
              <w:t>To</w:t>
            </w:r>
          </w:p>
        </w:tc>
        <w:tc>
          <w:tcPr>
            <w:tcW w:w="992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51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992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50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51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43" w:type="dxa"/>
          </w:tcPr>
          <w:p w:rsidR="00EE7CA2" w:rsidRDefault="00EE7CA2" w:rsidP="00EE7CA2">
            <w:pPr>
              <w:pStyle w:val="TableBodyTextsmall"/>
            </w:pPr>
          </w:p>
        </w:tc>
      </w:tr>
      <w:tr w:rsidR="00775A51" w:rsidTr="00775A51">
        <w:tc>
          <w:tcPr>
            <w:tcW w:w="1271" w:type="dxa"/>
            <w:vMerge/>
          </w:tcPr>
          <w:p w:rsidR="00EE7CA2" w:rsidRPr="00EE7CA2" w:rsidRDefault="00EE7CA2" w:rsidP="00EE7CA2">
            <w:pPr>
              <w:pStyle w:val="TableHeading"/>
              <w:rPr>
                <w:sz w:val="18"/>
              </w:rPr>
            </w:pPr>
          </w:p>
        </w:tc>
        <w:tc>
          <w:tcPr>
            <w:tcW w:w="2410" w:type="dxa"/>
          </w:tcPr>
          <w:p w:rsidR="00EE7CA2" w:rsidRPr="00EE7CA2" w:rsidRDefault="00EE7CA2" w:rsidP="00EE7CA2">
            <w:pPr>
              <w:pStyle w:val="TableHeading"/>
              <w:jc w:val="left"/>
              <w:rPr>
                <w:sz w:val="18"/>
              </w:rPr>
            </w:pPr>
            <w:r w:rsidRPr="00EE7CA2">
              <w:rPr>
                <w:sz w:val="18"/>
              </w:rPr>
              <w:t>Length (m)</w:t>
            </w:r>
          </w:p>
        </w:tc>
        <w:tc>
          <w:tcPr>
            <w:tcW w:w="992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51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992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50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51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43" w:type="dxa"/>
          </w:tcPr>
          <w:p w:rsidR="00EE7CA2" w:rsidRDefault="00EE7CA2" w:rsidP="00EE7CA2">
            <w:pPr>
              <w:pStyle w:val="TableBodyTextsmall"/>
            </w:pPr>
          </w:p>
        </w:tc>
      </w:tr>
      <w:tr w:rsidR="00775A51" w:rsidTr="00775A51">
        <w:tc>
          <w:tcPr>
            <w:tcW w:w="1271" w:type="dxa"/>
            <w:vMerge/>
          </w:tcPr>
          <w:p w:rsidR="00EE7CA2" w:rsidRPr="00EE7CA2" w:rsidRDefault="00EE7CA2" w:rsidP="00EE7CA2">
            <w:pPr>
              <w:pStyle w:val="TableHeading"/>
              <w:rPr>
                <w:sz w:val="18"/>
              </w:rPr>
            </w:pPr>
          </w:p>
        </w:tc>
        <w:tc>
          <w:tcPr>
            <w:tcW w:w="2410" w:type="dxa"/>
          </w:tcPr>
          <w:p w:rsidR="00EE7CA2" w:rsidRPr="00EE7CA2" w:rsidRDefault="00EE7CA2" w:rsidP="00EE7CA2">
            <w:pPr>
              <w:pStyle w:val="TableHeading"/>
              <w:jc w:val="left"/>
              <w:rPr>
                <w:sz w:val="18"/>
              </w:rPr>
            </w:pPr>
            <w:r w:rsidRPr="00EE7CA2">
              <w:rPr>
                <w:sz w:val="18"/>
              </w:rPr>
              <w:t>Nom. Width (m)</w:t>
            </w:r>
          </w:p>
        </w:tc>
        <w:tc>
          <w:tcPr>
            <w:tcW w:w="992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51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992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50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51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43" w:type="dxa"/>
          </w:tcPr>
          <w:p w:rsidR="00EE7CA2" w:rsidRDefault="00EE7CA2" w:rsidP="00EE7CA2">
            <w:pPr>
              <w:pStyle w:val="TableBodyTextsmall"/>
            </w:pPr>
          </w:p>
        </w:tc>
      </w:tr>
      <w:tr w:rsidR="00775A51" w:rsidTr="00775A51">
        <w:tc>
          <w:tcPr>
            <w:tcW w:w="1271" w:type="dxa"/>
            <w:vMerge/>
          </w:tcPr>
          <w:p w:rsidR="00EE7CA2" w:rsidRPr="00EE7CA2" w:rsidRDefault="00EE7CA2" w:rsidP="00EE7CA2">
            <w:pPr>
              <w:pStyle w:val="TableHeading"/>
              <w:rPr>
                <w:sz w:val="18"/>
              </w:rPr>
            </w:pPr>
          </w:p>
        </w:tc>
        <w:tc>
          <w:tcPr>
            <w:tcW w:w="2410" w:type="dxa"/>
          </w:tcPr>
          <w:p w:rsidR="00EE7CA2" w:rsidRPr="00EE7CA2" w:rsidRDefault="00EE7CA2" w:rsidP="00EE7CA2">
            <w:pPr>
              <w:pStyle w:val="TableHeading"/>
              <w:jc w:val="left"/>
              <w:rPr>
                <w:sz w:val="18"/>
              </w:rPr>
            </w:pPr>
            <w:r w:rsidRPr="00EE7CA2">
              <w:rPr>
                <w:sz w:val="18"/>
              </w:rPr>
              <w:t>Area (m</w:t>
            </w:r>
            <w:r w:rsidRPr="00EE7CA2">
              <w:rPr>
                <w:rFonts w:ascii="Calibri" w:hAnsi="Calibri"/>
                <w:sz w:val="18"/>
              </w:rPr>
              <w:t>²</w:t>
            </w:r>
            <w:r w:rsidRPr="00EE7CA2">
              <w:rPr>
                <w:sz w:val="18"/>
              </w:rPr>
              <w:t>)</w:t>
            </w:r>
          </w:p>
        </w:tc>
        <w:tc>
          <w:tcPr>
            <w:tcW w:w="992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51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992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50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51" w:type="dxa"/>
          </w:tcPr>
          <w:p w:rsidR="00EE7CA2" w:rsidRDefault="00EE7CA2" w:rsidP="00EE7CA2">
            <w:pPr>
              <w:pStyle w:val="TableBodyTextsmall"/>
            </w:pPr>
          </w:p>
        </w:tc>
        <w:tc>
          <w:tcPr>
            <w:tcW w:w="843" w:type="dxa"/>
          </w:tcPr>
          <w:p w:rsidR="00EE7CA2" w:rsidRDefault="00EE7CA2" w:rsidP="00EE7CA2">
            <w:pPr>
              <w:pStyle w:val="TableBodyTextsmall"/>
            </w:pPr>
          </w:p>
        </w:tc>
      </w:tr>
      <w:tr w:rsidR="00775A51" w:rsidTr="00775A51">
        <w:tc>
          <w:tcPr>
            <w:tcW w:w="1271" w:type="dxa"/>
            <w:vMerge w:val="restart"/>
            <w:textDirection w:val="btLr"/>
          </w:tcPr>
          <w:p w:rsidR="00775A51" w:rsidRPr="00775A51" w:rsidRDefault="00775A51" w:rsidP="00775A51">
            <w:pPr>
              <w:pStyle w:val="TableHeading"/>
              <w:rPr>
                <w:sz w:val="18"/>
              </w:rPr>
            </w:pPr>
            <w:r w:rsidRPr="00775A51">
              <w:rPr>
                <w:sz w:val="18"/>
              </w:rPr>
              <w:t>Prime Coat</w:t>
            </w:r>
          </w:p>
        </w:tc>
        <w:tc>
          <w:tcPr>
            <w:tcW w:w="2410" w:type="dxa"/>
          </w:tcPr>
          <w:p w:rsidR="00775A51" w:rsidRPr="00775A51" w:rsidRDefault="00775A51" w:rsidP="00775A51">
            <w:pPr>
              <w:pStyle w:val="TableHeading"/>
              <w:tabs>
                <w:tab w:val="left" w:pos="1310"/>
              </w:tabs>
              <w:ind w:left="34" w:hanging="34"/>
              <w:jc w:val="left"/>
              <w:rPr>
                <w:sz w:val="18"/>
              </w:rPr>
            </w:pPr>
            <w:r w:rsidRPr="00775A51">
              <w:rPr>
                <w:sz w:val="18"/>
              </w:rPr>
              <w:t>Treatment †</w:t>
            </w:r>
            <w:r w:rsidRPr="00775A51">
              <w:rPr>
                <w:sz w:val="18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775A51" w:rsidRDefault="00775A51" w:rsidP="00EE7CA2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EE7CA2">
            <w:pPr>
              <w:pStyle w:val="TableBodyTextsmall"/>
            </w:pPr>
          </w:p>
        </w:tc>
        <w:tc>
          <w:tcPr>
            <w:tcW w:w="992" w:type="dxa"/>
          </w:tcPr>
          <w:p w:rsidR="00775A51" w:rsidRDefault="00775A51" w:rsidP="00EE7CA2">
            <w:pPr>
              <w:pStyle w:val="TableBodyTextsmall"/>
            </w:pPr>
          </w:p>
        </w:tc>
        <w:tc>
          <w:tcPr>
            <w:tcW w:w="850" w:type="dxa"/>
          </w:tcPr>
          <w:p w:rsidR="00775A51" w:rsidRDefault="00775A51" w:rsidP="00EE7CA2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EE7CA2">
            <w:pPr>
              <w:pStyle w:val="TableBodyTextsmall"/>
            </w:pPr>
          </w:p>
        </w:tc>
        <w:tc>
          <w:tcPr>
            <w:tcW w:w="843" w:type="dxa"/>
          </w:tcPr>
          <w:p w:rsidR="00775A51" w:rsidRDefault="00775A51" w:rsidP="00EE7CA2">
            <w:pPr>
              <w:pStyle w:val="TableBodyTextsmall"/>
            </w:pPr>
          </w:p>
        </w:tc>
      </w:tr>
      <w:tr w:rsidR="00775A51" w:rsidTr="00775A51">
        <w:tc>
          <w:tcPr>
            <w:tcW w:w="1271" w:type="dxa"/>
            <w:vMerge/>
          </w:tcPr>
          <w:p w:rsidR="00775A51" w:rsidRPr="00775A51" w:rsidRDefault="00775A51" w:rsidP="00775A51">
            <w:pPr>
              <w:pStyle w:val="TableHeading"/>
              <w:rPr>
                <w:sz w:val="18"/>
              </w:rPr>
            </w:pPr>
          </w:p>
        </w:tc>
        <w:tc>
          <w:tcPr>
            <w:tcW w:w="2410" w:type="dxa"/>
          </w:tcPr>
          <w:p w:rsidR="00775A51" w:rsidRPr="00775A51" w:rsidRDefault="00775A51" w:rsidP="00775A51">
            <w:pPr>
              <w:pStyle w:val="TableHeading"/>
              <w:jc w:val="left"/>
              <w:rPr>
                <w:sz w:val="18"/>
              </w:rPr>
            </w:pPr>
            <w:r w:rsidRPr="00775A51">
              <w:rPr>
                <w:sz w:val="18"/>
              </w:rPr>
              <w:t>Type / Class / Grade †</w:t>
            </w:r>
            <w:r w:rsidRPr="00775A51">
              <w:rPr>
                <w:sz w:val="18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775A51" w:rsidRDefault="00775A51" w:rsidP="00EE7CA2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EE7CA2">
            <w:pPr>
              <w:pStyle w:val="TableBodyTextsmall"/>
            </w:pPr>
          </w:p>
        </w:tc>
        <w:tc>
          <w:tcPr>
            <w:tcW w:w="992" w:type="dxa"/>
          </w:tcPr>
          <w:p w:rsidR="00775A51" w:rsidRDefault="00775A51" w:rsidP="00EE7CA2">
            <w:pPr>
              <w:pStyle w:val="TableBodyTextsmall"/>
            </w:pPr>
          </w:p>
        </w:tc>
        <w:tc>
          <w:tcPr>
            <w:tcW w:w="850" w:type="dxa"/>
          </w:tcPr>
          <w:p w:rsidR="00775A51" w:rsidRDefault="00775A51" w:rsidP="00EE7CA2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EE7CA2">
            <w:pPr>
              <w:pStyle w:val="TableBodyTextsmall"/>
            </w:pPr>
          </w:p>
        </w:tc>
        <w:tc>
          <w:tcPr>
            <w:tcW w:w="843" w:type="dxa"/>
          </w:tcPr>
          <w:p w:rsidR="00775A51" w:rsidRDefault="00775A51" w:rsidP="00EE7CA2">
            <w:pPr>
              <w:pStyle w:val="TableBodyTextsmall"/>
            </w:pPr>
          </w:p>
        </w:tc>
      </w:tr>
      <w:tr w:rsidR="00775A51" w:rsidTr="00775A51">
        <w:tc>
          <w:tcPr>
            <w:tcW w:w="1271" w:type="dxa"/>
            <w:vMerge/>
          </w:tcPr>
          <w:p w:rsidR="00775A51" w:rsidRPr="00775A51" w:rsidRDefault="00775A51" w:rsidP="00775A51">
            <w:pPr>
              <w:pStyle w:val="TableHeading"/>
              <w:rPr>
                <w:sz w:val="18"/>
              </w:rPr>
            </w:pPr>
          </w:p>
        </w:tc>
        <w:tc>
          <w:tcPr>
            <w:tcW w:w="2410" w:type="dxa"/>
          </w:tcPr>
          <w:p w:rsidR="00775A51" w:rsidRPr="00775A51" w:rsidRDefault="00775A51" w:rsidP="00775A51">
            <w:pPr>
              <w:pStyle w:val="TableHeading"/>
              <w:jc w:val="left"/>
              <w:rPr>
                <w:sz w:val="18"/>
              </w:rPr>
            </w:pPr>
            <w:r w:rsidRPr="00775A51">
              <w:rPr>
                <w:sz w:val="18"/>
              </w:rPr>
              <w:t>Est. Rate (I/m</w:t>
            </w:r>
            <w:r w:rsidRPr="00775A51">
              <w:rPr>
                <w:rFonts w:ascii="Calibri" w:hAnsi="Calibri"/>
                <w:sz w:val="18"/>
              </w:rPr>
              <w:t>²</w:t>
            </w:r>
            <w:r w:rsidRPr="00775A51">
              <w:rPr>
                <w:sz w:val="18"/>
              </w:rPr>
              <w:t>) †</w:t>
            </w:r>
            <w:r w:rsidRPr="00775A51">
              <w:rPr>
                <w:sz w:val="18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775A51" w:rsidRDefault="00775A51" w:rsidP="00EE7CA2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EE7CA2">
            <w:pPr>
              <w:pStyle w:val="TableBodyTextsmall"/>
            </w:pPr>
          </w:p>
        </w:tc>
        <w:tc>
          <w:tcPr>
            <w:tcW w:w="992" w:type="dxa"/>
          </w:tcPr>
          <w:p w:rsidR="00775A51" w:rsidRDefault="00775A51" w:rsidP="00EE7CA2">
            <w:pPr>
              <w:pStyle w:val="TableBodyTextsmall"/>
            </w:pPr>
          </w:p>
        </w:tc>
        <w:tc>
          <w:tcPr>
            <w:tcW w:w="850" w:type="dxa"/>
          </w:tcPr>
          <w:p w:rsidR="00775A51" w:rsidRDefault="00775A51" w:rsidP="00EE7CA2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EE7CA2">
            <w:pPr>
              <w:pStyle w:val="TableBodyTextsmall"/>
            </w:pPr>
          </w:p>
        </w:tc>
        <w:tc>
          <w:tcPr>
            <w:tcW w:w="843" w:type="dxa"/>
          </w:tcPr>
          <w:p w:rsidR="00775A51" w:rsidRDefault="00775A51" w:rsidP="00EE7CA2">
            <w:pPr>
              <w:pStyle w:val="TableBodyTextsmall"/>
            </w:pPr>
          </w:p>
        </w:tc>
      </w:tr>
      <w:tr w:rsidR="00775A51" w:rsidTr="00775A51">
        <w:tc>
          <w:tcPr>
            <w:tcW w:w="1271" w:type="dxa"/>
            <w:vMerge/>
          </w:tcPr>
          <w:p w:rsidR="00775A51" w:rsidRPr="00775A51" w:rsidRDefault="00775A51" w:rsidP="00775A51">
            <w:pPr>
              <w:pStyle w:val="TableHeading"/>
              <w:rPr>
                <w:sz w:val="18"/>
              </w:rPr>
            </w:pPr>
          </w:p>
        </w:tc>
        <w:tc>
          <w:tcPr>
            <w:tcW w:w="2410" w:type="dxa"/>
          </w:tcPr>
          <w:p w:rsidR="00775A51" w:rsidRPr="00775A51" w:rsidRDefault="00775A51" w:rsidP="00775A51">
            <w:pPr>
              <w:pStyle w:val="TableHeading"/>
              <w:jc w:val="left"/>
              <w:rPr>
                <w:sz w:val="18"/>
              </w:rPr>
            </w:pPr>
            <w:r w:rsidRPr="00775A51">
              <w:rPr>
                <w:sz w:val="18"/>
              </w:rPr>
              <w:t>Cover Material</w:t>
            </w:r>
          </w:p>
        </w:tc>
        <w:tc>
          <w:tcPr>
            <w:tcW w:w="992" w:type="dxa"/>
          </w:tcPr>
          <w:p w:rsidR="00775A51" w:rsidRDefault="00775A51" w:rsidP="00EE7CA2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EE7CA2">
            <w:pPr>
              <w:pStyle w:val="TableBodyTextsmall"/>
            </w:pPr>
          </w:p>
        </w:tc>
        <w:tc>
          <w:tcPr>
            <w:tcW w:w="992" w:type="dxa"/>
          </w:tcPr>
          <w:p w:rsidR="00775A51" w:rsidRDefault="00775A51" w:rsidP="00EE7CA2">
            <w:pPr>
              <w:pStyle w:val="TableBodyTextsmall"/>
            </w:pPr>
          </w:p>
        </w:tc>
        <w:tc>
          <w:tcPr>
            <w:tcW w:w="850" w:type="dxa"/>
          </w:tcPr>
          <w:p w:rsidR="00775A51" w:rsidRDefault="00775A51" w:rsidP="00EE7CA2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EE7CA2">
            <w:pPr>
              <w:pStyle w:val="TableBodyTextsmall"/>
            </w:pPr>
          </w:p>
        </w:tc>
        <w:tc>
          <w:tcPr>
            <w:tcW w:w="843" w:type="dxa"/>
          </w:tcPr>
          <w:p w:rsidR="00775A51" w:rsidRDefault="00775A51" w:rsidP="00EE7CA2">
            <w:pPr>
              <w:pStyle w:val="TableBodyTextsmall"/>
            </w:pPr>
          </w:p>
        </w:tc>
      </w:tr>
      <w:tr w:rsidR="00775A51" w:rsidTr="00775A51">
        <w:tc>
          <w:tcPr>
            <w:tcW w:w="1271" w:type="dxa"/>
            <w:vMerge/>
          </w:tcPr>
          <w:p w:rsidR="00775A51" w:rsidRPr="00775A51" w:rsidRDefault="00775A51" w:rsidP="00775A51">
            <w:pPr>
              <w:pStyle w:val="TableHeading"/>
              <w:rPr>
                <w:sz w:val="18"/>
              </w:rPr>
            </w:pPr>
          </w:p>
        </w:tc>
        <w:tc>
          <w:tcPr>
            <w:tcW w:w="2410" w:type="dxa"/>
          </w:tcPr>
          <w:p w:rsidR="00775A51" w:rsidRPr="00775A51" w:rsidRDefault="00775A51" w:rsidP="00775A51">
            <w:pPr>
              <w:pStyle w:val="TableHeading"/>
              <w:jc w:val="left"/>
              <w:rPr>
                <w:sz w:val="18"/>
              </w:rPr>
            </w:pPr>
            <w:r w:rsidRPr="00775A51">
              <w:rPr>
                <w:sz w:val="18"/>
              </w:rPr>
              <w:t>Est. Rate (m</w:t>
            </w:r>
            <w:r w:rsidRPr="00775A51">
              <w:rPr>
                <w:rFonts w:ascii="Calibri" w:hAnsi="Calibri"/>
                <w:sz w:val="18"/>
              </w:rPr>
              <w:t>²</w:t>
            </w:r>
            <w:r w:rsidRPr="00775A51">
              <w:rPr>
                <w:sz w:val="18"/>
              </w:rPr>
              <w:t xml:space="preserve"> / m</w:t>
            </w:r>
            <w:r w:rsidRPr="00775A51">
              <w:rPr>
                <w:rFonts w:ascii="Calibri" w:hAnsi="Calibri"/>
                <w:sz w:val="18"/>
              </w:rPr>
              <w:t>³</w:t>
            </w:r>
            <w:r w:rsidRPr="00775A51">
              <w:rPr>
                <w:sz w:val="18"/>
              </w:rPr>
              <w:t>) †</w:t>
            </w:r>
            <w:r w:rsidRPr="00775A51">
              <w:rPr>
                <w:sz w:val="18"/>
                <w:vertAlign w:val="superscript"/>
              </w:rPr>
              <w:t>4</w:t>
            </w:r>
          </w:p>
        </w:tc>
        <w:tc>
          <w:tcPr>
            <w:tcW w:w="992" w:type="dxa"/>
          </w:tcPr>
          <w:p w:rsidR="00775A51" w:rsidRDefault="00775A51" w:rsidP="00EE7CA2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EE7CA2">
            <w:pPr>
              <w:pStyle w:val="TableBodyTextsmall"/>
            </w:pPr>
          </w:p>
        </w:tc>
        <w:tc>
          <w:tcPr>
            <w:tcW w:w="992" w:type="dxa"/>
          </w:tcPr>
          <w:p w:rsidR="00775A51" w:rsidRDefault="00775A51" w:rsidP="00EE7CA2">
            <w:pPr>
              <w:pStyle w:val="TableBodyTextsmall"/>
            </w:pPr>
          </w:p>
        </w:tc>
        <w:tc>
          <w:tcPr>
            <w:tcW w:w="850" w:type="dxa"/>
          </w:tcPr>
          <w:p w:rsidR="00775A51" w:rsidRDefault="00775A51" w:rsidP="00EE7CA2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EE7CA2">
            <w:pPr>
              <w:pStyle w:val="TableBodyTextsmall"/>
            </w:pPr>
          </w:p>
        </w:tc>
        <w:tc>
          <w:tcPr>
            <w:tcW w:w="843" w:type="dxa"/>
          </w:tcPr>
          <w:p w:rsidR="00775A51" w:rsidRDefault="00775A51" w:rsidP="00EE7CA2">
            <w:pPr>
              <w:pStyle w:val="TableBodyTextsmall"/>
            </w:pPr>
          </w:p>
        </w:tc>
      </w:tr>
      <w:tr w:rsidR="00775A51" w:rsidTr="00775A51">
        <w:tc>
          <w:tcPr>
            <w:tcW w:w="1271" w:type="dxa"/>
            <w:vMerge w:val="restart"/>
            <w:textDirection w:val="btLr"/>
          </w:tcPr>
          <w:p w:rsidR="00775A51" w:rsidRPr="00775A51" w:rsidRDefault="00775A51" w:rsidP="00775A51">
            <w:pPr>
              <w:pStyle w:val="TableHeading"/>
              <w:rPr>
                <w:sz w:val="18"/>
              </w:rPr>
            </w:pPr>
            <w:r w:rsidRPr="00775A51">
              <w:rPr>
                <w:sz w:val="18"/>
              </w:rPr>
              <w:t>First Seal Coat</w:t>
            </w:r>
          </w:p>
        </w:tc>
        <w:tc>
          <w:tcPr>
            <w:tcW w:w="2410" w:type="dxa"/>
          </w:tcPr>
          <w:p w:rsidR="00775A51" w:rsidRPr="00775A51" w:rsidRDefault="00775A51" w:rsidP="00775A51">
            <w:pPr>
              <w:pStyle w:val="TableHeading"/>
              <w:jc w:val="left"/>
              <w:rPr>
                <w:sz w:val="18"/>
              </w:rPr>
            </w:pPr>
            <w:r w:rsidRPr="00775A51">
              <w:rPr>
                <w:sz w:val="18"/>
              </w:rPr>
              <w:t>Treatment †</w:t>
            </w:r>
            <w:r w:rsidRPr="00775A51">
              <w:rPr>
                <w:sz w:val="18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992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0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43" w:type="dxa"/>
          </w:tcPr>
          <w:p w:rsidR="00775A51" w:rsidRDefault="00775A51" w:rsidP="00775A51">
            <w:pPr>
              <w:pStyle w:val="TableBodyTextsmall"/>
            </w:pPr>
          </w:p>
        </w:tc>
      </w:tr>
      <w:tr w:rsidR="00775A51" w:rsidTr="00775A51">
        <w:tc>
          <w:tcPr>
            <w:tcW w:w="1271" w:type="dxa"/>
            <w:vMerge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2410" w:type="dxa"/>
          </w:tcPr>
          <w:p w:rsidR="00775A51" w:rsidRPr="00775A51" w:rsidRDefault="00775A51" w:rsidP="00775A51">
            <w:pPr>
              <w:pStyle w:val="TableHeading"/>
              <w:jc w:val="left"/>
              <w:rPr>
                <w:sz w:val="18"/>
              </w:rPr>
            </w:pPr>
            <w:r w:rsidRPr="00775A51">
              <w:rPr>
                <w:sz w:val="18"/>
              </w:rPr>
              <w:t>Type / Class / Grade †</w:t>
            </w:r>
            <w:r w:rsidRPr="00775A51">
              <w:rPr>
                <w:sz w:val="18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992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0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43" w:type="dxa"/>
          </w:tcPr>
          <w:p w:rsidR="00775A51" w:rsidRDefault="00775A51" w:rsidP="00775A51">
            <w:pPr>
              <w:pStyle w:val="TableBodyTextsmall"/>
            </w:pPr>
          </w:p>
        </w:tc>
      </w:tr>
      <w:tr w:rsidR="00775A51" w:rsidTr="00775A51">
        <w:tc>
          <w:tcPr>
            <w:tcW w:w="1271" w:type="dxa"/>
            <w:vMerge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2410" w:type="dxa"/>
          </w:tcPr>
          <w:p w:rsidR="00775A51" w:rsidRPr="00775A51" w:rsidRDefault="00775A51" w:rsidP="00775A51">
            <w:pPr>
              <w:pStyle w:val="TableHeading"/>
              <w:jc w:val="left"/>
              <w:rPr>
                <w:sz w:val="18"/>
              </w:rPr>
            </w:pPr>
            <w:r w:rsidRPr="00775A51">
              <w:rPr>
                <w:sz w:val="18"/>
              </w:rPr>
              <w:t>Est. Rate (I/m</w:t>
            </w:r>
            <w:r w:rsidRPr="00775A51">
              <w:rPr>
                <w:rFonts w:ascii="Calibri" w:hAnsi="Calibri"/>
                <w:sz w:val="18"/>
              </w:rPr>
              <w:t>²</w:t>
            </w:r>
            <w:r w:rsidRPr="00775A51">
              <w:rPr>
                <w:sz w:val="18"/>
              </w:rPr>
              <w:t>) †</w:t>
            </w:r>
            <w:r w:rsidRPr="00775A51">
              <w:rPr>
                <w:sz w:val="18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992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0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43" w:type="dxa"/>
          </w:tcPr>
          <w:p w:rsidR="00775A51" w:rsidRDefault="00775A51" w:rsidP="00775A51">
            <w:pPr>
              <w:pStyle w:val="TableBodyTextsmall"/>
            </w:pPr>
          </w:p>
        </w:tc>
      </w:tr>
      <w:tr w:rsidR="00775A51" w:rsidTr="00775A51">
        <w:tc>
          <w:tcPr>
            <w:tcW w:w="1271" w:type="dxa"/>
            <w:vMerge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2410" w:type="dxa"/>
          </w:tcPr>
          <w:p w:rsidR="00775A51" w:rsidRPr="00775A51" w:rsidRDefault="00775A51" w:rsidP="00775A51">
            <w:pPr>
              <w:pStyle w:val="TableHeading"/>
              <w:jc w:val="left"/>
              <w:rPr>
                <w:sz w:val="18"/>
              </w:rPr>
            </w:pPr>
            <w:r w:rsidRPr="00775A51">
              <w:rPr>
                <w:sz w:val="18"/>
              </w:rPr>
              <w:t xml:space="preserve">Cover </w:t>
            </w:r>
            <w:r>
              <w:rPr>
                <w:sz w:val="18"/>
              </w:rPr>
              <w:t>Aggregate</w:t>
            </w:r>
          </w:p>
        </w:tc>
        <w:tc>
          <w:tcPr>
            <w:tcW w:w="992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992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0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43" w:type="dxa"/>
          </w:tcPr>
          <w:p w:rsidR="00775A51" w:rsidRDefault="00775A51" w:rsidP="00775A51">
            <w:pPr>
              <w:pStyle w:val="TableBodyTextsmall"/>
            </w:pPr>
          </w:p>
        </w:tc>
      </w:tr>
      <w:tr w:rsidR="00775A51" w:rsidTr="00775A51">
        <w:tc>
          <w:tcPr>
            <w:tcW w:w="1271" w:type="dxa"/>
            <w:vMerge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2410" w:type="dxa"/>
          </w:tcPr>
          <w:p w:rsidR="00775A51" w:rsidRPr="00775A51" w:rsidRDefault="00775A51" w:rsidP="00775A51">
            <w:pPr>
              <w:pStyle w:val="TableHeading"/>
              <w:jc w:val="left"/>
              <w:rPr>
                <w:sz w:val="18"/>
              </w:rPr>
            </w:pPr>
            <w:r w:rsidRPr="00775A51">
              <w:rPr>
                <w:sz w:val="18"/>
              </w:rPr>
              <w:t>Est. Rate (m</w:t>
            </w:r>
            <w:r w:rsidRPr="00775A51">
              <w:rPr>
                <w:rFonts w:ascii="Calibri" w:hAnsi="Calibri"/>
                <w:sz w:val="18"/>
              </w:rPr>
              <w:t>²</w:t>
            </w:r>
            <w:r w:rsidRPr="00775A51">
              <w:rPr>
                <w:sz w:val="18"/>
              </w:rPr>
              <w:t xml:space="preserve"> / m</w:t>
            </w:r>
            <w:r w:rsidRPr="00775A51">
              <w:rPr>
                <w:rFonts w:ascii="Calibri" w:hAnsi="Calibri"/>
                <w:sz w:val="18"/>
              </w:rPr>
              <w:t>³</w:t>
            </w:r>
            <w:r w:rsidRPr="00775A51">
              <w:rPr>
                <w:sz w:val="18"/>
              </w:rPr>
              <w:t>) †</w:t>
            </w:r>
            <w:r w:rsidRPr="00775A51">
              <w:rPr>
                <w:sz w:val="18"/>
                <w:vertAlign w:val="superscript"/>
              </w:rPr>
              <w:t>4</w:t>
            </w:r>
          </w:p>
        </w:tc>
        <w:tc>
          <w:tcPr>
            <w:tcW w:w="992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992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0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43" w:type="dxa"/>
          </w:tcPr>
          <w:p w:rsidR="00775A51" w:rsidRDefault="00775A51" w:rsidP="00775A51">
            <w:pPr>
              <w:pStyle w:val="TableBodyTextsmall"/>
            </w:pPr>
          </w:p>
        </w:tc>
      </w:tr>
      <w:tr w:rsidR="00775A51" w:rsidTr="00775A51">
        <w:trPr>
          <w:cantSplit/>
          <w:trHeight w:val="375"/>
        </w:trPr>
        <w:tc>
          <w:tcPr>
            <w:tcW w:w="1271" w:type="dxa"/>
            <w:vMerge w:val="restart"/>
            <w:textDirection w:val="btLr"/>
          </w:tcPr>
          <w:p w:rsidR="00775A51" w:rsidRPr="00775A51" w:rsidRDefault="00775A51" w:rsidP="00775A51">
            <w:pPr>
              <w:pStyle w:val="TableHeading"/>
              <w:rPr>
                <w:sz w:val="18"/>
              </w:rPr>
            </w:pPr>
            <w:r w:rsidRPr="00775A51">
              <w:rPr>
                <w:sz w:val="18"/>
              </w:rPr>
              <w:t>Second Seal Coat /</w:t>
            </w:r>
          </w:p>
          <w:p w:rsidR="00775A51" w:rsidRPr="00775A51" w:rsidRDefault="00775A51" w:rsidP="00775A51">
            <w:pPr>
              <w:pStyle w:val="TableHeading"/>
              <w:rPr>
                <w:sz w:val="18"/>
              </w:rPr>
            </w:pPr>
            <w:r w:rsidRPr="00775A51">
              <w:rPr>
                <w:sz w:val="16"/>
              </w:rPr>
              <w:t>or Double Application of Cover Aggregate With a Single Application of Binder</w:t>
            </w:r>
          </w:p>
        </w:tc>
        <w:tc>
          <w:tcPr>
            <w:tcW w:w="2410" w:type="dxa"/>
          </w:tcPr>
          <w:p w:rsidR="00775A51" w:rsidRPr="00775A51" w:rsidRDefault="00775A51" w:rsidP="00775A51">
            <w:pPr>
              <w:pStyle w:val="TableHeading"/>
              <w:jc w:val="left"/>
              <w:rPr>
                <w:sz w:val="18"/>
              </w:rPr>
            </w:pPr>
            <w:r w:rsidRPr="00775A51">
              <w:rPr>
                <w:sz w:val="18"/>
              </w:rPr>
              <w:t>Treatment †</w:t>
            </w:r>
            <w:r w:rsidRPr="00775A51">
              <w:rPr>
                <w:sz w:val="18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992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0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43" w:type="dxa"/>
          </w:tcPr>
          <w:p w:rsidR="00775A51" w:rsidRDefault="00775A51" w:rsidP="00775A51">
            <w:pPr>
              <w:pStyle w:val="TableBodyTextsmall"/>
            </w:pPr>
          </w:p>
        </w:tc>
      </w:tr>
      <w:tr w:rsidR="00775A51" w:rsidTr="00775A51">
        <w:tc>
          <w:tcPr>
            <w:tcW w:w="1271" w:type="dxa"/>
            <w:vMerge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2410" w:type="dxa"/>
          </w:tcPr>
          <w:p w:rsidR="00775A51" w:rsidRPr="00775A51" w:rsidRDefault="00775A51" w:rsidP="00775A51">
            <w:pPr>
              <w:pStyle w:val="TableHeading"/>
              <w:jc w:val="left"/>
              <w:rPr>
                <w:sz w:val="18"/>
              </w:rPr>
            </w:pPr>
            <w:r w:rsidRPr="00775A51">
              <w:rPr>
                <w:sz w:val="18"/>
              </w:rPr>
              <w:t>Type / Class / Grade †</w:t>
            </w:r>
            <w:r w:rsidRPr="00775A51">
              <w:rPr>
                <w:sz w:val="18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992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0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43" w:type="dxa"/>
          </w:tcPr>
          <w:p w:rsidR="00775A51" w:rsidRDefault="00775A51" w:rsidP="00775A51">
            <w:pPr>
              <w:pStyle w:val="TableBodyTextsmall"/>
            </w:pPr>
          </w:p>
        </w:tc>
      </w:tr>
      <w:tr w:rsidR="00775A51" w:rsidTr="00775A51">
        <w:tc>
          <w:tcPr>
            <w:tcW w:w="1271" w:type="dxa"/>
            <w:vMerge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2410" w:type="dxa"/>
          </w:tcPr>
          <w:p w:rsidR="00775A51" w:rsidRPr="00775A51" w:rsidRDefault="00775A51" w:rsidP="00775A51">
            <w:pPr>
              <w:pStyle w:val="TableHeading"/>
              <w:jc w:val="left"/>
              <w:rPr>
                <w:sz w:val="18"/>
              </w:rPr>
            </w:pPr>
            <w:r w:rsidRPr="00775A51">
              <w:rPr>
                <w:sz w:val="18"/>
              </w:rPr>
              <w:t>Est. Rate (I/m</w:t>
            </w:r>
            <w:r w:rsidRPr="00775A51">
              <w:rPr>
                <w:rFonts w:ascii="Calibri" w:hAnsi="Calibri"/>
                <w:sz w:val="18"/>
              </w:rPr>
              <w:t>²</w:t>
            </w:r>
            <w:r w:rsidRPr="00775A51">
              <w:rPr>
                <w:sz w:val="18"/>
              </w:rPr>
              <w:t>) †</w:t>
            </w:r>
            <w:r w:rsidRPr="00775A51">
              <w:rPr>
                <w:sz w:val="18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992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0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43" w:type="dxa"/>
          </w:tcPr>
          <w:p w:rsidR="00775A51" w:rsidRDefault="00775A51" w:rsidP="00775A51">
            <w:pPr>
              <w:pStyle w:val="TableBodyTextsmall"/>
            </w:pPr>
          </w:p>
        </w:tc>
      </w:tr>
      <w:tr w:rsidR="00775A51" w:rsidTr="00775A51">
        <w:tc>
          <w:tcPr>
            <w:tcW w:w="1271" w:type="dxa"/>
            <w:vMerge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2410" w:type="dxa"/>
          </w:tcPr>
          <w:p w:rsidR="00775A51" w:rsidRPr="00775A51" w:rsidRDefault="00775A51" w:rsidP="000C68BD">
            <w:pPr>
              <w:pStyle w:val="TableHeading"/>
              <w:jc w:val="left"/>
              <w:rPr>
                <w:sz w:val="18"/>
              </w:rPr>
            </w:pPr>
            <w:r w:rsidRPr="00775A51">
              <w:rPr>
                <w:sz w:val="18"/>
              </w:rPr>
              <w:t xml:space="preserve">Cover </w:t>
            </w:r>
            <w:r w:rsidR="000C68BD">
              <w:rPr>
                <w:sz w:val="18"/>
              </w:rPr>
              <w:t>Aggregate 1</w:t>
            </w:r>
          </w:p>
        </w:tc>
        <w:tc>
          <w:tcPr>
            <w:tcW w:w="992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992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0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43" w:type="dxa"/>
          </w:tcPr>
          <w:p w:rsidR="00775A51" w:rsidRDefault="00775A51" w:rsidP="00775A51">
            <w:pPr>
              <w:pStyle w:val="TableBodyTextsmall"/>
            </w:pPr>
          </w:p>
        </w:tc>
      </w:tr>
      <w:tr w:rsidR="00775A51" w:rsidTr="00775A51">
        <w:tc>
          <w:tcPr>
            <w:tcW w:w="1271" w:type="dxa"/>
            <w:vMerge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2410" w:type="dxa"/>
          </w:tcPr>
          <w:p w:rsidR="00775A51" w:rsidRPr="00775A51" w:rsidRDefault="00775A51" w:rsidP="00775A51">
            <w:pPr>
              <w:pStyle w:val="TableHeading"/>
              <w:jc w:val="left"/>
              <w:rPr>
                <w:sz w:val="18"/>
              </w:rPr>
            </w:pPr>
            <w:r w:rsidRPr="00775A51">
              <w:rPr>
                <w:sz w:val="18"/>
              </w:rPr>
              <w:t>Est. Rate (m</w:t>
            </w:r>
            <w:r w:rsidRPr="00775A51">
              <w:rPr>
                <w:rFonts w:ascii="Calibri" w:hAnsi="Calibri"/>
                <w:sz w:val="18"/>
              </w:rPr>
              <w:t>²</w:t>
            </w:r>
            <w:r>
              <w:rPr>
                <w:sz w:val="18"/>
              </w:rPr>
              <w:t> / </w:t>
            </w:r>
            <w:r w:rsidRPr="00775A51">
              <w:rPr>
                <w:sz w:val="18"/>
              </w:rPr>
              <w:t>m</w:t>
            </w:r>
            <w:r w:rsidRPr="00775A51">
              <w:rPr>
                <w:rFonts w:ascii="Calibri" w:hAnsi="Calibri"/>
                <w:sz w:val="18"/>
              </w:rPr>
              <w:t>³</w:t>
            </w:r>
            <w:r w:rsidRPr="00775A51">
              <w:rPr>
                <w:sz w:val="18"/>
              </w:rPr>
              <w:t>) †</w:t>
            </w:r>
            <w:r w:rsidRPr="00775A51">
              <w:rPr>
                <w:sz w:val="18"/>
                <w:vertAlign w:val="superscript"/>
              </w:rPr>
              <w:t>4</w:t>
            </w:r>
          </w:p>
        </w:tc>
        <w:tc>
          <w:tcPr>
            <w:tcW w:w="992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992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0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43" w:type="dxa"/>
          </w:tcPr>
          <w:p w:rsidR="00775A51" w:rsidRDefault="00775A51" w:rsidP="00775A51">
            <w:pPr>
              <w:pStyle w:val="TableBodyTextsmall"/>
            </w:pPr>
          </w:p>
        </w:tc>
      </w:tr>
      <w:tr w:rsidR="00775A51" w:rsidTr="00775A51">
        <w:tc>
          <w:tcPr>
            <w:tcW w:w="1271" w:type="dxa"/>
            <w:vMerge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2410" w:type="dxa"/>
          </w:tcPr>
          <w:p w:rsidR="00775A51" w:rsidRPr="00775A51" w:rsidRDefault="00775A51" w:rsidP="00775A51">
            <w:pPr>
              <w:pStyle w:val="TableHeading"/>
              <w:jc w:val="left"/>
              <w:rPr>
                <w:sz w:val="18"/>
              </w:rPr>
            </w:pPr>
            <w:r w:rsidRPr="00775A51">
              <w:rPr>
                <w:sz w:val="18"/>
              </w:rPr>
              <w:t xml:space="preserve">Cover </w:t>
            </w:r>
            <w:r>
              <w:rPr>
                <w:sz w:val="18"/>
              </w:rPr>
              <w:t>Aggregate</w:t>
            </w:r>
            <w:r w:rsidR="000C68BD">
              <w:rPr>
                <w:sz w:val="18"/>
              </w:rPr>
              <w:t xml:space="preserve"> 2</w:t>
            </w:r>
          </w:p>
        </w:tc>
        <w:tc>
          <w:tcPr>
            <w:tcW w:w="992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992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0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43" w:type="dxa"/>
          </w:tcPr>
          <w:p w:rsidR="00775A51" w:rsidRDefault="00775A51" w:rsidP="00775A51">
            <w:pPr>
              <w:pStyle w:val="TableBodyTextsmall"/>
            </w:pPr>
          </w:p>
        </w:tc>
      </w:tr>
      <w:tr w:rsidR="00775A51" w:rsidTr="00775A51">
        <w:tc>
          <w:tcPr>
            <w:tcW w:w="1271" w:type="dxa"/>
            <w:vMerge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2410" w:type="dxa"/>
          </w:tcPr>
          <w:p w:rsidR="00775A51" w:rsidRPr="00775A51" w:rsidRDefault="00775A51" w:rsidP="00775A51">
            <w:pPr>
              <w:pStyle w:val="TableHeading"/>
              <w:tabs>
                <w:tab w:val="left" w:pos="1877"/>
              </w:tabs>
              <w:jc w:val="left"/>
              <w:rPr>
                <w:sz w:val="18"/>
              </w:rPr>
            </w:pPr>
            <w:r w:rsidRPr="00775A51">
              <w:rPr>
                <w:sz w:val="18"/>
              </w:rPr>
              <w:t>Est. Rate (m</w:t>
            </w:r>
            <w:r w:rsidRPr="00775A51">
              <w:rPr>
                <w:rFonts w:ascii="Calibri" w:hAnsi="Calibri"/>
                <w:sz w:val="18"/>
              </w:rPr>
              <w:t>²</w:t>
            </w:r>
            <w:r>
              <w:rPr>
                <w:sz w:val="18"/>
              </w:rPr>
              <w:t> / </w:t>
            </w:r>
            <w:r w:rsidRPr="00775A51">
              <w:rPr>
                <w:sz w:val="18"/>
              </w:rPr>
              <w:t>m</w:t>
            </w:r>
            <w:r w:rsidRPr="00775A51">
              <w:rPr>
                <w:rFonts w:ascii="Calibri" w:hAnsi="Calibri"/>
                <w:sz w:val="18"/>
              </w:rPr>
              <w:t>³</w:t>
            </w:r>
            <w:r w:rsidRPr="00775A51">
              <w:rPr>
                <w:sz w:val="18"/>
              </w:rPr>
              <w:t>) †</w:t>
            </w:r>
            <w:r w:rsidRPr="00775A51">
              <w:rPr>
                <w:sz w:val="18"/>
                <w:vertAlign w:val="superscript"/>
              </w:rPr>
              <w:t>4</w:t>
            </w:r>
          </w:p>
        </w:tc>
        <w:tc>
          <w:tcPr>
            <w:tcW w:w="992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992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0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51" w:type="dxa"/>
          </w:tcPr>
          <w:p w:rsidR="00775A51" w:rsidRDefault="00775A51" w:rsidP="00775A51">
            <w:pPr>
              <w:pStyle w:val="TableBodyTextsmall"/>
            </w:pPr>
          </w:p>
        </w:tc>
        <w:tc>
          <w:tcPr>
            <w:tcW w:w="843" w:type="dxa"/>
          </w:tcPr>
          <w:p w:rsidR="00775A51" w:rsidRDefault="00775A51" w:rsidP="00775A51">
            <w:pPr>
              <w:pStyle w:val="TableBodyTextsmall"/>
            </w:pPr>
          </w:p>
        </w:tc>
      </w:tr>
    </w:tbl>
    <w:p w:rsidR="007D4F3C" w:rsidRDefault="007D4F3C" w:rsidP="007D4F3C">
      <w:pPr>
        <w:pStyle w:val="TableNotes"/>
        <w:ind w:left="426" w:hanging="426"/>
      </w:pPr>
      <w:r>
        <w:t>†</w:t>
      </w:r>
      <w:r w:rsidRPr="007D4F3C">
        <w:rPr>
          <w:vertAlign w:val="superscript"/>
        </w:rPr>
        <w:t>1</w:t>
      </w:r>
      <w:r>
        <w:tab/>
        <w:t xml:space="preserve">Treatment - prime, </w:t>
      </w:r>
      <w:proofErr w:type="spellStart"/>
      <w:r>
        <w:t>primerseal</w:t>
      </w:r>
      <w:proofErr w:type="spellEnd"/>
      <w:r>
        <w:t>, seal, reseal or enrichment.</w:t>
      </w:r>
    </w:p>
    <w:p w:rsidR="007D4F3C" w:rsidRDefault="007D4F3C" w:rsidP="007D4F3C">
      <w:pPr>
        <w:pStyle w:val="TableNotes"/>
        <w:ind w:left="426" w:hanging="426"/>
      </w:pPr>
      <w:r>
        <w:t>†</w:t>
      </w:r>
      <w:r w:rsidRPr="007D4F3C">
        <w:rPr>
          <w:vertAlign w:val="superscript"/>
        </w:rPr>
        <w:t>2</w:t>
      </w:r>
      <w:r>
        <w:tab/>
        <w:t>Type and class or grade of bituminous material.</w:t>
      </w:r>
    </w:p>
    <w:p w:rsidR="007D4F3C" w:rsidRDefault="007D4F3C" w:rsidP="007D4F3C">
      <w:pPr>
        <w:pStyle w:val="TableNotes"/>
        <w:ind w:left="426" w:hanging="426"/>
      </w:pPr>
      <w:r>
        <w:t>†</w:t>
      </w:r>
      <w:r w:rsidRPr="007D4F3C">
        <w:rPr>
          <w:vertAlign w:val="superscript"/>
        </w:rPr>
        <w:t>3</w:t>
      </w:r>
      <w:r>
        <w:tab/>
        <w:t>Estimated Spray Rate 15</w:t>
      </w:r>
      <w:r>
        <w:rPr>
          <w:rFonts w:ascii="Calibri" w:hAnsi="Calibri"/>
        </w:rPr>
        <w:t>°</w:t>
      </w:r>
      <w:r>
        <w:t>C of bituminous material.</w:t>
      </w:r>
    </w:p>
    <w:p w:rsidR="00EE7CA2" w:rsidRDefault="007D4F3C" w:rsidP="007D4F3C">
      <w:pPr>
        <w:pStyle w:val="TableNotes"/>
        <w:ind w:left="426" w:hanging="426"/>
      </w:pPr>
      <w:r>
        <w:t>†</w:t>
      </w:r>
      <w:r w:rsidRPr="007D4F3C">
        <w:rPr>
          <w:vertAlign w:val="superscript"/>
        </w:rPr>
        <w:t>4</w:t>
      </w:r>
      <w:r>
        <w:tab/>
        <w:t>Estimated Spread Rate.</w:t>
      </w:r>
    </w:p>
    <w:p w:rsidR="00190E17" w:rsidRDefault="00190E17" w:rsidP="007D4F3C">
      <w:pPr>
        <w:pStyle w:val="TableNotes"/>
        <w:ind w:left="426" w:hanging="426"/>
      </w:pPr>
    </w:p>
    <w:p w:rsidR="00190E17" w:rsidRDefault="00190E17" w:rsidP="00190E17">
      <w:pPr>
        <w:pStyle w:val="Heading1"/>
      </w:pPr>
      <w:r>
        <w:t>Seal Design (Clause 6.2.1)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701"/>
        <w:gridCol w:w="851"/>
        <w:gridCol w:w="2126"/>
        <w:gridCol w:w="850"/>
      </w:tblGrid>
      <w:tr w:rsidR="00190E17" w:rsidTr="00C80411">
        <w:trPr>
          <w:trHeight w:val="59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0E17" w:rsidRDefault="00190E17" w:rsidP="00EF705E">
            <w:pPr>
              <w:pStyle w:val="BodyText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90E17" w:rsidRDefault="00190E17" w:rsidP="00EF705E">
            <w:pPr>
              <w:pStyle w:val="BodyText"/>
              <w:ind w:hanging="108"/>
            </w:pPr>
            <w:r>
              <w:t>The seal shall be designed by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90E17" w:rsidRPr="00190E17" w:rsidRDefault="00C80411" w:rsidP="00190E17">
            <w:pPr>
              <w:pStyle w:val="BodyText"/>
              <w:ind w:hanging="108"/>
              <w:jc w:val="right"/>
              <w:rPr>
                <w:b/>
              </w:rPr>
            </w:pPr>
            <w:r>
              <w:rPr>
                <w:b/>
              </w:rPr>
              <w:t xml:space="preserve">The </w:t>
            </w:r>
            <w:r w:rsidR="00190E17" w:rsidRPr="00190E17">
              <w:rPr>
                <w:b/>
              </w:rPr>
              <w:t>Design</w:t>
            </w:r>
            <w:r>
              <w:rPr>
                <w:b/>
              </w:rPr>
              <w:t>er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E17" w:rsidRDefault="00190E17" w:rsidP="00EF705E">
            <w:pPr>
              <w:pStyle w:val="BodyText"/>
              <w:ind w:hanging="108"/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190E17" w:rsidRPr="00190E17" w:rsidRDefault="00190E17" w:rsidP="00190E17">
            <w:pPr>
              <w:pStyle w:val="BodyText"/>
              <w:ind w:hanging="108"/>
              <w:jc w:val="right"/>
              <w:rPr>
                <w:b/>
              </w:rPr>
            </w:pPr>
            <w:r w:rsidRPr="00190E17">
              <w:rPr>
                <w:b/>
              </w:rPr>
              <w:t>The Contractor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17" w:rsidRDefault="00190E17" w:rsidP="00EF705E">
            <w:pPr>
              <w:pStyle w:val="BodyText"/>
            </w:pPr>
          </w:p>
        </w:tc>
      </w:tr>
    </w:tbl>
    <w:p w:rsidR="00190E17" w:rsidRDefault="00190E17" w:rsidP="00190E17">
      <w:pPr>
        <w:pStyle w:val="BodyText"/>
      </w:pPr>
    </w:p>
    <w:p w:rsidR="00B93F78" w:rsidRDefault="00B93F78" w:rsidP="00B93F78">
      <w:pPr>
        <w:pStyle w:val="Heading1"/>
      </w:pPr>
      <w:r>
        <w:t>Supplementary Requirements (Clause 17)</w:t>
      </w:r>
    </w:p>
    <w:p w:rsidR="00B93F78" w:rsidRDefault="00B93F78" w:rsidP="00B93F78">
      <w:pPr>
        <w:pStyle w:val="BodyText"/>
        <w:keepNext/>
        <w:keepLines/>
        <w:ind w:firstLine="567"/>
      </w:pPr>
      <w:r>
        <w:t>The following supplementary requirements shall apply.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5"/>
      </w:tblGrid>
      <w:tr w:rsidR="00B93F78" w:rsidRPr="00080E05" w:rsidTr="00EF705E">
        <w:trPr>
          <w:trHeight w:val="1569"/>
        </w:trPr>
        <w:tc>
          <w:tcPr>
            <w:tcW w:w="567" w:type="dxa"/>
            <w:tcBorders>
              <w:right w:val="single" w:sz="4" w:space="0" w:color="auto"/>
            </w:tcBorders>
          </w:tcPr>
          <w:p w:rsidR="00B93F78" w:rsidRPr="00080E05" w:rsidRDefault="00B93F78" w:rsidP="00EF705E">
            <w:pPr>
              <w:pStyle w:val="BodyText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78" w:rsidRPr="00080E05" w:rsidRDefault="00B93F78" w:rsidP="00EF705E">
            <w:pPr>
              <w:pStyle w:val="BodyText"/>
            </w:pPr>
          </w:p>
        </w:tc>
      </w:tr>
    </w:tbl>
    <w:p w:rsidR="00B93F78" w:rsidRPr="00B93F78" w:rsidRDefault="00B93F78" w:rsidP="00B93F78">
      <w:pPr>
        <w:pStyle w:val="BodyText"/>
      </w:pPr>
    </w:p>
    <w:sectPr w:rsidR="00B93F78" w:rsidRPr="00B93F78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43154F">
      <w:t>November 2018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43154F">
          <w:rPr>
            <w:noProof/>
          </w:rPr>
          <w:t>5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F207ED">
      <w:t>12</w:t>
    </w:r>
    <w:r w:rsidR="00720C44">
      <w:t xml:space="preserve">.1 </w:t>
    </w:r>
    <w:r w:rsidR="00F207ED">
      <w:t>Sprayed Bituminous Emulsion Surfacing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3F84715B"/>
    <w:multiLevelType w:val="multilevel"/>
    <w:tmpl w:val="236A166A"/>
    <w:numStyleLink w:val="TableListAllNum3Level"/>
  </w:abstractNum>
  <w:abstractNum w:abstractNumId="10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10"/>
  </w:num>
  <w:num w:numId="1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C68BD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90E17"/>
    <w:rsid w:val="001A4752"/>
    <w:rsid w:val="001A697D"/>
    <w:rsid w:val="001A7C0A"/>
    <w:rsid w:val="001B1393"/>
    <w:rsid w:val="001B7BE7"/>
    <w:rsid w:val="001C6957"/>
    <w:rsid w:val="001C6D5F"/>
    <w:rsid w:val="001E28D4"/>
    <w:rsid w:val="001E3C39"/>
    <w:rsid w:val="001E3E78"/>
    <w:rsid w:val="001F2035"/>
    <w:rsid w:val="001F6ED3"/>
    <w:rsid w:val="00216756"/>
    <w:rsid w:val="00216F79"/>
    <w:rsid w:val="00217457"/>
    <w:rsid w:val="0022490D"/>
    <w:rsid w:val="00224C99"/>
    <w:rsid w:val="00231903"/>
    <w:rsid w:val="00232573"/>
    <w:rsid w:val="00234B98"/>
    <w:rsid w:val="00235F2C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17B3"/>
    <w:rsid w:val="002F2356"/>
    <w:rsid w:val="002F7E25"/>
    <w:rsid w:val="0030503A"/>
    <w:rsid w:val="00305BD7"/>
    <w:rsid w:val="003108B7"/>
    <w:rsid w:val="00315F53"/>
    <w:rsid w:val="00322F9D"/>
    <w:rsid w:val="003231FA"/>
    <w:rsid w:val="00324FBC"/>
    <w:rsid w:val="00330BC5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E0E9D"/>
    <w:rsid w:val="003E3C82"/>
    <w:rsid w:val="003F0922"/>
    <w:rsid w:val="00400CF8"/>
    <w:rsid w:val="004030EB"/>
    <w:rsid w:val="00403422"/>
    <w:rsid w:val="004269C7"/>
    <w:rsid w:val="0043154F"/>
    <w:rsid w:val="004525EA"/>
    <w:rsid w:val="00453989"/>
    <w:rsid w:val="00456933"/>
    <w:rsid w:val="00456A07"/>
    <w:rsid w:val="00477792"/>
    <w:rsid w:val="00477962"/>
    <w:rsid w:val="00485DDC"/>
    <w:rsid w:val="00490190"/>
    <w:rsid w:val="00490E3C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27404"/>
    <w:rsid w:val="00530265"/>
    <w:rsid w:val="00531F22"/>
    <w:rsid w:val="005424A4"/>
    <w:rsid w:val="00555B77"/>
    <w:rsid w:val="00556E72"/>
    <w:rsid w:val="005748A5"/>
    <w:rsid w:val="00575CE8"/>
    <w:rsid w:val="00580915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720C44"/>
    <w:rsid w:val="00723F1A"/>
    <w:rsid w:val="00730C95"/>
    <w:rsid w:val="007462A6"/>
    <w:rsid w:val="007539B4"/>
    <w:rsid w:val="007672DC"/>
    <w:rsid w:val="0077261D"/>
    <w:rsid w:val="00775A51"/>
    <w:rsid w:val="00785550"/>
    <w:rsid w:val="00793FA9"/>
    <w:rsid w:val="00796D7D"/>
    <w:rsid w:val="007B0524"/>
    <w:rsid w:val="007C4319"/>
    <w:rsid w:val="007C745A"/>
    <w:rsid w:val="007D0963"/>
    <w:rsid w:val="007D4F3C"/>
    <w:rsid w:val="007D76AC"/>
    <w:rsid w:val="00811807"/>
    <w:rsid w:val="00836DC0"/>
    <w:rsid w:val="008807C8"/>
    <w:rsid w:val="008840A9"/>
    <w:rsid w:val="008843E8"/>
    <w:rsid w:val="008A0380"/>
    <w:rsid w:val="008A19A0"/>
    <w:rsid w:val="008B3748"/>
    <w:rsid w:val="008B61BF"/>
    <w:rsid w:val="008C7B78"/>
    <w:rsid w:val="008D02E2"/>
    <w:rsid w:val="008F36D9"/>
    <w:rsid w:val="008F47F2"/>
    <w:rsid w:val="00901247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64A05"/>
    <w:rsid w:val="00A67E68"/>
    <w:rsid w:val="00A832D7"/>
    <w:rsid w:val="00A87F08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7131A"/>
    <w:rsid w:val="00B8333F"/>
    <w:rsid w:val="00B8519F"/>
    <w:rsid w:val="00B93F78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4BE2"/>
    <w:rsid w:val="00C352F9"/>
    <w:rsid w:val="00C37C4F"/>
    <w:rsid w:val="00C456DF"/>
    <w:rsid w:val="00C50278"/>
    <w:rsid w:val="00C62500"/>
    <w:rsid w:val="00C76378"/>
    <w:rsid w:val="00C80411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461A9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319A"/>
    <w:rsid w:val="00EC0517"/>
    <w:rsid w:val="00EC2E98"/>
    <w:rsid w:val="00ED06E5"/>
    <w:rsid w:val="00ED4A4A"/>
    <w:rsid w:val="00ED5C9C"/>
    <w:rsid w:val="00EE3A27"/>
    <w:rsid w:val="00EE3AA3"/>
    <w:rsid w:val="00EE7CA2"/>
    <w:rsid w:val="00EE7EEC"/>
    <w:rsid w:val="00EF2FDD"/>
    <w:rsid w:val="00F15554"/>
    <w:rsid w:val="00F207ED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22490D"/>
    <w:pPr>
      <w:keepNext/>
      <w:numPr>
        <w:numId w:val="1"/>
      </w:numPr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ec972935-d489-4a83-af2a-c34816ed283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183</TotalTime>
  <Pages>5</Pages>
  <Words>555</Words>
  <Characters>3336</Characters>
  <Application>Microsoft Office Word</Application>
  <DocSecurity>0</DocSecurity>
  <Lines>119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MRTS12.1 - Annexure</vt:lpstr>
    </vt:vector>
  </TitlesOfParts>
  <Company>Department of Transport and Main Roads</Company>
  <LinksUpToDate>false</LinksUpToDate>
  <CharactersWithSpaces>3799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MRTS12.1 - Annexure</dc:title>
  <dc:subject/>
  <dc:creator>Department of Transport and Main Roads</dc:creator>
  <cp:keywords>Specification; Technical; Standard; Contract; Tender; Construction; Design</cp:keywords>
  <dc:description/>
  <cp:lastModifiedBy>Courtney M West</cp:lastModifiedBy>
  <cp:revision>12</cp:revision>
  <cp:lastPrinted>2013-06-20T03:17:00Z</cp:lastPrinted>
  <dcterms:created xsi:type="dcterms:W3CDTF">2017-05-17T04:05:00Z</dcterms:created>
  <dcterms:modified xsi:type="dcterms:W3CDTF">2018-10-30T01:06:00Z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