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EED1E" w14:textId="2A21420C" w:rsidR="004C4F47" w:rsidRDefault="008C20BF" w:rsidP="004C4F47">
      <w:pPr>
        <w:rPr>
          <w:b/>
          <w:bCs/>
        </w:rPr>
      </w:pPr>
      <w:permStart w:id="1011119490" w:edGrp="everyone"/>
      <w:permEnd w:id="1011119490"/>
      <w:r>
        <w:rPr>
          <w:b/>
          <w:bCs/>
        </w:rPr>
        <w:t>Project update</w:t>
      </w:r>
    </w:p>
    <w:p w14:paraId="562DCE9C" w14:textId="5F876EBD" w:rsidR="00583D21" w:rsidRDefault="008C20BF" w:rsidP="004C4F47">
      <w:pPr>
        <w:rPr>
          <w:b/>
          <w:bCs/>
        </w:rPr>
      </w:pPr>
      <w:r>
        <w:rPr>
          <w:b/>
          <w:bCs/>
        </w:rPr>
        <w:t>June 2026</w:t>
      </w:r>
    </w:p>
    <w:p w14:paraId="0418E554" w14:textId="5733D2A4" w:rsidR="004C4F47" w:rsidRPr="004C4F47" w:rsidRDefault="008C20BF" w:rsidP="004C4F47">
      <w:pPr>
        <w:pStyle w:val="Heading1"/>
        <w:rPr>
          <w:lang w:val="en-US"/>
        </w:rPr>
      </w:pPr>
      <w:r w:rsidRPr="008C20BF">
        <w:rPr>
          <w:lang w:val="en-US"/>
        </w:rPr>
        <w:t>Rockhampton Ring Road</w:t>
      </w:r>
    </w:p>
    <w:p w14:paraId="3F03F716" w14:textId="4DA3962E" w:rsidR="008C20BF" w:rsidRPr="004818FC" w:rsidRDefault="008C20BF" w:rsidP="004818FC">
      <w:pPr>
        <w:pStyle w:val="Heading4"/>
      </w:pPr>
      <w:r w:rsidRPr="004818FC">
        <w:t>Momentum is building on regional Queensland’s largest road project, jointly funded by the Australian and Queensland governments</w:t>
      </w:r>
    </w:p>
    <w:p w14:paraId="1B8EC98D" w14:textId="12030E5F" w:rsidR="008C20BF" w:rsidRPr="008C20BF" w:rsidRDefault="008C20BF" w:rsidP="008C20BF">
      <w:pPr>
        <w:rPr>
          <w:lang w:val="en-US"/>
        </w:rPr>
      </w:pPr>
      <w:r w:rsidRPr="008C20BF">
        <w:rPr>
          <w:lang w:val="en-US"/>
        </w:rPr>
        <w:t>Construction of the Rockhampton Ring Road is well underway, with major works progressing across multiple locations on this transformative project for the Bruce Highway.</w:t>
      </w:r>
    </w:p>
    <w:p w14:paraId="4FD6DDF8" w14:textId="77777777" w:rsidR="008C20BF" w:rsidRPr="008C20BF" w:rsidRDefault="008C20BF" w:rsidP="008C20BF">
      <w:pPr>
        <w:rPr>
          <w:lang w:val="en-US"/>
        </w:rPr>
      </w:pPr>
      <w:r w:rsidRPr="008C20BF">
        <w:rPr>
          <w:lang w:val="en-US"/>
        </w:rPr>
        <w:t xml:space="preserve">Activity is focused on delivering the bridges and overpasses that will connect communities and enhance accessibility across the region. </w:t>
      </w:r>
    </w:p>
    <w:p w14:paraId="412732EF" w14:textId="6FBA77C9" w:rsidR="008C20BF" w:rsidRPr="008C20BF" w:rsidRDefault="008C20BF" w:rsidP="008C20BF">
      <w:pPr>
        <w:rPr>
          <w:lang w:val="en-US"/>
        </w:rPr>
      </w:pPr>
      <w:r w:rsidRPr="008C20BF">
        <w:rPr>
          <w:lang w:val="en-US"/>
        </w:rPr>
        <w:t xml:space="preserve">With activity ramping up, the scale and complexity of work </w:t>
      </w:r>
      <w:r w:rsidR="00A16E8F" w:rsidRPr="008C20BF">
        <w:rPr>
          <w:lang w:val="en-US"/>
        </w:rPr>
        <w:t>highlight</w:t>
      </w:r>
      <w:r w:rsidR="00A16E8F">
        <w:rPr>
          <w:lang w:val="en-US"/>
        </w:rPr>
        <w:t>s</w:t>
      </w:r>
      <w:r w:rsidRPr="008C20BF">
        <w:rPr>
          <w:lang w:val="en-US"/>
        </w:rPr>
        <w:t xml:space="preserve"> the detailed planning and coordination required to keep the project moving forward. Construction is advancing through challenging terrain, including floodplains and over the Fitzroy River, as part of efforts to deliver a more efficient and resilient road network for Central Queensland.</w:t>
      </w:r>
    </w:p>
    <w:p w14:paraId="3971F082" w14:textId="0E741C04" w:rsidR="008C20BF" w:rsidRPr="004C4F47" w:rsidRDefault="008C20BF" w:rsidP="008C20BF">
      <w:pPr>
        <w:pStyle w:val="Heading3"/>
        <w:rPr>
          <w:lang w:val="en-US"/>
        </w:rPr>
      </w:pPr>
      <w:r w:rsidRPr="008C20BF">
        <w:rPr>
          <w:lang w:val="en-US"/>
        </w:rPr>
        <w:t>Construction update mid-2026</w:t>
      </w:r>
    </w:p>
    <w:p w14:paraId="63247900" w14:textId="245646CA" w:rsidR="008C20BF" w:rsidRPr="004C4F47" w:rsidRDefault="008C20BF" w:rsidP="008C20BF">
      <w:pPr>
        <w:rPr>
          <w:lang w:val="en-US"/>
        </w:rPr>
      </w:pPr>
      <w:r>
        <w:rPr>
          <w:lang w:val="en-US"/>
        </w:rPr>
        <w:t>T</w:t>
      </w:r>
      <w:r w:rsidRPr="008C20BF">
        <w:rPr>
          <w:lang w:val="en-US"/>
        </w:rPr>
        <w:t>he Rockhampton Ring Road features 18 bridges, including eight road overpasses all currently under construction. Constructing an overpass involves several key stages including design, excavation, and the construction of abutments, retaining walls, piers, girders, and deck units, followed by surfacing and finishing. Current progress includes:</w:t>
      </w:r>
    </w:p>
    <w:p w14:paraId="49C859FC" w14:textId="77777777" w:rsidR="008C20BF" w:rsidRDefault="008C20BF" w:rsidP="008C20BF">
      <w:pPr>
        <w:pStyle w:val="ListParagraph"/>
        <w:numPr>
          <w:ilvl w:val="0"/>
          <w:numId w:val="24"/>
        </w:numPr>
        <w:rPr>
          <w:lang w:val="en-US"/>
        </w:rPr>
      </w:pPr>
      <w:r w:rsidRPr="008C20BF">
        <w:rPr>
          <w:b/>
          <w:bCs/>
          <w:lang w:val="en-US"/>
        </w:rPr>
        <w:t>Nine Mile Road overpass</w:t>
      </w:r>
      <w:r w:rsidRPr="008C20BF">
        <w:rPr>
          <w:lang w:val="en-US"/>
        </w:rPr>
        <w:t xml:space="preserve"> – piling deliveries commence June </w:t>
      </w:r>
    </w:p>
    <w:p w14:paraId="3F98C896" w14:textId="77777777" w:rsidR="008C20BF" w:rsidRDefault="008C20BF" w:rsidP="008C20BF">
      <w:pPr>
        <w:pStyle w:val="ListParagraph"/>
        <w:numPr>
          <w:ilvl w:val="0"/>
          <w:numId w:val="24"/>
        </w:numPr>
        <w:rPr>
          <w:lang w:val="en-US"/>
        </w:rPr>
      </w:pPr>
      <w:r w:rsidRPr="008C20BF">
        <w:rPr>
          <w:b/>
          <w:bCs/>
          <w:lang w:val="en-US"/>
        </w:rPr>
        <w:t>Ridgelands Road overpass</w:t>
      </w:r>
      <w:r w:rsidRPr="008C20BF">
        <w:rPr>
          <w:lang w:val="en-US"/>
        </w:rPr>
        <w:t xml:space="preserve"> – abutment civils complete, piling underway </w:t>
      </w:r>
    </w:p>
    <w:p w14:paraId="24F63DBB" w14:textId="77777777" w:rsidR="008C20BF" w:rsidRDefault="008C20BF" w:rsidP="008C20BF">
      <w:pPr>
        <w:pStyle w:val="ListParagraph"/>
        <w:numPr>
          <w:ilvl w:val="0"/>
          <w:numId w:val="24"/>
        </w:numPr>
        <w:rPr>
          <w:lang w:val="en-US"/>
        </w:rPr>
      </w:pPr>
      <w:r w:rsidRPr="008C20BF">
        <w:rPr>
          <w:b/>
          <w:bCs/>
          <w:lang w:val="en-US"/>
        </w:rPr>
        <w:t>Six Mile Road overpass</w:t>
      </w:r>
      <w:r w:rsidRPr="008C20BF">
        <w:rPr>
          <w:lang w:val="en-US"/>
        </w:rPr>
        <w:t xml:space="preserve"> – pile deliveries complete July </w:t>
      </w:r>
    </w:p>
    <w:p w14:paraId="58ED5A1B" w14:textId="77777777" w:rsidR="008C20BF" w:rsidRDefault="008C20BF" w:rsidP="008C20BF">
      <w:pPr>
        <w:pStyle w:val="ListParagraph"/>
        <w:numPr>
          <w:ilvl w:val="0"/>
          <w:numId w:val="24"/>
        </w:numPr>
        <w:rPr>
          <w:lang w:val="en-US"/>
        </w:rPr>
      </w:pPr>
      <w:r w:rsidRPr="008C20BF">
        <w:rPr>
          <w:b/>
          <w:bCs/>
          <w:lang w:val="en-US"/>
        </w:rPr>
        <w:t>Milner Road overpass</w:t>
      </w:r>
      <w:r w:rsidRPr="008C20BF">
        <w:rPr>
          <w:lang w:val="en-US"/>
        </w:rPr>
        <w:t xml:space="preserve"> – piling and abutments complete, girder installation commences July </w:t>
      </w:r>
    </w:p>
    <w:p w14:paraId="2989E525" w14:textId="77777777" w:rsidR="008C20BF" w:rsidRDefault="008C20BF" w:rsidP="008C20BF">
      <w:pPr>
        <w:pStyle w:val="ListParagraph"/>
        <w:numPr>
          <w:ilvl w:val="0"/>
          <w:numId w:val="24"/>
        </w:numPr>
        <w:rPr>
          <w:lang w:val="en-US"/>
        </w:rPr>
      </w:pPr>
      <w:r w:rsidRPr="008C20BF">
        <w:rPr>
          <w:b/>
          <w:bCs/>
          <w:lang w:val="en-US"/>
        </w:rPr>
        <w:t>Edmistone Road overpass</w:t>
      </w:r>
      <w:r w:rsidRPr="008C20BF">
        <w:rPr>
          <w:lang w:val="en-US"/>
        </w:rPr>
        <w:t xml:space="preserve"> – earthworks underway </w:t>
      </w:r>
    </w:p>
    <w:p w14:paraId="718A604B" w14:textId="77777777" w:rsidR="008C20BF" w:rsidRDefault="008C20BF" w:rsidP="008C20BF">
      <w:pPr>
        <w:pStyle w:val="ListParagraph"/>
        <w:numPr>
          <w:ilvl w:val="0"/>
          <w:numId w:val="24"/>
        </w:numPr>
        <w:rPr>
          <w:lang w:val="en-US"/>
        </w:rPr>
      </w:pPr>
      <w:r w:rsidRPr="008C20BF">
        <w:rPr>
          <w:b/>
          <w:bCs/>
          <w:lang w:val="en-US"/>
        </w:rPr>
        <w:t>Alexandra Street overpass</w:t>
      </w:r>
      <w:r w:rsidRPr="008C20BF">
        <w:rPr>
          <w:lang w:val="en-US"/>
        </w:rPr>
        <w:t xml:space="preserve"> – piling and abutments complete, pier one complete June </w:t>
      </w:r>
    </w:p>
    <w:p w14:paraId="76D0C0F1" w14:textId="77777777" w:rsidR="008C20BF" w:rsidRDefault="008C20BF" w:rsidP="008C20BF">
      <w:pPr>
        <w:pStyle w:val="ListParagraph"/>
        <w:numPr>
          <w:ilvl w:val="0"/>
          <w:numId w:val="24"/>
        </w:numPr>
        <w:rPr>
          <w:lang w:val="en-US"/>
        </w:rPr>
      </w:pPr>
      <w:r w:rsidRPr="008C20BF">
        <w:rPr>
          <w:b/>
          <w:bCs/>
          <w:lang w:val="en-US"/>
        </w:rPr>
        <w:t>McLaughlin Street overpass</w:t>
      </w:r>
      <w:r w:rsidRPr="008C20BF">
        <w:rPr>
          <w:lang w:val="en-US"/>
        </w:rPr>
        <w:t xml:space="preserve"> – piling, abutments, and retaining walls are complete </w:t>
      </w:r>
    </w:p>
    <w:p w14:paraId="0942E3AC" w14:textId="649D04DF" w:rsidR="008C20BF" w:rsidRDefault="008C20BF" w:rsidP="008C20BF">
      <w:pPr>
        <w:pStyle w:val="ListParagraph"/>
        <w:numPr>
          <w:ilvl w:val="0"/>
          <w:numId w:val="24"/>
        </w:numPr>
        <w:rPr>
          <w:lang w:val="en-US"/>
        </w:rPr>
      </w:pPr>
      <w:r w:rsidRPr="008C20BF">
        <w:rPr>
          <w:b/>
          <w:bCs/>
          <w:lang w:val="en-US"/>
        </w:rPr>
        <w:lastRenderedPageBreak/>
        <w:t>Monier Road overpass</w:t>
      </w:r>
      <w:r w:rsidRPr="008C20BF">
        <w:rPr>
          <w:lang w:val="en-US"/>
        </w:rPr>
        <w:t xml:space="preserve"> – piling, abutments, and piers are complete.</w:t>
      </w:r>
    </w:p>
    <w:p w14:paraId="0A694638" w14:textId="1DBFF6D0" w:rsidR="008C20BF" w:rsidRPr="004C4F47" w:rsidRDefault="008C20BF" w:rsidP="00A22874">
      <w:pPr>
        <w:pStyle w:val="Heading5"/>
        <w:rPr>
          <w:lang w:val="en-US"/>
        </w:rPr>
      </w:pPr>
      <w:r>
        <w:rPr>
          <w:lang w:val="en-US"/>
        </w:rPr>
        <w:t>Interesting facts</w:t>
      </w:r>
    </w:p>
    <w:p w14:paraId="2DA768B9" w14:textId="42A97C66" w:rsidR="008C20BF" w:rsidRDefault="008C20BF" w:rsidP="008C20BF">
      <w:pPr>
        <w:pStyle w:val="ListParagraph"/>
        <w:numPr>
          <w:ilvl w:val="0"/>
          <w:numId w:val="24"/>
        </w:numPr>
        <w:rPr>
          <w:lang w:val="en-US"/>
        </w:rPr>
      </w:pPr>
      <w:r>
        <w:rPr>
          <w:lang w:val="en-US"/>
        </w:rPr>
        <w:t>3</w:t>
      </w:r>
      <w:r w:rsidRPr="008C20BF">
        <w:rPr>
          <w:lang w:val="en-US"/>
        </w:rPr>
        <w:t>.5 million tonnes of earthworks</w:t>
      </w:r>
    </w:p>
    <w:p w14:paraId="1E56AA40" w14:textId="6785106F" w:rsidR="008C20BF" w:rsidRDefault="008C20BF" w:rsidP="008C20BF">
      <w:pPr>
        <w:pStyle w:val="ListParagraph"/>
        <w:numPr>
          <w:ilvl w:val="0"/>
          <w:numId w:val="24"/>
        </w:numPr>
        <w:rPr>
          <w:lang w:val="en-US"/>
        </w:rPr>
      </w:pPr>
      <w:r w:rsidRPr="008C20BF">
        <w:rPr>
          <w:lang w:val="en-US"/>
        </w:rPr>
        <w:t>2,340 piles</w:t>
      </w:r>
    </w:p>
    <w:p w14:paraId="4E2C42DF" w14:textId="11091CFD" w:rsidR="008C20BF" w:rsidRDefault="008C20BF" w:rsidP="008C20BF">
      <w:pPr>
        <w:pStyle w:val="ListParagraph"/>
        <w:numPr>
          <w:ilvl w:val="0"/>
          <w:numId w:val="24"/>
        </w:numPr>
        <w:rPr>
          <w:lang w:val="en-US"/>
        </w:rPr>
      </w:pPr>
      <w:r w:rsidRPr="008C20BF">
        <w:rPr>
          <w:lang w:val="en-US"/>
        </w:rPr>
        <w:t xml:space="preserve">976 </w:t>
      </w:r>
      <w:r w:rsidR="00A749EF">
        <w:rPr>
          <w:lang w:val="en-US"/>
        </w:rPr>
        <w:t>S</w:t>
      </w:r>
      <w:r w:rsidRPr="008C20BF">
        <w:rPr>
          <w:lang w:val="en-US"/>
        </w:rPr>
        <w:t>uper T</w:t>
      </w:r>
      <w:r w:rsidR="00185EEC">
        <w:rPr>
          <w:lang w:val="en-US"/>
        </w:rPr>
        <w:t>-</w:t>
      </w:r>
      <w:r w:rsidRPr="008C20BF">
        <w:rPr>
          <w:lang w:val="en-US"/>
        </w:rPr>
        <w:t>girders</w:t>
      </w:r>
    </w:p>
    <w:p w14:paraId="5AAE66FF" w14:textId="364C2E9A" w:rsidR="008C20BF" w:rsidRDefault="008C20BF" w:rsidP="008C20BF">
      <w:pPr>
        <w:pStyle w:val="ListParagraph"/>
        <w:numPr>
          <w:ilvl w:val="0"/>
          <w:numId w:val="24"/>
        </w:numPr>
        <w:rPr>
          <w:lang w:val="en-US"/>
        </w:rPr>
      </w:pPr>
      <w:r w:rsidRPr="008C20BF">
        <w:rPr>
          <w:lang w:val="en-US"/>
        </w:rPr>
        <w:t>251 local businesses engaged on RRR in 2026</w:t>
      </w:r>
    </w:p>
    <w:p w14:paraId="6A23DE25" w14:textId="1E63B126" w:rsidR="008C20BF" w:rsidRPr="004C4F47" w:rsidRDefault="008C20BF" w:rsidP="008C20BF">
      <w:pPr>
        <w:pStyle w:val="Heading3"/>
        <w:rPr>
          <w:lang w:val="en-US"/>
        </w:rPr>
      </w:pPr>
      <w:r w:rsidRPr="008C20BF">
        <w:rPr>
          <w:lang w:val="en-US"/>
        </w:rPr>
        <w:t>Crossing the floodplain</w:t>
      </w:r>
    </w:p>
    <w:p w14:paraId="2A6594DD" w14:textId="6C988468" w:rsidR="008C20BF" w:rsidRPr="008C20BF" w:rsidRDefault="008C20BF" w:rsidP="008C20BF">
      <w:pPr>
        <w:rPr>
          <w:lang w:val="en-US"/>
        </w:rPr>
      </w:pPr>
      <w:r w:rsidRPr="008C20BF">
        <w:rPr>
          <w:lang w:val="en-US"/>
        </w:rPr>
        <w:t>The project is committed to protecting the Fitzroy River floodplain and its important wetlands, including:</w:t>
      </w:r>
    </w:p>
    <w:p w14:paraId="160CB9E1" w14:textId="77777777" w:rsidR="008C20BF" w:rsidRPr="008C20BF" w:rsidRDefault="008C20BF" w:rsidP="008C20BF">
      <w:pPr>
        <w:pStyle w:val="ListParagraph"/>
        <w:numPr>
          <w:ilvl w:val="0"/>
          <w:numId w:val="29"/>
        </w:numPr>
        <w:rPr>
          <w:lang w:val="en-US"/>
        </w:rPr>
      </w:pPr>
      <w:r w:rsidRPr="008C20BF">
        <w:rPr>
          <w:lang w:val="en-US"/>
        </w:rPr>
        <w:t>Pink Lily Lagoon</w:t>
      </w:r>
    </w:p>
    <w:p w14:paraId="0143AD2E" w14:textId="77777777" w:rsidR="008C20BF" w:rsidRPr="008C20BF" w:rsidRDefault="008C20BF" w:rsidP="008C20BF">
      <w:pPr>
        <w:pStyle w:val="ListParagraph"/>
        <w:numPr>
          <w:ilvl w:val="0"/>
          <w:numId w:val="29"/>
        </w:numPr>
        <w:rPr>
          <w:lang w:val="en-US"/>
        </w:rPr>
      </w:pPr>
      <w:r w:rsidRPr="008C20BF">
        <w:rPr>
          <w:lang w:val="en-US"/>
        </w:rPr>
        <w:t>Lotus Lagoon</w:t>
      </w:r>
    </w:p>
    <w:p w14:paraId="1C577948" w14:textId="77777777" w:rsidR="008C20BF" w:rsidRPr="008C20BF" w:rsidRDefault="008C20BF" w:rsidP="008C20BF">
      <w:pPr>
        <w:pStyle w:val="ListParagraph"/>
        <w:numPr>
          <w:ilvl w:val="0"/>
          <w:numId w:val="29"/>
        </w:numPr>
        <w:rPr>
          <w:lang w:val="en-US"/>
        </w:rPr>
      </w:pPr>
      <w:r w:rsidRPr="008C20BF">
        <w:rPr>
          <w:lang w:val="en-US"/>
        </w:rPr>
        <w:t>Black Duck Lagoon.</w:t>
      </w:r>
    </w:p>
    <w:p w14:paraId="62D48224" w14:textId="77777777" w:rsidR="008C20BF" w:rsidRPr="008C20BF" w:rsidRDefault="008C20BF" w:rsidP="008C20BF">
      <w:pPr>
        <w:rPr>
          <w:lang w:val="en-US"/>
        </w:rPr>
      </w:pPr>
      <w:r w:rsidRPr="008C20BF">
        <w:rPr>
          <w:lang w:val="en-US"/>
        </w:rPr>
        <w:t>These wetlands are classified as having ‘High Ecological Significance’ and provide vital habitats for migratory birds and aquatic species.</w:t>
      </w:r>
    </w:p>
    <w:p w14:paraId="0D919342" w14:textId="77777777" w:rsidR="008C20BF" w:rsidRPr="008C20BF" w:rsidRDefault="008C20BF" w:rsidP="008C20BF">
      <w:pPr>
        <w:rPr>
          <w:lang w:val="en-US"/>
        </w:rPr>
      </w:pPr>
      <w:r w:rsidRPr="008C20BF">
        <w:rPr>
          <w:lang w:val="en-US"/>
        </w:rPr>
        <w:t>Construction complies with the strict conditions under the Environment Protection and Biodiversity Conservation Act 1999 and follows Environmental Management Plans to minimise impacts. Measures include controlling erosion, sediment, and pollution to prevent runoff into wetlands or waterways. Bridges and culverts are designed to maintain natural water flow and connectivity during floods.</w:t>
      </w:r>
    </w:p>
    <w:p w14:paraId="24CB03A0" w14:textId="77777777" w:rsidR="008C20BF" w:rsidRPr="008C20BF" w:rsidRDefault="008C20BF" w:rsidP="008C20BF">
      <w:pPr>
        <w:rPr>
          <w:lang w:val="en-US"/>
        </w:rPr>
      </w:pPr>
      <w:r w:rsidRPr="008C20BF">
        <w:rPr>
          <w:lang w:val="en-US"/>
        </w:rPr>
        <w:t xml:space="preserve">Monitoring and compliance are key to the project’s environmental management, with annual reports developed to track vegetation clearing, water quality, rehabilitation, and wildlife impacts. </w:t>
      </w:r>
    </w:p>
    <w:p w14:paraId="3B879FCA" w14:textId="1B56D0E4" w:rsidR="008C20BF" w:rsidRDefault="008C20BF" w:rsidP="008C20BF">
      <w:pPr>
        <w:rPr>
          <w:lang w:val="en-US"/>
        </w:rPr>
      </w:pPr>
      <w:r w:rsidRPr="008C20BF">
        <w:rPr>
          <w:lang w:val="en-US"/>
        </w:rPr>
        <w:t>Disturbed areas are rehabilitated with native vegetation replanted to restore habitats and prevent erosion.</w:t>
      </w:r>
    </w:p>
    <w:p w14:paraId="4C0F40EB" w14:textId="631100DF" w:rsidR="008C20BF" w:rsidRPr="004C4F47" w:rsidRDefault="008C20BF" w:rsidP="008C20BF">
      <w:pPr>
        <w:pStyle w:val="Heading5"/>
        <w:rPr>
          <w:lang w:val="en-US"/>
        </w:rPr>
      </w:pPr>
      <w:r w:rsidRPr="008C20BF">
        <w:rPr>
          <w:lang w:val="en-US"/>
        </w:rPr>
        <w:t>136 animal species recorded during environmental surveys</w:t>
      </w:r>
    </w:p>
    <w:p w14:paraId="45F620C1" w14:textId="28E17B6E" w:rsidR="008C20BF" w:rsidRPr="008C20BF" w:rsidRDefault="008C20BF" w:rsidP="008C20BF">
      <w:pPr>
        <w:pStyle w:val="ListParagraph"/>
        <w:numPr>
          <w:ilvl w:val="0"/>
          <w:numId w:val="24"/>
        </w:numPr>
        <w:rPr>
          <w:lang w:val="en-US"/>
        </w:rPr>
      </w:pPr>
      <w:r>
        <w:rPr>
          <w:lang w:val="en-US"/>
        </w:rPr>
        <w:t>105 birds</w:t>
      </w:r>
    </w:p>
    <w:p w14:paraId="4CB93F5E" w14:textId="79798527" w:rsidR="008C20BF" w:rsidRDefault="008C20BF" w:rsidP="008C20BF">
      <w:pPr>
        <w:pStyle w:val="ListParagraph"/>
        <w:numPr>
          <w:ilvl w:val="0"/>
          <w:numId w:val="24"/>
        </w:numPr>
        <w:rPr>
          <w:lang w:val="en-US"/>
        </w:rPr>
      </w:pPr>
      <w:r w:rsidRPr="008C20BF">
        <w:rPr>
          <w:lang w:val="en-US"/>
        </w:rPr>
        <w:t>18 mammals</w:t>
      </w:r>
    </w:p>
    <w:p w14:paraId="24CB83D6" w14:textId="1B0D948B" w:rsidR="008C20BF" w:rsidRDefault="008C20BF" w:rsidP="008C20BF">
      <w:pPr>
        <w:pStyle w:val="ListParagraph"/>
        <w:numPr>
          <w:ilvl w:val="0"/>
          <w:numId w:val="24"/>
        </w:numPr>
        <w:rPr>
          <w:lang w:val="en-US"/>
        </w:rPr>
      </w:pPr>
      <w:r w:rsidRPr="008C20BF">
        <w:rPr>
          <w:lang w:val="en-US"/>
        </w:rPr>
        <w:t>9 reptiles</w:t>
      </w:r>
    </w:p>
    <w:p w14:paraId="24A16FBA" w14:textId="617866BE" w:rsidR="008C20BF" w:rsidRPr="008C20BF" w:rsidRDefault="008C20BF" w:rsidP="008C20BF">
      <w:pPr>
        <w:pStyle w:val="ListParagraph"/>
        <w:numPr>
          <w:ilvl w:val="0"/>
          <w:numId w:val="24"/>
        </w:numPr>
        <w:rPr>
          <w:lang w:val="en-US"/>
        </w:rPr>
      </w:pPr>
      <w:r w:rsidRPr="008C20BF">
        <w:rPr>
          <w:lang w:val="en-US"/>
        </w:rPr>
        <w:t>4 amphibians</w:t>
      </w:r>
    </w:p>
    <w:p w14:paraId="6624FBD3" w14:textId="5C39F833" w:rsidR="008C20BF" w:rsidRPr="004C4F47" w:rsidRDefault="008C20BF" w:rsidP="008C20BF">
      <w:pPr>
        <w:pStyle w:val="Heading3"/>
        <w:rPr>
          <w:lang w:val="en-US"/>
        </w:rPr>
      </w:pPr>
      <w:r w:rsidRPr="008C20BF">
        <w:rPr>
          <w:lang w:val="en-US"/>
        </w:rPr>
        <w:lastRenderedPageBreak/>
        <w:t>Crossing the Fitzroy River</w:t>
      </w:r>
    </w:p>
    <w:p w14:paraId="711DAD08" w14:textId="7C94FBAF" w:rsidR="008C20BF" w:rsidRPr="008C20BF" w:rsidRDefault="008C20BF" w:rsidP="008C20BF">
      <w:pPr>
        <w:rPr>
          <w:lang w:val="en-US"/>
        </w:rPr>
      </w:pPr>
      <w:r w:rsidRPr="008C20BF">
        <w:rPr>
          <w:lang w:val="en-US"/>
        </w:rPr>
        <w:t>Work has commenced on installing a temporary bridge over the Fitzroy River, which will serve as a work platform for constructing the third river crossing between Pink Lily and Parkhurst. Spanning the river from bank to bank, the temporary bridge will support piling rigs, cranes, and other heavy vehicles.</w:t>
      </w:r>
    </w:p>
    <w:p w14:paraId="1A840358" w14:textId="77777777" w:rsidR="008C20BF" w:rsidRPr="008C20BF" w:rsidRDefault="008C20BF" w:rsidP="008C20BF">
      <w:pPr>
        <w:rPr>
          <w:lang w:val="en-US"/>
        </w:rPr>
      </w:pPr>
      <w:r w:rsidRPr="008C20BF">
        <w:rPr>
          <w:lang w:val="en-US"/>
        </w:rPr>
        <w:t>The temporary bridge will allow construction equipment and materials for the permanent bridge to move safely across the river and reduce the need to transport materials through Rockhampton.</w:t>
      </w:r>
    </w:p>
    <w:p w14:paraId="55810EF9" w14:textId="77777777" w:rsidR="008C20BF" w:rsidRPr="008C20BF" w:rsidRDefault="008C20BF" w:rsidP="008C20BF">
      <w:pPr>
        <w:rPr>
          <w:lang w:val="en-US"/>
        </w:rPr>
      </w:pPr>
      <w:r w:rsidRPr="008C20BF">
        <w:rPr>
          <w:lang w:val="en-US"/>
        </w:rPr>
        <w:t>A partial river-width exclusion zone was established in April 2026 to ensure the safe installation of the temporary bridge. This exclusion zone provides a 50-metre navigation channel to maintain public access. As construction progresses, the exclusion zone will expand to cover the full width of the river from 13 July 2026 and will remain in place until mid-2028.</w:t>
      </w:r>
    </w:p>
    <w:p w14:paraId="33DDAC4A" w14:textId="532855A6" w:rsidR="008C20BF" w:rsidRDefault="008C20BF" w:rsidP="008C20BF">
      <w:pPr>
        <w:rPr>
          <w:lang w:val="en-US"/>
        </w:rPr>
      </w:pPr>
      <w:r w:rsidRPr="008C20BF">
        <w:rPr>
          <w:lang w:val="en-US"/>
        </w:rPr>
        <w:t>Access to the river between the Fitzroy River Barrage and the exclusion zone, approximately 4.5 kilometres upstream, remains unaffected. River access upstream of the exclusion zone is available at the Rockhampton Water Ski Club at Laurel Bank.</w:t>
      </w:r>
    </w:p>
    <w:p w14:paraId="5E733F9B" w14:textId="30ACE105" w:rsidR="008C20BF" w:rsidRPr="004C4F47" w:rsidRDefault="008C20BF" w:rsidP="008C20BF">
      <w:pPr>
        <w:rPr>
          <w:lang w:val="en-US"/>
        </w:rPr>
      </w:pPr>
      <w:r w:rsidRPr="008C20BF">
        <w:rPr>
          <w:lang w:val="en-US"/>
        </w:rPr>
        <w:t>For bridge construction and exclusion zone enquiries, contact BMD Bielby Joint Venture on</w:t>
      </w:r>
      <w:r>
        <w:rPr>
          <w:lang w:val="en-US"/>
        </w:rPr>
        <w:t xml:space="preserve"> </w:t>
      </w:r>
      <w:r w:rsidRPr="008C20BF">
        <w:rPr>
          <w:lang w:val="en-US"/>
        </w:rPr>
        <w:t xml:space="preserve">1800 772 272 (8am - 5pm Monday to Friday) or email </w:t>
      </w:r>
      <w:r w:rsidR="000E1289">
        <w:rPr>
          <w:lang w:val="en-US"/>
        </w:rPr>
        <w:br/>
      </w:r>
      <w:r w:rsidRPr="008C20BF">
        <w:rPr>
          <w:lang w:val="en-US"/>
        </w:rPr>
        <w:t>rrr-north@rockyjv.com.au</w:t>
      </w:r>
    </w:p>
    <w:p w14:paraId="1AA3D21F" w14:textId="7FC3DAD0" w:rsidR="00A22874" w:rsidRPr="004C4F47" w:rsidRDefault="00A22874" w:rsidP="00A22874">
      <w:pPr>
        <w:pStyle w:val="Heading5"/>
        <w:rPr>
          <w:lang w:val="en-US"/>
        </w:rPr>
      </w:pPr>
      <w:r w:rsidRPr="00A22874">
        <w:rPr>
          <w:lang w:val="en-US"/>
        </w:rPr>
        <w:t>Temporary bridge facts</w:t>
      </w:r>
    </w:p>
    <w:p w14:paraId="65F5AF72" w14:textId="5DAE92BB" w:rsidR="008C20BF" w:rsidRDefault="00A22874" w:rsidP="00A22874">
      <w:pPr>
        <w:pStyle w:val="ListParagraph"/>
        <w:numPr>
          <w:ilvl w:val="0"/>
          <w:numId w:val="24"/>
        </w:numPr>
        <w:rPr>
          <w:lang w:val="en-US"/>
        </w:rPr>
      </w:pPr>
      <w:r w:rsidRPr="00A22874">
        <w:rPr>
          <w:lang w:val="en-US"/>
        </w:rPr>
        <w:t>270 metres wide</w:t>
      </w:r>
    </w:p>
    <w:p w14:paraId="68513E97" w14:textId="1B3EB725" w:rsidR="00A22874" w:rsidRDefault="00A22874" w:rsidP="00A22874">
      <w:pPr>
        <w:pStyle w:val="ListParagraph"/>
        <w:numPr>
          <w:ilvl w:val="0"/>
          <w:numId w:val="24"/>
        </w:numPr>
        <w:rPr>
          <w:lang w:val="en-US"/>
        </w:rPr>
      </w:pPr>
      <w:r w:rsidRPr="00A22874">
        <w:rPr>
          <w:lang w:val="en-US"/>
        </w:rPr>
        <w:t>40 pilings and 20 piers</w:t>
      </w:r>
    </w:p>
    <w:p w14:paraId="6123951E" w14:textId="19A09B56" w:rsidR="00A22874" w:rsidRDefault="00A22874" w:rsidP="00A22874">
      <w:pPr>
        <w:pStyle w:val="ListParagraph"/>
        <w:numPr>
          <w:ilvl w:val="0"/>
          <w:numId w:val="24"/>
        </w:numPr>
        <w:rPr>
          <w:lang w:val="en-US"/>
        </w:rPr>
      </w:pPr>
      <w:r w:rsidRPr="00A22874">
        <w:rPr>
          <w:lang w:val="en-US"/>
        </w:rPr>
        <w:t>250t and 400t cranes</w:t>
      </w:r>
    </w:p>
    <w:p w14:paraId="170F8C35" w14:textId="4FC94A4E" w:rsidR="00A22874" w:rsidRDefault="00A22874" w:rsidP="00A22874">
      <w:pPr>
        <w:pStyle w:val="ListParagraph"/>
        <w:numPr>
          <w:ilvl w:val="0"/>
          <w:numId w:val="24"/>
        </w:numPr>
        <w:rPr>
          <w:lang w:val="en-US"/>
        </w:rPr>
      </w:pPr>
      <w:r w:rsidRPr="00A22874">
        <w:rPr>
          <w:lang w:val="en-US"/>
        </w:rPr>
        <w:t>175t piling rig</w:t>
      </w:r>
    </w:p>
    <w:p w14:paraId="4A6B5615" w14:textId="7F87D0FF" w:rsidR="00A22874" w:rsidRDefault="00A22874" w:rsidP="00A22874">
      <w:pPr>
        <w:pStyle w:val="Heading5"/>
        <w:rPr>
          <w:lang w:val="en-US"/>
        </w:rPr>
      </w:pPr>
      <w:r w:rsidRPr="00A22874">
        <w:rPr>
          <w:lang w:val="en-US"/>
        </w:rPr>
        <w:lastRenderedPageBreak/>
        <w:t>Map of exclusion zone</w:t>
      </w:r>
    </w:p>
    <w:p w14:paraId="6B0C4075" w14:textId="4CFFAD3A" w:rsidR="00A22874" w:rsidRPr="00A22874" w:rsidRDefault="00A22874" w:rsidP="00A22874">
      <w:pPr>
        <w:rPr>
          <w:lang w:val="en-US"/>
        </w:rPr>
      </w:pPr>
      <w:r>
        <w:rPr>
          <w:noProof/>
          <w:lang w:val="en-US"/>
        </w:rPr>
        <w:drawing>
          <wp:inline distT="0" distB="0" distL="0" distR="0" wp14:anchorId="7F47BCD8" wp14:editId="00752035">
            <wp:extent cx="5619889" cy="4024386"/>
            <wp:effectExtent l="0" t="0" r="0" b="1905"/>
            <wp:docPr id="1271899620" name="Picture 5" descr="A map of the fitzroy river exclusion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899620" name="Picture 5" descr="A map of the fitzroy river exclusion zone"/>
                    <pic:cNvPicPr/>
                  </pic:nvPicPr>
                  <pic:blipFill>
                    <a:blip r:embed="rId7">
                      <a:extLst>
                        <a:ext uri="{28A0092B-C50C-407E-A947-70E740481C1C}">
                          <a14:useLocalDpi xmlns:a14="http://schemas.microsoft.com/office/drawing/2010/main" val="0"/>
                        </a:ext>
                      </a:extLst>
                    </a:blip>
                    <a:stretch>
                      <a:fillRect/>
                    </a:stretch>
                  </pic:blipFill>
                  <pic:spPr>
                    <a:xfrm>
                      <a:off x="0" y="0"/>
                      <a:ext cx="5673373" cy="4062686"/>
                    </a:xfrm>
                    <a:prstGeom prst="rect">
                      <a:avLst/>
                    </a:prstGeom>
                  </pic:spPr>
                </pic:pic>
              </a:graphicData>
            </a:graphic>
          </wp:inline>
        </w:drawing>
      </w:r>
    </w:p>
    <w:p w14:paraId="1244CA82" w14:textId="0FA5046C" w:rsidR="00A22874" w:rsidRPr="004C4F47" w:rsidRDefault="00A22874" w:rsidP="00A22874">
      <w:pPr>
        <w:pStyle w:val="Heading3"/>
        <w:rPr>
          <w:lang w:val="en-US"/>
        </w:rPr>
      </w:pPr>
      <w:r w:rsidRPr="00A22874">
        <w:rPr>
          <w:lang w:val="en-US"/>
        </w:rPr>
        <w:t>What to expect in mid</w:t>
      </w:r>
      <w:r w:rsidR="009E6BC5">
        <w:rPr>
          <w:lang w:val="en-US"/>
        </w:rPr>
        <w:t>-</w:t>
      </w:r>
      <w:r w:rsidRPr="00A22874">
        <w:rPr>
          <w:lang w:val="en-US"/>
        </w:rPr>
        <w:t>2026</w:t>
      </w:r>
    </w:p>
    <w:p w14:paraId="5F095210" w14:textId="2587D16E" w:rsidR="00A22874" w:rsidRPr="00A22874" w:rsidRDefault="00A22874" w:rsidP="00A22874">
      <w:pPr>
        <w:rPr>
          <w:b/>
          <w:bCs/>
          <w:lang w:val="en-US"/>
        </w:rPr>
      </w:pPr>
      <w:r w:rsidRPr="00A22874">
        <w:rPr>
          <w:b/>
          <w:bCs/>
          <w:lang w:val="en-US"/>
        </w:rPr>
        <w:t>Bridge piling underway (6am - 6pm Monday to Saturday):</w:t>
      </w:r>
    </w:p>
    <w:p w14:paraId="039E2A53" w14:textId="77777777" w:rsidR="00A22874" w:rsidRPr="00A22874" w:rsidRDefault="00A22874" w:rsidP="00A22874">
      <w:pPr>
        <w:pStyle w:val="ListParagraph"/>
        <w:numPr>
          <w:ilvl w:val="0"/>
          <w:numId w:val="30"/>
        </w:numPr>
        <w:rPr>
          <w:lang w:val="en-US"/>
        </w:rPr>
      </w:pPr>
      <w:r w:rsidRPr="00A22874">
        <w:rPr>
          <w:lang w:val="en-US"/>
        </w:rPr>
        <w:t>Capricorn Highway connector until mid-June</w:t>
      </w:r>
    </w:p>
    <w:p w14:paraId="65CA64F4" w14:textId="7320BFF8" w:rsidR="00A22874" w:rsidRPr="00A22874" w:rsidRDefault="00A22874" w:rsidP="00A22874">
      <w:pPr>
        <w:pStyle w:val="ListParagraph"/>
        <w:numPr>
          <w:ilvl w:val="0"/>
          <w:numId w:val="30"/>
        </w:numPr>
        <w:rPr>
          <w:lang w:val="en-US"/>
        </w:rPr>
      </w:pPr>
      <w:r w:rsidRPr="00A22874">
        <w:rPr>
          <w:lang w:val="en-US"/>
        </w:rPr>
        <w:t>Ridgelands Road overpass until August</w:t>
      </w:r>
    </w:p>
    <w:p w14:paraId="208FC454" w14:textId="7FB40BD9" w:rsidR="00A22874" w:rsidRPr="00A22874" w:rsidRDefault="00A22874" w:rsidP="00A22874">
      <w:pPr>
        <w:pStyle w:val="ListParagraph"/>
        <w:numPr>
          <w:ilvl w:val="0"/>
          <w:numId w:val="30"/>
        </w:numPr>
        <w:rPr>
          <w:lang w:val="en-US"/>
        </w:rPr>
      </w:pPr>
      <w:r w:rsidRPr="00A22874">
        <w:rPr>
          <w:lang w:val="en-US"/>
        </w:rPr>
        <w:t xml:space="preserve">Pink Lily Lagoon bridge until August </w:t>
      </w:r>
    </w:p>
    <w:p w14:paraId="466B7C45" w14:textId="20C5CAF9" w:rsidR="00A22874" w:rsidRPr="00A22874" w:rsidRDefault="00A22874" w:rsidP="00A22874">
      <w:pPr>
        <w:pStyle w:val="ListParagraph"/>
        <w:numPr>
          <w:ilvl w:val="0"/>
          <w:numId w:val="30"/>
        </w:numPr>
        <w:rPr>
          <w:lang w:val="en-US"/>
        </w:rPr>
      </w:pPr>
      <w:r w:rsidRPr="00A22874">
        <w:rPr>
          <w:lang w:val="en-US"/>
        </w:rPr>
        <w:t>Floodplain bridge (Nelson and Dunganweate Lagoons) from August to December</w:t>
      </w:r>
    </w:p>
    <w:p w14:paraId="248B2DEC" w14:textId="77777777" w:rsidR="00A22874" w:rsidRPr="00A22874" w:rsidRDefault="00A22874" w:rsidP="00A22874">
      <w:pPr>
        <w:rPr>
          <w:b/>
          <w:bCs/>
          <w:lang w:val="en-US"/>
        </w:rPr>
      </w:pPr>
      <w:r w:rsidRPr="00A22874">
        <w:rPr>
          <w:b/>
          <w:bCs/>
          <w:lang w:val="en-US"/>
        </w:rPr>
        <w:t>Temporary traffic impacts:</w:t>
      </w:r>
    </w:p>
    <w:p w14:paraId="0A6D7BD2" w14:textId="77777777" w:rsidR="00A22874" w:rsidRPr="000E1289" w:rsidRDefault="00A22874" w:rsidP="000E1289">
      <w:pPr>
        <w:pStyle w:val="ListParagraph"/>
        <w:numPr>
          <w:ilvl w:val="0"/>
          <w:numId w:val="32"/>
        </w:numPr>
        <w:rPr>
          <w:lang w:val="en-US"/>
        </w:rPr>
      </w:pPr>
      <w:r w:rsidRPr="000E1289">
        <w:rPr>
          <w:lang w:val="en-US"/>
        </w:rPr>
        <w:t>Capricorn Highway night works until August</w:t>
      </w:r>
    </w:p>
    <w:p w14:paraId="2533ECE6" w14:textId="3FE88C84" w:rsidR="00A22874" w:rsidRPr="00A22874" w:rsidRDefault="00A22874" w:rsidP="00A22874">
      <w:pPr>
        <w:pStyle w:val="ListParagraph"/>
        <w:numPr>
          <w:ilvl w:val="0"/>
          <w:numId w:val="31"/>
        </w:numPr>
        <w:rPr>
          <w:lang w:val="en-US"/>
        </w:rPr>
      </w:pPr>
      <w:r w:rsidRPr="00A22874">
        <w:rPr>
          <w:lang w:val="en-US"/>
        </w:rPr>
        <w:t>Ridgelands Road during June</w:t>
      </w:r>
    </w:p>
    <w:p w14:paraId="54140394" w14:textId="1DF4D0E5" w:rsidR="00A22874" w:rsidRPr="00A22874" w:rsidRDefault="00A22874" w:rsidP="00A22874">
      <w:pPr>
        <w:pStyle w:val="ListParagraph"/>
        <w:numPr>
          <w:ilvl w:val="0"/>
          <w:numId w:val="31"/>
        </w:numPr>
        <w:rPr>
          <w:lang w:val="en-US"/>
        </w:rPr>
      </w:pPr>
      <w:r w:rsidRPr="00A22874">
        <w:rPr>
          <w:lang w:val="en-US"/>
        </w:rPr>
        <w:t>New Boundary Road ongoing</w:t>
      </w:r>
    </w:p>
    <w:p w14:paraId="1EDA1E4F" w14:textId="6C90E823" w:rsidR="00A22874" w:rsidRPr="00A22874" w:rsidRDefault="00A22874" w:rsidP="00A22874">
      <w:pPr>
        <w:pStyle w:val="ListParagraph"/>
        <w:numPr>
          <w:ilvl w:val="0"/>
          <w:numId w:val="31"/>
        </w:numPr>
        <w:rPr>
          <w:lang w:val="en-US"/>
        </w:rPr>
      </w:pPr>
      <w:r w:rsidRPr="00A22874">
        <w:rPr>
          <w:lang w:val="en-US"/>
        </w:rPr>
        <w:t>McLaughlin Street ongoing</w:t>
      </w:r>
    </w:p>
    <w:p w14:paraId="30C97280" w14:textId="77775283" w:rsidR="00A22874" w:rsidRPr="00A22874" w:rsidRDefault="00A22874" w:rsidP="00A22874">
      <w:pPr>
        <w:pStyle w:val="ListParagraph"/>
        <w:numPr>
          <w:ilvl w:val="0"/>
          <w:numId w:val="31"/>
        </w:numPr>
        <w:rPr>
          <w:lang w:val="en-US"/>
        </w:rPr>
      </w:pPr>
      <w:r w:rsidRPr="00A22874">
        <w:rPr>
          <w:lang w:val="en-US"/>
        </w:rPr>
        <w:t>Alexandra Street as required</w:t>
      </w:r>
    </w:p>
    <w:p w14:paraId="3B3A5C03" w14:textId="17154BBF" w:rsidR="00A22874" w:rsidRPr="00A22874" w:rsidRDefault="00C6587E" w:rsidP="00A22874">
      <w:pPr>
        <w:rPr>
          <w:b/>
          <w:bCs/>
          <w:lang w:val="en-US"/>
        </w:rPr>
      </w:pPr>
      <w:r>
        <w:rPr>
          <w:b/>
          <w:bCs/>
          <w:lang w:val="en-US"/>
        </w:rPr>
        <w:br/>
      </w:r>
      <w:r>
        <w:rPr>
          <w:b/>
          <w:bCs/>
          <w:lang w:val="en-US"/>
        </w:rPr>
        <w:br/>
      </w:r>
      <w:r>
        <w:rPr>
          <w:b/>
          <w:bCs/>
          <w:lang w:val="en-US"/>
        </w:rPr>
        <w:lastRenderedPageBreak/>
        <w:br/>
      </w:r>
      <w:r w:rsidR="00A22874" w:rsidRPr="00A22874">
        <w:rPr>
          <w:b/>
          <w:bCs/>
          <w:lang w:val="en-US"/>
        </w:rPr>
        <w:t>Girder movements:</w:t>
      </w:r>
    </w:p>
    <w:p w14:paraId="38B70E9F" w14:textId="71001C60" w:rsidR="004C4F47" w:rsidRDefault="00A22874" w:rsidP="004C4F47">
      <w:pPr>
        <w:rPr>
          <w:lang w:val="en-US"/>
        </w:rPr>
      </w:pPr>
      <w:r w:rsidRPr="00A22874">
        <w:rPr>
          <w:lang w:val="en-US"/>
        </w:rPr>
        <w:t>Girder deliveries are scheduled to begin early to mid-July 2026. Each girder measures 34 metres in length, 1.85 metres in height, and weighs 86 tonnes. To minimise disruption to traffic, they will be delivered at night</w:t>
      </w:r>
      <w:r w:rsidR="009E6BC5">
        <w:rPr>
          <w:lang w:val="en-US"/>
        </w:rPr>
        <w:t>, under escort, between 9pm and 5am,</w:t>
      </w:r>
      <w:r w:rsidRPr="00A22874">
        <w:rPr>
          <w:lang w:val="en-US"/>
        </w:rPr>
        <w:t xml:space="preserve"> from Sunday to Thursday. For more information about girder movements, refer to the bridge construction fact sheet on the project website.</w:t>
      </w:r>
    </w:p>
    <w:p w14:paraId="4004ABD4" w14:textId="77777777" w:rsidR="00583D21" w:rsidRDefault="004C4F47" w:rsidP="00583D21">
      <w:pPr>
        <w:pStyle w:val="Heading3"/>
        <w:rPr>
          <w:b/>
          <w:bCs/>
          <w:lang w:val="en-US"/>
        </w:rPr>
      </w:pPr>
      <w:r w:rsidRPr="004C4F47">
        <w:rPr>
          <w:lang w:val="en-US"/>
        </w:rPr>
        <w:t>Stay up to date</w:t>
      </w:r>
    </w:p>
    <w:p w14:paraId="440C039D" w14:textId="219AC4E4" w:rsidR="00AC4409" w:rsidRDefault="00AC4409" w:rsidP="00AC4409">
      <w:pPr>
        <w:rPr>
          <w:lang w:val="en-US"/>
        </w:rPr>
      </w:pPr>
      <w:r w:rsidRPr="00AC4409">
        <w:rPr>
          <w:lang w:val="en-US"/>
        </w:rPr>
        <w:t>For more information and to register for</w:t>
      </w:r>
      <w:r>
        <w:rPr>
          <w:lang w:val="en-US"/>
        </w:rPr>
        <w:t xml:space="preserve"> </w:t>
      </w:r>
      <w:r w:rsidRPr="00AC4409">
        <w:rPr>
          <w:lang w:val="en-US"/>
        </w:rPr>
        <w:t>project and construction updates:</w:t>
      </w:r>
    </w:p>
    <w:p w14:paraId="24A35D31" w14:textId="2AE71E91" w:rsidR="004C4F47" w:rsidRDefault="004C4F47" w:rsidP="00583D21">
      <w:pPr>
        <w:rPr>
          <w:lang w:val="en-US"/>
        </w:rPr>
      </w:pPr>
      <w:r w:rsidRPr="004C4F47">
        <w:rPr>
          <w:b/>
          <w:bCs/>
          <w:lang w:val="en-US"/>
        </w:rPr>
        <w:t>Email:</w:t>
      </w:r>
      <w:r w:rsidRPr="004C4F47">
        <w:rPr>
          <w:lang w:val="en-US"/>
        </w:rPr>
        <w:t xml:space="preserve"> </w:t>
      </w:r>
      <w:r w:rsidR="00AC4409" w:rsidRPr="00AC4409">
        <w:rPr>
          <w:lang w:val="en-US"/>
        </w:rPr>
        <w:t>rockhamptonringroad@tmr.qld.gov.au</w:t>
      </w:r>
      <w:r w:rsidRPr="004C4F47">
        <w:rPr>
          <w:lang w:val="en-US"/>
        </w:rPr>
        <w:br/>
      </w:r>
      <w:r w:rsidRPr="004C4F47">
        <w:rPr>
          <w:b/>
          <w:bCs/>
          <w:lang w:val="en-US"/>
        </w:rPr>
        <w:t>Call:</w:t>
      </w:r>
      <w:r w:rsidRPr="004C4F47">
        <w:rPr>
          <w:lang w:val="en-US"/>
        </w:rPr>
        <w:t xml:space="preserve"> </w:t>
      </w:r>
      <w:r w:rsidR="00AC4409" w:rsidRPr="00AC4409">
        <w:rPr>
          <w:lang w:val="en-US"/>
        </w:rPr>
        <w:t>07 4931 1500 (9am - 5pm Monday to Friday)</w:t>
      </w:r>
    </w:p>
    <w:p w14:paraId="280DCB7F" w14:textId="35D86918" w:rsidR="00AC4409" w:rsidRDefault="00AC4409" w:rsidP="00583D21">
      <w:pPr>
        <w:rPr>
          <w:lang w:val="en-US"/>
        </w:rPr>
      </w:pPr>
      <w:r w:rsidRPr="00AC4409">
        <w:rPr>
          <w:b/>
          <w:bCs/>
          <w:lang w:val="en-US"/>
        </w:rPr>
        <w:t>Bielby-BMD Joint Venture (North)</w:t>
      </w:r>
      <w:r>
        <w:rPr>
          <w:b/>
          <w:bCs/>
          <w:lang w:val="en-US"/>
        </w:rPr>
        <w:br/>
      </w:r>
      <w:r w:rsidRPr="004C4F47">
        <w:rPr>
          <w:b/>
          <w:bCs/>
          <w:lang w:val="en-US"/>
        </w:rPr>
        <w:t>Email:</w:t>
      </w:r>
      <w:r w:rsidRPr="004C4F47">
        <w:rPr>
          <w:lang w:val="en-US"/>
        </w:rPr>
        <w:t xml:space="preserve"> </w:t>
      </w:r>
      <w:r w:rsidRPr="00AC4409">
        <w:rPr>
          <w:lang w:val="en-US"/>
        </w:rPr>
        <w:t>rrr-north@rockyjv.com.au</w:t>
      </w:r>
      <w:r w:rsidRPr="004C4F47">
        <w:rPr>
          <w:lang w:val="en-US"/>
        </w:rPr>
        <w:br/>
      </w:r>
      <w:r w:rsidRPr="004C4F47">
        <w:rPr>
          <w:b/>
          <w:bCs/>
          <w:lang w:val="en-US"/>
        </w:rPr>
        <w:t>Call:</w:t>
      </w:r>
      <w:r>
        <w:rPr>
          <w:lang w:val="en-US"/>
        </w:rPr>
        <w:t xml:space="preserve"> </w:t>
      </w:r>
      <w:r w:rsidRPr="00AC4409">
        <w:rPr>
          <w:lang w:val="en-US"/>
        </w:rPr>
        <w:t>1800 772 272</w:t>
      </w:r>
    </w:p>
    <w:p w14:paraId="01FD089D" w14:textId="6DF44DC1" w:rsidR="00AC4409" w:rsidRPr="00AC4409" w:rsidRDefault="00AC4409" w:rsidP="00AC4409">
      <w:pPr>
        <w:rPr>
          <w:b/>
          <w:bCs/>
          <w:lang w:val="en-US"/>
        </w:rPr>
      </w:pPr>
      <w:r w:rsidRPr="00AC4409">
        <w:rPr>
          <w:b/>
          <w:bCs/>
          <w:lang w:val="en-US"/>
        </w:rPr>
        <w:t>Acciona-Fulton Hogan Joint Venture (South)</w:t>
      </w:r>
      <w:r>
        <w:rPr>
          <w:b/>
          <w:bCs/>
          <w:lang w:val="en-US"/>
        </w:rPr>
        <w:br/>
      </w:r>
      <w:r w:rsidRPr="004C4F47">
        <w:rPr>
          <w:b/>
          <w:bCs/>
          <w:lang w:val="en-US"/>
        </w:rPr>
        <w:t>Email:</w:t>
      </w:r>
      <w:r w:rsidRPr="004C4F47">
        <w:rPr>
          <w:lang w:val="en-US"/>
        </w:rPr>
        <w:t xml:space="preserve"> </w:t>
      </w:r>
      <w:r w:rsidRPr="00AC4409">
        <w:rPr>
          <w:lang w:val="en-US"/>
        </w:rPr>
        <w:t>enquiries@rrrsouth.com.au</w:t>
      </w:r>
      <w:r w:rsidRPr="004C4F47">
        <w:rPr>
          <w:lang w:val="en-US"/>
        </w:rPr>
        <w:br/>
      </w:r>
      <w:r w:rsidRPr="004C4F47">
        <w:rPr>
          <w:b/>
          <w:bCs/>
          <w:lang w:val="en-US"/>
        </w:rPr>
        <w:t>Call:</w:t>
      </w:r>
      <w:r>
        <w:rPr>
          <w:lang w:val="en-US"/>
        </w:rPr>
        <w:t xml:space="preserve"> </w:t>
      </w:r>
      <w:r w:rsidRPr="00AC4409">
        <w:rPr>
          <w:lang w:val="en-US"/>
        </w:rPr>
        <w:t>1800 531 855</w:t>
      </w:r>
    </w:p>
    <w:p w14:paraId="4436B651" w14:textId="2B297C55" w:rsidR="00AC4409" w:rsidRPr="00AC4409" w:rsidRDefault="00AC4409" w:rsidP="00583D21">
      <w:pPr>
        <w:rPr>
          <w:b/>
          <w:bCs/>
          <w:lang w:val="en-US"/>
        </w:rPr>
      </w:pPr>
      <w:r w:rsidRPr="00AC4409">
        <w:rPr>
          <w:b/>
          <w:bCs/>
          <w:lang w:val="en-US"/>
        </w:rPr>
        <w:t>If you require translation or support services to access project documentation, please contact the project team on 07 4931 1500</w:t>
      </w:r>
      <w:r>
        <w:rPr>
          <w:b/>
          <w:bCs/>
          <w:lang w:val="en-US"/>
        </w:rPr>
        <w:t xml:space="preserve"> </w:t>
      </w:r>
      <w:r w:rsidRPr="00AC4409">
        <w:rPr>
          <w:b/>
          <w:bCs/>
          <w:lang w:val="en-US"/>
        </w:rPr>
        <w:t>(9am - 5pm Monday to Friday).</w:t>
      </w:r>
    </w:p>
    <w:p w14:paraId="4A225D64" w14:textId="58DCF90D" w:rsidR="001F741B" w:rsidRDefault="001F741B" w:rsidP="004C4F47">
      <w:pPr>
        <w:pBdr>
          <w:bottom w:val="single" w:sz="6" w:space="1" w:color="auto"/>
        </w:pBdr>
        <w:rPr>
          <w:lang w:val="en-US"/>
        </w:rPr>
      </w:pPr>
      <w:r w:rsidRPr="001F741B">
        <w:rPr>
          <w:lang w:val="en-US"/>
        </w:rPr>
        <w:t>For more information visit www.tmr.qld.gov.au/</w:t>
      </w:r>
      <w:r w:rsidR="00C6587E">
        <w:rPr>
          <w:lang w:val="en-US"/>
        </w:rPr>
        <w:t>rockhamptonringroad</w:t>
      </w:r>
    </w:p>
    <w:p w14:paraId="26C4C471" w14:textId="77777777" w:rsidR="001F741B" w:rsidRDefault="001F741B" w:rsidP="004C4F47">
      <w:pPr>
        <w:pBdr>
          <w:bottom w:val="single" w:sz="6" w:space="1" w:color="auto"/>
        </w:pBdr>
        <w:rPr>
          <w:lang w:val="en-US"/>
        </w:rPr>
      </w:pPr>
    </w:p>
    <w:p w14:paraId="383D2909" w14:textId="77777777" w:rsidR="001F741B" w:rsidRDefault="001F741B" w:rsidP="00583D21">
      <w:pPr>
        <w:rPr>
          <w:b/>
          <w:bCs/>
          <w:lang w:val="en-US"/>
        </w:rPr>
      </w:pPr>
    </w:p>
    <w:p w14:paraId="3B33D662" w14:textId="4758E45A" w:rsidR="00583D21" w:rsidRPr="00583D21" w:rsidRDefault="00583D21" w:rsidP="00583D21">
      <w:pPr>
        <w:rPr>
          <w:b/>
          <w:bCs/>
          <w:lang w:val="en-US"/>
        </w:rPr>
      </w:pPr>
      <w:r w:rsidRPr="00583D21">
        <w:rPr>
          <w:b/>
          <w:bCs/>
          <w:lang w:val="en-US"/>
        </w:rPr>
        <w:t>13 QGOV (137468)</w:t>
      </w:r>
      <w:r w:rsidRPr="00583D21">
        <w:rPr>
          <w:b/>
          <w:bCs/>
          <w:lang w:val="en-US"/>
        </w:rPr>
        <w:br/>
        <w:t>www.tmr.qld.gov.au | www.qld.gov.au</w:t>
      </w:r>
    </w:p>
    <w:p w14:paraId="338A218B" w14:textId="77777777" w:rsidR="00583D21" w:rsidRPr="004C4F47" w:rsidRDefault="00583D21" w:rsidP="004C4F47">
      <w:pPr>
        <w:rPr>
          <w:b/>
          <w:bCs/>
          <w:lang w:val="en-US"/>
        </w:rPr>
      </w:pPr>
    </w:p>
    <w:p w14:paraId="07C1C1CB" w14:textId="77777777" w:rsidR="004C4F47" w:rsidRPr="00DE1FB0" w:rsidRDefault="004C4F47" w:rsidP="004C4F47">
      <w:permStart w:id="1022315839" w:edGrp="everyone"/>
      <w:permEnd w:id="1022315839"/>
    </w:p>
    <w:sectPr w:rsidR="004C4F47" w:rsidRPr="00DE1FB0" w:rsidSect="000623DB">
      <w:footerReference w:type="default" r:id="rId8"/>
      <w:headerReference w:type="first" r:id="rId9"/>
      <w:pgSz w:w="11906" w:h="16838" w:code="9"/>
      <w:pgMar w:top="1135" w:right="1418" w:bottom="1843" w:left="1418"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23949" w14:textId="77777777" w:rsidR="005A4942" w:rsidRDefault="005A4942" w:rsidP="00A9280E">
      <w:pPr>
        <w:spacing w:line="240" w:lineRule="auto"/>
      </w:pPr>
      <w:r>
        <w:separator/>
      </w:r>
    </w:p>
  </w:endnote>
  <w:endnote w:type="continuationSeparator" w:id="0">
    <w:p w14:paraId="4898CE97" w14:textId="77777777" w:rsidR="005A4942" w:rsidRDefault="005A4942" w:rsidP="00A928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embedRegular r:id="rId1" w:fontKey="{BD97FB63-3086-4FC2-A3D3-9470C314967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939D3" w14:textId="0679533B" w:rsidR="00B94111" w:rsidRPr="000126D6" w:rsidRDefault="000126D6" w:rsidP="000126D6">
    <w:pPr>
      <w:pStyle w:val="Footer"/>
    </w:pPr>
    <w:r w:rsidRPr="000126D6">
      <w:rPr>
        <w:noProof/>
      </w:rPr>
      <mc:AlternateContent>
        <mc:Choice Requires="wps">
          <w:drawing>
            <wp:anchor distT="0" distB="0" distL="114300" distR="114300" simplePos="0" relativeHeight="251659264" behindDoc="0" locked="0" layoutInCell="1" allowOverlap="1" wp14:anchorId="18B46E9D" wp14:editId="5D043DB2">
              <wp:simplePos x="0" y="0"/>
              <wp:positionH relativeFrom="column">
                <wp:posOffset>635</wp:posOffset>
              </wp:positionH>
              <wp:positionV relativeFrom="paragraph">
                <wp:posOffset>-86534</wp:posOffset>
              </wp:positionV>
              <wp:extent cx="5756564" cy="0"/>
              <wp:effectExtent l="0" t="0" r="0" b="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56564" cy="0"/>
                      </a:xfrm>
                      <a:prstGeom prst="line">
                        <a:avLst/>
                      </a:prstGeom>
                      <a:ln w="6350">
                        <a:solidFill>
                          <a:schemeClr val="tx1">
                            <a:lumMod val="25000"/>
                            <a:lumOff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4F7668" id="Straight Connector 6"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5pt,-6.8pt" to="453.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" strokecolor="#c6c6c6 [829]" strokeweight=".5pt">
              <v:stroke joinstyle="miter"/>
            </v:line>
          </w:pict>
        </mc:Fallback>
      </mc:AlternateContent>
    </w:r>
    <w:r w:rsidR="000E1289">
      <w:rPr>
        <w:noProof/>
      </w:rPr>
      <w:t>Rockhampton Ring Road project update June 2026</w:t>
    </w:r>
    <w:r w:rsidR="000623DB">
      <w:ptab w:relativeTo="margin" w:alignment="right" w:leader="none"/>
    </w:r>
    <w:r w:rsidR="000623DB">
      <w:fldChar w:fldCharType="begin"/>
    </w:r>
    <w:r w:rsidR="000623DB">
      <w:instrText xml:space="preserve"> PAGE  \* Arabic  \* MERGEFORMAT </w:instrText>
    </w:r>
    <w:r w:rsidR="000623DB">
      <w:fldChar w:fldCharType="separate"/>
    </w:r>
    <w:r w:rsidR="000623DB">
      <w:rPr>
        <w:noProof/>
      </w:rPr>
      <w:t>0</w:t>
    </w:r>
    <w:r w:rsidR="000623D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700B3" w14:textId="77777777" w:rsidR="005A4942" w:rsidRDefault="005A4942" w:rsidP="00A9280E">
      <w:pPr>
        <w:spacing w:line="240" w:lineRule="auto"/>
      </w:pPr>
      <w:r>
        <w:separator/>
      </w:r>
    </w:p>
  </w:footnote>
  <w:footnote w:type="continuationSeparator" w:id="0">
    <w:p w14:paraId="74B9C715" w14:textId="77777777" w:rsidR="005A4942" w:rsidRDefault="005A4942" w:rsidP="00A928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33C4" w14:textId="77777777" w:rsidR="00A35033" w:rsidRDefault="00A35033">
    <w:pPr>
      <w:pStyle w:val="Header"/>
    </w:pPr>
    <w:r>
      <w:rPr>
        <w:noProof/>
      </w:rPr>
      <w:drawing>
        <wp:anchor distT="0" distB="0" distL="114300" distR="114300" simplePos="0" relativeHeight="251661312" behindDoc="1" locked="1" layoutInCell="1" allowOverlap="1" wp14:anchorId="06BFCC81" wp14:editId="0715277D">
          <wp:simplePos x="0" y="0"/>
          <wp:positionH relativeFrom="margin">
            <wp:posOffset>-900430</wp:posOffset>
          </wp:positionH>
          <wp:positionV relativeFrom="margin">
            <wp:posOffset>-739140</wp:posOffset>
          </wp:positionV>
          <wp:extent cx="7555230" cy="10682605"/>
          <wp:effectExtent l="0" t="0" r="7620" b="0"/>
          <wp:wrapNone/>
          <wp:docPr id="1469118309" name="Picture 14691183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118309" name="Picture 146911830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5230" cy="106826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19CC"/>
    <w:multiLevelType w:val="multilevel"/>
    <w:tmpl w:val="A09E3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4E08A7"/>
    <w:multiLevelType w:val="hybridMultilevel"/>
    <w:tmpl w:val="47E235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D825FEE"/>
    <w:multiLevelType w:val="hybridMultilevel"/>
    <w:tmpl w:val="E02EFA78"/>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B249B"/>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6C382B"/>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06225A"/>
    <w:multiLevelType w:val="hybridMultilevel"/>
    <w:tmpl w:val="FF10952A"/>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EF1034"/>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2214FC"/>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191DA9"/>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BD6125"/>
    <w:multiLevelType w:val="hybridMultilevel"/>
    <w:tmpl w:val="0D5E3D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2C614C95"/>
    <w:multiLevelType w:val="hybridMultilevel"/>
    <w:tmpl w:val="884EA3DE"/>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0C739E"/>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E73FB4"/>
    <w:multiLevelType w:val="hybridMultilevel"/>
    <w:tmpl w:val="5420D5B4"/>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E75FD2"/>
    <w:multiLevelType w:val="hybridMultilevel"/>
    <w:tmpl w:val="7EFC1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343B68"/>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CB7B81"/>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F20AFC"/>
    <w:multiLevelType w:val="hybridMultilevel"/>
    <w:tmpl w:val="1EF28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FD17B1F"/>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D73128"/>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FF183F"/>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7EC5EDA"/>
    <w:multiLevelType w:val="hybridMultilevel"/>
    <w:tmpl w:val="8586D2F2"/>
    <w:lvl w:ilvl="0" w:tplc="0DC81C44">
      <w:start w:val="1"/>
      <w:numFmt w:val="bullet"/>
      <w:pStyle w:val="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8D4231E"/>
    <w:multiLevelType w:val="hybridMultilevel"/>
    <w:tmpl w:val="C0589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18522D"/>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171557"/>
    <w:multiLevelType w:val="hybridMultilevel"/>
    <w:tmpl w:val="BCB28D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10C5760"/>
    <w:multiLevelType w:val="multilevel"/>
    <w:tmpl w:val="B268D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3D246ED"/>
    <w:multiLevelType w:val="multilevel"/>
    <w:tmpl w:val="C9D46C44"/>
    <w:name w:val="Number List"/>
    <w:lvl w:ilvl="0">
      <w:start w:val="1"/>
      <w:numFmt w:val="decimal"/>
      <w:lvlRestart w:val="0"/>
      <w:pStyle w:val="ListNumber"/>
      <w:lvlText w:val="%1"/>
      <w:lvlJc w:val="left"/>
      <w:pPr>
        <w:tabs>
          <w:tab w:val="num" w:pos="567"/>
        </w:tabs>
        <w:ind w:left="567" w:hanging="567"/>
      </w:pPr>
    </w:lvl>
    <w:lvl w:ilvl="1">
      <w:start w:val="1"/>
      <w:numFmt w:val="decimal"/>
      <w:pStyle w:val="ListNumber2"/>
      <w:lvlText w:val="%1.%2"/>
      <w:lvlJc w:val="left"/>
      <w:pPr>
        <w:tabs>
          <w:tab w:val="num" w:pos="567"/>
        </w:tabs>
        <w:ind w:left="567" w:hanging="567"/>
      </w:pPr>
    </w:lvl>
    <w:lvl w:ilvl="2">
      <w:start w:val="1"/>
      <w:numFmt w:val="decimal"/>
      <w:pStyle w:val="ListNumber3"/>
      <w:lvlText w:val="%1.%2.%3"/>
      <w:lvlJc w:val="left"/>
      <w:pPr>
        <w:tabs>
          <w:tab w:val="num" w:pos="720"/>
        </w:tabs>
        <w:ind w:left="567" w:hanging="567"/>
      </w:pPr>
    </w:lvl>
    <w:lvl w:ilvl="3">
      <w:start w:val="1"/>
      <w:numFmt w:val="decimal"/>
      <w:lvlText w:val="%1.%2.%3.%4."/>
      <w:lvlJc w:val="left"/>
      <w:pPr>
        <w:tabs>
          <w:tab w:val="num" w:pos="1440"/>
        </w:tabs>
        <w:ind w:left="1366" w:hanging="646"/>
      </w:pPr>
    </w:lvl>
    <w:lvl w:ilvl="4">
      <w:start w:val="1"/>
      <w:numFmt w:val="decimal"/>
      <w:lvlText w:val="%1.%2.%3.%4.%5."/>
      <w:lvlJc w:val="left"/>
      <w:pPr>
        <w:tabs>
          <w:tab w:val="num" w:pos="2880"/>
        </w:tabs>
        <w:ind w:left="1871" w:hanging="794"/>
      </w:pPr>
    </w:lvl>
    <w:lvl w:ilvl="5">
      <w:start w:val="1"/>
      <w:numFmt w:val="decimal"/>
      <w:lvlText w:val="%1.%2.%3.%4.%5.%6."/>
      <w:lvlJc w:val="left"/>
      <w:pPr>
        <w:tabs>
          <w:tab w:val="num" w:pos="3600"/>
        </w:tabs>
        <w:ind w:left="2375" w:hanging="935"/>
      </w:pPr>
    </w:lvl>
    <w:lvl w:ilvl="6">
      <w:start w:val="1"/>
      <w:numFmt w:val="decimal"/>
      <w:lvlText w:val="%1.%2.%3.%4.%5.%6.%7."/>
      <w:lvlJc w:val="left"/>
      <w:pPr>
        <w:tabs>
          <w:tab w:val="num" w:pos="4320"/>
        </w:tabs>
        <w:ind w:left="2880" w:hanging="1083"/>
      </w:pPr>
    </w:lvl>
    <w:lvl w:ilvl="7">
      <w:start w:val="1"/>
      <w:numFmt w:val="decimal"/>
      <w:lvlText w:val="%1.%2.%3.%4.%5.%6.%7.%8."/>
      <w:lvlJc w:val="left"/>
      <w:pPr>
        <w:tabs>
          <w:tab w:val="num" w:pos="5040"/>
        </w:tabs>
        <w:ind w:left="3385" w:hanging="1225"/>
      </w:pPr>
    </w:lvl>
    <w:lvl w:ilvl="8">
      <w:start w:val="1"/>
      <w:numFmt w:val="decimal"/>
      <w:lvlText w:val="%1.%2.%3.%4.%5.%6.%7.%8.%9."/>
      <w:lvlJc w:val="left"/>
      <w:pPr>
        <w:tabs>
          <w:tab w:val="num" w:pos="5760"/>
        </w:tabs>
        <w:ind w:left="3957" w:hanging="1440"/>
      </w:pPr>
    </w:lvl>
  </w:abstractNum>
  <w:abstractNum w:abstractNumId="26" w15:restartNumberingAfterBreak="0">
    <w:nsid w:val="6577558F"/>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7655653"/>
    <w:multiLevelType w:val="singleLevel"/>
    <w:tmpl w:val="F626B85E"/>
    <w:name w:val="Bullet List 3"/>
    <w:lvl w:ilvl="0">
      <w:start w:val="1"/>
      <w:numFmt w:val="bullet"/>
      <w:pStyle w:val="ListBullet3"/>
      <w:lvlText w:val="○"/>
      <w:lvlJc w:val="left"/>
      <w:pPr>
        <w:ind w:left="1000" w:hanging="360"/>
      </w:pPr>
      <w:rPr>
        <w:rFonts w:ascii="Arial" w:hAnsi="Arial" w:hint="default"/>
      </w:rPr>
    </w:lvl>
  </w:abstractNum>
  <w:abstractNum w:abstractNumId="28" w15:restartNumberingAfterBreak="0">
    <w:nsid w:val="71F10957"/>
    <w:multiLevelType w:val="hybridMultilevel"/>
    <w:tmpl w:val="19C27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1FB6D47"/>
    <w:multiLevelType w:val="multilevel"/>
    <w:tmpl w:val="3572B3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D33638A"/>
    <w:multiLevelType w:val="hybridMultilevel"/>
    <w:tmpl w:val="C908B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E61285D"/>
    <w:multiLevelType w:val="singleLevel"/>
    <w:tmpl w:val="DADE1A62"/>
    <w:name w:val="Bullet List 1"/>
    <w:lvl w:ilvl="0">
      <w:start w:val="1"/>
      <w:numFmt w:val="bullet"/>
      <w:lvlRestart w:val="0"/>
      <w:lvlText w:val=""/>
      <w:lvlJc w:val="left"/>
      <w:pPr>
        <w:tabs>
          <w:tab w:val="num" w:pos="567"/>
        </w:tabs>
        <w:ind w:left="567" w:hanging="567"/>
      </w:pPr>
      <w:rPr>
        <w:rFonts w:ascii="Symbol" w:hAnsi="Symbol" w:hint="default"/>
      </w:rPr>
    </w:lvl>
  </w:abstractNum>
  <w:abstractNum w:abstractNumId="32" w15:restartNumberingAfterBreak="0">
    <w:nsid w:val="7FB7528C"/>
    <w:multiLevelType w:val="singleLevel"/>
    <w:tmpl w:val="A8E2679A"/>
    <w:lvl w:ilvl="0">
      <w:start w:val="1"/>
      <w:numFmt w:val="bullet"/>
      <w:pStyle w:val="ListBullet2"/>
      <w:lvlText w:val="̶"/>
      <w:lvlJc w:val="left"/>
      <w:pPr>
        <w:ind w:left="720" w:hanging="360"/>
      </w:pPr>
      <w:rPr>
        <w:rFonts w:ascii="Arial" w:hAnsi="Arial" w:hint="default"/>
      </w:rPr>
    </w:lvl>
  </w:abstractNum>
  <w:num w:numId="1" w16cid:durableId="611714971">
    <w:abstractNumId w:val="25"/>
  </w:num>
  <w:num w:numId="2" w16cid:durableId="1764453121">
    <w:abstractNumId w:val="32"/>
  </w:num>
  <w:num w:numId="3" w16cid:durableId="1647666585">
    <w:abstractNumId w:val="27"/>
  </w:num>
  <w:num w:numId="4" w16cid:durableId="1921984302">
    <w:abstractNumId w:val="20"/>
  </w:num>
  <w:num w:numId="5" w16cid:durableId="726686775">
    <w:abstractNumId w:val="0"/>
  </w:num>
  <w:num w:numId="6" w16cid:durableId="1354109274">
    <w:abstractNumId w:val="24"/>
  </w:num>
  <w:num w:numId="7" w16cid:durableId="669409941">
    <w:abstractNumId w:val="9"/>
  </w:num>
  <w:num w:numId="8" w16cid:durableId="2058966975">
    <w:abstractNumId w:val="1"/>
  </w:num>
  <w:num w:numId="9" w16cid:durableId="83502016">
    <w:abstractNumId w:val="19"/>
  </w:num>
  <w:num w:numId="10" w16cid:durableId="617106861">
    <w:abstractNumId w:val="3"/>
  </w:num>
  <w:num w:numId="11" w16cid:durableId="36048023">
    <w:abstractNumId w:val="14"/>
  </w:num>
  <w:num w:numId="12" w16cid:durableId="1412384763">
    <w:abstractNumId w:val="7"/>
  </w:num>
  <w:num w:numId="13" w16cid:durableId="321397216">
    <w:abstractNumId w:val="22"/>
  </w:num>
  <w:num w:numId="14" w16cid:durableId="1614970098">
    <w:abstractNumId w:val="15"/>
  </w:num>
  <w:num w:numId="15" w16cid:durableId="901063933">
    <w:abstractNumId w:val="18"/>
  </w:num>
  <w:num w:numId="16" w16cid:durableId="305748002">
    <w:abstractNumId w:val="26"/>
  </w:num>
  <w:num w:numId="17" w16cid:durableId="2141343193">
    <w:abstractNumId w:val="17"/>
  </w:num>
  <w:num w:numId="18" w16cid:durableId="2061401016">
    <w:abstractNumId w:val="8"/>
  </w:num>
  <w:num w:numId="19" w16cid:durableId="1366830817">
    <w:abstractNumId w:val="4"/>
  </w:num>
  <w:num w:numId="20" w16cid:durableId="599994647">
    <w:abstractNumId w:val="29"/>
  </w:num>
  <w:num w:numId="21" w16cid:durableId="882785448">
    <w:abstractNumId w:val="11"/>
  </w:num>
  <w:num w:numId="22" w16cid:durableId="2094351481">
    <w:abstractNumId w:val="6"/>
  </w:num>
  <w:num w:numId="23" w16cid:durableId="2093041790">
    <w:abstractNumId w:val="21"/>
  </w:num>
  <w:num w:numId="24" w16cid:durableId="2144695778">
    <w:abstractNumId w:val="16"/>
  </w:num>
  <w:num w:numId="25" w16cid:durableId="1668941148">
    <w:abstractNumId w:val="23"/>
  </w:num>
  <w:num w:numId="26" w16cid:durableId="660737414">
    <w:abstractNumId w:val="28"/>
  </w:num>
  <w:num w:numId="27" w16cid:durableId="710106469">
    <w:abstractNumId w:val="13"/>
  </w:num>
  <w:num w:numId="28" w16cid:durableId="501162102">
    <w:abstractNumId w:val="30"/>
  </w:num>
  <w:num w:numId="29" w16cid:durableId="245069178">
    <w:abstractNumId w:val="2"/>
  </w:num>
  <w:num w:numId="30" w16cid:durableId="1891961707">
    <w:abstractNumId w:val="10"/>
  </w:num>
  <w:num w:numId="31" w16cid:durableId="1166046413">
    <w:abstractNumId w:val="12"/>
  </w:num>
  <w:num w:numId="32" w16cid:durableId="1688360692">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9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1"/>
  <w:stylePaneSortMethod w:val="0004"/>
  <w:documentProtection w:edit="readOnly" w:formatting="1" w:enforcement="1" w:cryptProviderType="rsaAES" w:cryptAlgorithmClass="hash" w:cryptAlgorithmType="typeAny" w:cryptAlgorithmSid="14" w:cryptSpinCount="100000" w:hash="nW9sW0cxKWE5KwzdSo+w+E2oyzQcwPZL0fgeJxn5mG6zIDtAsc0UliJQtNABN41kUCxQIcfhrEJnH7ykiVyW0w==" w:salt="wqDdUMKiFVKe8KcL9DQXQw=="/>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70B"/>
    <w:rsid w:val="000126D6"/>
    <w:rsid w:val="00012CAD"/>
    <w:rsid w:val="0001356D"/>
    <w:rsid w:val="00024C73"/>
    <w:rsid w:val="00040D81"/>
    <w:rsid w:val="00047850"/>
    <w:rsid w:val="000623DB"/>
    <w:rsid w:val="00063EC5"/>
    <w:rsid w:val="00067CCE"/>
    <w:rsid w:val="00073B95"/>
    <w:rsid w:val="00081B86"/>
    <w:rsid w:val="000852B6"/>
    <w:rsid w:val="00087E76"/>
    <w:rsid w:val="000919D4"/>
    <w:rsid w:val="000A21FE"/>
    <w:rsid w:val="000B62D3"/>
    <w:rsid w:val="000C4ABA"/>
    <w:rsid w:val="000C4BC9"/>
    <w:rsid w:val="000E1289"/>
    <w:rsid w:val="00101A73"/>
    <w:rsid w:val="00140CB2"/>
    <w:rsid w:val="00141F36"/>
    <w:rsid w:val="00154AB7"/>
    <w:rsid w:val="00171882"/>
    <w:rsid w:val="00172F20"/>
    <w:rsid w:val="0018390F"/>
    <w:rsid w:val="00185EEC"/>
    <w:rsid w:val="0018783A"/>
    <w:rsid w:val="00190D28"/>
    <w:rsid w:val="001A3FDE"/>
    <w:rsid w:val="001D17A2"/>
    <w:rsid w:val="001E3F0A"/>
    <w:rsid w:val="001E65EA"/>
    <w:rsid w:val="001F741B"/>
    <w:rsid w:val="00204A19"/>
    <w:rsid w:val="00216C9B"/>
    <w:rsid w:val="002203EC"/>
    <w:rsid w:val="00242092"/>
    <w:rsid w:val="00251AA3"/>
    <w:rsid w:val="00267FDF"/>
    <w:rsid w:val="00271478"/>
    <w:rsid w:val="00281FEA"/>
    <w:rsid w:val="002909B5"/>
    <w:rsid w:val="00293985"/>
    <w:rsid w:val="002A7912"/>
    <w:rsid w:val="002D34A2"/>
    <w:rsid w:val="002D489B"/>
    <w:rsid w:val="002D7D2F"/>
    <w:rsid w:val="002F2965"/>
    <w:rsid w:val="002F2FF2"/>
    <w:rsid w:val="003054BF"/>
    <w:rsid w:val="00321BB9"/>
    <w:rsid w:val="00330284"/>
    <w:rsid w:val="0034090D"/>
    <w:rsid w:val="00342614"/>
    <w:rsid w:val="003533A6"/>
    <w:rsid w:val="00365105"/>
    <w:rsid w:val="00385555"/>
    <w:rsid w:val="0039439F"/>
    <w:rsid w:val="00394461"/>
    <w:rsid w:val="003B4322"/>
    <w:rsid w:val="003C4E8C"/>
    <w:rsid w:val="003C73AE"/>
    <w:rsid w:val="003D3DDE"/>
    <w:rsid w:val="003E0083"/>
    <w:rsid w:val="003F021E"/>
    <w:rsid w:val="0042018F"/>
    <w:rsid w:val="004207B9"/>
    <w:rsid w:val="00435625"/>
    <w:rsid w:val="00444D2D"/>
    <w:rsid w:val="004473C8"/>
    <w:rsid w:val="004565A8"/>
    <w:rsid w:val="004818FC"/>
    <w:rsid w:val="00482035"/>
    <w:rsid w:val="00485A2E"/>
    <w:rsid w:val="00486E3B"/>
    <w:rsid w:val="00492B82"/>
    <w:rsid w:val="00492FF4"/>
    <w:rsid w:val="004A7832"/>
    <w:rsid w:val="004B1945"/>
    <w:rsid w:val="004B5948"/>
    <w:rsid w:val="004C4F47"/>
    <w:rsid w:val="004C6FAE"/>
    <w:rsid w:val="004D0AE7"/>
    <w:rsid w:val="004D56A9"/>
    <w:rsid w:val="004F05C2"/>
    <w:rsid w:val="004F108A"/>
    <w:rsid w:val="00503AD7"/>
    <w:rsid w:val="005075D9"/>
    <w:rsid w:val="00511F74"/>
    <w:rsid w:val="005241D3"/>
    <w:rsid w:val="005356D0"/>
    <w:rsid w:val="00541490"/>
    <w:rsid w:val="00545452"/>
    <w:rsid w:val="00546311"/>
    <w:rsid w:val="00550370"/>
    <w:rsid w:val="00554223"/>
    <w:rsid w:val="00560347"/>
    <w:rsid w:val="005609E9"/>
    <w:rsid w:val="00567279"/>
    <w:rsid w:val="00572ECD"/>
    <w:rsid w:val="0057777A"/>
    <w:rsid w:val="00583D21"/>
    <w:rsid w:val="00596985"/>
    <w:rsid w:val="005A4942"/>
    <w:rsid w:val="005B366A"/>
    <w:rsid w:val="005B4843"/>
    <w:rsid w:val="005B5D84"/>
    <w:rsid w:val="005B5DD8"/>
    <w:rsid w:val="005C435D"/>
    <w:rsid w:val="005F07A0"/>
    <w:rsid w:val="00601688"/>
    <w:rsid w:val="00650A5D"/>
    <w:rsid w:val="0066670B"/>
    <w:rsid w:val="0067263C"/>
    <w:rsid w:val="0067596A"/>
    <w:rsid w:val="00680114"/>
    <w:rsid w:val="00685278"/>
    <w:rsid w:val="0068573B"/>
    <w:rsid w:val="006902D2"/>
    <w:rsid w:val="00692EE8"/>
    <w:rsid w:val="006A257D"/>
    <w:rsid w:val="006B68CC"/>
    <w:rsid w:val="006C1C81"/>
    <w:rsid w:val="006E4323"/>
    <w:rsid w:val="006F0ED7"/>
    <w:rsid w:val="006F44A2"/>
    <w:rsid w:val="006F7B3D"/>
    <w:rsid w:val="00701FF3"/>
    <w:rsid w:val="00707565"/>
    <w:rsid w:val="00715DBD"/>
    <w:rsid w:val="00723604"/>
    <w:rsid w:val="00737BE9"/>
    <w:rsid w:val="00737DCA"/>
    <w:rsid w:val="00747BA3"/>
    <w:rsid w:val="007777F6"/>
    <w:rsid w:val="00794CEF"/>
    <w:rsid w:val="007A6B20"/>
    <w:rsid w:val="007B07EF"/>
    <w:rsid w:val="007B1D1E"/>
    <w:rsid w:val="007B55B4"/>
    <w:rsid w:val="007B5787"/>
    <w:rsid w:val="007D121C"/>
    <w:rsid w:val="007E0CD4"/>
    <w:rsid w:val="007E45D3"/>
    <w:rsid w:val="007E5D9B"/>
    <w:rsid w:val="007E6613"/>
    <w:rsid w:val="007F00CE"/>
    <w:rsid w:val="007F3B15"/>
    <w:rsid w:val="007F7402"/>
    <w:rsid w:val="00805CF7"/>
    <w:rsid w:val="00806635"/>
    <w:rsid w:val="00812BEF"/>
    <w:rsid w:val="00817400"/>
    <w:rsid w:val="00830915"/>
    <w:rsid w:val="00831CCB"/>
    <w:rsid w:val="00831DDA"/>
    <w:rsid w:val="00832E05"/>
    <w:rsid w:val="0083551F"/>
    <w:rsid w:val="0084404D"/>
    <w:rsid w:val="00850F61"/>
    <w:rsid w:val="00873D82"/>
    <w:rsid w:val="008875CC"/>
    <w:rsid w:val="0088793C"/>
    <w:rsid w:val="00892169"/>
    <w:rsid w:val="008938DB"/>
    <w:rsid w:val="008A05EE"/>
    <w:rsid w:val="008A7368"/>
    <w:rsid w:val="008C0F00"/>
    <w:rsid w:val="008C20BF"/>
    <w:rsid w:val="008D375B"/>
    <w:rsid w:val="008D4272"/>
    <w:rsid w:val="008D45CD"/>
    <w:rsid w:val="008E08B2"/>
    <w:rsid w:val="008F1000"/>
    <w:rsid w:val="008F15FD"/>
    <w:rsid w:val="008F79AE"/>
    <w:rsid w:val="00900DEE"/>
    <w:rsid w:val="00910872"/>
    <w:rsid w:val="00923EA4"/>
    <w:rsid w:val="00924579"/>
    <w:rsid w:val="00936D2C"/>
    <w:rsid w:val="0094184C"/>
    <w:rsid w:val="00954EB3"/>
    <w:rsid w:val="00955CFE"/>
    <w:rsid w:val="00966CEB"/>
    <w:rsid w:val="00983A77"/>
    <w:rsid w:val="00984F2A"/>
    <w:rsid w:val="009868A8"/>
    <w:rsid w:val="009A127C"/>
    <w:rsid w:val="009A496D"/>
    <w:rsid w:val="009A4AED"/>
    <w:rsid w:val="009B024D"/>
    <w:rsid w:val="009C476A"/>
    <w:rsid w:val="009E6BC5"/>
    <w:rsid w:val="00A00470"/>
    <w:rsid w:val="00A13321"/>
    <w:rsid w:val="00A16E8F"/>
    <w:rsid w:val="00A210A5"/>
    <w:rsid w:val="00A22874"/>
    <w:rsid w:val="00A250D6"/>
    <w:rsid w:val="00A35033"/>
    <w:rsid w:val="00A51CDC"/>
    <w:rsid w:val="00A63DCB"/>
    <w:rsid w:val="00A67B95"/>
    <w:rsid w:val="00A749EF"/>
    <w:rsid w:val="00A766C4"/>
    <w:rsid w:val="00A77553"/>
    <w:rsid w:val="00A9280E"/>
    <w:rsid w:val="00AC4409"/>
    <w:rsid w:val="00AE2692"/>
    <w:rsid w:val="00B01571"/>
    <w:rsid w:val="00B01E52"/>
    <w:rsid w:val="00B02107"/>
    <w:rsid w:val="00B0588B"/>
    <w:rsid w:val="00B1179E"/>
    <w:rsid w:val="00B156C8"/>
    <w:rsid w:val="00B15F3B"/>
    <w:rsid w:val="00B4446C"/>
    <w:rsid w:val="00B44A61"/>
    <w:rsid w:val="00B45D03"/>
    <w:rsid w:val="00B54845"/>
    <w:rsid w:val="00B56ABB"/>
    <w:rsid w:val="00B65437"/>
    <w:rsid w:val="00B70360"/>
    <w:rsid w:val="00B80FE5"/>
    <w:rsid w:val="00B94111"/>
    <w:rsid w:val="00BB1F42"/>
    <w:rsid w:val="00BB29BA"/>
    <w:rsid w:val="00BB35E9"/>
    <w:rsid w:val="00BC1C7D"/>
    <w:rsid w:val="00BC2971"/>
    <w:rsid w:val="00BD4D84"/>
    <w:rsid w:val="00BD67C7"/>
    <w:rsid w:val="00BE0BE9"/>
    <w:rsid w:val="00BF069E"/>
    <w:rsid w:val="00C0536B"/>
    <w:rsid w:val="00C0623C"/>
    <w:rsid w:val="00C12AC8"/>
    <w:rsid w:val="00C21094"/>
    <w:rsid w:val="00C26415"/>
    <w:rsid w:val="00C3013F"/>
    <w:rsid w:val="00C358A6"/>
    <w:rsid w:val="00C371CC"/>
    <w:rsid w:val="00C37DC0"/>
    <w:rsid w:val="00C46E39"/>
    <w:rsid w:val="00C61610"/>
    <w:rsid w:val="00C6493C"/>
    <w:rsid w:val="00C6587E"/>
    <w:rsid w:val="00C85784"/>
    <w:rsid w:val="00CB03AE"/>
    <w:rsid w:val="00CB5194"/>
    <w:rsid w:val="00CB6F7C"/>
    <w:rsid w:val="00CC1701"/>
    <w:rsid w:val="00CC58D5"/>
    <w:rsid w:val="00CE0CFA"/>
    <w:rsid w:val="00D242AE"/>
    <w:rsid w:val="00D310FD"/>
    <w:rsid w:val="00D33B69"/>
    <w:rsid w:val="00D34E36"/>
    <w:rsid w:val="00D37356"/>
    <w:rsid w:val="00D62542"/>
    <w:rsid w:val="00D7440F"/>
    <w:rsid w:val="00D77F76"/>
    <w:rsid w:val="00D8103A"/>
    <w:rsid w:val="00D840FD"/>
    <w:rsid w:val="00D84FFC"/>
    <w:rsid w:val="00D90003"/>
    <w:rsid w:val="00D91F41"/>
    <w:rsid w:val="00DA2B96"/>
    <w:rsid w:val="00DB782F"/>
    <w:rsid w:val="00DC0880"/>
    <w:rsid w:val="00DC7CAF"/>
    <w:rsid w:val="00DD1D02"/>
    <w:rsid w:val="00DD7258"/>
    <w:rsid w:val="00DE0712"/>
    <w:rsid w:val="00DE4F02"/>
    <w:rsid w:val="00DF29E6"/>
    <w:rsid w:val="00E40381"/>
    <w:rsid w:val="00E4305A"/>
    <w:rsid w:val="00E43405"/>
    <w:rsid w:val="00E434E1"/>
    <w:rsid w:val="00E712EE"/>
    <w:rsid w:val="00E837E9"/>
    <w:rsid w:val="00EB21D5"/>
    <w:rsid w:val="00EB3C3D"/>
    <w:rsid w:val="00EF4EAD"/>
    <w:rsid w:val="00F03546"/>
    <w:rsid w:val="00F06129"/>
    <w:rsid w:val="00F12B31"/>
    <w:rsid w:val="00F1727E"/>
    <w:rsid w:val="00F17E91"/>
    <w:rsid w:val="00F266F9"/>
    <w:rsid w:val="00F353AC"/>
    <w:rsid w:val="00F3649F"/>
    <w:rsid w:val="00F518AD"/>
    <w:rsid w:val="00F77ECC"/>
    <w:rsid w:val="00F82919"/>
    <w:rsid w:val="00F872AD"/>
    <w:rsid w:val="00FA5EDB"/>
    <w:rsid w:val="00FB0BF4"/>
    <w:rsid w:val="00FC76B9"/>
    <w:rsid w:val="00FD0817"/>
    <w:rsid w:val="00FD1276"/>
    <w:rsid w:val="00FD24F6"/>
    <w:rsid w:val="00FD60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8AF97"/>
  <w15:chartTrackingRefBased/>
  <w15:docId w15:val="{4DDED594-5228-4761-A162-C57D2B968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1" w:uiPriority="33"/>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51F"/>
    <w:pPr>
      <w:suppressAutoHyphens/>
      <w:spacing w:before="160" w:after="240" w:line="320" w:lineRule="atLeast"/>
    </w:pPr>
    <w:rPr>
      <w:rFonts w:ascii="Arial" w:hAnsi="Arial"/>
      <w:color w:val="2F2F2F" w:themeColor="text1" w:themeTint="E6"/>
      <w:sz w:val="24"/>
    </w:rPr>
  </w:style>
  <w:style w:type="paragraph" w:styleId="Heading1">
    <w:name w:val="heading 1"/>
    <w:basedOn w:val="Normal"/>
    <w:next w:val="Normal"/>
    <w:link w:val="Heading1Char"/>
    <w:uiPriority w:val="9"/>
    <w:qFormat/>
    <w:rsid w:val="00F03546"/>
    <w:pPr>
      <w:keepNext/>
      <w:keepLines/>
      <w:spacing w:before="480" w:line="680" w:lineRule="atLeast"/>
      <w:outlineLvl w:val="0"/>
    </w:pPr>
    <w:rPr>
      <w:rFonts w:eastAsiaTheme="majorEastAsia" w:cstheme="majorBidi"/>
      <w:color w:val="004180" w:themeColor="accent2"/>
      <w:sz w:val="60"/>
      <w:szCs w:val="36"/>
    </w:rPr>
  </w:style>
  <w:style w:type="paragraph" w:styleId="Heading2">
    <w:name w:val="heading 2"/>
    <w:basedOn w:val="Heading1"/>
    <w:next w:val="Normal"/>
    <w:link w:val="Heading2Char"/>
    <w:uiPriority w:val="9"/>
    <w:unhideWhenUsed/>
    <w:qFormat/>
    <w:rsid w:val="003054BF"/>
    <w:pPr>
      <w:spacing w:line="520" w:lineRule="atLeast"/>
      <w:outlineLvl w:val="1"/>
    </w:pPr>
    <w:rPr>
      <w:color w:val="0B1824" w:themeColor="background2" w:themeShade="1A"/>
      <w:sz w:val="44"/>
      <w:szCs w:val="32"/>
    </w:rPr>
  </w:style>
  <w:style w:type="paragraph" w:styleId="Heading3">
    <w:name w:val="heading 3"/>
    <w:basedOn w:val="Heading1"/>
    <w:next w:val="Normal"/>
    <w:link w:val="Heading3Char"/>
    <w:uiPriority w:val="9"/>
    <w:unhideWhenUsed/>
    <w:qFormat/>
    <w:rsid w:val="008F1000"/>
    <w:pPr>
      <w:spacing w:line="440" w:lineRule="atLeast"/>
      <w:outlineLvl w:val="2"/>
    </w:pPr>
    <w:rPr>
      <w:sz w:val="36"/>
      <w:szCs w:val="28"/>
    </w:rPr>
  </w:style>
  <w:style w:type="paragraph" w:styleId="Heading4">
    <w:name w:val="heading 4"/>
    <w:basedOn w:val="Heading1"/>
    <w:next w:val="Normal"/>
    <w:link w:val="Heading4Char"/>
    <w:autoRedefine/>
    <w:uiPriority w:val="9"/>
    <w:unhideWhenUsed/>
    <w:qFormat/>
    <w:rsid w:val="004818FC"/>
    <w:pPr>
      <w:spacing w:line="360" w:lineRule="atLeast"/>
      <w:outlineLvl w:val="3"/>
    </w:pPr>
    <w:rPr>
      <w:color w:val="002549" w:themeColor="accent1"/>
      <w:sz w:val="28"/>
      <w:szCs w:val="24"/>
      <w:lang w:val="en-US"/>
    </w:rPr>
  </w:style>
  <w:style w:type="paragraph" w:styleId="Heading5">
    <w:name w:val="heading 5"/>
    <w:basedOn w:val="Normal"/>
    <w:next w:val="Normal"/>
    <w:link w:val="Heading5Char"/>
    <w:uiPriority w:val="9"/>
    <w:unhideWhenUsed/>
    <w:qFormat/>
    <w:rsid w:val="005B5DD8"/>
    <w:pPr>
      <w:keepNext/>
      <w:keepLines/>
      <w:spacing w:before="480"/>
      <w:outlineLvl w:val="4"/>
    </w:pPr>
    <w:rPr>
      <w:rFonts w:asciiTheme="majorHAnsi" w:eastAsiaTheme="majorEastAsia" w:hAnsiTheme="majorHAnsi" w:cstheme="majorBidi"/>
      <w:b/>
      <w:color w:val="001224" w:themeColor="text2"/>
    </w:rPr>
  </w:style>
  <w:style w:type="paragraph" w:styleId="Heading6">
    <w:name w:val="heading 6"/>
    <w:basedOn w:val="Normal"/>
    <w:next w:val="Normal"/>
    <w:link w:val="Heading6Char"/>
    <w:uiPriority w:val="9"/>
    <w:semiHidden/>
    <w:unhideWhenUsed/>
    <w:qFormat/>
    <w:rsid w:val="00B56ABB"/>
    <w:pPr>
      <w:keepNext/>
      <w:keepLines/>
      <w:spacing w:before="40"/>
      <w:outlineLvl w:val="5"/>
    </w:pPr>
    <w:rPr>
      <w:rFonts w:asciiTheme="majorHAnsi" w:eastAsiaTheme="majorEastAsia" w:hAnsiTheme="majorHAnsi" w:cstheme="majorBidi"/>
      <w:i/>
      <w:iCs/>
      <w:caps/>
      <w:color w:val="001224" w:themeColor="accent1" w:themeShade="80"/>
    </w:rPr>
  </w:style>
  <w:style w:type="paragraph" w:styleId="Heading7">
    <w:name w:val="heading 7"/>
    <w:basedOn w:val="Normal"/>
    <w:next w:val="Normal"/>
    <w:link w:val="Heading7Char"/>
    <w:uiPriority w:val="9"/>
    <w:semiHidden/>
    <w:unhideWhenUsed/>
    <w:qFormat/>
    <w:rsid w:val="00B56ABB"/>
    <w:pPr>
      <w:keepNext/>
      <w:keepLines/>
      <w:spacing w:before="40"/>
      <w:outlineLvl w:val="6"/>
    </w:pPr>
    <w:rPr>
      <w:rFonts w:asciiTheme="majorHAnsi" w:eastAsiaTheme="majorEastAsia" w:hAnsiTheme="majorHAnsi" w:cstheme="majorBidi"/>
      <w:b/>
      <w:bCs/>
      <w:color w:val="001224" w:themeColor="accent1" w:themeShade="80"/>
    </w:rPr>
  </w:style>
  <w:style w:type="paragraph" w:styleId="Heading8">
    <w:name w:val="heading 8"/>
    <w:basedOn w:val="Normal"/>
    <w:next w:val="Normal"/>
    <w:link w:val="Heading8Char"/>
    <w:uiPriority w:val="9"/>
    <w:semiHidden/>
    <w:unhideWhenUsed/>
    <w:qFormat/>
    <w:rsid w:val="00B56ABB"/>
    <w:pPr>
      <w:keepNext/>
      <w:keepLines/>
      <w:spacing w:before="40"/>
      <w:outlineLvl w:val="7"/>
    </w:pPr>
    <w:rPr>
      <w:rFonts w:asciiTheme="majorHAnsi" w:eastAsiaTheme="majorEastAsia" w:hAnsiTheme="majorHAnsi" w:cstheme="majorBidi"/>
      <w:b/>
      <w:bCs/>
      <w:i/>
      <w:iCs/>
      <w:color w:val="001224" w:themeColor="accent1" w:themeShade="80"/>
    </w:rPr>
  </w:style>
  <w:style w:type="paragraph" w:styleId="Heading9">
    <w:name w:val="heading 9"/>
    <w:basedOn w:val="Normal"/>
    <w:next w:val="Normal"/>
    <w:link w:val="Heading9Char"/>
    <w:uiPriority w:val="9"/>
    <w:semiHidden/>
    <w:unhideWhenUsed/>
    <w:qFormat/>
    <w:rsid w:val="00B56ABB"/>
    <w:pPr>
      <w:keepNext/>
      <w:keepLines/>
      <w:spacing w:before="40"/>
      <w:outlineLvl w:val="8"/>
    </w:pPr>
    <w:rPr>
      <w:rFonts w:asciiTheme="majorHAnsi" w:eastAsiaTheme="majorEastAsia" w:hAnsiTheme="majorHAnsi" w:cstheme="majorBidi"/>
      <w:i/>
      <w:iCs/>
      <w:color w:val="00122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unhideWhenUsed/>
    <w:rsid w:val="00A51CDC"/>
    <w:pPr>
      <w:framePr w:wrap="around" w:vAnchor="text" w:hAnchor="text" w:y="1"/>
      <w:pBdr>
        <w:top w:val="single" w:sz="2" w:space="8" w:color="C5C5C5" w:themeColor="text1" w:themeTint="40"/>
        <w:left w:val="single" w:sz="2" w:space="8" w:color="C5C5C5" w:themeColor="text1" w:themeTint="40"/>
        <w:bottom w:val="single" w:sz="2" w:space="8" w:color="C5C5C5" w:themeColor="text1" w:themeTint="40"/>
        <w:right w:val="single" w:sz="2" w:space="8" w:color="C5C5C5" w:themeColor="text1" w:themeTint="40"/>
      </w:pBdr>
      <w:ind w:left="640" w:right="640"/>
    </w:pPr>
    <w:rPr>
      <w:rFonts w:asciiTheme="minorHAnsi" w:eastAsiaTheme="minorEastAsia" w:hAnsiTheme="minorHAnsi"/>
      <w:iCs/>
      <w:color w:val="0B1824" w:themeColor="background2" w:themeShade="1A"/>
    </w:rPr>
  </w:style>
  <w:style w:type="paragraph" w:styleId="MessageHeader">
    <w:name w:val="Message Header"/>
    <w:basedOn w:val="Normal"/>
    <w:link w:val="MessageHeaderChar"/>
    <w:uiPriority w:val="99"/>
    <w:unhideWhenUsed/>
    <w:rsid w:val="00A51CDC"/>
    <w:pPr>
      <w:pBdr>
        <w:top w:val="single" w:sz="6" w:space="8" w:color="C5C5C5" w:themeColor="text1" w:themeTint="40"/>
        <w:left w:val="single" w:sz="6" w:space="8" w:color="C5C5C5" w:themeColor="text1" w:themeTint="40"/>
        <w:bottom w:val="single" w:sz="6" w:space="8" w:color="C5C5C5" w:themeColor="text1" w:themeTint="40"/>
        <w:right w:val="single" w:sz="6" w:space="8" w:color="C5C5C5" w:themeColor="text1" w:themeTint="40"/>
      </w:pBdr>
      <w:shd w:val="clear" w:color="auto" w:fill="E5EEF7" w:themeFill="background2"/>
      <w:spacing w:before="480" w:after="480"/>
    </w:pPr>
    <w:rPr>
      <w:rFonts w:asciiTheme="majorHAnsi" w:eastAsiaTheme="majorEastAsia" w:hAnsiTheme="majorHAnsi" w:cstheme="majorBidi"/>
      <w:szCs w:val="24"/>
    </w:rPr>
  </w:style>
  <w:style w:type="paragraph" w:styleId="Footer">
    <w:name w:val="footer"/>
    <w:basedOn w:val="Normal"/>
    <w:link w:val="FooterChar"/>
    <w:uiPriority w:val="99"/>
    <w:unhideWhenUsed/>
    <w:rsid w:val="00D37356"/>
    <w:pPr>
      <w:tabs>
        <w:tab w:val="center" w:pos="4536"/>
        <w:tab w:val="right" w:pos="9072"/>
      </w:tabs>
      <w:spacing w:after="160" w:line="280" w:lineRule="exact"/>
    </w:pPr>
    <w:rPr>
      <w:color w:val="525252" w:themeColor="text1" w:themeTint="BF"/>
      <w:sz w:val="20"/>
    </w:rPr>
  </w:style>
  <w:style w:type="character" w:customStyle="1" w:styleId="FooterChar">
    <w:name w:val="Footer Char"/>
    <w:basedOn w:val="DefaultParagraphFont"/>
    <w:link w:val="Footer"/>
    <w:uiPriority w:val="99"/>
    <w:rsid w:val="000126D6"/>
    <w:rPr>
      <w:rFonts w:ascii="Arial" w:hAnsi="Arial"/>
      <w:color w:val="525252" w:themeColor="text1" w:themeTint="BF"/>
      <w:sz w:val="20"/>
    </w:rPr>
  </w:style>
  <w:style w:type="paragraph" w:styleId="Header">
    <w:name w:val="header"/>
    <w:basedOn w:val="Footer"/>
    <w:link w:val="HeaderChar"/>
    <w:uiPriority w:val="99"/>
    <w:unhideWhenUsed/>
    <w:rsid w:val="003054BF"/>
  </w:style>
  <w:style w:type="character" w:customStyle="1" w:styleId="HeaderChar">
    <w:name w:val="Header Char"/>
    <w:basedOn w:val="DefaultParagraphFont"/>
    <w:link w:val="Header"/>
    <w:uiPriority w:val="99"/>
    <w:rsid w:val="003054BF"/>
    <w:rPr>
      <w:rFonts w:ascii="Arial" w:hAnsi="Arial"/>
      <w:color w:val="525252" w:themeColor="text1" w:themeTint="BF"/>
      <w:sz w:val="20"/>
    </w:rPr>
  </w:style>
  <w:style w:type="paragraph" w:customStyle="1" w:styleId="Header2">
    <w:name w:val="Header 2"/>
    <w:basedOn w:val="Footer"/>
    <w:link w:val="Header2Char"/>
    <w:rsid w:val="00D37356"/>
  </w:style>
  <w:style w:type="character" w:customStyle="1" w:styleId="Header2Char">
    <w:name w:val="Header 2 Char"/>
    <w:basedOn w:val="DefaultParagraphFont"/>
    <w:link w:val="Header2"/>
    <w:rsid w:val="00D37356"/>
    <w:rPr>
      <w:rFonts w:ascii="Arial" w:hAnsi="Arial"/>
      <w:color w:val="525252" w:themeColor="text1" w:themeTint="BF"/>
      <w:sz w:val="20"/>
    </w:rPr>
  </w:style>
  <w:style w:type="paragraph" w:customStyle="1" w:styleId="Footer2">
    <w:name w:val="Footer 2"/>
    <w:basedOn w:val="Footer"/>
    <w:link w:val="Footer2Char"/>
    <w:rsid w:val="003054BF"/>
  </w:style>
  <w:style w:type="character" w:customStyle="1" w:styleId="Footer2Char">
    <w:name w:val="Footer 2 Char"/>
    <w:basedOn w:val="DefaultParagraphFont"/>
    <w:link w:val="Footer2"/>
    <w:rsid w:val="003054BF"/>
    <w:rPr>
      <w:rFonts w:ascii="Arial" w:hAnsi="Arial"/>
      <w:color w:val="525252" w:themeColor="text1" w:themeTint="BF"/>
      <w:sz w:val="20"/>
    </w:rPr>
  </w:style>
  <w:style w:type="paragraph" w:styleId="ListNumber">
    <w:name w:val="List Number"/>
    <w:basedOn w:val="Normal"/>
    <w:uiPriority w:val="99"/>
    <w:unhideWhenUsed/>
    <w:rsid w:val="00F82919"/>
    <w:pPr>
      <w:numPr>
        <w:numId w:val="1"/>
      </w:numPr>
      <w:tabs>
        <w:tab w:val="num" w:pos="320"/>
      </w:tabs>
      <w:spacing w:before="0" w:after="0"/>
      <w:ind w:left="318" w:hanging="318"/>
      <w:contextualSpacing/>
    </w:pPr>
  </w:style>
  <w:style w:type="paragraph" w:styleId="ListNumber2">
    <w:name w:val="List Number 2"/>
    <w:basedOn w:val="Normal"/>
    <w:uiPriority w:val="99"/>
    <w:unhideWhenUsed/>
    <w:rsid w:val="00F82919"/>
    <w:pPr>
      <w:numPr>
        <w:ilvl w:val="1"/>
        <w:numId w:val="1"/>
      </w:numPr>
      <w:tabs>
        <w:tab w:val="num" w:pos="320"/>
      </w:tabs>
      <w:spacing w:before="0" w:after="0"/>
      <w:ind w:left="879" w:hanging="561"/>
      <w:contextualSpacing/>
    </w:pPr>
  </w:style>
  <w:style w:type="paragraph" w:styleId="ListNumber3">
    <w:name w:val="List Number 3"/>
    <w:basedOn w:val="Normal"/>
    <w:uiPriority w:val="99"/>
    <w:unhideWhenUsed/>
    <w:rsid w:val="00F82919"/>
    <w:pPr>
      <w:numPr>
        <w:ilvl w:val="2"/>
        <w:numId w:val="1"/>
      </w:numPr>
      <w:spacing w:before="0" w:after="0"/>
      <w:ind w:left="1446"/>
      <w:contextualSpacing/>
    </w:pPr>
  </w:style>
  <w:style w:type="paragraph" w:styleId="ListBullet">
    <w:name w:val="List Bullet"/>
    <w:basedOn w:val="Normal"/>
    <w:uiPriority w:val="99"/>
    <w:unhideWhenUsed/>
    <w:rsid w:val="005B5DD8"/>
    <w:pPr>
      <w:numPr>
        <w:numId w:val="4"/>
      </w:numPr>
      <w:spacing w:before="0" w:after="0"/>
      <w:ind w:left="357" w:hanging="357"/>
      <w:contextualSpacing/>
    </w:pPr>
    <w:rPr>
      <w:lang w:eastAsia="en-AU"/>
    </w:rPr>
  </w:style>
  <w:style w:type="paragraph" w:styleId="ListBullet2">
    <w:name w:val="List Bullet 2"/>
    <w:basedOn w:val="Normal"/>
    <w:uiPriority w:val="99"/>
    <w:unhideWhenUsed/>
    <w:rsid w:val="005B5DD8"/>
    <w:pPr>
      <w:numPr>
        <w:numId w:val="2"/>
      </w:numPr>
      <w:tabs>
        <w:tab w:val="left" w:pos="160"/>
      </w:tabs>
      <w:spacing w:before="0" w:after="0"/>
      <w:ind w:left="918" w:hanging="357"/>
      <w:contextualSpacing/>
    </w:pPr>
  </w:style>
  <w:style w:type="paragraph" w:styleId="ListBullet3">
    <w:name w:val="List Bullet 3"/>
    <w:basedOn w:val="Normal"/>
    <w:autoRedefine/>
    <w:uiPriority w:val="99"/>
    <w:unhideWhenUsed/>
    <w:rsid w:val="005B5DD8"/>
    <w:pPr>
      <w:numPr>
        <w:numId w:val="3"/>
      </w:numPr>
      <w:tabs>
        <w:tab w:val="num" w:pos="1701"/>
      </w:tabs>
      <w:spacing w:before="0" w:after="0"/>
      <w:ind w:left="1236" w:hanging="357"/>
      <w:contextualSpacing/>
    </w:pPr>
  </w:style>
  <w:style w:type="paragraph" w:styleId="EnvelopeAddress">
    <w:name w:val="envelope address"/>
    <w:basedOn w:val="Normal"/>
    <w:uiPriority w:val="99"/>
    <w:semiHidden/>
    <w:unhideWhenUsed/>
    <w:rsid w:val="00D37356"/>
    <w:pPr>
      <w:framePr w:w="7920" w:h="1980" w:hRule="exact" w:hSpace="180" w:wrap="auto" w:hAnchor="page" w:xAlign="center" w:yAlign="bottom"/>
      <w:ind w:left="2880"/>
    </w:pPr>
    <w:rPr>
      <w:rFonts w:ascii="Times New Roman" w:eastAsiaTheme="majorEastAsia" w:hAnsi="Times New Roman" w:cs="Times New Roman"/>
      <w:szCs w:val="24"/>
    </w:rPr>
  </w:style>
  <w:style w:type="character" w:customStyle="1" w:styleId="Heading1Char">
    <w:name w:val="Heading 1 Char"/>
    <w:basedOn w:val="DefaultParagraphFont"/>
    <w:link w:val="Heading1"/>
    <w:uiPriority w:val="9"/>
    <w:rsid w:val="00F03546"/>
    <w:rPr>
      <w:rFonts w:ascii="Arial" w:eastAsiaTheme="majorEastAsia" w:hAnsi="Arial" w:cstheme="majorBidi"/>
      <w:color w:val="004180" w:themeColor="accent2"/>
      <w:sz w:val="60"/>
      <w:szCs w:val="36"/>
    </w:rPr>
  </w:style>
  <w:style w:type="character" w:customStyle="1" w:styleId="Heading3Char">
    <w:name w:val="Heading 3 Char"/>
    <w:basedOn w:val="DefaultParagraphFont"/>
    <w:link w:val="Heading3"/>
    <w:uiPriority w:val="9"/>
    <w:rsid w:val="008F1000"/>
    <w:rPr>
      <w:rFonts w:ascii="Arial" w:eastAsiaTheme="majorEastAsia" w:hAnsi="Arial" w:cstheme="majorBidi"/>
      <w:color w:val="003E69"/>
      <w:sz w:val="36"/>
      <w:szCs w:val="28"/>
    </w:rPr>
  </w:style>
  <w:style w:type="character" w:customStyle="1" w:styleId="Heading4Char">
    <w:name w:val="Heading 4 Char"/>
    <w:basedOn w:val="DefaultParagraphFont"/>
    <w:link w:val="Heading4"/>
    <w:uiPriority w:val="9"/>
    <w:rsid w:val="004818FC"/>
    <w:rPr>
      <w:rFonts w:ascii="Arial" w:eastAsiaTheme="majorEastAsia" w:hAnsi="Arial" w:cstheme="majorBidi"/>
      <w:color w:val="002549" w:themeColor="accent1"/>
      <w:sz w:val="28"/>
      <w:szCs w:val="24"/>
      <w:lang w:val="en-US"/>
    </w:rPr>
  </w:style>
  <w:style w:type="character" w:styleId="IntenseEmphasis">
    <w:name w:val="Intense Emphasis"/>
    <w:basedOn w:val="DefaultParagraphFont"/>
    <w:uiPriority w:val="21"/>
    <w:qFormat/>
    <w:rsid w:val="00B56ABB"/>
    <w:rPr>
      <w:b/>
      <w:bCs/>
      <w:i/>
      <w:iCs/>
    </w:rPr>
  </w:style>
  <w:style w:type="paragraph" w:styleId="IntenseQuote">
    <w:name w:val="Intense Quote"/>
    <w:basedOn w:val="Normal"/>
    <w:next w:val="Normal"/>
    <w:link w:val="IntenseQuoteChar"/>
    <w:uiPriority w:val="30"/>
    <w:qFormat/>
    <w:rsid w:val="00A51CDC"/>
    <w:pPr>
      <w:spacing w:before="480" w:after="480" w:line="360" w:lineRule="atLeast"/>
      <w:jc w:val="center"/>
    </w:pPr>
    <w:rPr>
      <w:rFonts w:asciiTheme="majorHAnsi" w:eastAsiaTheme="majorEastAsia" w:hAnsiTheme="majorHAnsi" w:cstheme="majorBidi"/>
      <w:b/>
      <w:i/>
      <w:color w:val="001224" w:themeColor="text2"/>
      <w:spacing w:val="-6"/>
      <w:sz w:val="28"/>
      <w:szCs w:val="32"/>
    </w:rPr>
  </w:style>
  <w:style w:type="character" w:customStyle="1" w:styleId="IntenseQuoteChar">
    <w:name w:val="Intense Quote Char"/>
    <w:basedOn w:val="DefaultParagraphFont"/>
    <w:link w:val="IntenseQuote"/>
    <w:uiPriority w:val="30"/>
    <w:rsid w:val="00A51CDC"/>
    <w:rPr>
      <w:rFonts w:asciiTheme="majorHAnsi" w:eastAsiaTheme="majorEastAsia" w:hAnsiTheme="majorHAnsi" w:cstheme="majorBidi"/>
      <w:b/>
      <w:i/>
      <w:color w:val="001224" w:themeColor="text2"/>
      <w:spacing w:val="-6"/>
      <w:sz w:val="28"/>
      <w:szCs w:val="32"/>
    </w:rPr>
  </w:style>
  <w:style w:type="paragraph" w:styleId="ListParagraph">
    <w:name w:val="List Paragraph"/>
    <w:basedOn w:val="Normal"/>
    <w:uiPriority w:val="34"/>
    <w:rsid w:val="00B56ABB"/>
    <w:pPr>
      <w:ind w:left="720"/>
      <w:contextualSpacing/>
    </w:pPr>
  </w:style>
  <w:style w:type="character" w:customStyle="1" w:styleId="Heading2Char">
    <w:name w:val="Heading 2 Char"/>
    <w:basedOn w:val="DefaultParagraphFont"/>
    <w:link w:val="Heading2"/>
    <w:uiPriority w:val="9"/>
    <w:rsid w:val="003054BF"/>
    <w:rPr>
      <w:rFonts w:ascii="Arial" w:eastAsiaTheme="majorEastAsia" w:hAnsi="Arial" w:cstheme="majorBidi"/>
      <w:color w:val="0B1824" w:themeColor="background2" w:themeShade="1A"/>
      <w:sz w:val="44"/>
      <w:szCs w:val="32"/>
    </w:rPr>
  </w:style>
  <w:style w:type="character" w:customStyle="1" w:styleId="Heading5Char">
    <w:name w:val="Heading 5 Char"/>
    <w:basedOn w:val="DefaultParagraphFont"/>
    <w:link w:val="Heading5"/>
    <w:uiPriority w:val="9"/>
    <w:rsid w:val="005B5DD8"/>
    <w:rPr>
      <w:rFonts w:asciiTheme="majorHAnsi" w:eastAsiaTheme="majorEastAsia" w:hAnsiTheme="majorHAnsi" w:cstheme="majorBidi"/>
      <w:b/>
      <w:color w:val="001224" w:themeColor="text2"/>
      <w:sz w:val="24"/>
    </w:rPr>
  </w:style>
  <w:style w:type="character" w:customStyle="1" w:styleId="Heading6Char">
    <w:name w:val="Heading 6 Char"/>
    <w:basedOn w:val="DefaultParagraphFont"/>
    <w:link w:val="Heading6"/>
    <w:uiPriority w:val="9"/>
    <w:semiHidden/>
    <w:rsid w:val="00B56ABB"/>
    <w:rPr>
      <w:rFonts w:asciiTheme="majorHAnsi" w:eastAsiaTheme="majorEastAsia" w:hAnsiTheme="majorHAnsi" w:cstheme="majorBidi"/>
      <w:i/>
      <w:iCs/>
      <w:caps/>
      <w:color w:val="001224" w:themeColor="accent1" w:themeShade="80"/>
    </w:rPr>
  </w:style>
  <w:style w:type="character" w:customStyle="1" w:styleId="Heading7Char">
    <w:name w:val="Heading 7 Char"/>
    <w:basedOn w:val="DefaultParagraphFont"/>
    <w:link w:val="Heading7"/>
    <w:uiPriority w:val="9"/>
    <w:semiHidden/>
    <w:rsid w:val="00B56ABB"/>
    <w:rPr>
      <w:rFonts w:asciiTheme="majorHAnsi" w:eastAsiaTheme="majorEastAsia" w:hAnsiTheme="majorHAnsi" w:cstheme="majorBidi"/>
      <w:b/>
      <w:bCs/>
      <w:color w:val="001224" w:themeColor="accent1" w:themeShade="80"/>
    </w:rPr>
  </w:style>
  <w:style w:type="character" w:customStyle="1" w:styleId="Heading8Char">
    <w:name w:val="Heading 8 Char"/>
    <w:basedOn w:val="DefaultParagraphFont"/>
    <w:link w:val="Heading8"/>
    <w:uiPriority w:val="9"/>
    <w:semiHidden/>
    <w:rsid w:val="00B56ABB"/>
    <w:rPr>
      <w:rFonts w:asciiTheme="majorHAnsi" w:eastAsiaTheme="majorEastAsia" w:hAnsiTheme="majorHAnsi" w:cstheme="majorBidi"/>
      <w:b/>
      <w:bCs/>
      <w:i/>
      <w:iCs/>
      <w:color w:val="001224" w:themeColor="accent1" w:themeShade="80"/>
    </w:rPr>
  </w:style>
  <w:style w:type="character" w:customStyle="1" w:styleId="Heading9Char">
    <w:name w:val="Heading 9 Char"/>
    <w:basedOn w:val="DefaultParagraphFont"/>
    <w:link w:val="Heading9"/>
    <w:uiPriority w:val="9"/>
    <w:semiHidden/>
    <w:rsid w:val="00B56ABB"/>
    <w:rPr>
      <w:rFonts w:asciiTheme="majorHAnsi" w:eastAsiaTheme="majorEastAsia" w:hAnsiTheme="majorHAnsi" w:cstheme="majorBidi"/>
      <w:i/>
      <w:iCs/>
      <w:color w:val="001224" w:themeColor="accent1" w:themeShade="80"/>
    </w:rPr>
  </w:style>
  <w:style w:type="paragraph" w:styleId="Caption">
    <w:name w:val="caption"/>
    <w:basedOn w:val="Normal"/>
    <w:next w:val="Normal"/>
    <w:uiPriority w:val="35"/>
    <w:unhideWhenUsed/>
    <w:qFormat/>
    <w:rsid w:val="00BC1C7D"/>
    <w:pPr>
      <w:spacing w:before="0" w:line="280" w:lineRule="atLeast"/>
    </w:pPr>
    <w:rPr>
      <w:bCs/>
      <w:color w:val="4D4D4D"/>
      <w:sz w:val="20"/>
    </w:rPr>
  </w:style>
  <w:style w:type="paragraph" w:styleId="Subtitle">
    <w:name w:val="Subtitle"/>
    <w:basedOn w:val="Normal"/>
    <w:next w:val="Normal"/>
    <w:link w:val="SubtitleChar"/>
    <w:uiPriority w:val="8"/>
    <w:qFormat/>
    <w:rsid w:val="00087E76"/>
    <w:pPr>
      <w:numPr>
        <w:ilvl w:val="1"/>
      </w:numPr>
      <w:spacing w:before="0" w:after="480" w:line="520" w:lineRule="atLeast"/>
    </w:pPr>
    <w:rPr>
      <w:rFonts w:eastAsiaTheme="majorEastAsia" w:cstheme="majorBidi"/>
      <w:color w:val="002549" w:themeColor="accent1"/>
      <w:sz w:val="44"/>
      <w:szCs w:val="28"/>
    </w:rPr>
  </w:style>
  <w:style w:type="character" w:customStyle="1" w:styleId="SubtitleChar">
    <w:name w:val="Subtitle Char"/>
    <w:basedOn w:val="DefaultParagraphFont"/>
    <w:link w:val="Subtitle"/>
    <w:uiPriority w:val="8"/>
    <w:rsid w:val="00087E76"/>
    <w:rPr>
      <w:rFonts w:ascii="Arial" w:eastAsiaTheme="majorEastAsia" w:hAnsi="Arial" w:cstheme="majorBidi"/>
      <w:color w:val="002549" w:themeColor="accent1"/>
      <w:sz w:val="44"/>
      <w:szCs w:val="28"/>
    </w:rPr>
  </w:style>
  <w:style w:type="character" w:styleId="Strong">
    <w:name w:val="Strong"/>
    <w:basedOn w:val="DefaultParagraphFont"/>
    <w:uiPriority w:val="22"/>
    <w:qFormat/>
    <w:rsid w:val="00B56ABB"/>
    <w:rPr>
      <w:b/>
      <w:bCs/>
    </w:rPr>
  </w:style>
  <w:style w:type="character" w:styleId="Emphasis">
    <w:name w:val="Emphasis"/>
    <w:basedOn w:val="DefaultParagraphFont"/>
    <w:uiPriority w:val="20"/>
    <w:qFormat/>
    <w:locked/>
    <w:rsid w:val="00B56ABB"/>
    <w:rPr>
      <w:i/>
      <w:iCs/>
    </w:rPr>
  </w:style>
  <w:style w:type="paragraph" w:styleId="Quote">
    <w:name w:val="Quote"/>
    <w:basedOn w:val="Normal"/>
    <w:next w:val="Normal"/>
    <w:link w:val="QuoteChar"/>
    <w:uiPriority w:val="29"/>
    <w:qFormat/>
    <w:rsid w:val="00C6493C"/>
    <w:pPr>
      <w:spacing w:before="480" w:after="480"/>
      <w:jc w:val="center"/>
    </w:pPr>
    <w:rPr>
      <w:i/>
      <w:color w:val="001224" w:themeColor="text2"/>
      <w:szCs w:val="24"/>
    </w:rPr>
  </w:style>
  <w:style w:type="character" w:customStyle="1" w:styleId="QuoteChar">
    <w:name w:val="Quote Char"/>
    <w:basedOn w:val="DefaultParagraphFont"/>
    <w:link w:val="Quote"/>
    <w:uiPriority w:val="29"/>
    <w:rsid w:val="00C6493C"/>
    <w:rPr>
      <w:rFonts w:ascii="Arial" w:hAnsi="Arial"/>
      <w:i/>
      <w:color w:val="001224" w:themeColor="text2"/>
      <w:sz w:val="24"/>
      <w:szCs w:val="24"/>
    </w:rPr>
  </w:style>
  <w:style w:type="character" w:styleId="SubtleEmphasis">
    <w:name w:val="Subtle Emphasis"/>
    <w:basedOn w:val="DefaultParagraphFont"/>
    <w:uiPriority w:val="19"/>
    <w:qFormat/>
    <w:rsid w:val="00F872AD"/>
    <w:rPr>
      <w:i/>
      <w:iCs/>
      <w:color w:val="525252" w:themeColor="text1" w:themeTint="BF"/>
    </w:rPr>
  </w:style>
  <w:style w:type="character" w:styleId="SubtleReference">
    <w:name w:val="Subtle Reference"/>
    <w:basedOn w:val="DefaultParagraphFont"/>
    <w:uiPriority w:val="31"/>
    <w:qFormat/>
    <w:rsid w:val="00F872AD"/>
    <w:rPr>
      <w:caps w:val="0"/>
      <w:smallCaps w:val="0"/>
      <w:color w:val="525252" w:themeColor="text1" w:themeTint="BF"/>
      <w:u w:val="none" w:color="8B8B8B" w:themeColor="text1" w:themeTint="80"/>
      <w:bdr w:val="none" w:sz="0" w:space="0" w:color="auto"/>
    </w:rPr>
  </w:style>
  <w:style w:type="character" w:styleId="IntenseReference">
    <w:name w:val="Intense Reference"/>
    <w:basedOn w:val="DefaultParagraphFont"/>
    <w:uiPriority w:val="32"/>
    <w:qFormat/>
    <w:rsid w:val="00F872AD"/>
    <w:rPr>
      <w:b/>
      <w:bCs/>
      <w:i/>
      <w:caps w:val="0"/>
      <w:smallCaps w:val="0"/>
      <w:color w:val="001224" w:themeColor="text2"/>
      <w:u w:val="none"/>
    </w:rPr>
  </w:style>
  <w:style w:type="character" w:customStyle="1" w:styleId="MessageHeaderChar">
    <w:name w:val="Message Header Char"/>
    <w:basedOn w:val="DefaultParagraphFont"/>
    <w:link w:val="MessageHeader"/>
    <w:uiPriority w:val="99"/>
    <w:rsid w:val="00A51CDC"/>
    <w:rPr>
      <w:rFonts w:asciiTheme="majorHAnsi" w:eastAsiaTheme="majorEastAsia" w:hAnsiTheme="majorHAnsi" w:cstheme="majorBidi"/>
      <w:color w:val="2F2F2F" w:themeColor="text1" w:themeTint="E6"/>
      <w:sz w:val="24"/>
      <w:szCs w:val="24"/>
      <w:shd w:val="clear" w:color="auto" w:fill="E5EEF7" w:themeFill="background2"/>
    </w:rPr>
  </w:style>
  <w:style w:type="paragraph" w:styleId="TOCHeading">
    <w:name w:val="TOC Heading"/>
    <w:basedOn w:val="Heading1"/>
    <w:next w:val="Normal"/>
    <w:uiPriority w:val="39"/>
    <w:unhideWhenUsed/>
    <w:qFormat/>
    <w:rsid w:val="008A7368"/>
    <w:pPr>
      <w:spacing w:line="520" w:lineRule="atLeast"/>
      <w:outlineLvl w:val="9"/>
    </w:pPr>
    <w:rPr>
      <w:color w:val="001224" w:themeColor="text2"/>
      <w:sz w:val="44"/>
    </w:rPr>
  </w:style>
  <w:style w:type="table" w:styleId="TableGrid">
    <w:name w:val="Table Grid"/>
    <w:basedOn w:val="TableNormal"/>
    <w:locked/>
    <w:rsid w:val="00353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RDefault">
    <w:name w:val="TMR – Default"/>
    <w:basedOn w:val="TableNormal"/>
    <w:uiPriority w:val="99"/>
    <w:rsid w:val="008F1000"/>
    <w:pPr>
      <w:spacing w:after="0" w:line="240" w:lineRule="atLeast"/>
    </w:pPr>
    <w:rPr>
      <w:rFonts w:ascii="Arial" w:hAnsi="Arial"/>
      <w:color w:val="000812" w:themeColor="text2" w:themeShade="80"/>
      <w:sz w:val="20"/>
    </w:rPr>
    <w:tblPr>
      <w:tblStyleRowBandSize w:val="1"/>
      <w:tblBorders>
        <w:insideH w:val="dotted" w:sz="4" w:space="0" w:color="002549" w:themeColor="accent1"/>
        <w:insideV w:val="dotted" w:sz="4" w:space="0" w:color="002549" w:themeColor="accent1"/>
      </w:tblBorders>
      <w:tblCellMar>
        <w:top w:w="45" w:type="dxa"/>
        <w:left w:w="45" w:type="dxa"/>
        <w:bottom w:w="45" w:type="dxa"/>
        <w:right w:w="45" w:type="dxa"/>
      </w:tblCellMar>
    </w:tblPr>
    <w:tcPr>
      <w:shd w:val="clear" w:color="auto" w:fill="FFFFFF" w:themeFill="background1"/>
      <w:vAlign w:val="bottom"/>
    </w:tcPr>
    <w:tblStylePr w:type="firstRow">
      <w:rPr>
        <w:rFonts w:asciiTheme="minorHAnsi" w:hAnsiTheme="minorHAnsi"/>
        <w:b/>
        <w:color w:val="E5EEF7" w:themeColor="background2"/>
        <w:sz w:val="20"/>
      </w:rPr>
      <w:tblPr/>
      <w:tcPr>
        <w:tcBorders>
          <w:top w:val="nil"/>
          <w:left w:val="nil"/>
          <w:bottom w:val="single" w:sz="8" w:space="0" w:color="004180" w:themeColor="accent2"/>
          <w:right w:val="nil"/>
          <w:insideH w:val="nil"/>
          <w:insideV w:val="nil"/>
          <w:tl2br w:val="nil"/>
          <w:tr2bl w:val="nil"/>
        </w:tcBorders>
        <w:shd w:val="clear" w:color="auto" w:fill="FFFFFF" w:themeFill="background1"/>
      </w:tcPr>
    </w:tblStylePr>
    <w:tblStylePr w:type="lastRow">
      <w:rPr>
        <w:rFonts w:ascii="Arial" w:hAnsi="Arial"/>
        <w:b/>
        <w:sz w:val="20"/>
      </w:rPr>
      <w:tblPr/>
      <w:tcPr>
        <w:tcBorders>
          <w:top w:val="thinThickSmallGap" w:sz="12" w:space="0" w:color="525252" w:themeColor="text1" w:themeTint="BF"/>
        </w:tcBorders>
        <w:shd w:val="clear" w:color="auto" w:fill="FFFFFF" w:themeFill="background1"/>
      </w:tcPr>
    </w:tblStylePr>
    <w:tblStylePr w:type="band1Horz">
      <w:tblPr/>
      <w:tcPr>
        <w:shd w:val="clear" w:color="auto" w:fill="ECF6FD"/>
      </w:tcPr>
    </w:tblStylePr>
  </w:style>
  <w:style w:type="paragraph" w:styleId="Title">
    <w:name w:val="Title"/>
    <w:basedOn w:val="Heading1"/>
    <w:next w:val="Normal"/>
    <w:link w:val="TitleChar"/>
    <w:uiPriority w:val="9"/>
    <w:qFormat/>
    <w:locked/>
    <w:rsid w:val="00087E76"/>
    <w:pPr>
      <w:spacing w:before="0" w:line="240" w:lineRule="auto"/>
      <w:contextualSpacing/>
    </w:pPr>
    <w:rPr>
      <w:rFonts w:asciiTheme="majorHAnsi" w:hAnsiTheme="majorHAnsi"/>
      <w:b/>
      <w:color w:val="005EB8" w:themeColor="accent3"/>
      <w:spacing w:val="-10"/>
      <w:kern w:val="28"/>
      <w:sz w:val="72"/>
      <w:szCs w:val="56"/>
    </w:rPr>
  </w:style>
  <w:style w:type="character" w:customStyle="1" w:styleId="TitleChar">
    <w:name w:val="Title Char"/>
    <w:basedOn w:val="DefaultParagraphFont"/>
    <w:link w:val="Title"/>
    <w:uiPriority w:val="9"/>
    <w:rsid w:val="00087E76"/>
    <w:rPr>
      <w:rFonts w:asciiTheme="majorHAnsi" w:eastAsiaTheme="majorEastAsia" w:hAnsiTheme="majorHAnsi" w:cstheme="majorBidi"/>
      <w:b/>
      <w:color w:val="005EB8" w:themeColor="accent3"/>
      <w:spacing w:val="-10"/>
      <w:kern w:val="28"/>
      <w:sz w:val="72"/>
      <w:szCs w:val="56"/>
    </w:rPr>
  </w:style>
  <w:style w:type="paragraph" w:styleId="HTMLPreformatted">
    <w:name w:val="HTML Preformatted"/>
    <w:basedOn w:val="Normal"/>
    <w:link w:val="HTMLPreformattedChar"/>
    <w:uiPriority w:val="99"/>
    <w:unhideWhenUsed/>
    <w:rsid w:val="0018783A"/>
    <w:pPr>
      <w:spacing w:before="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18783A"/>
    <w:rPr>
      <w:rFonts w:ascii="Consolas" w:hAnsi="Consolas"/>
      <w:color w:val="2F2F2F" w:themeColor="text1" w:themeTint="E6"/>
      <w:sz w:val="20"/>
      <w:szCs w:val="20"/>
    </w:rPr>
  </w:style>
  <w:style w:type="paragraph" w:styleId="TOC1">
    <w:name w:val="toc 1"/>
    <w:basedOn w:val="Normal"/>
    <w:next w:val="Normal"/>
    <w:autoRedefine/>
    <w:uiPriority w:val="39"/>
    <w:unhideWhenUsed/>
    <w:rsid w:val="008A7368"/>
    <w:pPr>
      <w:tabs>
        <w:tab w:val="right" w:leader="dot" w:pos="9060"/>
      </w:tabs>
      <w:spacing w:before="120" w:after="0"/>
    </w:pPr>
    <w:rPr>
      <w:b/>
    </w:rPr>
  </w:style>
  <w:style w:type="paragraph" w:customStyle="1" w:styleId="FigureCaption">
    <w:name w:val="Figure Caption"/>
    <w:basedOn w:val="Caption"/>
    <w:next w:val="Normal"/>
    <w:qFormat/>
    <w:rsid w:val="00BC1C7D"/>
    <w:pPr>
      <w:keepNext/>
      <w:spacing w:before="160" w:after="160"/>
    </w:pPr>
    <w:rPr>
      <w:b/>
      <w:color w:val="525252" w:themeColor="text1" w:themeTint="BF"/>
    </w:rPr>
  </w:style>
  <w:style w:type="character" w:styleId="PlaceholderText">
    <w:name w:val="Placeholder Text"/>
    <w:basedOn w:val="DefaultParagraphFont"/>
    <w:uiPriority w:val="99"/>
    <w:semiHidden/>
    <w:rsid w:val="0042018F"/>
    <w:rPr>
      <w:color w:val="808080"/>
    </w:rPr>
  </w:style>
  <w:style w:type="paragraph" w:styleId="NormalWeb">
    <w:name w:val="Normal (Web)"/>
    <w:basedOn w:val="Normal"/>
    <w:uiPriority w:val="99"/>
    <w:semiHidden/>
    <w:unhideWhenUsed/>
    <w:rsid w:val="00C85784"/>
    <w:pPr>
      <w:spacing w:before="100" w:beforeAutospacing="1" w:after="100" w:afterAutospacing="1" w:line="240" w:lineRule="auto"/>
    </w:pPr>
    <w:rPr>
      <w:rFonts w:ascii="Times New Roman" w:eastAsia="Times New Roman" w:hAnsi="Times New Roman" w:cs="Times New Roman"/>
      <w:szCs w:val="24"/>
      <w:lang w:eastAsia="en-AU"/>
    </w:rPr>
  </w:style>
  <w:style w:type="paragraph" w:styleId="List3">
    <w:name w:val="List 3"/>
    <w:basedOn w:val="Normal"/>
    <w:uiPriority w:val="99"/>
    <w:unhideWhenUsed/>
    <w:rsid w:val="00CB03AE"/>
    <w:pPr>
      <w:ind w:left="1480"/>
      <w:contextualSpacing/>
    </w:pPr>
  </w:style>
  <w:style w:type="paragraph" w:styleId="List2">
    <w:name w:val="List 2"/>
    <w:basedOn w:val="Normal"/>
    <w:uiPriority w:val="99"/>
    <w:unhideWhenUsed/>
    <w:rsid w:val="00CB03AE"/>
    <w:pPr>
      <w:ind w:left="879"/>
      <w:contextualSpacing/>
    </w:pPr>
  </w:style>
  <w:style w:type="character" w:styleId="Hyperlink">
    <w:name w:val="Hyperlink"/>
    <w:basedOn w:val="DefaultParagraphFont"/>
    <w:uiPriority w:val="99"/>
    <w:unhideWhenUsed/>
    <w:rsid w:val="00F353AC"/>
    <w:rPr>
      <w:color w:val="0000FF"/>
      <w:u w:val="single"/>
    </w:rPr>
  </w:style>
  <w:style w:type="character" w:customStyle="1" w:styleId="qg-blank-notice">
    <w:name w:val="qg-blank-notice"/>
    <w:basedOn w:val="DefaultParagraphFont"/>
    <w:rsid w:val="00F353AC"/>
  </w:style>
  <w:style w:type="table" w:styleId="ListTable3-Accent1">
    <w:name w:val="List Table 3 Accent 1"/>
    <w:basedOn w:val="TableNormal"/>
    <w:uiPriority w:val="48"/>
    <w:locked/>
    <w:rsid w:val="00DC7CAF"/>
    <w:pPr>
      <w:spacing w:after="0" w:line="240" w:lineRule="auto"/>
    </w:pPr>
    <w:tblPr>
      <w:tblStyleRowBandSize w:val="1"/>
      <w:tblStyleColBandSize w:val="1"/>
      <w:tblBorders>
        <w:top w:val="single" w:sz="4" w:space="0" w:color="002549" w:themeColor="accent1"/>
        <w:left w:val="single" w:sz="4" w:space="0" w:color="002549" w:themeColor="accent1"/>
        <w:bottom w:val="single" w:sz="4" w:space="0" w:color="002549" w:themeColor="accent1"/>
        <w:right w:val="single" w:sz="4" w:space="0" w:color="002549" w:themeColor="accent1"/>
      </w:tblBorders>
    </w:tblPr>
    <w:tblStylePr w:type="firstRow">
      <w:rPr>
        <w:b/>
        <w:bCs/>
        <w:color w:val="FFFFFF" w:themeColor="background1"/>
      </w:rPr>
      <w:tblPr/>
      <w:tcPr>
        <w:shd w:val="clear" w:color="auto" w:fill="002549" w:themeFill="accent1"/>
      </w:tcPr>
    </w:tblStylePr>
    <w:tblStylePr w:type="lastRow">
      <w:rPr>
        <w:b/>
        <w:bCs/>
      </w:rPr>
      <w:tblPr/>
      <w:tcPr>
        <w:tcBorders>
          <w:top w:val="double" w:sz="4" w:space="0" w:color="0025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549" w:themeColor="accent1"/>
          <w:right w:val="single" w:sz="4" w:space="0" w:color="002549" w:themeColor="accent1"/>
        </w:tcBorders>
      </w:tcPr>
    </w:tblStylePr>
    <w:tblStylePr w:type="band1Horz">
      <w:tblPr/>
      <w:tcPr>
        <w:tcBorders>
          <w:top w:val="single" w:sz="4" w:space="0" w:color="002549" w:themeColor="accent1"/>
          <w:bottom w:val="single" w:sz="4" w:space="0" w:color="0025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549" w:themeColor="accent1"/>
          <w:left w:val="nil"/>
        </w:tcBorders>
      </w:tcPr>
    </w:tblStylePr>
    <w:tblStylePr w:type="swCell">
      <w:tblPr/>
      <w:tcPr>
        <w:tcBorders>
          <w:top w:val="double" w:sz="4" w:space="0" w:color="002549" w:themeColor="accent1"/>
          <w:right w:val="nil"/>
        </w:tcBorders>
      </w:tcPr>
    </w:tblStylePr>
  </w:style>
  <w:style w:type="paragraph" w:styleId="TOC2">
    <w:name w:val="toc 2"/>
    <w:basedOn w:val="Normal"/>
    <w:next w:val="Normal"/>
    <w:autoRedefine/>
    <w:uiPriority w:val="39"/>
    <w:unhideWhenUsed/>
    <w:rsid w:val="008A7368"/>
    <w:pPr>
      <w:spacing w:before="60" w:after="0"/>
      <w:ind w:left="238"/>
    </w:pPr>
  </w:style>
  <w:style w:type="paragraph" w:styleId="TOC3">
    <w:name w:val="toc 3"/>
    <w:basedOn w:val="Normal"/>
    <w:next w:val="Normal"/>
    <w:autoRedefine/>
    <w:uiPriority w:val="39"/>
    <w:unhideWhenUsed/>
    <w:rsid w:val="008A7368"/>
    <w:pPr>
      <w:spacing w:before="60" w:after="0"/>
      <w:ind w:left="482"/>
    </w:pPr>
    <w:rPr>
      <w:i/>
    </w:rPr>
  </w:style>
  <w:style w:type="paragraph" w:styleId="TOC4">
    <w:name w:val="toc 4"/>
    <w:basedOn w:val="Normal"/>
    <w:next w:val="Normal"/>
    <w:autoRedefine/>
    <w:uiPriority w:val="39"/>
    <w:semiHidden/>
    <w:unhideWhenUsed/>
    <w:rsid w:val="00747BA3"/>
    <w:pPr>
      <w:spacing w:before="80"/>
      <w:ind w:left="720"/>
    </w:pPr>
  </w:style>
  <w:style w:type="paragraph" w:styleId="TOC5">
    <w:name w:val="toc 5"/>
    <w:basedOn w:val="Normal"/>
    <w:next w:val="Normal"/>
    <w:autoRedefine/>
    <w:uiPriority w:val="39"/>
    <w:semiHidden/>
    <w:unhideWhenUsed/>
    <w:rsid w:val="00747BA3"/>
    <w:pPr>
      <w:spacing w:before="80"/>
      <w:ind w:left="958"/>
    </w:pPr>
  </w:style>
  <w:style w:type="paragraph" w:styleId="Bibliography">
    <w:name w:val="Bibliography"/>
    <w:basedOn w:val="Normal"/>
    <w:next w:val="Normal"/>
    <w:uiPriority w:val="37"/>
    <w:unhideWhenUsed/>
    <w:rsid w:val="00C371CC"/>
  </w:style>
  <w:style w:type="paragraph" w:styleId="ListContinue5">
    <w:name w:val="List Continue 5"/>
    <w:basedOn w:val="Normal"/>
    <w:uiPriority w:val="99"/>
    <w:unhideWhenUsed/>
    <w:rsid w:val="00DF29E6"/>
    <w:pPr>
      <w:spacing w:after="120"/>
      <w:ind w:left="1415"/>
      <w:contextualSpacing/>
    </w:pPr>
  </w:style>
  <w:style w:type="paragraph" w:styleId="List">
    <w:name w:val="List"/>
    <w:basedOn w:val="Normal"/>
    <w:uiPriority w:val="99"/>
    <w:unhideWhenUsed/>
    <w:rsid w:val="00CB03AE"/>
    <w:pPr>
      <w:ind w:left="318"/>
      <w:contextualSpacing/>
    </w:pPr>
  </w:style>
  <w:style w:type="paragraph" w:styleId="List4">
    <w:name w:val="List 4"/>
    <w:basedOn w:val="Normal"/>
    <w:uiPriority w:val="99"/>
    <w:unhideWhenUsed/>
    <w:rsid w:val="001E3F0A"/>
    <w:pPr>
      <w:ind w:left="1132" w:hanging="283"/>
      <w:contextualSpacing/>
    </w:pPr>
  </w:style>
  <w:style w:type="paragraph" w:styleId="List5">
    <w:name w:val="List 5"/>
    <w:basedOn w:val="Normal"/>
    <w:uiPriority w:val="99"/>
    <w:unhideWhenUsed/>
    <w:rsid w:val="001E3F0A"/>
    <w:pPr>
      <w:ind w:left="1415" w:hanging="283"/>
      <w:contextualSpacing/>
    </w:pPr>
  </w:style>
  <w:style w:type="paragraph" w:styleId="TOC6">
    <w:name w:val="toc 6"/>
    <w:basedOn w:val="Normal"/>
    <w:next w:val="Normal"/>
    <w:autoRedefine/>
    <w:uiPriority w:val="39"/>
    <w:semiHidden/>
    <w:unhideWhenUsed/>
    <w:rsid w:val="00747BA3"/>
    <w:pPr>
      <w:spacing w:before="80"/>
      <w:ind w:left="1202"/>
    </w:pPr>
  </w:style>
  <w:style w:type="paragraph" w:styleId="TOC7">
    <w:name w:val="toc 7"/>
    <w:basedOn w:val="Normal"/>
    <w:next w:val="Normal"/>
    <w:autoRedefine/>
    <w:uiPriority w:val="39"/>
    <w:semiHidden/>
    <w:unhideWhenUsed/>
    <w:rsid w:val="00747BA3"/>
    <w:pPr>
      <w:spacing w:before="80"/>
      <w:ind w:left="1440"/>
    </w:pPr>
  </w:style>
  <w:style w:type="paragraph" w:styleId="TOC8">
    <w:name w:val="toc 8"/>
    <w:basedOn w:val="Normal"/>
    <w:next w:val="Normal"/>
    <w:autoRedefine/>
    <w:uiPriority w:val="39"/>
    <w:semiHidden/>
    <w:unhideWhenUsed/>
    <w:rsid w:val="00747BA3"/>
    <w:pPr>
      <w:spacing w:before="80"/>
      <w:ind w:left="1678"/>
    </w:pPr>
  </w:style>
  <w:style w:type="paragraph" w:styleId="TOC9">
    <w:name w:val="toc 9"/>
    <w:basedOn w:val="Normal"/>
    <w:next w:val="Normal"/>
    <w:autoRedefine/>
    <w:uiPriority w:val="39"/>
    <w:semiHidden/>
    <w:unhideWhenUsed/>
    <w:rsid w:val="00747BA3"/>
    <w:pPr>
      <w:spacing w:before="80"/>
      <w:ind w:left="1922"/>
    </w:pPr>
  </w:style>
  <w:style w:type="paragraph" w:styleId="TableofFigures">
    <w:name w:val="table of figures"/>
    <w:basedOn w:val="Normal"/>
    <w:next w:val="Normal"/>
    <w:uiPriority w:val="99"/>
    <w:unhideWhenUsed/>
    <w:rsid w:val="00737DCA"/>
  </w:style>
  <w:style w:type="paragraph" w:styleId="TableofAuthorities">
    <w:name w:val="table of authorities"/>
    <w:basedOn w:val="Normal"/>
    <w:next w:val="Normal"/>
    <w:uiPriority w:val="99"/>
    <w:unhideWhenUsed/>
    <w:rsid w:val="00737DCA"/>
    <w:pPr>
      <w:ind w:left="240" w:hanging="240"/>
    </w:pPr>
  </w:style>
  <w:style w:type="paragraph" w:styleId="NoSpacing">
    <w:name w:val="No Spacing"/>
    <w:uiPriority w:val="1"/>
    <w:qFormat/>
    <w:locked/>
    <w:rsid w:val="000852B6"/>
    <w:pPr>
      <w:spacing w:after="0" w:line="240" w:lineRule="auto"/>
    </w:pPr>
    <w:rPr>
      <w:rFonts w:ascii="Arial" w:hAnsi="Arial"/>
      <w:color w:val="2F2F2F" w:themeColor="text1" w:themeTint="E6"/>
      <w:sz w:val="20"/>
    </w:rPr>
  </w:style>
  <w:style w:type="table" w:styleId="TableGridLight">
    <w:name w:val="Grid Table Light"/>
    <w:basedOn w:val="TableNormal"/>
    <w:uiPriority w:val="40"/>
    <w:locked/>
    <w:rsid w:val="00E403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locked/>
    <w:rsid w:val="00E40381"/>
    <w:pPr>
      <w:spacing w:after="0" w:line="240" w:lineRule="auto"/>
    </w:pPr>
    <w:tblPr>
      <w:tblStyleRowBandSize w:val="1"/>
      <w:tblStyleColBandSize w:val="1"/>
    </w:tblPr>
    <w:tblStylePr w:type="firstRow">
      <w:rPr>
        <w:b/>
        <w:bCs/>
        <w:caps/>
      </w:rPr>
      <w:tblPr/>
      <w:tcPr>
        <w:tcBorders>
          <w:bottom w:val="single" w:sz="4" w:space="0" w:color="8B8B8B"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B8B8B"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E4038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E40381"/>
    <w:pPr>
      <w:spacing w:after="0" w:line="240" w:lineRule="auto"/>
    </w:pPr>
    <w:tblPr>
      <w:tblStyleRowBandSize w:val="1"/>
      <w:tblStyleColBandSize w:val="1"/>
      <w:tblBorders>
        <w:top w:val="single" w:sz="4" w:space="0" w:color="50A8FF" w:themeColor="accent1" w:themeTint="66"/>
        <w:left w:val="single" w:sz="4" w:space="0" w:color="50A8FF" w:themeColor="accent1" w:themeTint="66"/>
        <w:bottom w:val="single" w:sz="4" w:space="0" w:color="50A8FF" w:themeColor="accent1" w:themeTint="66"/>
        <w:right w:val="single" w:sz="4" w:space="0" w:color="50A8FF" w:themeColor="accent1" w:themeTint="66"/>
        <w:insideH w:val="single" w:sz="4" w:space="0" w:color="50A8FF" w:themeColor="accent1" w:themeTint="66"/>
        <w:insideV w:val="single" w:sz="4" w:space="0" w:color="50A8FF" w:themeColor="accent1" w:themeTint="66"/>
      </w:tblBorders>
    </w:tblPr>
    <w:tblStylePr w:type="firstRow">
      <w:rPr>
        <w:b/>
        <w:bCs/>
      </w:rPr>
      <w:tblPr/>
      <w:tcPr>
        <w:tcBorders>
          <w:bottom w:val="single" w:sz="12" w:space="0" w:color="007DF7" w:themeColor="accent1" w:themeTint="99"/>
        </w:tcBorders>
      </w:tcPr>
    </w:tblStylePr>
    <w:tblStylePr w:type="lastRow">
      <w:rPr>
        <w:b/>
        <w:bCs/>
      </w:rPr>
      <w:tblPr/>
      <w:tcPr>
        <w:tcBorders>
          <w:top w:val="double" w:sz="2" w:space="0" w:color="007DF7" w:themeColor="accen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8921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85960">
      <w:bodyDiv w:val="1"/>
      <w:marLeft w:val="0"/>
      <w:marRight w:val="0"/>
      <w:marTop w:val="0"/>
      <w:marBottom w:val="0"/>
      <w:divBdr>
        <w:top w:val="none" w:sz="0" w:space="0" w:color="auto"/>
        <w:left w:val="none" w:sz="0" w:space="0" w:color="auto"/>
        <w:bottom w:val="none" w:sz="0" w:space="0" w:color="auto"/>
        <w:right w:val="none" w:sz="0" w:space="0" w:color="auto"/>
      </w:divBdr>
    </w:div>
    <w:div w:id="118693390">
      <w:bodyDiv w:val="1"/>
      <w:marLeft w:val="0"/>
      <w:marRight w:val="0"/>
      <w:marTop w:val="0"/>
      <w:marBottom w:val="0"/>
      <w:divBdr>
        <w:top w:val="none" w:sz="0" w:space="0" w:color="auto"/>
        <w:left w:val="none" w:sz="0" w:space="0" w:color="auto"/>
        <w:bottom w:val="none" w:sz="0" w:space="0" w:color="auto"/>
        <w:right w:val="none" w:sz="0" w:space="0" w:color="auto"/>
      </w:divBdr>
    </w:div>
    <w:div w:id="138302429">
      <w:bodyDiv w:val="1"/>
      <w:marLeft w:val="0"/>
      <w:marRight w:val="0"/>
      <w:marTop w:val="0"/>
      <w:marBottom w:val="0"/>
      <w:divBdr>
        <w:top w:val="none" w:sz="0" w:space="0" w:color="auto"/>
        <w:left w:val="none" w:sz="0" w:space="0" w:color="auto"/>
        <w:bottom w:val="none" w:sz="0" w:space="0" w:color="auto"/>
        <w:right w:val="none" w:sz="0" w:space="0" w:color="auto"/>
      </w:divBdr>
    </w:div>
    <w:div w:id="449207915">
      <w:bodyDiv w:val="1"/>
      <w:marLeft w:val="0"/>
      <w:marRight w:val="0"/>
      <w:marTop w:val="0"/>
      <w:marBottom w:val="0"/>
      <w:divBdr>
        <w:top w:val="none" w:sz="0" w:space="0" w:color="auto"/>
        <w:left w:val="none" w:sz="0" w:space="0" w:color="auto"/>
        <w:bottom w:val="none" w:sz="0" w:space="0" w:color="auto"/>
        <w:right w:val="none" w:sz="0" w:space="0" w:color="auto"/>
      </w:divBdr>
      <w:divsChild>
        <w:div w:id="324289700">
          <w:marLeft w:val="0"/>
          <w:marRight w:val="0"/>
          <w:marTop w:val="0"/>
          <w:marBottom w:val="0"/>
          <w:divBdr>
            <w:top w:val="single" w:sz="2" w:space="0" w:color="EBEBEB"/>
            <w:left w:val="single" w:sz="2" w:space="0" w:color="EBEBEB"/>
            <w:bottom w:val="single" w:sz="2" w:space="0" w:color="EBEBEB"/>
            <w:right w:val="single" w:sz="2" w:space="0" w:color="EBEBEB"/>
          </w:divBdr>
        </w:div>
        <w:div w:id="258031166">
          <w:marLeft w:val="0"/>
          <w:marRight w:val="0"/>
          <w:marTop w:val="0"/>
          <w:marBottom w:val="0"/>
          <w:divBdr>
            <w:top w:val="single" w:sz="2" w:space="0" w:color="EBEBEB"/>
            <w:left w:val="single" w:sz="2" w:space="0" w:color="EBEBEB"/>
            <w:bottom w:val="single" w:sz="2" w:space="0" w:color="EBEBEB"/>
            <w:right w:val="single" w:sz="2" w:space="0" w:color="EBEBEB"/>
          </w:divBdr>
        </w:div>
        <w:div w:id="546727303">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748500527">
      <w:bodyDiv w:val="1"/>
      <w:marLeft w:val="0"/>
      <w:marRight w:val="0"/>
      <w:marTop w:val="0"/>
      <w:marBottom w:val="0"/>
      <w:divBdr>
        <w:top w:val="none" w:sz="0" w:space="0" w:color="auto"/>
        <w:left w:val="none" w:sz="0" w:space="0" w:color="auto"/>
        <w:bottom w:val="none" w:sz="0" w:space="0" w:color="auto"/>
        <w:right w:val="none" w:sz="0" w:space="0" w:color="auto"/>
      </w:divBdr>
    </w:div>
    <w:div w:id="759760712">
      <w:bodyDiv w:val="1"/>
      <w:marLeft w:val="0"/>
      <w:marRight w:val="0"/>
      <w:marTop w:val="0"/>
      <w:marBottom w:val="0"/>
      <w:divBdr>
        <w:top w:val="none" w:sz="0" w:space="0" w:color="auto"/>
        <w:left w:val="none" w:sz="0" w:space="0" w:color="auto"/>
        <w:bottom w:val="none" w:sz="0" w:space="0" w:color="auto"/>
        <w:right w:val="none" w:sz="0" w:space="0" w:color="auto"/>
      </w:divBdr>
      <w:divsChild>
        <w:div w:id="682131288">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1121997397">
      <w:bodyDiv w:val="1"/>
      <w:marLeft w:val="0"/>
      <w:marRight w:val="0"/>
      <w:marTop w:val="0"/>
      <w:marBottom w:val="0"/>
      <w:divBdr>
        <w:top w:val="none" w:sz="0" w:space="0" w:color="auto"/>
        <w:left w:val="none" w:sz="0" w:space="0" w:color="auto"/>
        <w:bottom w:val="none" w:sz="0" w:space="0" w:color="auto"/>
        <w:right w:val="none" w:sz="0" w:space="0" w:color="auto"/>
      </w:divBdr>
    </w:div>
    <w:div w:id="1243877474">
      <w:bodyDiv w:val="1"/>
      <w:marLeft w:val="0"/>
      <w:marRight w:val="0"/>
      <w:marTop w:val="0"/>
      <w:marBottom w:val="0"/>
      <w:divBdr>
        <w:top w:val="none" w:sz="0" w:space="0" w:color="auto"/>
        <w:left w:val="none" w:sz="0" w:space="0" w:color="auto"/>
        <w:bottom w:val="none" w:sz="0" w:space="0" w:color="auto"/>
        <w:right w:val="none" w:sz="0" w:space="0" w:color="auto"/>
      </w:divBdr>
      <w:divsChild>
        <w:div w:id="1258095258">
          <w:marLeft w:val="0"/>
          <w:marRight w:val="0"/>
          <w:marTop w:val="0"/>
          <w:marBottom w:val="0"/>
          <w:divBdr>
            <w:top w:val="single" w:sz="2" w:space="0" w:color="EBEBEB"/>
            <w:left w:val="single" w:sz="2" w:space="0" w:color="EBEBEB"/>
            <w:bottom w:val="single" w:sz="2" w:space="0" w:color="EBEBEB"/>
            <w:right w:val="single" w:sz="2" w:space="0" w:color="EBEBEB"/>
          </w:divBdr>
        </w:div>
        <w:div w:id="1052533017">
          <w:marLeft w:val="0"/>
          <w:marRight w:val="0"/>
          <w:marTop w:val="0"/>
          <w:marBottom w:val="0"/>
          <w:divBdr>
            <w:top w:val="single" w:sz="2" w:space="0" w:color="EBEBEB"/>
            <w:left w:val="single" w:sz="2" w:space="0" w:color="EBEBEB"/>
            <w:bottom w:val="single" w:sz="2" w:space="0" w:color="EBEBEB"/>
            <w:right w:val="single" w:sz="2" w:space="0" w:color="EBEBEB"/>
          </w:divBdr>
        </w:div>
        <w:div w:id="491289387">
          <w:marLeft w:val="0"/>
          <w:marRight w:val="0"/>
          <w:marTop w:val="0"/>
          <w:marBottom w:val="0"/>
          <w:divBdr>
            <w:top w:val="single" w:sz="2" w:space="0" w:color="EBEBEB"/>
            <w:left w:val="single" w:sz="2" w:space="0" w:color="EBEBEB"/>
            <w:bottom w:val="single" w:sz="2" w:space="0" w:color="EBEBEB"/>
            <w:right w:val="single" w:sz="2" w:space="0" w:color="EBEBEB"/>
          </w:divBdr>
        </w:div>
        <w:div w:id="1460803730">
          <w:marLeft w:val="0"/>
          <w:marRight w:val="0"/>
          <w:marTop w:val="0"/>
          <w:marBottom w:val="0"/>
          <w:divBdr>
            <w:top w:val="single" w:sz="2" w:space="0" w:color="EBEBEB"/>
            <w:left w:val="single" w:sz="2" w:space="0" w:color="EBEBEB"/>
            <w:bottom w:val="single" w:sz="2" w:space="0" w:color="EBEBEB"/>
            <w:right w:val="single" w:sz="2" w:space="0" w:color="EBEBEB"/>
          </w:divBdr>
        </w:div>
        <w:div w:id="73087847">
          <w:marLeft w:val="0"/>
          <w:marRight w:val="0"/>
          <w:marTop w:val="0"/>
          <w:marBottom w:val="0"/>
          <w:divBdr>
            <w:top w:val="single" w:sz="2" w:space="0" w:color="EBEBEB"/>
            <w:left w:val="single" w:sz="2" w:space="0" w:color="EBEBEB"/>
            <w:bottom w:val="single" w:sz="2" w:space="0" w:color="EBEBEB"/>
            <w:right w:val="single" w:sz="2" w:space="0" w:color="EBEBEB"/>
          </w:divBdr>
        </w:div>
        <w:div w:id="2038694983">
          <w:marLeft w:val="0"/>
          <w:marRight w:val="0"/>
          <w:marTop w:val="0"/>
          <w:marBottom w:val="0"/>
          <w:divBdr>
            <w:top w:val="single" w:sz="2" w:space="0" w:color="EBEBEB"/>
            <w:left w:val="single" w:sz="2" w:space="0" w:color="EBEBEB"/>
            <w:bottom w:val="single" w:sz="2" w:space="0" w:color="EBEBEB"/>
            <w:right w:val="single" w:sz="2" w:space="0" w:color="EBEBEB"/>
          </w:divBdr>
        </w:div>
        <w:div w:id="898906279">
          <w:marLeft w:val="0"/>
          <w:marRight w:val="0"/>
          <w:marTop w:val="0"/>
          <w:marBottom w:val="0"/>
          <w:divBdr>
            <w:top w:val="single" w:sz="2" w:space="0" w:color="EBEBEB"/>
            <w:left w:val="single" w:sz="2" w:space="0" w:color="EBEBEB"/>
            <w:bottom w:val="single" w:sz="2" w:space="0" w:color="EBEBEB"/>
            <w:right w:val="single" w:sz="2" w:space="0" w:color="EBEBEB"/>
          </w:divBdr>
        </w:div>
        <w:div w:id="1657344953">
          <w:marLeft w:val="0"/>
          <w:marRight w:val="0"/>
          <w:marTop w:val="0"/>
          <w:marBottom w:val="0"/>
          <w:divBdr>
            <w:top w:val="single" w:sz="2" w:space="0" w:color="EBEBEB"/>
            <w:left w:val="single" w:sz="2" w:space="0" w:color="EBEBEB"/>
            <w:bottom w:val="single" w:sz="2" w:space="0" w:color="EBEBEB"/>
            <w:right w:val="single" w:sz="2" w:space="0" w:color="EBEBEB"/>
          </w:divBdr>
        </w:div>
        <w:div w:id="2136483624">
          <w:marLeft w:val="0"/>
          <w:marRight w:val="0"/>
          <w:marTop w:val="0"/>
          <w:marBottom w:val="0"/>
          <w:divBdr>
            <w:top w:val="single" w:sz="2" w:space="0" w:color="EBEBEB"/>
            <w:left w:val="single" w:sz="2" w:space="0" w:color="EBEBEB"/>
            <w:bottom w:val="single" w:sz="2" w:space="0" w:color="EBEBEB"/>
            <w:right w:val="single" w:sz="2" w:space="0" w:color="EBEBEB"/>
          </w:divBdr>
        </w:div>
        <w:div w:id="123013421">
          <w:marLeft w:val="0"/>
          <w:marRight w:val="0"/>
          <w:marTop w:val="0"/>
          <w:marBottom w:val="0"/>
          <w:divBdr>
            <w:top w:val="single" w:sz="2" w:space="0" w:color="EBEBEB"/>
            <w:left w:val="single" w:sz="2" w:space="0" w:color="EBEBEB"/>
            <w:bottom w:val="single" w:sz="2" w:space="0" w:color="EBEBEB"/>
            <w:right w:val="single" w:sz="2" w:space="0" w:color="EBEBEB"/>
          </w:divBdr>
        </w:div>
        <w:div w:id="2139103887">
          <w:marLeft w:val="0"/>
          <w:marRight w:val="0"/>
          <w:marTop w:val="0"/>
          <w:marBottom w:val="0"/>
          <w:divBdr>
            <w:top w:val="single" w:sz="2" w:space="0" w:color="EBEBEB"/>
            <w:left w:val="single" w:sz="2" w:space="0" w:color="EBEBEB"/>
            <w:bottom w:val="single" w:sz="2" w:space="0" w:color="EBEBEB"/>
            <w:right w:val="single" w:sz="2" w:space="0" w:color="EBEBEB"/>
          </w:divBdr>
        </w:div>
        <w:div w:id="577860307">
          <w:marLeft w:val="0"/>
          <w:marRight w:val="0"/>
          <w:marTop w:val="0"/>
          <w:marBottom w:val="0"/>
          <w:divBdr>
            <w:top w:val="single" w:sz="2" w:space="0" w:color="EBEBEB"/>
            <w:left w:val="single" w:sz="2" w:space="0" w:color="EBEBEB"/>
            <w:bottom w:val="single" w:sz="2" w:space="0" w:color="EBEBEB"/>
            <w:right w:val="single" w:sz="2" w:space="0" w:color="EBEBEB"/>
          </w:divBdr>
        </w:div>
        <w:div w:id="1322348036">
          <w:marLeft w:val="0"/>
          <w:marRight w:val="0"/>
          <w:marTop w:val="0"/>
          <w:marBottom w:val="0"/>
          <w:divBdr>
            <w:top w:val="single" w:sz="2" w:space="0" w:color="EBEBEB"/>
            <w:left w:val="single" w:sz="2" w:space="0" w:color="EBEBEB"/>
            <w:bottom w:val="single" w:sz="2" w:space="0" w:color="EBEBEB"/>
            <w:right w:val="single" w:sz="2" w:space="0" w:color="EBEBEB"/>
          </w:divBdr>
        </w:div>
        <w:div w:id="1481925864">
          <w:marLeft w:val="0"/>
          <w:marRight w:val="0"/>
          <w:marTop w:val="0"/>
          <w:marBottom w:val="0"/>
          <w:divBdr>
            <w:top w:val="single" w:sz="2" w:space="0" w:color="EBEBEB"/>
            <w:left w:val="single" w:sz="2" w:space="0" w:color="EBEBEB"/>
            <w:bottom w:val="single" w:sz="2" w:space="0" w:color="EBEBEB"/>
            <w:right w:val="single" w:sz="2" w:space="0" w:color="EBEBEB"/>
          </w:divBdr>
        </w:div>
        <w:div w:id="790124176">
          <w:marLeft w:val="0"/>
          <w:marRight w:val="0"/>
          <w:marTop w:val="0"/>
          <w:marBottom w:val="0"/>
          <w:divBdr>
            <w:top w:val="single" w:sz="2" w:space="0" w:color="EBEBEB"/>
            <w:left w:val="single" w:sz="2" w:space="0" w:color="EBEBEB"/>
            <w:bottom w:val="single" w:sz="2" w:space="0" w:color="EBEBEB"/>
            <w:right w:val="single" w:sz="2" w:space="0" w:color="EBEBEB"/>
          </w:divBdr>
        </w:div>
        <w:div w:id="2137408235">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1325819270">
      <w:bodyDiv w:val="1"/>
      <w:marLeft w:val="0"/>
      <w:marRight w:val="0"/>
      <w:marTop w:val="0"/>
      <w:marBottom w:val="0"/>
      <w:divBdr>
        <w:top w:val="none" w:sz="0" w:space="0" w:color="auto"/>
        <w:left w:val="none" w:sz="0" w:space="0" w:color="auto"/>
        <w:bottom w:val="none" w:sz="0" w:space="0" w:color="auto"/>
        <w:right w:val="none" w:sz="0" w:space="0" w:color="auto"/>
      </w:divBdr>
    </w:div>
    <w:div w:id="1401516346">
      <w:bodyDiv w:val="1"/>
      <w:marLeft w:val="0"/>
      <w:marRight w:val="0"/>
      <w:marTop w:val="0"/>
      <w:marBottom w:val="0"/>
      <w:divBdr>
        <w:top w:val="none" w:sz="0" w:space="0" w:color="auto"/>
        <w:left w:val="none" w:sz="0" w:space="0" w:color="auto"/>
        <w:bottom w:val="none" w:sz="0" w:space="0" w:color="auto"/>
        <w:right w:val="none" w:sz="0" w:space="0" w:color="auto"/>
      </w:divBdr>
    </w:div>
    <w:div w:id="1577009361">
      <w:bodyDiv w:val="1"/>
      <w:marLeft w:val="0"/>
      <w:marRight w:val="0"/>
      <w:marTop w:val="0"/>
      <w:marBottom w:val="0"/>
      <w:divBdr>
        <w:top w:val="none" w:sz="0" w:space="0" w:color="auto"/>
        <w:left w:val="none" w:sz="0" w:space="0" w:color="auto"/>
        <w:bottom w:val="none" w:sz="0" w:space="0" w:color="auto"/>
        <w:right w:val="none" w:sz="0" w:space="0" w:color="auto"/>
      </w:divBdr>
      <w:divsChild>
        <w:div w:id="2110194479">
          <w:marLeft w:val="0"/>
          <w:marRight w:val="0"/>
          <w:marTop w:val="0"/>
          <w:marBottom w:val="0"/>
          <w:divBdr>
            <w:top w:val="single" w:sz="2" w:space="0" w:color="EBEBEB"/>
            <w:left w:val="single" w:sz="2" w:space="0" w:color="EBEBEB"/>
            <w:bottom w:val="single" w:sz="2" w:space="0" w:color="EBEBEB"/>
            <w:right w:val="single" w:sz="2" w:space="0" w:color="EBEBEB"/>
          </w:divBdr>
        </w:div>
        <w:div w:id="1811245782">
          <w:marLeft w:val="0"/>
          <w:marRight w:val="0"/>
          <w:marTop w:val="0"/>
          <w:marBottom w:val="0"/>
          <w:divBdr>
            <w:top w:val="single" w:sz="2" w:space="0" w:color="EBEBEB"/>
            <w:left w:val="single" w:sz="2" w:space="0" w:color="EBEBEB"/>
            <w:bottom w:val="single" w:sz="2" w:space="0" w:color="EBEBEB"/>
            <w:right w:val="single" w:sz="2" w:space="0" w:color="EBEBEB"/>
          </w:divBdr>
        </w:div>
        <w:div w:id="1036391525">
          <w:marLeft w:val="0"/>
          <w:marRight w:val="0"/>
          <w:marTop w:val="0"/>
          <w:marBottom w:val="0"/>
          <w:divBdr>
            <w:top w:val="single" w:sz="2" w:space="0" w:color="EBEBEB"/>
            <w:left w:val="single" w:sz="2" w:space="0" w:color="EBEBEB"/>
            <w:bottom w:val="single" w:sz="2" w:space="0" w:color="EBEBEB"/>
            <w:right w:val="single" w:sz="2" w:space="0" w:color="EBEBEB"/>
          </w:divBdr>
        </w:div>
        <w:div w:id="1500849054">
          <w:marLeft w:val="0"/>
          <w:marRight w:val="0"/>
          <w:marTop w:val="0"/>
          <w:marBottom w:val="0"/>
          <w:divBdr>
            <w:top w:val="single" w:sz="2" w:space="0" w:color="EBEBEB"/>
            <w:left w:val="single" w:sz="2" w:space="0" w:color="EBEBEB"/>
            <w:bottom w:val="single" w:sz="2" w:space="0" w:color="EBEBEB"/>
            <w:right w:val="single" w:sz="2" w:space="0" w:color="EBEBEB"/>
          </w:divBdr>
        </w:div>
        <w:div w:id="655572556">
          <w:marLeft w:val="0"/>
          <w:marRight w:val="0"/>
          <w:marTop w:val="0"/>
          <w:marBottom w:val="0"/>
          <w:divBdr>
            <w:top w:val="single" w:sz="2" w:space="0" w:color="EBEBEB"/>
            <w:left w:val="single" w:sz="2" w:space="0" w:color="EBEBEB"/>
            <w:bottom w:val="single" w:sz="2" w:space="0" w:color="EBEBEB"/>
            <w:right w:val="single" w:sz="2" w:space="0" w:color="EBEBEB"/>
          </w:divBdr>
        </w:div>
        <w:div w:id="342321249">
          <w:marLeft w:val="0"/>
          <w:marRight w:val="0"/>
          <w:marTop w:val="0"/>
          <w:marBottom w:val="0"/>
          <w:divBdr>
            <w:top w:val="single" w:sz="2" w:space="0" w:color="EBEBEB"/>
            <w:left w:val="single" w:sz="2" w:space="0" w:color="EBEBEB"/>
            <w:bottom w:val="single" w:sz="2" w:space="0" w:color="EBEBEB"/>
            <w:right w:val="single" w:sz="2" w:space="0" w:color="EBEBEB"/>
          </w:divBdr>
        </w:div>
        <w:div w:id="1745178870">
          <w:marLeft w:val="0"/>
          <w:marRight w:val="0"/>
          <w:marTop w:val="0"/>
          <w:marBottom w:val="0"/>
          <w:divBdr>
            <w:top w:val="single" w:sz="2" w:space="0" w:color="EBEBEB"/>
            <w:left w:val="single" w:sz="2" w:space="0" w:color="EBEBEB"/>
            <w:bottom w:val="single" w:sz="2" w:space="0" w:color="EBEBEB"/>
            <w:right w:val="single" w:sz="2" w:space="0" w:color="EBEBEB"/>
          </w:divBdr>
        </w:div>
        <w:div w:id="885684301">
          <w:marLeft w:val="0"/>
          <w:marRight w:val="0"/>
          <w:marTop w:val="0"/>
          <w:marBottom w:val="0"/>
          <w:divBdr>
            <w:top w:val="single" w:sz="2" w:space="0" w:color="EBEBEB"/>
            <w:left w:val="single" w:sz="2" w:space="0" w:color="EBEBEB"/>
            <w:bottom w:val="single" w:sz="2" w:space="0" w:color="EBEBEB"/>
            <w:right w:val="single" w:sz="2" w:space="0" w:color="EBEBEB"/>
          </w:divBdr>
        </w:div>
        <w:div w:id="1913462603">
          <w:marLeft w:val="0"/>
          <w:marRight w:val="0"/>
          <w:marTop w:val="0"/>
          <w:marBottom w:val="0"/>
          <w:divBdr>
            <w:top w:val="single" w:sz="2" w:space="0" w:color="EBEBEB"/>
            <w:left w:val="single" w:sz="2" w:space="0" w:color="EBEBEB"/>
            <w:bottom w:val="single" w:sz="2" w:space="0" w:color="EBEBEB"/>
            <w:right w:val="single" w:sz="2" w:space="0" w:color="EBEBEB"/>
          </w:divBdr>
        </w:div>
        <w:div w:id="241648803">
          <w:marLeft w:val="0"/>
          <w:marRight w:val="0"/>
          <w:marTop w:val="0"/>
          <w:marBottom w:val="0"/>
          <w:divBdr>
            <w:top w:val="single" w:sz="2" w:space="0" w:color="EBEBEB"/>
            <w:left w:val="single" w:sz="2" w:space="0" w:color="EBEBEB"/>
            <w:bottom w:val="single" w:sz="2" w:space="0" w:color="EBEBEB"/>
            <w:right w:val="single" w:sz="2" w:space="0" w:color="EBEBEB"/>
          </w:divBdr>
        </w:div>
        <w:div w:id="673336617">
          <w:marLeft w:val="0"/>
          <w:marRight w:val="0"/>
          <w:marTop w:val="0"/>
          <w:marBottom w:val="0"/>
          <w:divBdr>
            <w:top w:val="single" w:sz="2" w:space="0" w:color="EBEBEB"/>
            <w:left w:val="single" w:sz="2" w:space="0" w:color="EBEBEB"/>
            <w:bottom w:val="single" w:sz="2" w:space="0" w:color="EBEBEB"/>
            <w:right w:val="single" w:sz="2" w:space="0" w:color="EBEBEB"/>
          </w:divBdr>
        </w:div>
        <w:div w:id="1921139891">
          <w:marLeft w:val="0"/>
          <w:marRight w:val="0"/>
          <w:marTop w:val="0"/>
          <w:marBottom w:val="0"/>
          <w:divBdr>
            <w:top w:val="single" w:sz="2" w:space="0" w:color="EBEBEB"/>
            <w:left w:val="single" w:sz="2" w:space="0" w:color="EBEBEB"/>
            <w:bottom w:val="single" w:sz="2" w:space="0" w:color="EBEBEB"/>
            <w:right w:val="single" w:sz="2" w:space="0" w:color="EBEBEB"/>
          </w:divBdr>
        </w:div>
        <w:div w:id="235939763">
          <w:marLeft w:val="0"/>
          <w:marRight w:val="0"/>
          <w:marTop w:val="0"/>
          <w:marBottom w:val="0"/>
          <w:divBdr>
            <w:top w:val="single" w:sz="2" w:space="0" w:color="EBEBEB"/>
            <w:left w:val="single" w:sz="2" w:space="0" w:color="EBEBEB"/>
            <w:bottom w:val="single" w:sz="2" w:space="0" w:color="EBEBEB"/>
            <w:right w:val="single" w:sz="2" w:space="0" w:color="EBEBEB"/>
          </w:divBdr>
        </w:div>
        <w:div w:id="1466314940">
          <w:marLeft w:val="0"/>
          <w:marRight w:val="0"/>
          <w:marTop w:val="0"/>
          <w:marBottom w:val="0"/>
          <w:divBdr>
            <w:top w:val="single" w:sz="2" w:space="0" w:color="EBEBEB"/>
            <w:left w:val="single" w:sz="2" w:space="0" w:color="EBEBEB"/>
            <w:bottom w:val="single" w:sz="2" w:space="0" w:color="EBEBEB"/>
            <w:right w:val="single" w:sz="2" w:space="0" w:color="EBEBEB"/>
          </w:divBdr>
        </w:div>
        <w:div w:id="1153251267">
          <w:marLeft w:val="0"/>
          <w:marRight w:val="0"/>
          <w:marTop w:val="0"/>
          <w:marBottom w:val="0"/>
          <w:divBdr>
            <w:top w:val="single" w:sz="2" w:space="0" w:color="EBEBEB"/>
            <w:left w:val="single" w:sz="2" w:space="0" w:color="EBEBEB"/>
            <w:bottom w:val="single" w:sz="2" w:space="0" w:color="EBEBEB"/>
            <w:right w:val="single" w:sz="2" w:space="0" w:color="EBEBEB"/>
          </w:divBdr>
        </w:div>
        <w:div w:id="1307508797">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1580363255">
      <w:bodyDiv w:val="1"/>
      <w:marLeft w:val="0"/>
      <w:marRight w:val="0"/>
      <w:marTop w:val="0"/>
      <w:marBottom w:val="0"/>
      <w:divBdr>
        <w:top w:val="none" w:sz="0" w:space="0" w:color="auto"/>
        <w:left w:val="none" w:sz="0" w:space="0" w:color="auto"/>
        <w:bottom w:val="none" w:sz="0" w:space="0" w:color="auto"/>
        <w:right w:val="none" w:sz="0" w:space="0" w:color="auto"/>
      </w:divBdr>
    </w:div>
    <w:div w:id="1660304381">
      <w:bodyDiv w:val="1"/>
      <w:marLeft w:val="0"/>
      <w:marRight w:val="0"/>
      <w:marTop w:val="0"/>
      <w:marBottom w:val="0"/>
      <w:divBdr>
        <w:top w:val="none" w:sz="0" w:space="0" w:color="auto"/>
        <w:left w:val="none" w:sz="0" w:space="0" w:color="auto"/>
        <w:bottom w:val="none" w:sz="0" w:space="0" w:color="auto"/>
        <w:right w:val="none" w:sz="0" w:space="0" w:color="auto"/>
      </w:divBdr>
      <w:divsChild>
        <w:div w:id="1018044688">
          <w:marLeft w:val="0"/>
          <w:marRight w:val="0"/>
          <w:marTop w:val="0"/>
          <w:marBottom w:val="0"/>
          <w:divBdr>
            <w:top w:val="single" w:sz="2" w:space="0" w:color="EBEBEB"/>
            <w:left w:val="single" w:sz="2" w:space="0" w:color="EBEBEB"/>
            <w:bottom w:val="single" w:sz="2" w:space="0" w:color="EBEBEB"/>
            <w:right w:val="single" w:sz="2" w:space="0" w:color="EBEBEB"/>
          </w:divBdr>
        </w:div>
        <w:div w:id="1973098130">
          <w:marLeft w:val="0"/>
          <w:marRight w:val="0"/>
          <w:marTop w:val="0"/>
          <w:marBottom w:val="0"/>
          <w:divBdr>
            <w:top w:val="single" w:sz="2" w:space="0" w:color="EBEBEB"/>
            <w:left w:val="single" w:sz="2" w:space="0" w:color="EBEBEB"/>
            <w:bottom w:val="single" w:sz="2" w:space="0" w:color="EBEBEB"/>
            <w:right w:val="single" w:sz="2" w:space="0" w:color="EBEBEB"/>
          </w:divBdr>
        </w:div>
        <w:div w:id="1471363676">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1687443223">
      <w:bodyDiv w:val="1"/>
      <w:marLeft w:val="0"/>
      <w:marRight w:val="0"/>
      <w:marTop w:val="0"/>
      <w:marBottom w:val="0"/>
      <w:divBdr>
        <w:top w:val="none" w:sz="0" w:space="0" w:color="auto"/>
        <w:left w:val="none" w:sz="0" w:space="0" w:color="auto"/>
        <w:bottom w:val="none" w:sz="0" w:space="0" w:color="auto"/>
        <w:right w:val="none" w:sz="0" w:space="0" w:color="auto"/>
      </w:divBdr>
    </w:div>
    <w:div w:id="1697467966">
      <w:bodyDiv w:val="1"/>
      <w:marLeft w:val="0"/>
      <w:marRight w:val="0"/>
      <w:marTop w:val="0"/>
      <w:marBottom w:val="0"/>
      <w:divBdr>
        <w:top w:val="none" w:sz="0" w:space="0" w:color="auto"/>
        <w:left w:val="none" w:sz="0" w:space="0" w:color="auto"/>
        <w:bottom w:val="none" w:sz="0" w:space="0" w:color="auto"/>
        <w:right w:val="none" w:sz="0" w:space="0" w:color="auto"/>
      </w:divBdr>
    </w:div>
    <w:div w:id="1723794971">
      <w:bodyDiv w:val="1"/>
      <w:marLeft w:val="0"/>
      <w:marRight w:val="0"/>
      <w:marTop w:val="0"/>
      <w:marBottom w:val="0"/>
      <w:divBdr>
        <w:top w:val="none" w:sz="0" w:space="0" w:color="auto"/>
        <w:left w:val="none" w:sz="0" w:space="0" w:color="auto"/>
        <w:bottom w:val="none" w:sz="0" w:space="0" w:color="auto"/>
        <w:right w:val="none" w:sz="0" w:space="0" w:color="auto"/>
      </w:divBdr>
      <w:divsChild>
        <w:div w:id="1558249585">
          <w:marLeft w:val="0"/>
          <w:marRight w:val="0"/>
          <w:marTop w:val="0"/>
          <w:marBottom w:val="0"/>
          <w:divBdr>
            <w:top w:val="single" w:sz="2" w:space="0" w:color="EBEBEB"/>
            <w:left w:val="single" w:sz="2" w:space="0" w:color="EBEBEB"/>
            <w:bottom w:val="single" w:sz="2" w:space="0" w:color="EBEBEB"/>
            <w:right w:val="single" w:sz="2" w:space="0" w:color="EBEBEB"/>
          </w:divBdr>
        </w:div>
        <w:div w:id="1015619259">
          <w:marLeft w:val="0"/>
          <w:marRight w:val="0"/>
          <w:marTop w:val="0"/>
          <w:marBottom w:val="0"/>
          <w:divBdr>
            <w:top w:val="single" w:sz="2" w:space="0" w:color="EBEBEB"/>
            <w:left w:val="single" w:sz="2" w:space="0" w:color="EBEBEB"/>
            <w:bottom w:val="single" w:sz="2" w:space="0" w:color="EBEBEB"/>
            <w:right w:val="single" w:sz="2" w:space="0" w:color="EBEBEB"/>
          </w:divBdr>
        </w:div>
        <w:div w:id="1291981348">
          <w:marLeft w:val="0"/>
          <w:marRight w:val="0"/>
          <w:marTop w:val="0"/>
          <w:marBottom w:val="0"/>
          <w:divBdr>
            <w:top w:val="single" w:sz="2" w:space="0" w:color="EBEBEB"/>
            <w:left w:val="single" w:sz="2" w:space="0" w:color="EBEBEB"/>
            <w:bottom w:val="single" w:sz="2" w:space="0" w:color="EBEBEB"/>
            <w:right w:val="single" w:sz="2" w:space="0" w:color="EBEBEB"/>
          </w:divBdr>
        </w:div>
        <w:div w:id="1107966520">
          <w:marLeft w:val="0"/>
          <w:marRight w:val="0"/>
          <w:marTop w:val="0"/>
          <w:marBottom w:val="0"/>
          <w:divBdr>
            <w:top w:val="single" w:sz="2" w:space="0" w:color="EBEBEB"/>
            <w:left w:val="single" w:sz="2" w:space="0" w:color="EBEBEB"/>
            <w:bottom w:val="single" w:sz="2" w:space="0" w:color="EBEBEB"/>
            <w:right w:val="single" w:sz="2" w:space="0" w:color="EBEBEB"/>
          </w:divBdr>
        </w:div>
        <w:div w:id="640621682">
          <w:marLeft w:val="0"/>
          <w:marRight w:val="0"/>
          <w:marTop w:val="0"/>
          <w:marBottom w:val="0"/>
          <w:divBdr>
            <w:top w:val="single" w:sz="2" w:space="0" w:color="EBEBEB"/>
            <w:left w:val="single" w:sz="2" w:space="0" w:color="EBEBEB"/>
            <w:bottom w:val="single" w:sz="2" w:space="0" w:color="EBEBEB"/>
            <w:right w:val="single" w:sz="2" w:space="0" w:color="EBEBEB"/>
          </w:divBdr>
        </w:div>
        <w:div w:id="615792790">
          <w:marLeft w:val="0"/>
          <w:marRight w:val="0"/>
          <w:marTop w:val="0"/>
          <w:marBottom w:val="0"/>
          <w:divBdr>
            <w:top w:val="single" w:sz="2" w:space="0" w:color="EBEBEB"/>
            <w:left w:val="single" w:sz="2" w:space="0" w:color="EBEBEB"/>
            <w:bottom w:val="single" w:sz="2" w:space="0" w:color="EBEBEB"/>
            <w:right w:val="single" w:sz="2" w:space="0" w:color="EBEBEB"/>
          </w:divBdr>
        </w:div>
        <w:div w:id="1220704577">
          <w:marLeft w:val="0"/>
          <w:marRight w:val="0"/>
          <w:marTop w:val="0"/>
          <w:marBottom w:val="0"/>
          <w:divBdr>
            <w:top w:val="single" w:sz="2" w:space="0" w:color="EBEBEB"/>
            <w:left w:val="single" w:sz="2" w:space="0" w:color="EBEBEB"/>
            <w:bottom w:val="single" w:sz="2" w:space="0" w:color="EBEBEB"/>
            <w:right w:val="single" w:sz="2" w:space="0" w:color="EBEBEB"/>
          </w:divBdr>
        </w:div>
        <w:div w:id="1499660349">
          <w:marLeft w:val="0"/>
          <w:marRight w:val="0"/>
          <w:marTop w:val="0"/>
          <w:marBottom w:val="0"/>
          <w:divBdr>
            <w:top w:val="single" w:sz="2" w:space="0" w:color="EBEBEB"/>
            <w:left w:val="single" w:sz="2" w:space="0" w:color="EBEBEB"/>
            <w:bottom w:val="single" w:sz="2" w:space="0" w:color="EBEBEB"/>
            <w:right w:val="single" w:sz="2" w:space="0" w:color="EBEBEB"/>
          </w:divBdr>
        </w:div>
        <w:div w:id="658120973">
          <w:marLeft w:val="0"/>
          <w:marRight w:val="0"/>
          <w:marTop w:val="0"/>
          <w:marBottom w:val="0"/>
          <w:divBdr>
            <w:top w:val="single" w:sz="2" w:space="0" w:color="EBEBEB"/>
            <w:left w:val="single" w:sz="2" w:space="0" w:color="EBEBEB"/>
            <w:bottom w:val="single" w:sz="2" w:space="0" w:color="EBEBEB"/>
            <w:right w:val="single" w:sz="2" w:space="0" w:color="EBEBEB"/>
          </w:divBdr>
        </w:div>
        <w:div w:id="1714646205">
          <w:marLeft w:val="0"/>
          <w:marRight w:val="0"/>
          <w:marTop w:val="0"/>
          <w:marBottom w:val="0"/>
          <w:divBdr>
            <w:top w:val="single" w:sz="2" w:space="0" w:color="EBEBEB"/>
            <w:left w:val="single" w:sz="2" w:space="0" w:color="EBEBEB"/>
            <w:bottom w:val="single" w:sz="2" w:space="0" w:color="EBEBEB"/>
            <w:right w:val="single" w:sz="2" w:space="0" w:color="EBEBEB"/>
          </w:divBdr>
        </w:div>
        <w:div w:id="2058507058">
          <w:marLeft w:val="0"/>
          <w:marRight w:val="0"/>
          <w:marTop w:val="0"/>
          <w:marBottom w:val="0"/>
          <w:divBdr>
            <w:top w:val="single" w:sz="2" w:space="0" w:color="EBEBEB"/>
            <w:left w:val="single" w:sz="2" w:space="0" w:color="EBEBEB"/>
            <w:bottom w:val="single" w:sz="2" w:space="0" w:color="EBEBEB"/>
            <w:right w:val="single" w:sz="2" w:space="0" w:color="EBEBEB"/>
          </w:divBdr>
        </w:div>
        <w:div w:id="765463759">
          <w:marLeft w:val="0"/>
          <w:marRight w:val="0"/>
          <w:marTop w:val="0"/>
          <w:marBottom w:val="0"/>
          <w:divBdr>
            <w:top w:val="single" w:sz="2" w:space="0" w:color="EBEBEB"/>
            <w:left w:val="single" w:sz="2" w:space="0" w:color="EBEBEB"/>
            <w:bottom w:val="single" w:sz="2" w:space="0" w:color="EBEBEB"/>
            <w:right w:val="single" w:sz="2" w:space="0" w:color="EBEBEB"/>
          </w:divBdr>
        </w:div>
        <w:div w:id="525679816">
          <w:marLeft w:val="0"/>
          <w:marRight w:val="0"/>
          <w:marTop w:val="0"/>
          <w:marBottom w:val="0"/>
          <w:divBdr>
            <w:top w:val="single" w:sz="2" w:space="0" w:color="EBEBEB"/>
            <w:left w:val="single" w:sz="2" w:space="0" w:color="EBEBEB"/>
            <w:bottom w:val="single" w:sz="2" w:space="0" w:color="EBEBEB"/>
            <w:right w:val="single" w:sz="2" w:space="0" w:color="EBEBEB"/>
          </w:divBdr>
        </w:div>
        <w:div w:id="418723353">
          <w:marLeft w:val="0"/>
          <w:marRight w:val="0"/>
          <w:marTop w:val="0"/>
          <w:marBottom w:val="0"/>
          <w:divBdr>
            <w:top w:val="single" w:sz="2" w:space="0" w:color="EBEBEB"/>
            <w:left w:val="single" w:sz="2" w:space="0" w:color="EBEBEB"/>
            <w:bottom w:val="single" w:sz="2" w:space="0" w:color="EBEBEB"/>
            <w:right w:val="single" w:sz="2" w:space="0" w:color="EBEBEB"/>
          </w:divBdr>
        </w:div>
        <w:div w:id="1055347769">
          <w:marLeft w:val="0"/>
          <w:marRight w:val="0"/>
          <w:marTop w:val="0"/>
          <w:marBottom w:val="0"/>
          <w:divBdr>
            <w:top w:val="single" w:sz="2" w:space="0" w:color="EBEBEB"/>
            <w:left w:val="single" w:sz="2" w:space="0" w:color="EBEBEB"/>
            <w:bottom w:val="single" w:sz="2" w:space="0" w:color="EBEBEB"/>
            <w:right w:val="single" w:sz="2" w:space="0" w:color="EBEBEB"/>
          </w:divBdr>
        </w:div>
        <w:div w:id="681474567">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2044472790">
      <w:bodyDiv w:val="1"/>
      <w:marLeft w:val="0"/>
      <w:marRight w:val="0"/>
      <w:marTop w:val="0"/>
      <w:marBottom w:val="0"/>
      <w:divBdr>
        <w:top w:val="none" w:sz="0" w:space="0" w:color="auto"/>
        <w:left w:val="none" w:sz="0" w:space="0" w:color="auto"/>
        <w:bottom w:val="none" w:sz="0" w:space="0" w:color="auto"/>
        <w:right w:val="none" w:sz="0" w:space="0" w:color="auto"/>
      </w:divBdr>
      <w:divsChild>
        <w:div w:id="666985386">
          <w:marLeft w:val="0"/>
          <w:marRight w:val="0"/>
          <w:marTop w:val="0"/>
          <w:marBottom w:val="0"/>
          <w:divBdr>
            <w:top w:val="single" w:sz="2" w:space="0" w:color="EBEBEB"/>
            <w:left w:val="single" w:sz="2" w:space="0" w:color="EBEBEB"/>
            <w:bottom w:val="single" w:sz="2" w:space="0" w:color="EBEBEB"/>
            <w:right w:val="single" w:sz="2" w:space="0" w:color="EBEBEB"/>
          </w:divBdr>
        </w:div>
        <w:div w:id="1018312868">
          <w:marLeft w:val="0"/>
          <w:marRight w:val="0"/>
          <w:marTop w:val="0"/>
          <w:marBottom w:val="0"/>
          <w:divBdr>
            <w:top w:val="single" w:sz="2" w:space="0" w:color="EBEBEB"/>
            <w:left w:val="single" w:sz="2" w:space="0" w:color="EBEBEB"/>
            <w:bottom w:val="single" w:sz="2" w:space="0" w:color="EBEBEB"/>
            <w:right w:val="single" w:sz="2" w:space="0" w:color="EBEBEB"/>
          </w:divBdr>
        </w:div>
        <w:div w:id="1132559019">
          <w:marLeft w:val="0"/>
          <w:marRight w:val="0"/>
          <w:marTop w:val="0"/>
          <w:marBottom w:val="0"/>
          <w:divBdr>
            <w:top w:val="single" w:sz="2" w:space="0" w:color="EBEBEB"/>
            <w:left w:val="single" w:sz="2" w:space="0" w:color="EBEBEB"/>
            <w:bottom w:val="single" w:sz="2" w:space="0" w:color="EBEBEB"/>
            <w:right w:val="single" w:sz="2" w:space="0" w:color="EBEBEB"/>
          </w:divBdr>
        </w:div>
        <w:div w:id="609241743">
          <w:marLeft w:val="0"/>
          <w:marRight w:val="0"/>
          <w:marTop w:val="0"/>
          <w:marBottom w:val="0"/>
          <w:divBdr>
            <w:top w:val="single" w:sz="2" w:space="0" w:color="EBEBEB"/>
            <w:left w:val="single" w:sz="2" w:space="0" w:color="EBEBEB"/>
            <w:bottom w:val="single" w:sz="2" w:space="0" w:color="EBEBEB"/>
            <w:right w:val="single" w:sz="2" w:space="0" w:color="EBEBEB"/>
          </w:divBdr>
        </w:div>
        <w:div w:id="2137722892">
          <w:marLeft w:val="0"/>
          <w:marRight w:val="0"/>
          <w:marTop w:val="0"/>
          <w:marBottom w:val="0"/>
          <w:divBdr>
            <w:top w:val="single" w:sz="2" w:space="0" w:color="EBEBEB"/>
            <w:left w:val="single" w:sz="2" w:space="0" w:color="EBEBEB"/>
            <w:bottom w:val="single" w:sz="2" w:space="0" w:color="EBEBEB"/>
            <w:right w:val="single" w:sz="2" w:space="0" w:color="EBEBEB"/>
          </w:divBdr>
        </w:div>
        <w:div w:id="235282631">
          <w:marLeft w:val="0"/>
          <w:marRight w:val="0"/>
          <w:marTop w:val="0"/>
          <w:marBottom w:val="0"/>
          <w:divBdr>
            <w:top w:val="single" w:sz="2" w:space="0" w:color="EBEBEB"/>
            <w:left w:val="single" w:sz="2" w:space="0" w:color="EBEBEB"/>
            <w:bottom w:val="single" w:sz="2" w:space="0" w:color="EBEBEB"/>
            <w:right w:val="single" w:sz="2" w:space="0" w:color="EBEBEB"/>
          </w:divBdr>
        </w:div>
        <w:div w:id="1305308942">
          <w:marLeft w:val="0"/>
          <w:marRight w:val="0"/>
          <w:marTop w:val="0"/>
          <w:marBottom w:val="0"/>
          <w:divBdr>
            <w:top w:val="single" w:sz="2" w:space="0" w:color="EBEBEB"/>
            <w:left w:val="single" w:sz="2" w:space="0" w:color="EBEBEB"/>
            <w:bottom w:val="single" w:sz="2" w:space="0" w:color="EBEBEB"/>
            <w:right w:val="single" w:sz="2" w:space="0" w:color="EBEBEB"/>
          </w:divBdr>
        </w:div>
        <w:div w:id="1256283720">
          <w:marLeft w:val="0"/>
          <w:marRight w:val="0"/>
          <w:marTop w:val="0"/>
          <w:marBottom w:val="0"/>
          <w:divBdr>
            <w:top w:val="single" w:sz="2" w:space="0" w:color="EBEBEB"/>
            <w:left w:val="single" w:sz="2" w:space="0" w:color="EBEBEB"/>
            <w:bottom w:val="single" w:sz="2" w:space="0" w:color="EBEBEB"/>
            <w:right w:val="single" w:sz="2" w:space="0" w:color="EBEBEB"/>
          </w:divBdr>
        </w:div>
        <w:div w:id="1174608854">
          <w:marLeft w:val="0"/>
          <w:marRight w:val="0"/>
          <w:marTop w:val="0"/>
          <w:marBottom w:val="0"/>
          <w:divBdr>
            <w:top w:val="single" w:sz="2" w:space="0" w:color="EBEBEB"/>
            <w:left w:val="single" w:sz="2" w:space="0" w:color="EBEBEB"/>
            <w:bottom w:val="single" w:sz="2" w:space="0" w:color="EBEBEB"/>
            <w:right w:val="single" w:sz="2" w:space="0" w:color="EBEBEB"/>
          </w:divBdr>
        </w:div>
        <w:div w:id="1570380221">
          <w:marLeft w:val="0"/>
          <w:marRight w:val="0"/>
          <w:marTop w:val="0"/>
          <w:marBottom w:val="0"/>
          <w:divBdr>
            <w:top w:val="single" w:sz="2" w:space="0" w:color="EBEBEB"/>
            <w:left w:val="single" w:sz="2" w:space="0" w:color="EBEBEB"/>
            <w:bottom w:val="single" w:sz="2" w:space="0" w:color="EBEBEB"/>
            <w:right w:val="single" w:sz="2" w:space="0" w:color="EBEBEB"/>
          </w:divBdr>
        </w:div>
        <w:div w:id="1253004407">
          <w:marLeft w:val="0"/>
          <w:marRight w:val="0"/>
          <w:marTop w:val="0"/>
          <w:marBottom w:val="0"/>
          <w:divBdr>
            <w:top w:val="single" w:sz="2" w:space="0" w:color="EBEBEB"/>
            <w:left w:val="single" w:sz="2" w:space="0" w:color="EBEBEB"/>
            <w:bottom w:val="single" w:sz="2" w:space="0" w:color="EBEBEB"/>
            <w:right w:val="single" w:sz="2" w:space="0" w:color="EBEBEB"/>
          </w:divBdr>
        </w:div>
        <w:div w:id="17858384">
          <w:marLeft w:val="0"/>
          <w:marRight w:val="0"/>
          <w:marTop w:val="0"/>
          <w:marBottom w:val="0"/>
          <w:divBdr>
            <w:top w:val="single" w:sz="2" w:space="0" w:color="EBEBEB"/>
            <w:left w:val="single" w:sz="2" w:space="0" w:color="EBEBEB"/>
            <w:bottom w:val="single" w:sz="2" w:space="0" w:color="EBEBEB"/>
            <w:right w:val="single" w:sz="2" w:space="0" w:color="EBEBEB"/>
          </w:divBdr>
        </w:div>
        <w:div w:id="565654105">
          <w:marLeft w:val="0"/>
          <w:marRight w:val="0"/>
          <w:marTop w:val="0"/>
          <w:marBottom w:val="0"/>
          <w:divBdr>
            <w:top w:val="single" w:sz="2" w:space="0" w:color="EBEBEB"/>
            <w:left w:val="single" w:sz="2" w:space="0" w:color="EBEBEB"/>
            <w:bottom w:val="single" w:sz="2" w:space="0" w:color="EBEBEB"/>
            <w:right w:val="single" w:sz="2" w:space="0" w:color="EBEBEB"/>
          </w:divBdr>
        </w:div>
        <w:div w:id="784496686">
          <w:marLeft w:val="0"/>
          <w:marRight w:val="0"/>
          <w:marTop w:val="0"/>
          <w:marBottom w:val="0"/>
          <w:divBdr>
            <w:top w:val="single" w:sz="2" w:space="0" w:color="EBEBEB"/>
            <w:left w:val="single" w:sz="2" w:space="0" w:color="EBEBEB"/>
            <w:bottom w:val="single" w:sz="2" w:space="0" w:color="EBEBEB"/>
            <w:right w:val="single" w:sz="2" w:space="0" w:color="EBEBEB"/>
          </w:divBdr>
        </w:div>
        <w:div w:id="139467475">
          <w:marLeft w:val="0"/>
          <w:marRight w:val="0"/>
          <w:marTop w:val="0"/>
          <w:marBottom w:val="0"/>
          <w:divBdr>
            <w:top w:val="single" w:sz="2" w:space="0" w:color="EBEBEB"/>
            <w:left w:val="single" w:sz="2" w:space="0" w:color="EBEBEB"/>
            <w:bottom w:val="single" w:sz="2" w:space="0" w:color="EBEBEB"/>
            <w:right w:val="single" w:sz="2" w:space="0" w:color="EBEBEB"/>
          </w:divBdr>
        </w:div>
        <w:div w:id="671176736">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214580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eme-TMR">
  <a:themeElements>
    <a:clrScheme name="Whole-of-Government">
      <a:dk1>
        <a:srgbClr val="191919"/>
      </a:dk1>
      <a:lt1>
        <a:srgbClr val="FFFFFF"/>
      </a:lt1>
      <a:dk2>
        <a:srgbClr val="001224"/>
      </a:dk2>
      <a:lt2>
        <a:srgbClr val="E5EEF7"/>
      </a:lt2>
      <a:accent1>
        <a:srgbClr val="002549"/>
      </a:accent1>
      <a:accent2>
        <a:srgbClr val="004180"/>
      </a:accent2>
      <a:accent3>
        <a:srgbClr val="005EB8"/>
      </a:accent3>
      <a:accent4>
        <a:srgbClr val="7FAEDB"/>
      </a:accent4>
      <a:accent5>
        <a:srgbClr val="B2CEE9"/>
      </a:accent5>
      <a:accent6>
        <a:srgbClr val="FFFFFF"/>
      </a:accent6>
      <a:hlink>
        <a:srgbClr val="005EB8"/>
      </a:hlink>
      <a:folHlink>
        <a:srgbClr val="005EB8"/>
      </a:folHlink>
    </a:clrScheme>
    <a:fontScheme name="TMR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885</Words>
  <Characters>5049</Characters>
  <Application>Microsoft Office Word</Application>
  <DocSecurity>8</DocSecurity>
  <Lines>42</Lines>
  <Paragraphs>11</Paragraphs>
  <ScaleCrop>false</ScaleCrop>
  <HeadingPairs>
    <vt:vector size="2" baseType="variant">
      <vt:variant>
        <vt:lpstr>Title</vt:lpstr>
      </vt:variant>
      <vt:variant>
        <vt:i4>1</vt:i4>
      </vt:variant>
    </vt:vector>
  </HeadingPairs>
  <TitlesOfParts>
    <vt:vector size="1" baseType="lpstr">
      <vt:lpstr>Rockhampton Ring Road Newsletter June 2026</vt:lpstr>
    </vt:vector>
  </TitlesOfParts>
  <Manager/>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Rockhampton Ring Road Newsletter June 2026</dc:title>
  <dc:subject/>
  <dc:creator/>
  <cp:keywords/>
  <dc:description/>
  <cp:lastModifiedBy>Charlene F Dixon-Swan</cp:lastModifiedBy>
  <cp:revision>2</cp:revision>
  <dcterms:created xsi:type="dcterms:W3CDTF">2026-07-21T00:41:00Z</dcterms:created>
  <dcterms:modified xsi:type="dcterms:W3CDTF">2026-07-21T00:43:00Z</dcterms:modified>
</cp:coreProperties>
</file>