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88FDE" w14:textId="0D6FD59E" w:rsidR="00BD30FD" w:rsidRPr="00B06A64" w:rsidRDefault="00F708ED" w:rsidP="00B06A64">
      <w:pPr>
        <w:pStyle w:val="Heading1"/>
      </w:pPr>
      <w:r w:rsidRPr="00B06A64">
        <w:t xml:space="preserve">Rockhampton Ring Road </w:t>
      </w:r>
      <w:r w:rsidR="00B06A64" w:rsidRPr="00B06A64">
        <w:t xml:space="preserve">- </w:t>
      </w:r>
      <w:r w:rsidRPr="00B06A64">
        <w:t xml:space="preserve">Fitzroy River temporary </w:t>
      </w:r>
      <w:r w:rsidR="00BD30FD" w:rsidRPr="00B06A64">
        <w:t>exclusion zone</w:t>
      </w:r>
    </w:p>
    <w:p w14:paraId="2FFD109A" w14:textId="353F1F17" w:rsidR="00F708ED" w:rsidRDefault="00F708ED" w:rsidP="00F708ED">
      <w:pPr>
        <w:pStyle w:val="Heading2"/>
        <w:rPr>
          <w:rFonts w:ascii="Noto Sans" w:hAnsi="Noto Sans" w:cs="Noto Sans"/>
          <w:b/>
          <w:bCs/>
          <w:sz w:val="32"/>
        </w:rPr>
      </w:pPr>
      <w:r w:rsidRPr="004903A1">
        <w:rPr>
          <w:rFonts w:ascii="Noto Sans" w:hAnsi="Noto Sans" w:cs="Noto Sans"/>
          <w:b/>
          <w:bCs/>
          <w:sz w:val="32"/>
        </w:rPr>
        <w:t>F</w:t>
      </w:r>
      <w:r w:rsidR="00A9730D">
        <w:rPr>
          <w:rFonts w:ascii="Noto Sans" w:hAnsi="Noto Sans" w:cs="Noto Sans"/>
          <w:b/>
          <w:bCs/>
          <w:sz w:val="32"/>
        </w:rPr>
        <w:t>requently Asked Questions (F</w:t>
      </w:r>
      <w:r w:rsidRPr="004903A1">
        <w:rPr>
          <w:rFonts w:ascii="Noto Sans" w:hAnsi="Noto Sans" w:cs="Noto Sans"/>
          <w:b/>
          <w:bCs/>
          <w:sz w:val="32"/>
        </w:rPr>
        <w:t>AQs</w:t>
      </w:r>
      <w:r w:rsidR="00A9730D">
        <w:rPr>
          <w:rFonts w:ascii="Noto Sans" w:hAnsi="Noto Sans" w:cs="Noto Sans"/>
          <w:b/>
          <w:bCs/>
          <w:sz w:val="32"/>
        </w:rPr>
        <w:t>)</w:t>
      </w:r>
    </w:p>
    <w:p w14:paraId="0EE4CC9C" w14:textId="0A7BFD58" w:rsidR="005E6BDA" w:rsidRDefault="005E6BDA" w:rsidP="005E6BDA">
      <w:r>
        <w:rPr>
          <w:rFonts w:ascii="Noto Sans" w:eastAsia="Noto Sans" w:hAnsi="Noto Sans"/>
          <w:sz w:val="22"/>
        </w:rPr>
        <w:t xml:space="preserve">Construction of the Rockhampton Ring Road </w:t>
      </w:r>
      <w:r w:rsidR="005F02BC">
        <w:rPr>
          <w:rFonts w:ascii="Noto Sans" w:eastAsia="Noto Sans" w:hAnsi="Noto Sans"/>
          <w:sz w:val="22"/>
        </w:rPr>
        <w:t xml:space="preserve">(RRR) </w:t>
      </w:r>
      <w:r>
        <w:rPr>
          <w:rFonts w:ascii="Noto Sans" w:eastAsia="Noto Sans" w:hAnsi="Noto Sans"/>
          <w:sz w:val="22"/>
        </w:rPr>
        <w:t xml:space="preserve">includes building a new bridge across the Fitzroy River between Pink Lily and </w:t>
      </w:r>
      <w:r w:rsidR="00B53066">
        <w:rPr>
          <w:rFonts w:ascii="Noto Sans" w:eastAsia="Noto Sans" w:hAnsi="Noto Sans"/>
          <w:sz w:val="22"/>
        </w:rPr>
        <w:t>Parkhurst</w:t>
      </w:r>
      <w:r w:rsidR="00A9730D">
        <w:rPr>
          <w:rFonts w:ascii="Noto Sans" w:eastAsia="Noto Sans" w:hAnsi="Noto Sans"/>
          <w:sz w:val="22"/>
        </w:rPr>
        <w:t>, about 4.5</w:t>
      </w:r>
      <w:r w:rsidR="0025448F">
        <w:rPr>
          <w:rFonts w:ascii="Noto Sans" w:eastAsia="Noto Sans" w:hAnsi="Noto Sans"/>
          <w:sz w:val="22"/>
        </w:rPr>
        <w:t xml:space="preserve"> </w:t>
      </w:r>
      <w:r w:rsidR="00BD30FD">
        <w:rPr>
          <w:rFonts w:ascii="Noto Sans" w:eastAsia="Noto Sans" w:hAnsi="Noto Sans"/>
          <w:sz w:val="22"/>
        </w:rPr>
        <w:t>k</w:t>
      </w:r>
      <w:r w:rsidR="0025448F">
        <w:rPr>
          <w:rFonts w:ascii="Noto Sans" w:eastAsia="Noto Sans" w:hAnsi="Noto Sans"/>
          <w:sz w:val="22"/>
        </w:rPr>
        <w:t>ilo</w:t>
      </w:r>
      <w:r w:rsidR="00BD30FD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etres</w:t>
      </w:r>
      <w:r w:rsidR="00A9730D">
        <w:rPr>
          <w:rFonts w:ascii="Noto Sans" w:eastAsia="Noto Sans" w:hAnsi="Noto Sans"/>
          <w:sz w:val="22"/>
        </w:rPr>
        <w:t xml:space="preserve"> upstream of the Fitzroy River Barrage</w:t>
      </w:r>
      <w:r>
        <w:rPr>
          <w:rFonts w:ascii="Noto Sans" w:eastAsia="Noto Sans" w:hAnsi="Noto Sans"/>
          <w:sz w:val="22"/>
        </w:rPr>
        <w:t>.</w:t>
      </w:r>
    </w:p>
    <w:p w14:paraId="7A8A322B" w14:textId="3E29C6E8" w:rsidR="005E6BDA" w:rsidRDefault="005E6BDA" w:rsidP="005E6BDA">
      <w:r>
        <w:rPr>
          <w:rFonts w:ascii="Noto Sans" w:eastAsia="Noto Sans" w:hAnsi="Noto Sans"/>
          <w:sz w:val="22"/>
        </w:rPr>
        <w:t xml:space="preserve">To safely construct the </w:t>
      </w:r>
      <w:r w:rsidR="00B53066">
        <w:rPr>
          <w:rFonts w:ascii="Noto Sans" w:eastAsia="Noto Sans" w:hAnsi="Noto Sans"/>
          <w:sz w:val="22"/>
        </w:rPr>
        <w:t xml:space="preserve">new </w:t>
      </w:r>
      <w:r>
        <w:rPr>
          <w:rFonts w:ascii="Noto Sans" w:eastAsia="Noto Sans" w:hAnsi="Noto Sans"/>
          <w:sz w:val="22"/>
        </w:rPr>
        <w:t xml:space="preserve">bridge, </w:t>
      </w:r>
      <w:r w:rsidR="00534EFF">
        <w:rPr>
          <w:rFonts w:ascii="Noto Sans" w:eastAsia="Noto Sans" w:hAnsi="Noto Sans"/>
          <w:sz w:val="22"/>
        </w:rPr>
        <w:t xml:space="preserve">a </w:t>
      </w:r>
      <w:r w:rsidR="00A9730D">
        <w:rPr>
          <w:rFonts w:ascii="Noto Sans" w:eastAsia="Noto Sans" w:hAnsi="Noto Sans"/>
          <w:sz w:val="22"/>
        </w:rPr>
        <w:t>270</w:t>
      </w:r>
      <w:r w:rsidR="0025448F">
        <w:rPr>
          <w:rFonts w:ascii="Noto Sans" w:eastAsia="Noto Sans" w:hAnsi="Noto Sans"/>
          <w:sz w:val="22"/>
        </w:rPr>
        <w:t>-</w:t>
      </w:r>
      <w:r w:rsidR="00BD30FD">
        <w:rPr>
          <w:rFonts w:ascii="Noto Sans" w:eastAsia="Noto Sans" w:hAnsi="Noto Sans"/>
          <w:sz w:val="22"/>
        </w:rPr>
        <w:t xml:space="preserve">metre-long </w:t>
      </w:r>
      <w:r w:rsidR="00534EFF">
        <w:rPr>
          <w:rFonts w:ascii="Noto Sans" w:eastAsia="Noto Sans" w:hAnsi="Noto Sans"/>
          <w:sz w:val="22"/>
        </w:rPr>
        <w:t xml:space="preserve">temporary bridge </w:t>
      </w:r>
      <w:r w:rsidR="00C8417F">
        <w:rPr>
          <w:rFonts w:ascii="Noto Sans" w:eastAsia="Noto Sans" w:hAnsi="Noto Sans"/>
          <w:sz w:val="22"/>
        </w:rPr>
        <w:t xml:space="preserve">work </w:t>
      </w:r>
      <w:r>
        <w:rPr>
          <w:rFonts w:ascii="Noto Sans" w:eastAsia="Noto Sans" w:hAnsi="Noto Sans"/>
          <w:sz w:val="22"/>
        </w:rPr>
        <w:t>will be built across the river</w:t>
      </w:r>
      <w:r w:rsidR="00A9730D">
        <w:rPr>
          <w:rFonts w:ascii="Noto Sans" w:eastAsia="Noto Sans" w:hAnsi="Noto Sans"/>
          <w:sz w:val="22"/>
        </w:rPr>
        <w:t xml:space="preserve"> as a work platform to stage construction of the new bridge</w:t>
      </w:r>
      <w:r>
        <w:rPr>
          <w:rFonts w:ascii="Noto Sans" w:eastAsia="Noto Sans" w:hAnsi="Noto Sans"/>
          <w:sz w:val="22"/>
        </w:rPr>
        <w:t xml:space="preserve">. This means a section of the Fitzroy River will need to be temporarily </w:t>
      </w:r>
      <w:r w:rsidR="00BD30FD">
        <w:rPr>
          <w:rFonts w:ascii="Noto Sans" w:eastAsia="Noto Sans" w:hAnsi="Noto Sans"/>
          <w:sz w:val="22"/>
        </w:rPr>
        <w:t xml:space="preserve">excluded from </w:t>
      </w:r>
      <w:r w:rsidR="00A9730D">
        <w:rPr>
          <w:rFonts w:ascii="Noto Sans" w:eastAsia="Noto Sans" w:hAnsi="Noto Sans"/>
          <w:sz w:val="22"/>
        </w:rPr>
        <w:t xml:space="preserve">all </w:t>
      </w:r>
      <w:r>
        <w:rPr>
          <w:rFonts w:ascii="Noto Sans" w:eastAsia="Noto Sans" w:hAnsi="Noto Sans"/>
          <w:sz w:val="22"/>
        </w:rPr>
        <w:t>river traffic during construction.</w:t>
      </w:r>
    </w:p>
    <w:p w14:paraId="22B38FFD" w14:textId="3F3C729E" w:rsidR="005E6BDA" w:rsidRDefault="005E6BDA" w:rsidP="005E6BDA">
      <w:r>
        <w:rPr>
          <w:rFonts w:ascii="Noto Sans" w:eastAsia="Noto Sans" w:hAnsi="Noto Sans"/>
          <w:sz w:val="22"/>
        </w:rPr>
        <w:t xml:space="preserve">We understand the Fitzroy River is an important community asset used for recreation, boating, fishing and training activities. These FAQs explain why </w:t>
      </w:r>
      <w:r w:rsidR="00BD30FD">
        <w:rPr>
          <w:rFonts w:ascii="Noto Sans" w:eastAsia="Noto Sans" w:hAnsi="Noto Sans"/>
          <w:sz w:val="22"/>
        </w:rPr>
        <w:t>an exclusion zone</w:t>
      </w:r>
      <w:r>
        <w:rPr>
          <w:rFonts w:ascii="Noto Sans" w:eastAsia="Noto Sans" w:hAnsi="Noto Sans"/>
          <w:sz w:val="22"/>
        </w:rPr>
        <w:t xml:space="preserve"> is required, how long it will last, what areas remain accessible</w:t>
      </w:r>
      <w:r w:rsidR="0025448F">
        <w:rPr>
          <w:rFonts w:ascii="Noto Sans" w:eastAsia="Noto Sans" w:hAnsi="Noto Sans"/>
          <w:sz w:val="22"/>
        </w:rPr>
        <w:t>,</w:t>
      </w:r>
      <w:r>
        <w:rPr>
          <w:rFonts w:ascii="Noto Sans" w:eastAsia="Noto Sans" w:hAnsi="Noto Sans"/>
          <w:sz w:val="22"/>
        </w:rPr>
        <w:t xml:space="preserve"> and how safety and environmental issues will be managed.</w:t>
      </w:r>
    </w:p>
    <w:p w14:paraId="5DA793D5" w14:textId="77777777" w:rsidR="005E6BDA" w:rsidRDefault="005E6BDA" w:rsidP="0064022D">
      <w:pPr>
        <w:pStyle w:val="Heading3"/>
      </w:pPr>
      <w:r>
        <w:rPr>
          <w:rFonts w:eastAsia="Arial"/>
        </w:rPr>
        <w:t>Overview</w:t>
      </w:r>
    </w:p>
    <w:p w14:paraId="00DF31B1" w14:textId="5C548FC8" w:rsidR="005E6BDA" w:rsidRDefault="005E6BDA" w:rsidP="005E6BDA">
      <w:r>
        <w:rPr>
          <w:rFonts w:ascii="Noto Sans" w:eastAsia="Noto Sans" w:hAnsi="Noto Sans"/>
          <w:b/>
          <w:sz w:val="22"/>
        </w:rPr>
        <w:t xml:space="preserve">Why </w:t>
      </w:r>
      <w:r w:rsidR="007408C6">
        <w:rPr>
          <w:rFonts w:ascii="Noto Sans" w:eastAsia="Noto Sans" w:hAnsi="Noto Sans"/>
          <w:b/>
          <w:sz w:val="22"/>
        </w:rPr>
        <w:t xml:space="preserve">is there </w:t>
      </w:r>
      <w:r>
        <w:rPr>
          <w:rFonts w:ascii="Noto Sans" w:eastAsia="Noto Sans" w:hAnsi="Noto Sans"/>
          <w:b/>
          <w:sz w:val="22"/>
        </w:rPr>
        <w:t>a</w:t>
      </w:r>
      <w:r w:rsidR="007408C6">
        <w:rPr>
          <w:rFonts w:ascii="Noto Sans" w:eastAsia="Noto Sans" w:hAnsi="Noto Sans"/>
          <w:b/>
          <w:sz w:val="22"/>
        </w:rPr>
        <w:t xml:space="preserve"> temporary exclusion zone across a section of </w:t>
      </w:r>
      <w:r>
        <w:rPr>
          <w:rFonts w:ascii="Noto Sans" w:eastAsia="Noto Sans" w:hAnsi="Noto Sans"/>
          <w:b/>
          <w:sz w:val="22"/>
        </w:rPr>
        <w:t>the Fitzroy River?</w:t>
      </w:r>
    </w:p>
    <w:p w14:paraId="0D820894" w14:textId="77777777" w:rsidR="005E6BDA" w:rsidRDefault="005E6BDA" w:rsidP="005E6BDA">
      <w:r>
        <w:rPr>
          <w:rFonts w:ascii="Noto Sans" w:eastAsia="Noto Sans" w:hAnsi="Noto Sans"/>
          <w:sz w:val="22"/>
        </w:rPr>
        <w:t>A temporary bridge will be built across the river to provide a safe working platform for building the new Fitzroy River bridge.</w:t>
      </w:r>
    </w:p>
    <w:p w14:paraId="508FCEDD" w14:textId="0FF7FB9B" w:rsidR="005E6BDA" w:rsidRDefault="005E6BDA" w:rsidP="005E6BDA">
      <w:r>
        <w:rPr>
          <w:rFonts w:ascii="Noto Sans" w:eastAsia="Noto Sans" w:hAnsi="Noto Sans"/>
          <w:sz w:val="22"/>
        </w:rPr>
        <w:t>During construction</w:t>
      </w:r>
      <w:r w:rsidR="0025448F">
        <w:rPr>
          <w:rFonts w:ascii="Noto Sans" w:eastAsia="Noto Sans" w:hAnsi="Noto Sans"/>
          <w:sz w:val="22"/>
        </w:rPr>
        <w:t>,</w:t>
      </w:r>
      <w:r>
        <w:rPr>
          <w:rFonts w:ascii="Noto Sans" w:eastAsia="Noto Sans" w:hAnsi="Noto Sans"/>
          <w:sz w:val="22"/>
        </w:rPr>
        <w:t xml:space="preserve"> there will be heavy equipment operating above the river</w:t>
      </w:r>
      <w:r w:rsidR="00A3677B">
        <w:rPr>
          <w:rFonts w:ascii="Noto Sans" w:eastAsia="Noto Sans" w:hAnsi="Noto Sans"/>
          <w:sz w:val="22"/>
        </w:rPr>
        <w:t xml:space="preserve"> on the work platform</w:t>
      </w:r>
      <w:r>
        <w:rPr>
          <w:rFonts w:ascii="Noto Sans" w:eastAsia="Noto Sans" w:hAnsi="Noto Sans"/>
          <w:sz w:val="22"/>
        </w:rPr>
        <w:t xml:space="preserve">, including </w:t>
      </w:r>
      <w:r w:rsidR="00A9730D">
        <w:rPr>
          <w:rFonts w:ascii="Noto Sans" w:eastAsia="Noto Sans" w:hAnsi="Noto Sans"/>
          <w:sz w:val="22"/>
        </w:rPr>
        <w:t xml:space="preserve">two large crawler </w:t>
      </w:r>
      <w:r>
        <w:rPr>
          <w:rFonts w:ascii="Noto Sans" w:eastAsia="Noto Sans" w:hAnsi="Noto Sans"/>
          <w:sz w:val="22"/>
        </w:rPr>
        <w:t>cranes</w:t>
      </w:r>
      <w:r w:rsidR="00A9730D">
        <w:rPr>
          <w:rFonts w:ascii="Noto Sans" w:eastAsia="Noto Sans" w:hAnsi="Noto Sans"/>
          <w:sz w:val="22"/>
        </w:rPr>
        <w:t xml:space="preserve"> (250t and 400t)</w:t>
      </w:r>
      <w:r>
        <w:rPr>
          <w:rFonts w:ascii="Noto Sans" w:eastAsia="Noto Sans" w:hAnsi="Noto Sans"/>
          <w:sz w:val="22"/>
        </w:rPr>
        <w:t>, piling rigs</w:t>
      </w:r>
      <w:r w:rsidR="00A9730D">
        <w:rPr>
          <w:rFonts w:ascii="Noto Sans" w:eastAsia="Noto Sans" w:hAnsi="Noto Sans"/>
          <w:sz w:val="22"/>
        </w:rPr>
        <w:t xml:space="preserve"> (175t), drilling equipment, </w:t>
      </w:r>
      <w:r w:rsidR="00A3677B">
        <w:rPr>
          <w:rFonts w:ascii="Noto Sans" w:eastAsia="Noto Sans" w:hAnsi="Noto Sans"/>
          <w:sz w:val="22"/>
        </w:rPr>
        <w:t xml:space="preserve">bridge segment </w:t>
      </w:r>
      <w:r>
        <w:rPr>
          <w:rFonts w:ascii="Noto Sans" w:eastAsia="Noto Sans" w:hAnsi="Noto Sans"/>
          <w:sz w:val="22"/>
        </w:rPr>
        <w:t>install</w:t>
      </w:r>
      <w:r w:rsidR="00A3677B">
        <w:rPr>
          <w:rFonts w:ascii="Noto Sans" w:eastAsia="Noto Sans" w:hAnsi="Noto Sans"/>
          <w:sz w:val="22"/>
        </w:rPr>
        <w:t xml:space="preserve">ation equipment, and prime movers with low loader trailers delivery </w:t>
      </w:r>
      <w:r>
        <w:rPr>
          <w:rFonts w:ascii="Noto Sans" w:eastAsia="Noto Sans" w:hAnsi="Noto Sans"/>
          <w:sz w:val="22"/>
        </w:rPr>
        <w:t>bridge components.</w:t>
      </w:r>
    </w:p>
    <w:p w14:paraId="37FFC300" w14:textId="745D7FAE" w:rsidR="005E6BDA" w:rsidRDefault="00BD30FD" w:rsidP="005E6BDA">
      <w:r>
        <w:rPr>
          <w:rFonts w:ascii="Noto Sans" w:eastAsia="Noto Sans" w:hAnsi="Noto Sans"/>
          <w:sz w:val="22"/>
        </w:rPr>
        <w:t xml:space="preserve">Implementing </w:t>
      </w:r>
      <w:r w:rsidR="00A3677B">
        <w:rPr>
          <w:rFonts w:ascii="Noto Sans" w:eastAsia="Noto Sans" w:hAnsi="Noto Sans"/>
          <w:sz w:val="22"/>
        </w:rPr>
        <w:t xml:space="preserve">a </w:t>
      </w:r>
      <w:r w:rsidR="00534EFF">
        <w:rPr>
          <w:rFonts w:ascii="Noto Sans" w:eastAsia="Noto Sans" w:hAnsi="Noto Sans"/>
          <w:sz w:val="22"/>
        </w:rPr>
        <w:t>250</w:t>
      </w:r>
      <w:r w:rsidR="0025448F">
        <w:rPr>
          <w:rFonts w:ascii="Noto Sans" w:eastAsia="Noto Sans" w:hAnsi="Noto Sans"/>
          <w:sz w:val="22"/>
        </w:rPr>
        <w:t>-</w:t>
      </w:r>
      <w:r>
        <w:rPr>
          <w:rFonts w:ascii="Noto Sans" w:eastAsia="Noto Sans" w:hAnsi="Noto Sans"/>
          <w:sz w:val="22"/>
        </w:rPr>
        <w:t>m</w:t>
      </w:r>
      <w:r w:rsidR="00334AA0">
        <w:rPr>
          <w:rFonts w:ascii="Noto Sans" w:eastAsia="Noto Sans" w:hAnsi="Noto Sans"/>
          <w:sz w:val="22"/>
        </w:rPr>
        <w:t>etre-long</w:t>
      </w:r>
      <w:r>
        <w:rPr>
          <w:rFonts w:ascii="Noto Sans" w:eastAsia="Noto Sans" w:hAnsi="Noto Sans"/>
          <w:sz w:val="22"/>
        </w:rPr>
        <w:t xml:space="preserve"> exclusion zone </w:t>
      </w:r>
      <w:r w:rsidR="005E6BDA">
        <w:rPr>
          <w:rFonts w:ascii="Noto Sans" w:eastAsia="Noto Sans" w:hAnsi="Noto Sans"/>
          <w:sz w:val="22"/>
        </w:rPr>
        <w:t xml:space="preserve">in the immediate </w:t>
      </w:r>
      <w:r w:rsidR="00A3677B">
        <w:rPr>
          <w:rFonts w:ascii="Noto Sans" w:eastAsia="Noto Sans" w:hAnsi="Noto Sans"/>
          <w:sz w:val="22"/>
        </w:rPr>
        <w:t xml:space="preserve">construction </w:t>
      </w:r>
      <w:r>
        <w:rPr>
          <w:rFonts w:ascii="Noto Sans" w:eastAsia="Noto Sans" w:hAnsi="Noto Sans"/>
          <w:sz w:val="22"/>
        </w:rPr>
        <w:t>area</w:t>
      </w:r>
      <w:r w:rsidR="005E6BDA">
        <w:rPr>
          <w:rFonts w:ascii="Noto Sans" w:eastAsia="Noto Sans" w:hAnsi="Noto Sans"/>
          <w:sz w:val="22"/>
        </w:rPr>
        <w:t xml:space="preserve"> ensures the safety of construction workers</w:t>
      </w:r>
      <w:r w:rsidR="00A3677B">
        <w:rPr>
          <w:rFonts w:ascii="Noto Sans" w:eastAsia="Noto Sans" w:hAnsi="Noto Sans"/>
          <w:sz w:val="22"/>
        </w:rPr>
        <w:t>, river users</w:t>
      </w:r>
      <w:r w:rsidR="0025448F">
        <w:rPr>
          <w:rFonts w:ascii="Noto Sans" w:eastAsia="Noto Sans" w:hAnsi="Noto Sans"/>
          <w:sz w:val="22"/>
        </w:rPr>
        <w:t>,</w:t>
      </w:r>
      <w:r w:rsidR="005E6BDA">
        <w:rPr>
          <w:rFonts w:ascii="Noto Sans" w:eastAsia="Noto Sans" w:hAnsi="Noto Sans"/>
          <w:sz w:val="22"/>
        </w:rPr>
        <w:t xml:space="preserve"> and the wider community.</w:t>
      </w:r>
    </w:p>
    <w:p w14:paraId="69E89689" w14:textId="5AC7092D" w:rsidR="005E6BDA" w:rsidRDefault="005E6BDA" w:rsidP="005E6BDA">
      <w:p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>Construction will begin with a 220</w:t>
      </w:r>
      <w:r w:rsidR="0025448F">
        <w:rPr>
          <w:rFonts w:ascii="Noto Sans" w:eastAsia="Noto Sans" w:hAnsi="Noto Sans"/>
          <w:sz w:val="22"/>
        </w:rPr>
        <w:t>-</w:t>
      </w:r>
      <w:r>
        <w:rPr>
          <w:rFonts w:ascii="Noto Sans" w:eastAsia="Noto Sans" w:hAnsi="Noto Sans"/>
          <w:sz w:val="22"/>
        </w:rPr>
        <w:t>metre</w:t>
      </w:r>
      <w:r w:rsidR="00BD30FD">
        <w:rPr>
          <w:rFonts w:ascii="Noto Sans" w:eastAsia="Noto Sans" w:hAnsi="Noto Sans"/>
          <w:sz w:val="22"/>
        </w:rPr>
        <w:t>-</w:t>
      </w:r>
      <w:r w:rsidR="00B53066">
        <w:rPr>
          <w:rFonts w:ascii="Noto Sans" w:eastAsia="Noto Sans" w:hAnsi="Noto Sans"/>
          <w:sz w:val="22"/>
        </w:rPr>
        <w:t xml:space="preserve">wide </w:t>
      </w:r>
      <w:r w:rsidR="00BD30FD">
        <w:rPr>
          <w:rFonts w:ascii="Noto Sans" w:eastAsia="Noto Sans" w:hAnsi="Noto Sans"/>
          <w:sz w:val="22"/>
        </w:rPr>
        <w:t>exclusion zone</w:t>
      </w:r>
      <w:r>
        <w:rPr>
          <w:rFonts w:ascii="Noto Sans" w:eastAsia="Noto Sans" w:hAnsi="Noto Sans"/>
          <w:sz w:val="22"/>
        </w:rPr>
        <w:t xml:space="preserve">. During this stage, a </w:t>
      </w:r>
      <w:r w:rsidR="00B53066">
        <w:rPr>
          <w:rFonts w:ascii="Noto Sans" w:eastAsia="Noto Sans" w:hAnsi="Noto Sans"/>
          <w:sz w:val="22"/>
        </w:rPr>
        <w:t>5</w:t>
      </w:r>
      <w:r>
        <w:rPr>
          <w:rFonts w:ascii="Noto Sans" w:eastAsia="Noto Sans" w:hAnsi="Noto Sans"/>
          <w:sz w:val="22"/>
        </w:rPr>
        <w:t>0</w:t>
      </w:r>
      <w:r w:rsidR="0025448F">
        <w:rPr>
          <w:rFonts w:ascii="Noto Sans" w:eastAsia="Noto Sans" w:hAnsi="Noto Sans"/>
          <w:sz w:val="22"/>
        </w:rPr>
        <w:t xml:space="preserve">- </w:t>
      </w:r>
      <w:r w:rsidR="00334AA0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</w:t>
      </w:r>
      <w:r>
        <w:rPr>
          <w:rFonts w:ascii="Noto Sans" w:eastAsia="Noto Sans" w:hAnsi="Noto Sans"/>
          <w:sz w:val="22"/>
        </w:rPr>
        <w:t xml:space="preserve"> navigation channel will remain open to allow vessels to pass </w:t>
      </w:r>
      <w:r w:rsidR="00631FD5">
        <w:rPr>
          <w:rFonts w:ascii="Noto Sans" w:eastAsia="Noto Sans" w:hAnsi="Noto Sans"/>
          <w:sz w:val="22"/>
        </w:rPr>
        <w:t xml:space="preserve">by the work site </w:t>
      </w:r>
      <w:r>
        <w:rPr>
          <w:rFonts w:ascii="Noto Sans" w:eastAsia="Noto Sans" w:hAnsi="Noto Sans"/>
          <w:sz w:val="22"/>
        </w:rPr>
        <w:t xml:space="preserve">under controlled conditions. Once construction progresses further across the river, </w:t>
      </w:r>
      <w:r w:rsidR="00BD30FD">
        <w:rPr>
          <w:rFonts w:ascii="Noto Sans" w:eastAsia="Noto Sans" w:hAnsi="Noto Sans"/>
          <w:sz w:val="22"/>
        </w:rPr>
        <w:t>a</w:t>
      </w:r>
      <w:r w:rsidR="00334AA0">
        <w:rPr>
          <w:rFonts w:ascii="Noto Sans" w:eastAsia="Noto Sans" w:hAnsi="Noto Sans"/>
          <w:sz w:val="22"/>
        </w:rPr>
        <w:t xml:space="preserve"> 270</w:t>
      </w:r>
      <w:r w:rsidR="0025448F">
        <w:rPr>
          <w:rFonts w:ascii="Noto Sans" w:eastAsia="Noto Sans" w:hAnsi="Noto Sans"/>
          <w:sz w:val="22"/>
        </w:rPr>
        <w:t>-</w:t>
      </w:r>
      <w:r w:rsidR="00334AA0">
        <w:rPr>
          <w:rFonts w:ascii="Noto Sans" w:eastAsia="Noto Sans" w:hAnsi="Noto Sans"/>
          <w:sz w:val="22"/>
        </w:rPr>
        <w:t>metre-wide</w:t>
      </w:r>
      <w:r w:rsidR="00BD30FD">
        <w:rPr>
          <w:rFonts w:ascii="Noto Sans" w:eastAsia="Noto Sans" w:hAnsi="Noto Sans"/>
          <w:sz w:val="22"/>
        </w:rPr>
        <w:t xml:space="preserve"> exclusion zone across the </w:t>
      </w:r>
      <w:r>
        <w:rPr>
          <w:rFonts w:ascii="Noto Sans" w:eastAsia="Noto Sans" w:hAnsi="Noto Sans"/>
          <w:sz w:val="22"/>
        </w:rPr>
        <w:t xml:space="preserve">full </w:t>
      </w:r>
      <w:r w:rsidR="00BD30FD">
        <w:rPr>
          <w:rFonts w:ascii="Noto Sans" w:eastAsia="Noto Sans" w:hAnsi="Noto Sans"/>
          <w:sz w:val="22"/>
        </w:rPr>
        <w:t>width of the river</w:t>
      </w:r>
      <w:r>
        <w:rPr>
          <w:rFonts w:ascii="Noto Sans" w:eastAsia="Noto Sans" w:hAnsi="Noto Sans"/>
          <w:sz w:val="22"/>
        </w:rPr>
        <w:t xml:space="preserve"> will be implemented to maintain safety.</w:t>
      </w:r>
    </w:p>
    <w:p w14:paraId="158A1EF2" w14:textId="70CAA970" w:rsidR="00CC3004" w:rsidRDefault="00CC3004" w:rsidP="00CC3004">
      <w:r>
        <w:rPr>
          <w:rFonts w:ascii="Noto Sans" w:eastAsia="Noto Sans" w:hAnsi="Noto Sans"/>
          <w:b/>
          <w:sz w:val="22"/>
        </w:rPr>
        <w:lastRenderedPageBreak/>
        <w:t xml:space="preserve">When will the </w:t>
      </w:r>
      <w:r w:rsidR="00BD30FD">
        <w:rPr>
          <w:rFonts w:ascii="Noto Sans" w:eastAsia="Noto Sans" w:hAnsi="Noto Sans"/>
          <w:b/>
          <w:sz w:val="22"/>
        </w:rPr>
        <w:t>exclusion zone commence</w:t>
      </w:r>
      <w:r>
        <w:rPr>
          <w:rFonts w:ascii="Noto Sans" w:eastAsia="Noto Sans" w:hAnsi="Noto Sans"/>
          <w:b/>
          <w:sz w:val="22"/>
        </w:rPr>
        <w:t xml:space="preserve"> and how long</w:t>
      </w:r>
      <w:r w:rsidR="007408C6">
        <w:rPr>
          <w:rFonts w:ascii="Noto Sans" w:eastAsia="Noto Sans" w:hAnsi="Noto Sans"/>
          <w:b/>
          <w:sz w:val="22"/>
        </w:rPr>
        <w:t xml:space="preserve"> will it be in place</w:t>
      </w:r>
      <w:r>
        <w:rPr>
          <w:rFonts w:ascii="Noto Sans" w:eastAsia="Noto Sans" w:hAnsi="Noto Sans"/>
          <w:b/>
          <w:sz w:val="22"/>
        </w:rPr>
        <w:t>?</w:t>
      </w:r>
    </w:p>
    <w:p w14:paraId="38B656C7" w14:textId="4A2DB527" w:rsidR="00B53066" w:rsidRPr="00B53066" w:rsidRDefault="00B53066" w:rsidP="00B53066">
      <w:pPr>
        <w:rPr>
          <w:rFonts w:ascii="Noto Sans" w:hAnsi="Noto Sans" w:cs="Noto Sans"/>
          <w:sz w:val="22"/>
        </w:rPr>
      </w:pPr>
      <w:r w:rsidRPr="00B53066">
        <w:rPr>
          <w:rFonts w:ascii="Noto Sans" w:hAnsi="Noto Sans" w:cs="Noto Sans"/>
          <w:sz w:val="22"/>
        </w:rPr>
        <w:t xml:space="preserve">The </w:t>
      </w:r>
      <w:r w:rsidR="00BD30FD">
        <w:rPr>
          <w:rFonts w:ascii="Noto Sans" w:hAnsi="Noto Sans" w:cs="Noto Sans"/>
          <w:sz w:val="22"/>
        </w:rPr>
        <w:t>implementation of a temporary exclusion zone</w:t>
      </w:r>
      <w:r w:rsidR="00631FD5">
        <w:rPr>
          <w:rFonts w:ascii="Noto Sans" w:hAnsi="Noto Sans" w:cs="Noto Sans"/>
          <w:sz w:val="22"/>
        </w:rPr>
        <w:t xml:space="preserve"> </w:t>
      </w:r>
      <w:r w:rsidR="00BD30FD">
        <w:rPr>
          <w:rFonts w:ascii="Noto Sans" w:hAnsi="Noto Sans" w:cs="Noto Sans"/>
          <w:sz w:val="22"/>
        </w:rPr>
        <w:t>along a</w:t>
      </w:r>
      <w:r w:rsidR="00631FD5">
        <w:rPr>
          <w:rFonts w:ascii="Noto Sans" w:hAnsi="Noto Sans" w:cs="Noto Sans"/>
          <w:sz w:val="22"/>
        </w:rPr>
        <w:t xml:space="preserve"> 250</w:t>
      </w:r>
      <w:r w:rsidR="0025448F">
        <w:rPr>
          <w:rFonts w:ascii="Noto Sans" w:hAnsi="Noto Sans" w:cs="Noto Sans"/>
          <w:sz w:val="22"/>
        </w:rPr>
        <w:t>-</w:t>
      </w:r>
      <w:r w:rsidR="00631FD5">
        <w:rPr>
          <w:rFonts w:ascii="Noto Sans" w:hAnsi="Noto Sans" w:cs="Noto Sans"/>
          <w:sz w:val="22"/>
        </w:rPr>
        <w:t>m</w:t>
      </w:r>
      <w:r w:rsidR="0025448F">
        <w:rPr>
          <w:rFonts w:ascii="Noto Sans" w:hAnsi="Noto Sans" w:cs="Noto Sans"/>
          <w:sz w:val="22"/>
        </w:rPr>
        <w:t>etre</w:t>
      </w:r>
      <w:r w:rsidR="00631FD5">
        <w:rPr>
          <w:rFonts w:ascii="Noto Sans" w:hAnsi="Noto Sans" w:cs="Noto Sans"/>
          <w:sz w:val="22"/>
        </w:rPr>
        <w:t xml:space="preserve"> section of the river between Pink Lily and Parkhurst</w:t>
      </w:r>
      <w:r w:rsidRPr="00B53066">
        <w:rPr>
          <w:rFonts w:ascii="Noto Sans" w:hAnsi="Noto Sans" w:cs="Noto Sans"/>
          <w:sz w:val="22"/>
        </w:rPr>
        <w:t xml:space="preserve"> will be implemented in two stages.</w:t>
      </w:r>
    </w:p>
    <w:p w14:paraId="169EB02F" w14:textId="77777777" w:rsidR="00334AA0" w:rsidRPr="000B4930" w:rsidRDefault="00334AA0" w:rsidP="00334AA0">
      <w:pPr>
        <w:spacing w:after="120"/>
        <w:rPr>
          <w:rFonts w:ascii="Noto Sans" w:hAnsi="Noto Sans" w:cs="Noto Sans"/>
          <w:b/>
          <w:bCs/>
          <w:sz w:val="22"/>
        </w:rPr>
      </w:pPr>
      <w:r w:rsidRPr="000B4930">
        <w:rPr>
          <w:rFonts w:ascii="Noto Sans" w:hAnsi="Noto Sans" w:cs="Noto Sans"/>
          <w:b/>
          <w:bCs/>
          <w:sz w:val="22"/>
        </w:rPr>
        <w:t>Stage 1 – Partial exclusion zone from 7 April to 12 July 2026</w:t>
      </w:r>
    </w:p>
    <w:p w14:paraId="60D9BC69" w14:textId="7986FD2F" w:rsidR="00334AA0" w:rsidRPr="000B4930" w:rsidRDefault="00334AA0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sz w:val="22"/>
        </w:rPr>
      </w:pPr>
      <w:r w:rsidRPr="000B4930">
        <w:rPr>
          <w:rFonts w:ascii="Noto Sans" w:hAnsi="Noto Sans" w:cs="Noto Sans"/>
          <w:sz w:val="22"/>
        </w:rPr>
        <w:t>A 250</w:t>
      </w:r>
      <w:r w:rsidR="0025448F">
        <w:rPr>
          <w:rFonts w:ascii="Noto Sans" w:hAnsi="Noto Sans" w:cs="Noto Sans"/>
          <w:sz w:val="22"/>
        </w:rPr>
        <w:t>-</w:t>
      </w:r>
      <w:r w:rsidRPr="000B4930">
        <w:rPr>
          <w:rFonts w:ascii="Noto Sans" w:hAnsi="Noto Sans" w:cs="Noto Sans"/>
          <w:sz w:val="22"/>
        </w:rPr>
        <w:t>m</w:t>
      </w:r>
      <w:r w:rsidR="0025448F">
        <w:rPr>
          <w:rFonts w:ascii="Noto Sans" w:hAnsi="Noto Sans" w:cs="Noto Sans"/>
          <w:sz w:val="22"/>
        </w:rPr>
        <w:t>etre-</w:t>
      </w:r>
      <w:r w:rsidRPr="000B4930">
        <w:rPr>
          <w:rFonts w:ascii="Noto Sans" w:hAnsi="Noto Sans" w:cs="Noto Sans"/>
          <w:sz w:val="22"/>
        </w:rPr>
        <w:t>long and 220</w:t>
      </w:r>
      <w:r w:rsidR="0025448F">
        <w:rPr>
          <w:rFonts w:ascii="Noto Sans" w:hAnsi="Noto Sans" w:cs="Noto Sans"/>
          <w:sz w:val="22"/>
        </w:rPr>
        <w:t>-</w:t>
      </w:r>
      <w:r w:rsidRPr="000B4930">
        <w:rPr>
          <w:rFonts w:ascii="Noto Sans" w:hAnsi="Noto Sans" w:cs="Noto Sans"/>
          <w:sz w:val="22"/>
        </w:rPr>
        <w:t>m</w:t>
      </w:r>
      <w:r w:rsidR="0025448F">
        <w:rPr>
          <w:rFonts w:ascii="Noto Sans" w:hAnsi="Noto Sans" w:cs="Noto Sans"/>
          <w:sz w:val="22"/>
        </w:rPr>
        <w:t>etre-</w:t>
      </w:r>
      <w:r w:rsidRPr="000B4930">
        <w:rPr>
          <w:rFonts w:ascii="Noto Sans" w:hAnsi="Noto Sans" w:cs="Noto Sans"/>
          <w:sz w:val="22"/>
        </w:rPr>
        <w:t xml:space="preserve">wide exclusion zone. </w:t>
      </w:r>
    </w:p>
    <w:p w14:paraId="1C1DF0F9" w14:textId="478993A6" w:rsidR="00334AA0" w:rsidRPr="000B4930" w:rsidRDefault="00334AA0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sz w:val="22"/>
        </w:rPr>
      </w:pPr>
      <w:r w:rsidRPr="000B4930">
        <w:rPr>
          <w:rFonts w:ascii="Noto Sans" w:hAnsi="Noto Sans" w:cs="Noto Sans"/>
          <w:sz w:val="22"/>
        </w:rPr>
        <w:t>A 50</w:t>
      </w:r>
      <w:r w:rsidR="0025448F">
        <w:rPr>
          <w:rFonts w:ascii="Noto Sans" w:hAnsi="Noto Sans" w:cs="Noto Sans"/>
          <w:sz w:val="22"/>
        </w:rPr>
        <w:t>-</w:t>
      </w:r>
      <w:r w:rsidRPr="000B4930">
        <w:rPr>
          <w:rFonts w:ascii="Noto Sans" w:hAnsi="Noto Sans" w:cs="Noto Sans"/>
          <w:sz w:val="22"/>
        </w:rPr>
        <w:t>m</w:t>
      </w:r>
      <w:r w:rsidR="0025448F">
        <w:rPr>
          <w:rFonts w:ascii="Noto Sans" w:hAnsi="Noto Sans" w:cs="Noto Sans"/>
          <w:sz w:val="22"/>
        </w:rPr>
        <w:t>etre</w:t>
      </w:r>
      <w:r w:rsidRPr="000B4930">
        <w:rPr>
          <w:rFonts w:ascii="Noto Sans" w:hAnsi="Noto Sans" w:cs="Noto Sans"/>
          <w:sz w:val="22"/>
        </w:rPr>
        <w:t xml:space="preserve"> navigation channel will remain open on the Parkhurst side of the river for continued public access. </w:t>
      </w:r>
    </w:p>
    <w:p w14:paraId="43B2385B" w14:textId="77777777" w:rsidR="00334AA0" w:rsidRPr="000B4930" w:rsidRDefault="00334AA0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sz w:val="22"/>
        </w:rPr>
      </w:pPr>
      <w:r w:rsidRPr="000B4930">
        <w:rPr>
          <w:rFonts w:ascii="Noto Sans" w:hAnsi="Noto Sans" w:cs="Noto Sans"/>
          <w:sz w:val="22"/>
        </w:rPr>
        <w:t>The exclusion zone will be an active construction site.</w:t>
      </w:r>
    </w:p>
    <w:p w14:paraId="2728C1DE" w14:textId="77777777" w:rsidR="00334AA0" w:rsidRPr="000B4930" w:rsidRDefault="00334AA0" w:rsidP="00334AA0">
      <w:pPr>
        <w:spacing w:after="120"/>
        <w:rPr>
          <w:rFonts w:ascii="Noto Sans" w:hAnsi="Noto Sans" w:cs="Noto Sans"/>
          <w:b/>
          <w:bCs/>
          <w:sz w:val="22"/>
        </w:rPr>
      </w:pPr>
      <w:r w:rsidRPr="000B4930">
        <w:rPr>
          <w:rFonts w:ascii="Noto Sans" w:hAnsi="Noto Sans" w:cs="Noto Sans"/>
          <w:b/>
          <w:bCs/>
          <w:sz w:val="22"/>
        </w:rPr>
        <w:t>Stage 2: Full river-width exclusion zone from 13 July 2026 to 30 June 2028</w:t>
      </w:r>
    </w:p>
    <w:p w14:paraId="61A22E13" w14:textId="77777777" w:rsidR="00334AA0" w:rsidRPr="000B4930" w:rsidRDefault="00334AA0" w:rsidP="000B4930">
      <w:pPr>
        <w:pStyle w:val="ListParagraph"/>
        <w:numPr>
          <w:ilvl w:val="0"/>
          <w:numId w:val="51"/>
        </w:numPr>
        <w:rPr>
          <w:rFonts w:ascii="Noto Sans" w:hAnsi="Noto Sans" w:cs="Noto Sans"/>
          <w:sz w:val="22"/>
        </w:rPr>
      </w:pPr>
      <w:r w:rsidRPr="000B4930">
        <w:rPr>
          <w:rFonts w:ascii="Noto Sans" w:hAnsi="Noto Sans" w:cs="Noto Sans"/>
          <w:sz w:val="22"/>
        </w:rPr>
        <w:t>No access permitted through the exclusion zone.</w:t>
      </w:r>
    </w:p>
    <w:p w14:paraId="25CE733C" w14:textId="77777777" w:rsidR="00334AA0" w:rsidRPr="000B4930" w:rsidRDefault="00334AA0" w:rsidP="000B4930">
      <w:pPr>
        <w:pStyle w:val="ListParagraph"/>
        <w:numPr>
          <w:ilvl w:val="0"/>
          <w:numId w:val="51"/>
        </w:numPr>
        <w:rPr>
          <w:rFonts w:ascii="Noto Sans" w:hAnsi="Noto Sans" w:cs="Noto Sans"/>
          <w:sz w:val="22"/>
        </w:rPr>
      </w:pPr>
      <w:r w:rsidRPr="000B4930">
        <w:rPr>
          <w:rFonts w:ascii="Noto Sans" w:hAnsi="Noto Sans" w:cs="Noto Sans"/>
          <w:sz w:val="22"/>
        </w:rPr>
        <w:t xml:space="preserve">Closure of the navigation channel on the Parkhurst side of the river. </w:t>
      </w:r>
    </w:p>
    <w:p w14:paraId="7C278096" w14:textId="77777777" w:rsidR="00334AA0" w:rsidRPr="000B4930" w:rsidRDefault="00334AA0" w:rsidP="000B4930">
      <w:pPr>
        <w:pStyle w:val="ListParagraph"/>
        <w:numPr>
          <w:ilvl w:val="0"/>
          <w:numId w:val="51"/>
        </w:numPr>
        <w:rPr>
          <w:rFonts w:ascii="Noto Sans" w:hAnsi="Noto Sans" w:cs="Noto Sans"/>
          <w:sz w:val="22"/>
        </w:rPr>
      </w:pPr>
      <w:r w:rsidRPr="000B4930">
        <w:rPr>
          <w:rFonts w:ascii="Noto Sans" w:hAnsi="Noto Sans" w:cs="Noto Sans"/>
          <w:sz w:val="22"/>
        </w:rPr>
        <w:t>The exclusion zone will be an active construction site.</w:t>
      </w:r>
    </w:p>
    <w:p w14:paraId="127CF8C0" w14:textId="77777777" w:rsidR="00334AA0" w:rsidRPr="000B4930" w:rsidRDefault="00334AA0" w:rsidP="000B4930">
      <w:pPr>
        <w:pStyle w:val="ListParagraph"/>
        <w:numPr>
          <w:ilvl w:val="0"/>
          <w:numId w:val="51"/>
        </w:numPr>
        <w:rPr>
          <w:rFonts w:ascii="Noto Sans" w:hAnsi="Noto Sans" w:cs="Noto Sans"/>
          <w:sz w:val="22"/>
        </w:rPr>
      </w:pPr>
      <w:r w:rsidRPr="000B4930">
        <w:rPr>
          <w:rFonts w:ascii="Noto Sans" w:hAnsi="Noto Sans" w:cs="Noto Sans"/>
          <w:sz w:val="22"/>
        </w:rPr>
        <w:t>Access only permitted for emergency response.</w:t>
      </w:r>
    </w:p>
    <w:p w14:paraId="1AE4072C" w14:textId="4F91E1D8" w:rsidR="005E6BDA" w:rsidRPr="000B4930" w:rsidRDefault="005E6BDA" w:rsidP="005E6BDA">
      <w:pPr>
        <w:rPr>
          <w:rFonts w:ascii="Noto Sans" w:hAnsi="Noto Sans" w:cs="Noto Sans"/>
          <w:b/>
          <w:bCs/>
          <w:sz w:val="22"/>
        </w:rPr>
      </w:pPr>
      <w:r w:rsidRPr="000B4930">
        <w:rPr>
          <w:rFonts w:ascii="Noto Sans" w:hAnsi="Noto Sans" w:cs="Noto Sans"/>
          <w:b/>
          <w:bCs/>
          <w:sz w:val="22"/>
        </w:rPr>
        <w:t xml:space="preserve">Where is the </w:t>
      </w:r>
      <w:r w:rsidR="00334AA0">
        <w:rPr>
          <w:rFonts w:ascii="Noto Sans" w:hAnsi="Noto Sans" w:cs="Noto Sans"/>
          <w:b/>
          <w:bCs/>
          <w:sz w:val="22"/>
        </w:rPr>
        <w:t>temporary exclusion zone</w:t>
      </w:r>
      <w:r w:rsidRPr="000B4930">
        <w:rPr>
          <w:rFonts w:ascii="Noto Sans" w:hAnsi="Noto Sans" w:cs="Noto Sans"/>
          <w:b/>
          <w:bCs/>
          <w:sz w:val="22"/>
        </w:rPr>
        <w:t xml:space="preserve"> located?</w:t>
      </w:r>
    </w:p>
    <w:p w14:paraId="38F3F10F" w14:textId="493D7930" w:rsidR="005E6BDA" w:rsidRDefault="005E6BDA" w:rsidP="005E6BDA">
      <w:r w:rsidRPr="000B4930">
        <w:rPr>
          <w:rFonts w:ascii="Noto Sans" w:hAnsi="Noto Sans" w:cs="Noto Sans"/>
          <w:sz w:val="22"/>
        </w:rPr>
        <w:t xml:space="preserve">The </w:t>
      </w:r>
      <w:r w:rsidR="00C53BE8" w:rsidRPr="000B4930">
        <w:rPr>
          <w:rFonts w:ascii="Noto Sans" w:hAnsi="Noto Sans" w:cs="Noto Sans"/>
          <w:sz w:val="22"/>
        </w:rPr>
        <w:t xml:space="preserve">temporary </w:t>
      </w:r>
      <w:r w:rsidR="00334AA0">
        <w:rPr>
          <w:rFonts w:ascii="Noto Sans" w:hAnsi="Noto Sans" w:cs="Noto Sans"/>
          <w:sz w:val="22"/>
        </w:rPr>
        <w:t>exclusion zone</w:t>
      </w:r>
      <w:r w:rsidR="00334AA0" w:rsidRPr="000B4930">
        <w:rPr>
          <w:rFonts w:ascii="Noto Sans" w:hAnsi="Noto Sans" w:cs="Noto Sans"/>
          <w:sz w:val="22"/>
        </w:rPr>
        <w:t xml:space="preserve"> </w:t>
      </w:r>
      <w:r w:rsidR="00C53BE8" w:rsidRPr="000B4930">
        <w:rPr>
          <w:rFonts w:ascii="Noto Sans" w:hAnsi="Noto Sans" w:cs="Noto Sans"/>
          <w:sz w:val="22"/>
        </w:rPr>
        <w:t>is a section of the river</w:t>
      </w:r>
      <w:r w:rsidRPr="000B4930">
        <w:rPr>
          <w:rFonts w:ascii="Noto Sans" w:hAnsi="Noto Sans" w:cs="Noto Sans"/>
          <w:sz w:val="22"/>
        </w:rPr>
        <w:t xml:space="preserve"> about 4.5</w:t>
      </w:r>
      <w:r w:rsidR="0025448F">
        <w:rPr>
          <w:rFonts w:ascii="Noto Sans" w:hAnsi="Noto Sans" w:cs="Noto Sans"/>
          <w:sz w:val="22"/>
        </w:rPr>
        <w:t xml:space="preserve"> </w:t>
      </w:r>
      <w:r w:rsidR="00334AA0">
        <w:rPr>
          <w:rFonts w:ascii="Noto Sans" w:hAnsi="Noto Sans" w:cs="Noto Sans"/>
          <w:sz w:val="22"/>
        </w:rPr>
        <w:t>k</w:t>
      </w:r>
      <w:r w:rsidR="0025448F">
        <w:rPr>
          <w:rFonts w:ascii="Noto Sans" w:hAnsi="Noto Sans" w:cs="Noto Sans"/>
          <w:sz w:val="22"/>
        </w:rPr>
        <w:t>ilo</w:t>
      </w:r>
      <w:r w:rsidR="00334AA0">
        <w:rPr>
          <w:rFonts w:ascii="Noto Sans" w:hAnsi="Noto Sans" w:cs="Noto Sans"/>
          <w:sz w:val="22"/>
        </w:rPr>
        <w:t>m</w:t>
      </w:r>
      <w:r w:rsidR="0025448F">
        <w:rPr>
          <w:rFonts w:ascii="Noto Sans" w:hAnsi="Noto Sans" w:cs="Noto Sans"/>
          <w:sz w:val="22"/>
        </w:rPr>
        <w:t>etres</w:t>
      </w:r>
      <w:r w:rsidRPr="000B4930">
        <w:rPr>
          <w:rFonts w:ascii="Noto Sans" w:hAnsi="Noto Sans" w:cs="Noto Sans"/>
          <w:sz w:val="22"/>
        </w:rPr>
        <w:t xml:space="preserve"> upstream of the Fitzroy River Barrage, between Pink Lily </w:t>
      </w:r>
      <w:r w:rsidR="00B53066" w:rsidRPr="000B4930">
        <w:rPr>
          <w:rFonts w:ascii="Noto Sans" w:hAnsi="Noto Sans" w:cs="Noto Sans"/>
          <w:sz w:val="22"/>
        </w:rPr>
        <w:t>and Parkhurst.</w:t>
      </w:r>
      <w:r w:rsidR="00B53066">
        <w:rPr>
          <w:rFonts w:ascii="Noto Sans" w:eastAsia="Noto Sans" w:hAnsi="Noto Sans"/>
          <w:sz w:val="22"/>
        </w:rPr>
        <w:t xml:space="preserve"> </w:t>
      </w:r>
    </w:p>
    <w:p w14:paraId="5091D3E3" w14:textId="0F3A770F" w:rsidR="005E6BDA" w:rsidRDefault="005E6BDA" w:rsidP="0064022D">
      <w:pPr>
        <w:pStyle w:val="Heading3"/>
      </w:pPr>
      <w:r>
        <w:rPr>
          <w:rFonts w:eastAsia="Arial"/>
        </w:rPr>
        <w:t>Temporary bridge</w:t>
      </w:r>
      <w:r w:rsidR="005726D4">
        <w:rPr>
          <w:rFonts w:eastAsia="Arial"/>
        </w:rPr>
        <w:t xml:space="preserve"> work platform</w:t>
      </w:r>
    </w:p>
    <w:p w14:paraId="057A927F" w14:textId="50EF90F9" w:rsidR="005E6BDA" w:rsidRDefault="005E6BDA" w:rsidP="005E6BDA">
      <w:pPr>
        <w:rPr>
          <w:rFonts w:ascii="Noto Sans" w:eastAsia="Noto Sans" w:hAnsi="Noto Sans"/>
          <w:b/>
          <w:sz w:val="22"/>
        </w:rPr>
      </w:pPr>
      <w:r>
        <w:rPr>
          <w:rFonts w:ascii="Noto Sans" w:eastAsia="Noto Sans" w:hAnsi="Noto Sans"/>
          <w:b/>
          <w:sz w:val="22"/>
        </w:rPr>
        <w:t>What is the temporary bridge</w:t>
      </w:r>
      <w:r w:rsidR="005726D4">
        <w:rPr>
          <w:rFonts w:ascii="Noto Sans" w:eastAsia="Noto Sans" w:hAnsi="Noto Sans"/>
          <w:b/>
          <w:sz w:val="22"/>
        </w:rPr>
        <w:t xml:space="preserve"> work platform</w:t>
      </w:r>
      <w:r>
        <w:rPr>
          <w:rFonts w:ascii="Noto Sans" w:eastAsia="Noto Sans" w:hAnsi="Noto Sans"/>
          <w:b/>
          <w:sz w:val="22"/>
        </w:rPr>
        <w:t>?</w:t>
      </w:r>
    </w:p>
    <w:p w14:paraId="11EF7CA5" w14:textId="13E6A1F1" w:rsidR="006A25D4" w:rsidRDefault="006A25D4" w:rsidP="006A25D4">
      <w:p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 xml:space="preserve">The temporary bridge is a </w:t>
      </w:r>
      <w:r w:rsidR="00334AA0">
        <w:rPr>
          <w:rFonts w:ascii="Noto Sans" w:eastAsia="Noto Sans" w:hAnsi="Noto Sans"/>
          <w:sz w:val="22"/>
        </w:rPr>
        <w:t>work</w:t>
      </w:r>
      <w:r>
        <w:rPr>
          <w:rFonts w:ascii="Noto Sans" w:eastAsia="Noto Sans" w:hAnsi="Noto Sans"/>
          <w:sz w:val="22"/>
        </w:rPr>
        <w:t xml:space="preserve"> platform built across the river that will </w:t>
      </w:r>
      <w:r w:rsidR="00334AA0">
        <w:rPr>
          <w:rFonts w:ascii="Noto Sans" w:eastAsia="Noto Sans" w:hAnsi="Noto Sans"/>
          <w:sz w:val="22"/>
        </w:rPr>
        <w:t>facilitate</w:t>
      </w:r>
      <w:r>
        <w:rPr>
          <w:rFonts w:ascii="Noto Sans" w:eastAsia="Noto Sans" w:hAnsi="Noto Sans"/>
          <w:sz w:val="22"/>
        </w:rPr>
        <w:t xml:space="preserve"> construction equipment</w:t>
      </w:r>
      <w:r w:rsidR="0025448F">
        <w:rPr>
          <w:rFonts w:ascii="Noto Sans" w:eastAsia="Noto Sans" w:hAnsi="Noto Sans"/>
          <w:sz w:val="22"/>
        </w:rPr>
        <w:t xml:space="preserve"> and</w:t>
      </w:r>
      <w:r>
        <w:rPr>
          <w:rFonts w:ascii="Noto Sans" w:eastAsia="Noto Sans" w:hAnsi="Noto Sans"/>
          <w:sz w:val="22"/>
        </w:rPr>
        <w:t xml:space="preserve"> material</w:t>
      </w:r>
      <w:r w:rsidR="0025448F">
        <w:rPr>
          <w:rFonts w:ascii="Noto Sans" w:eastAsia="Noto Sans" w:hAnsi="Noto Sans"/>
          <w:sz w:val="22"/>
        </w:rPr>
        <w:t xml:space="preserve"> movement</w:t>
      </w:r>
      <w:r>
        <w:rPr>
          <w:rFonts w:ascii="Noto Sans" w:eastAsia="Noto Sans" w:hAnsi="Noto Sans"/>
          <w:sz w:val="22"/>
        </w:rPr>
        <w:t xml:space="preserve"> and </w:t>
      </w:r>
      <w:r w:rsidR="0025448F">
        <w:rPr>
          <w:rFonts w:ascii="Noto Sans" w:eastAsia="Noto Sans" w:hAnsi="Noto Sans"/>
          <w:sz w:val="22"/>
        </w:rPr>
        <w:t xml:space="preserve">allow </w:t>
      </w:r>
      <w:r>
        <w:rPr>
          <w:rFonts w:ascii="Noto Sans" w:eastAsia="Noto Sans" w:hAnsi="Noto Sans"/>
          <w:sz w:val="22"/>
        </w:rPr>
        <w:t xml:space="preserve">workers to safely and efficiently build the new permanent bridge. </w:t>
      </w:r>
    </w:p>
    <w:p w14:paraId="4366E0A9" w14:textId="383F7ABB" w:rsidR="00FE7C2F" w:rsidRDefault="00FE7C2F" w:rsidP="00FE7C2F">
      <w:r>
        <w:rPr>
          <w:rFonts w:ascii="Noto Sans" w:eastAsia="Noto Sans" w:hAnsi="Noto Sans"/>
          <w:sz w:val="22"/>
        </w:rPr>
        <w:t xml:space="preserve">It will provide a stable work platform </w:t>
      </w:r>
      <w:r w:rsidR="00334AA0">
        <w:rPr>
          <w:rFonts w:ascii="Noto Sans" w:eastAsia="Noto Sans" w:hAnsi="Noto Sans"/>
          <w:sz w:val="22"/>
        </w:rPr>
        <w:t xml:space="preserve">parallel to the permanent bridge </w:t>
      </w:r>
      <w:r>
        <w:rPr>
          <w:rFonts w:ascii="Noto Sans" w:eastAsia="Noto Sans" w:hAnsi="Noto Sans"/>
          <w:sz w:val="22"/>
        </w:rPr>
        <w:t>for construction equipment including 125t and 400t crawler cranes, 175t piling rig, drilling equipment, bridge segment installation equipment</w:t>
      </w:r>
      <w:r w:rsidR="00334AA0">
        <w:rPr>
          <w:rFonts w:ascii="Noto Sans" w:eastAsia="Noto Sans" w:hAnsi="Noto Sans"/>
          <w:sz w:val="22"/>
        </w:rPr>
        <w:t>.</w:t>
      </w:r>
      <w:r>
        <w:rPr>
          <w:rFonts w:ascii="Noto Sans" w:eastAsia="Noto Sans" w:hAnsi="Noto Sans"/>
          <w:sz w:val="22"/>
        </w:rPr>
        <w:t xml:space="preserve"> </w:t>
      </w:r>
      <w:r w:rsidR="00334AA0">
        <w:rPr>
          <w:rFonts w:ascii="Noto Sans" w:eastAsia="Noto Sans" w:hAnsi="Noto Sans"/>
          <w:sz w:val="22"/>
        </w:rPr>
        <w:t>H</w:t>
      </w:r>
      <w:r>
        <w:rPr>
          <w:rFonts w:ascii="Noto Sans" w:eastAsia="Noto Sans" w:hAnsi="Noto Sans"/>
          <w:sz w:val="22"/>
        </w:rPr>
        <w:t xml:space="preserve">eavy haulage prime-movers and low-loader trailers </w:t>
      </w:r>
      <w:r w:rsidR="00334AA0">
        <w:rPr>
          <w:rFonts w:ascii="Noto Sans" w:eastAsia="Noto Sans" w:hAnsi="Noto Sans"/>
          <w:sz w:val="22"/>
        </w:rPr>
        <w:t>will</w:t>
      </w:r>
      <w:r>
        <w:rPr>
          <w:rFonts w:ascii="Noto Sans" w:eastAsia="Noto Sans" w:hAnsi="Noto Sans"/>
          <w:sz w:val="22"/>
        </w:rPr>
        <w:t xml:space="preserve"> deliver the bridge components</w:t>
      </w:r>
      <w:r w:rsidR="00334AA0">
        <w:rPr>
          <w:rFonts w:ascii="Noto Sans" w:eastAsia="Noto Sans" w:hAnsi="Noto Sans"/>
          <w:sz w:val="22"/>
        </w:rPr>
        <w:t xml:space="preserve"> across the temporary bridge,</w:t>
      </w:r>
      <w:r>
        <w:rPr>
          <w:rFonts w:ascii="Noto Sans" w:eastAsia="Noto Sans" w:hAnsi="Noto Sans"/>
          <w:sz w:val="22"/>
        </w:rPr>
        <w:t xml:space="preserve"> including </w:t>
      </w:r>
      <w:r w:rsidR="007408C6">
        <w:rPr>
          <w:rFonts w:ascii="Noto Sans" w:eastAsia="Noto Sans" w:hAnsi="Noto Sans"/>
          <w:sz w:val="22"/>
        </w:rPr>
        <w:t>steel pile liners, concrete box girder segments</w:t>
      </w:r>
      <w:r w:rsidR="0025448F">
        <w:rPr>
          <w:rFonts w:ascii="Noto Sans" w:eastAsia="Noto Sans" w:hAnsi="Noto Sans"/>
          <w:sz w:val="22"/>
        </w:rPr>
        <w:t>,</w:t>
      </w:r>
      <w:r>
        <w:rPr>
          <w:rFonts w:ascii="Noto Sans" w:eastAsia="Noto Sans" w:hAnsi="Noto Sans"/>
          <w:sz w:val="22"/>
        </w:rPr>
        <w:t xml:space="preserve"> and materials required to build the permanent bridge.</w:t>
      </w:r>
    </w:p>
    <w:p w14:paraId="73E4E4A6" w14:textId="77777777" w:rsidR="0025448F" w:rsidRDefault="0025448F" w:rsidP="005E6BDA">
      <w:pPr>
        <w:rPr>
          <w:rFonts w:ascii="Noto Sans" w:eastAsia="Noto Sans" w:hAnsi="Noto Sans"/>
          <w:b/>
          <w:sz w:val="22"/>
        </w:rPr>
      </w:pPr>
    </w:p>
    <w:p w14:paraId="2AE1BE84" w14:textId="77777777" w:rsidR="0025448F" w:rsidRDefault="0025448F" w:rsidP="005E6BDA">
      <w:pPr>
        <w:rPr>
          <w:rFonts w:ascii="Noto Sans" w:eastAsia="Noto Sans" w:hAnsi="Noto Sans"/>
          <w:b/>
          <w:sz w:val="22"/>
        </w:rPr>
      </w:pPr>
    </w:p>
    <w:p w14:paraId="630C99DF" w14:textId="37755244" w:rsidR="005E6BDA" w:rsidRDefault="005E6BDA" w:rsidP="005E6BDA">
      <w:r>
        <w:rPr>
          <w:rFonts w:ascii="Noto Sans" w:eastAsia="Noto Sans" w:hAnsi="Noto Sans"/>
          <w:b/>
          <w:sz w:val="22"/>
        </w:rPr>
        <w:t xml:space="preserve">What will the temporary bridge </w:t>
      </w:r>
      <w:r w:rsidR="005726D4">
        <w:rPr>
          <w:rFonts w:ascii="Noto Sans" w:eastAsia="Noto Sans" w:hAnsi="Noto Sans"/>
          <w:b/>
          <w:sz w:val="22"/>
        </w:rPr>
        <w:t xml:space="preserve">work platform </w:t>
      </w:r>
      <w:r>
        <w:rPr>
          <w:rFonts w:ascii="Noto Sans" w:eastAsia="Noto Sans" w:hAnsi="Noto Sans"/>
          <w:b/>
          <w:sz w:val="22"/>
        </w:rPr>
        <w:t>look like?</w:t>
      </w:r>
    </w:p>
    <w:p w14:paraId="6594A5AF" w14:textId="1DFFD656" w:rsidR="00FE7C2F" w:rsidRDefault="00FE7C2F" w:rsidP="00FE7C2F">
      <w:p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lastRenderedPageBreak/>
        <w:t>The 12.5</w:t>
      </w:r>
      <w:r w:rsidR="0025448F">
        <w:rPr>
          <w:rFonts w:ascii="Noto Sans" w:eastAsia="Noto Sans" w:hAnsi="Noto Sans"/>
          <w:sz w:val="22"/>
        </w:rPr>
        <w:t>-</w:t>
      </w:r>
      <w:r>
        <w:rPr>
          <w:rFonts w:ascii="Noto Sans" w:eastAsia="Noto Sans" w:hAnsi="Noto Sans"/>
          <w:sz w:val="22"/>
        </w:rPr>
        <w:t xml:space="preserve">metre-wide temporary bridge </w:t>
      </w:r>
      <w:r w:rsidR="005726D4">
        <w:rPr>
          <w:rFonts w:ascii="Noto Sans" w:eastAsia="Noto Sans" w:hAnsi="Noto Sans"/>
          <w:sz w:val="22"/>
        </w:rPr>
        <w:t xml:space="preserve">work platform </w:t>
      </w:r>
      <w:r>
        <w:rPr>
          <w:rFonts w:ascii="Noto Sans" w:eastAsia="Noto Sans" w:hAnsi="Noto Sans"/>
          <w:sz w:val="22"/>
        </w:rPr>
        <w:t>will span about 270</w:t>
      </w:r>
      <w:r w:rsidR="0025448F">
        <w:rPr>
          <w:rFonts w:ascii="Noto Sans" w:eastAsia="Noto Sans" w:hAnsi="Noto Sans"/>
          <w:sz w:val="22"/>
        </w:rPr>
        <w:t xml:space="preserve"> </w:t>
      </w:r>
      <w:r w:rsidR="005726D4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etres</w:t>
      </w:r>
      <w:r>
        <w:rPr>
          <w:rFonts w:ascii="Noto Sans" w:eastAsia="Noto Sans" w:hAnsi="Noto Sans"/>
          <w:sz w:val="22"/>
        </w:rPr>
        <w:t xml:space="preserve"> across the river and sit approximately 1.8</w:t>
      </w:r>
      <w:r w:rsidR="0025448F">
        <w:rPr>
          <w:rFonts w:ascii="Noto Sans" w:eastAsia="Noto Sans" w:hAnsi="Noto Sans"/>
          <w:sz w:val="22"/>
        </w:rPr>
        <w:t xml:space="preserve"> </w:t>
      </w:r>
      <w:r w:rsidR="005726D4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etres</w:t>
      </w:r>
      <w:r>
        <w:rPr>
          <w:rFonts w:ascii="Noto Sans" w:eastAsia="Noto Sans" w:hAnsi="Noto Sans"/>
          <w:sz w:val="22"/>
        </w:rPr>
        <w:t xml:space="preserve"> above </w:t>
      </w:r>
      <w:r w:rsidR="005726D4">
        <w:rPr>
          <w:rFonts w:ascii="Noto Sans" w:eastAsia="Noto Sans" w:hAnsi="Noto Sans"/>
          <w:sz w:val="22"/>
        </w:rPr>
        <w:t>full supply</w:t>
      </w:r>
      <w:r>
        <w:rPr>
          <w:rFonts w:ascii="Noto Sans" w:eastAsia="Noto Sans" w:hAnsi="Noto Sans"/>
          <w:sz w:val="22"/>
        </w:rPr>
        <w:t xml:space="preserve"> water level</w:t>
      </w:r>
      <w:r w:rsidR="005726D4">
        <w:rPr>
          <w:rFonts w:ascii="Noto Sans" w:eastAsia="Noto Sans" w:hAnsi="Noto Sans"/>
          <w:sz w:val="22"/>
        </w:rPr>
        <w:t xml:space="preserve"> (when the barrage gates are closed)</w:t>
      </w:r>
      <w:r>
        <w:rPr>
          <w:rFonts w:ascii="Noto Sans" w:eastAsia="Noto Sans" w:hAnsi="Noto Sans"/>
          <w:sz w:val="22"/>
        </w:rPr>
        <w:t xml:space="preserve">.  </w:t>
      </w:r>
    </w:p>
    <w:p w14:paraId="5B09C687" w14:textId="6152E854" w:rsidR="00FE7C2F" w:rsidRPr="000B4930" w:rsidRDefault="005726D4" w:rsidP="00FE7C2F">
      <w:pPr>
        <w:rPr>
          <w:rFonts w:ascii="Noto Sans" w:hAnsi="Noto Sans" w:cs="Noto Sans"/>
          <w:color w:val="auto"/>
          <w:sz w:val="22"/>
        </w:rPr>
      </w:pPr>
      <w:r>
        <w:rPr>
          <w:rFonts w:ascii="Noto Sans" w:hAnsi="Noto Sans" w:cs="Noto Sans"/>
          <w:sz w:val="22"/>
        </w:rPr>
        <w:t>Preparation for</w:t>
      </w:r>
      <w:r w:rsidR="00FE7C2F">
        <w:rPr>
          <w:rFonts w:ascii="Noto Sans" w:hAnsi="Noto Sans" w:cs="Noto Sans"/>
          <w:sz w:val="22"/>
        </w:rPr>
        <w:t xml:space="preserve"> the </w:t>
      </w:r>
      <w:r w:rsidR="00FE7C2F" w:rsidRPr="00B64D49">
        <w:rPr>
          <w:rFonts w:ascii="Noto Sans" w:hAnsi="Noto Sans" w:cs="Noto Sans"/>
          <w:sz w:val="22"/>
        </w:rPr>
        <w:t xml:space="preserve">temporary </w:t>
      </w:r>
      <w:r w:rsidR="00FE7C2F">
        <w:rPr>
          <w:rFonts w:ascii="Noto Sans" w:hAnsi="Noto Sans" w:cs="Noto Sans"/>
          <w:sz w:val="22"/>
        </w:rPr>
        <w:t>bridge</w:t>
      </w:r>
      <w:r w:rsidR="00FE7C2F" w:rsidRPr="00B64D49">
        <w:rPr>
          <w:rFonts w:ascii="Noto Sans" w:hAnsi="Noto Sans" w:cs="Noto Sans"/>
          <w:sz w:val="22"/>
        </w:rPr>
        <w:t xml:space="preserve"> </w:t>
      </w:r>
      <w:r w:rsidR="00FE7C2F">
        <w:rPr>
          <w:rFonts w:ascii="Noto Sans" w:hAnsi="Noto Sans" w:cs="Noto Sans"/>
          <w:sz w:val="22"/>
        </w:rPr>
        <w:t xml:space="preserve">requires construction of </w:t>
      </w:r>
      <w:r w:rsidR="00FE7C2F" w:rsidRPr="00B64D49">
        <w:rPr>
          <w:rFonts w:ascii="Noto Sans" w:hAnsi="Noto Sans" w:cs="Noto Sans"/>
          <w:sz w:val="22"/>
        </w:rPr>
        <w:t>a compacted gravel pad and access track on the Pink Lily side of the river</w:t>
      </w:r>
      <w:r>
        <w:rPr>
          <w:rFonts w:ascii="Noto Sans" w:hAnsi="Noto Sans" w:cs="Noto Sans"/>
          <w:sz w:val="22"/>
        </w:rPr>
        <w:t>.</w:t>
      </w:r>
      <w:r w:rsidR="00FE7C2F" w:rsidRPr="00B64D49">
        <w:rPr>
          <w:rFonts w:ascii="Noto Sans" w:hAnsi="Noto Sans" w:cs="Noto Sans"/>
          <w:sz w:val="22"/>
        </w:rPr>
        <w:t xml:space="preserve"> </w:t>
      </w:r>
      <w:r>
        <w:rPr>
          <w:rFonts w:ascii="Noto Sans" w:hAnsi="Noto Sans" w:cs="Noto Sans"/>
          <w:sz w:val="22"/>
        </w:rPr>
        <w:t>This will be followed by</w:t>
      </w:r>
      <w:r w:rsidR="00FE7C2F" w:rsidRPr="00B64D49">
        <w:rPr>
          <w:rFonts w:ascii="Noto Sans" w:hAnsi="Noto Sans" w:cs="Noto Sans"/>
          <w:sz w:val="22"/>
        </w:rPr>
        <w:t xml:space="preserve"> the sequential </w:t>
      </w:r>
      <w:r>
        <w:rPr>
          <w:rFonts w:ascii="Noto Sans" w:hAnsi="Noto Sans" w:cs="Noto Sans"/>
          <w:sz w:val="22"/>
        </w:rPr>
        <w:t>installation</w:t>
      </w:r>
      <w:r w:rsidR="00FE7C2F" w:rsidRPr="00B64D49">
        <w:rPr>
          <w:rFonts w:ascii="Noto Sans" w:hAnsi="Noto Sans" w:cs="Noto Sans"/>
          <w:sz w:val="22"/>
        </w:rPr>
        <w:t xml:space="preserve"> of the 270</w:t>
      </w:r>
      <w:r w:rsidR="0025448F">
        <w:rPr>
          <w:rFonts w:ascii="Noto Sans" w:hAnsi="Noto Sans" w:cs="Noto Sans"/>
          <w:sz w:val="22"/>
        </w:rPr>
        <w:t>-</w:t>
      </w:r>
      <w:r w:rsidR="00FE7C2F" w:rsidRPr="000B4930">
        <w:rPr>
          <w:rFonts w:ascii="Noto Sans" w:hAnsi="Noto Sans" w:cs="Noto Sans"/>
          <w:color w:val="auto"/>
          <w:sz w:val="22"/>
        </w:rPr>
        <w:t>metre</w:t>
      </w:r>
      <w:r w:rsidRPr="000B4930">
        <w:rPr>
          <w:rFonts w:ascii="Noto Sans" w:hAnsi="Noto Sans" w:cs="Noto Sans"/>
          <w:color w:val="auto"/>
          <w:sz w:val="22"/>
        </w:rPr>
        <w:t>-</w:t>
      </w:r>
      <w:r w:rsidR="00FE7C2F" w:rsidRPr="000B4930">
        <w:rPr>
          <w:rFonts w:ascii="Noto Sans" w:hAnsi="Noto Sans" w:cs="Noto Sans"/>
          <w:color w:val="auto"/>
          <w:sz w:val="22"/>
        </w:rPr>
        <w:t xml:space="preserve">long </w:t>
      </w:r>
      <w:r>
        <w:rPr>
          <w:rFonts w:ascii="Noto Sans" w:hAnsi="Noto Sans" w:cs="Noto Sans"/>
          <w:color w:val="auto"/>
          <w:sz w:val="22"/>
        </w:rPr>
        <w:t>work platform</w:t>
      </w:r>
      <w:r w:rsidR="00FE7C2F" w:rsidRPr="000B4930">
        <w:rPr>
          <w:rFonts w:ascii="Noto Sans" w:hAnsi="Noto Sans" w:cs="Noto Sans"/>
          <w:color w:val="auto"/>
          <w:sz w:val="22"/>
        </w:rPr>
        <w:t xml:space="preserve"> </w:t>
      </w:r>
      <w:r w:rsidR="00A11A2B">
        <w:rPr>
          <w:rFonts w:ascii="Noto Sans" w:hAnsi="Noto Sans" w:cs="Noto Sans"/>
          <w:color w:val="auto"/>
          <w:sz w:val="22"/>
        </w:rPr>
        <w:t>founded on</w:t>
      </w:r>
      <w:r w:rsidR="00FE7C2F" w:rsidRPr="000B4930">
        <w:rPr>
          <w:rFonts w:ascii="Noto Sans" w:hAnsi="Noto Sans" w:cs="Noto Sans"/>
          <w:color w:val="auto"/>
          <w:sz w:val="22"/>
        </w:rPr>
        <w:t xml:space="preserve"> 40 piles</w:t>
      </w:r>
      <w:r w:rsidR="0025448F">
        <w:rPr>
          <w:rFonts w:ascii="Noto Sans" w:hAnsi="Noto Sans" w:cs="Noto Sans"/>
          <w:color w:val="auto"/>
          <w:sz w:val="22"/>
        </w:rPr>
        <w:t xml:space="preserve"> </w:t>
      </w:r>
      <w:r w:rsidR="00FE7C2F" w:rsidRPr="000B4930">
        <w:rPr>
          <w:rFonts w:ascii="Noto Sans" w:hAnsi="Noto Sans" w:cs="Noto Sans"/>
          <w:color w:val="auto"/>
          <w:sz w:val="22"/>
        </w:rPr>
        <w:t xml:space="preserve">driven into the riverbed and 194 </w:t>
      </w:r>
      <w:r w:rsidR="00A11A2B">
        <w:rPr>
          <w:rFonts w:ascii="Noto Sans" w:hAnsi="Noto Sans" w:cs="Noto Sans"/>
          <w:color w:val="auto"/>
          <w:sz w:val="22"/>
        </w:rPr>
        <w:t xml:space="preserve">precast </w:t>
      </w:r>
      <w:r w:rsidR="00FE7C2F" w:rsidRPr="000B4930">
        <w:rPr>
          <w:rFonts w:ascii="Noto Sans" w:hAnsi="Noto Sans" w:cs="Noto Sans"/>
          <w:color w:val="auto"/>
          <w:sz w:val="22"/>
        </w:rPr>
        <w:t>concrete deck units</w:t>
      </w:r>
      <w:r w:rsidR="00A11A2B">
        <w:rPr>
          <w:rFonts w:ascii="Noto Sans" w:hAnsi="Noto Sans" w:cs="Noto Sans"/>
          <w:color w:val="auto"/>
          <w:sz w:val="22"/>
        </w:rPr>
        <w:t xml:space="preserve"> laid</w:t>
      </w:r>
      <w:r w:rsidR="00FE7C2F" w:rsidRPr="000B4930">
        <w:rPr>
          <w:rFonts w:ascii="Noto Sans" w:hAnsi="Noto Sans" w:cs="Noto Sans"/>
          <w:color w:val="auto"/>
          <w:sz w:val="22"/>
        </w:rPr>
        <w:t xml:space="preserve"> across the span of river.</w:t>
      </w:r>
    </w:p>
    <w:p w14:paraId="7FFD8999" w14:textId="4A3EDF63" w:rsidR="00FE7C2F" w:rsidRPr="000B4930" w:rsidRDefault="00FE7C2F" w:rsidP="005E6BDA">
      <w:pPr>
        <w:rPr>
          <w:rFonts w:ascii="Noto Sans" w:eastAsia="Noto Sans" w:hAnsi="Noto Sans"/>
          <w:color w:val="auto"/>
          <w:sz w:val="22"/>
        </w:rPr>
      </w:pPr>
      <w:r w:rsidRPr="000B4930">
        <w:rPr>
          <w:rFonts w:ascii="Noto Sans" w:eastAsia="Noto Sans" w:hAnsi="Noto Sans"/>
          <w:color w:val="auto"/>
          <w:sz w:val="22"/>
        </w:rPr>
        <w:t xml:space="preserve">Components of this temporary bridge </w:t>
      </w:r>
      <w:r w:rsidR="005726D4">
        <w:rPr>
          <w:rFonts w:ascii="Noto Sans" w:eastAsia="Noto Sans" w:hAnsi="Noto Sans"/>
          <w:color w:val="auto"/>
          <w:sz w:val="22"/>
        </w:rPr>
        <w:t xml:space="preserve">work platform </w:t>
      </w:r>
      <w:r w:rsidRPr="000B4930">
        <w:rPr>
          <w:rFonts w:ascii="Noto Sans" w:eastAsia="Noto Sans" w:hAnsi="Noto Sans"/>
          <w:color w:val="auto"/>
          <w:sz w:val="22"/>
        </w:rPr>
        <w:t xml:space="preserve">were used to construct the New Bridgewater Bridge in Tasmania.  </w:t>
      </w:r>
      <w:r w:rsidR="0025448F">
        <w:rPr>
          <w:rFonts w:ascii="Noto Sans" w:eastAsia="Noto Sans" w:hAnsi="Noto Sans"/>
          <w:color w:val="auto"/>
          <w:sz w:val="22"/>
        </w:rPr>
        <w:t>For</w:t>
      </w:r>
      <w:r w:rsidR="0025448F" w:rsidRPr="000B4930">
        <w:rPr>
          <w:rFonts w:ascii="Noto Sans" w:eastAsia="Noto Sans" w:hAnsi="Noto Sans"/>
          <w:color w:val="auto"/>
          <w:sz w:val="22"/>
        </w:rPr>
        <w:t xml:space="preserve"> </w:t>
      </w:r>
      <w:r w:rsidRPr="000B4930">
        <w:rPr>
          <w:rFonts w:ascii="Noto Sans" w:eastAsia="Noto Sans" w:hAnsi="Noto Sans"/>
          <w:color w:val="auto"/>
          <w:sz w:val="22"/>
        </w:rPr>
        <w:t>that project</w:t>
      </w:r>
      <w:r w:rsidR="005726D4" w:rsidRPr="000B4930">
        <w:rPr>
          <w:rFonts w:ascii="Noto Sans" w:eastAsia="Noto Sans" w:hAnsi="Noto Sans"/>
          <w:color w:val="auto"/>
          <w:sz w:val="22"/>
        </w:rPr>
        <w:t>,</w:t>
      </w:r>
      <w:r w:rsidRPr="000B4930">
        <w:rPr>
          <w:rFonts w:ascii="Noto Sans" w:eastAsia="Noto Sans" w:hAnsi="Noto Sans"/>
          <w:color w:val="auto"/>
          <w:sz w:val="22"/>
        </w:rPr>
        <w:t xml:space="preserve"> the permanent bridge was built </w:t>
      </w:r>
      <w:r w:rsidR="005726D4">
        <w:rPr>
          <w:rFonts w:ascii="Noto Sans" w:eastAsia="Noto Sans" w:hAnsi="Noto Sans"/>
          <w:color w:val="auto"/>
          <w:sz w:val="22"/>
        </w:rPr>
        <w:t xml:space="preserve">directly </w:t>
      </w:r>
      <w:r w:rsidRPr="000B4930">
        <w:rPr>
          <w:rFonts w:ascii="Noto Sans" w:eastAsia="Noto Sans" w:hAnsi="Noto Sans"/>
          <w:color w:val="auto"/>
          <w:sz w:val="22"/>
        </w:rPr>
        <w:t>above the temporary bridge work platform</w:t>
      </w:r>
      <w:r w:rsidR="005726D4">
        <w:rPr>
          <w:rFonts w:ascii="Noto Sans" w:eastAsia="Noto Sans" w:hAnsi="Noto Sans"/>
          <w:color w:val="auto"/>
          <w:sz w:val="22"/>
        </w:rPr>
        <w:t>. For the Rockhampton Ring Road, t</w:t>
      </w:r>
      <w:r w:rsidRPr="000B4930">
        <w:rPr>
          <w:rFonts w:ascii="Noto Sans" w:eastAsia="Noto Sans" w:hAnsi="Noto Sans"/>
          <w:color w:val="auto"/>
          <w:sz w:val="22"/>
        </w:rPr>
        <w:t xml:space="preserve">he permanent bridge </w:t>
      </w:r>
      <w:r w:rsidR="005726D4">
        <w:rPr>
          <w:rFonts w:ascii="Noto Sans" w:eastAsia="Noto Sans" w:hAnsi="Noto Sans"/>
          <w:color w:val="auto"/>
          <w:sz w:val="22"/>
        </w:rPr>
        <w:t xml:space="preserve">across the </w:t>
      </w:r>
      <w:r w:rsidR="005726D4" w:rsidRPr="00213586">
        <w:rPr>
          <w:rFonts w:ascii="Noto Sans" w:eastAsia="Noto Sans" w:hAnsi="Noto Sans"/>
          <w:color w:val="auto"/>
          <w:sz w:val="22"/>
        </w:rPr>
        <w:t xml:space="preserve">Fitzroy River </w:t>
      </w:r>
      <w:r w:rsidRPr="000B4930">
        <w:rPr>
          <w:rFonts w:ascii="Noto Sans" w:eastAsia="Noto Sans" w:hAnsi="Noto Sans"/>
          <w:color w:val="auto"/>
          <w:sz w:val="22"/>
        </w:rPr>
        <w:t>will be built parallel to the temporary bridge</w:t>
      </w:r>
      <w:r w:rsidR="005726D4">
        <w:rPr>
          <w:rFonts w:ascii="Noto Sans" w:eastAsia="Noto Sans" w:hAnsi="Noto Sans"/>
          <w:color w:val="auto"/>
          <w:sz w:val="22"/>
        </w:rPr>
        <w:t xml:space="preserve"> work platform</w:t>
      </w:r>
      <w:r w:rsidRPr="000B4930">
        <w:rPr>
          <w:rFonts w:ascii="Noto Sans" w:eastAsia="Noto Sans" w:hAnsi="Noto Sans"/>
          <w:color w:val="auto"/>
          <w:sz w:val="22"/>
        </w:rPr>
        <w:t>.</w:t>
      </w:r>
    </w:p>
    <w:p w14:paraId="14519653" w14:textId="1D1A88E2" w:rsidR="005E6BDA" w:rsidRDefault="005E6BDA" w:rsidP="005E6BDA">
      <w:r>
        <w:rPr>
          <w:rFonts w:ascii="Noto Sans" w:eastAsia="Noto Sans" w:hAnsi="Noto Sans"/>
          <w:b/>
          <w:sz w:val="22"/>
        </w:rPr>
        <w:t>How long will it take to build the temporary bridge</w:t>
      </w:r>
      <w:r w:rsidR="005726D4">
        <w:rPr>
          <w:rFonts w:ascii="Noto Sans" w:eastAsia="Noto Sans" w:hAnsi="Noto Sans"/>
          <w:b/>
          <w:sz w:val="22"/>
        </w:rPr>
        <w:t xml:space="preserve"> work platform</w:t>
      </w:r>
      <w:r>
        <w:rPr>
          <w:rFonts w:ascii="Noto Sans" w:eastAsia="Noto Sans" w:hAnsi="Noto Sans"/>
          <w:b/>
          <w:sz w:val="22"/>
        </w:rPr>
        <w:t>?</w:t>
      </w:r>
    </w:p>
    <w:p w14:paraId="1900A5D4" w14:textId="657CF255" w:rsidR="005E6BDA" w:rsidRPr="000B4930" w:rsidRDefault="00241E83" w:rsidP="005E6BDA">
      <w:pPr>
        <w:rPr>
          <w:color w:val="auto"/>
        </w:rPr>
      </w:pPr>
      <w:r>
        <w:rPr>
          <w:rFonts w:ascii="Noto Sans" w:eastAsia="Noto Sans" w:hAnsi="Noto Sans"/>
          <w:sz w:val="22"/>
        </w:rPr>
        <w:t>Construction</w:t>
      </w:r>
      <w:r w:rsidR="005E6BDA">
        <w:rPr>
          <w:rFonts w:ascii="Noto Sans" w:eastAsia="Noto Sans" w:hAnsi="Noto Sans"/>
          <w:sz w:val="22"/>
        </w:rPr>
        <w:t xml:space="preserve"> of the temporary bridge </w:t>
      </w:r>
      <w:r w:rsidR="005726D4">
        <w:rPr>
          <w:rFonts w:ascii="Noto Sans" w:eastAsia="Noto Sans" w:hAnsi="Noto Sans"/>
          <w:sz w:val="22"/>
        </w:rPr>
        <w:t xml:space="preserve">work platform </w:t>
      </w:r>
      <w:r w:rsidR="005E6BDA">
        <w:rPr>
          <w:rFonts w:ascii="Noto Sans" w:eastAsia="Noto Sans" w:hAnsi="Noto Sans"/>
          <w:sz w:val="22"/>
        </w:rPr>
        <w:t xml:space="preserve">is expected to take about five to six months, progressing gradually from </w:t>
      </w:r>
      <w:r w:rsidR="006A25D4">
        <w:rPr>
          <w:rFonts w:ascii="Noto Sans" w:eastAsia="Noto Sans" w:hAnsi="Noto Sans"/>
          <w:sz w:val="22"/>
        </w:rPr>
        <w:t xml:space="preserve">the Pink Lily </w:t>
      </w:r>
      <w:r w:rsidR="005E6BDA">
        <w:rPr>
          <w:rFonts w:ascii="Noto Sans" w:eastAsia="Noto Sans" w:hAnsi="Noto Sans"/>
          <w:sz w:val="22"/>
        </w:rPr>
        <w:t>riverbank across the river</w:t>
      </w:r>
      <w:r w:rsidR="006A25D4">
        <w:rPr>
          <w:rFonts w:ascii="Noto Sans" w:eastAsia="Noto Sans" w:hAnsi="Noto Sans"/>
          <w:sz w:val="22"/>
        </w:rPr>
        <w:t xml:space="preserve"> to </w:t>
      </w:r>
      <w:r w:rsidR="006A25D4" w:rsidRPr="000B4930">
        <w:rPr>
          <w:rFonts w:ascii="Noto Sans" w:eastAsia="Noto Sans" w:hAnsi="Noto Sans"/>
          <w:color w:val="auto"/>
          <w:sz w:val="22"/>
        </w:rPr>
        <w:t xml:space="preserve">Parkhurst. </w:t>
      </w:r>
      <w:r w:rsidR="00C701BE">
        <w:rPr>
          <w:rFonts w:ascii="Noto Sans" w:eastAsia="Noto Sans" w:hAnsi="Noto Sans"/>
          <w:color w:val="auto"/>
          <w:sz w:val="22"/>
        </w:rPr>
        <w:t xml:space="preserve"> </w:t>
      </w:r>
      <w:r w:rsidR="006A25D4" w:rsidRPr="000B4930">
        <w:rPr>
          <w:rFonts w:ascii="Noto Sans" w:eastAsia="Noto Sans" w:hAnsi="Noto Sans"/>
          <w:color w:val="auto"/>
          <w:sz w:val="22"/>
        </w:rPr>
        <w:t>Construction of the new permanent bridge over the Fitzroy River cannot commence until the temporary bridge is completed.</w:t>
      </w:r>
    </w:p>
    <w:p w14:paraId="2ADCEF99" w14:textId="7EE605CE" w:rsidR="00E25C4A" w:rsidRDefault="00E25C4A" w:rsidP="005E6BDA">
      <w:pPr>
        <w:rPr>
          <w:rFonts w:ascii="Noto Sans" w:eastAsia="Noto Sans" w:hAnsi="Noto Sans"/>
          <w:b/>
          <w:sz w:val="22"/>
        </w:rPr>
      </w:pPr>
      <w:r>
        <w:rPr>
          <w:rFonts w:ascii="Noto Sans" w:eastAsia="Noto Sans" w:hAnsi="Noto Sans"/>
          <w:b/>
          <w:sz w:val="22"/>
        </w:rPr>
        <w:t xml:space="preserve">Can the temporary bridge </w:t>
      </w:r>
      <w:r w:rsidR="00C701BE">
        <w:rPr>
          <w:rFonts w:ascii="Noto Sans" w:eastAsia="Noto Sans" w:hAnsi="Noto Sans"/>
          <w:b/>
          <w:sz w:val="22"/>
        </w:rPr>
        <w:t xml:space="preserve">work platform </w:t>
      </w:r>
      <w:r>
        <w:rPr>
          <w:rFonts w:ascii="Noto Sans" w:eastAsia="Noto Sans" w:hAnsi="Noto Sans"/>
          <w:b/>
          <w:sz w:val="22"/>
        </w:rPr>
        <w:t>withstand flooding and debris loads?</w:t>
      </w:r>
    </w:p>
    <w:p w14:paraId="024A3423" w14:textId="4D54B653" w:rsidR="004F5315" w:rsidRPr="00B64D49" w:rsidRDefault="00CC3004" w:rsidP="004F5315">
      <w:pPr>
        <w:rPr>
          <w:rFonts w:ascii="Noto Sans" w:eastAsia="Noto Sans" w:hAnsi="Noto Sans"/>
          <w:bCs/>
          <w:sz w:val="22"/>
        </w:rPr>
      </w:pPr>
      <w:r w:rsidRPr="00CC3004">
        <w:rPr>
          <w:rFonts w:ascii="Noto Sans" w:eastAsia="Noto Sans" w:hAnsi="Noto Sans"/>
          <w:bCs/>
          <w:sz w:val="22"/>
        </w:rPr>
        <w:t>The t</w:t>
      </w:r>
      <w:r>
        <w:rPr>
          <w:rFonts w:ascii="Noto Sans" w:eastAsia="Noto Sans" w:hAnsi="Noto Sans"/>
          <w:bCs/>
          <w:sz w:val="22"/>
        </w:rPr>
        <w:t>e</w:t>
      </w:r>
      <w:r w:rsidRPr="00CC3004">
        <w:rPr>
          <w:rFonts w:ascii="Noto Sans" w:eastAsia="Noto Sans" w:hAnsi="Noto Sans"/>
          <w:bCs/>
          <w:sz w:val="22"/>
        </w:rPr>
        <w:t>mporary bri</w:t>
      </w:r>
      <w:r>
        <w:rPr>
          <w:rFonts w:ascii="Noto Sans" w:eastAsia="Noto Sans" w:hAnsi="Noto Sans"/>
          <w:bCs/>
          <w:sz w:val="22"/>
        </w:rPr>
        <w:t>d</w:t>
      </w:r>
      <w:r w:rsidRPr="00CC3004">
        <w:rPr>
          <w:rFonts w:ascii="Noto Sans" w:eastAsia="Noto Sans" w:hAnsi="Noto Sans"/>
          <w:bCs/>
          <w:sz w:val="22"/>
        </w:rPr>
        <w:t xml:space="preserve">ge </w:t>
      </w:r>
      <w:r w:rsidR="00C701BE">
        <w:rPr>
          <w:rFonts w:ascii="Noto Sans" w:eastAsia="Noto Sans" w:hAnsi="Noto Sans"/>
          <w:bCs/>
          <w:sz w:val="22"/>
        </w:rPr>
        <w:t xml:space="preserve">work platform </w:t>
      </w:r>
      <w:r w:rsidRPr="00CC3004">
        <w:rPr>
          <w:rFonts w:ascii="Noto Sans" w:eastAsia="Noto Sans" w:hAnsi="Noto Sans"/>
          <w:bCs/>
          <w:sz w:val="22"/>
        </w:rPr>
        <w:t xml:space="preserve">is </w:t>
      </w:r>
      <w:r>
        <w:rPr>
          <w:rFonts w:ascii="Noto Sans" w:eastAsia="Noto Sans" w:hAnsi="Noto Sans"/>
          <w:bCs/>
          <w:sz w:val="22"/>
        </w:rPr>
        <w:t xml:space="preserve">a fixed structure anchored to the riverbed by </w:t>
      </w:r>
      <w:r w:rsidR="00A11A2B">
        <w:rPr>
          <w:rFonts w:ascii="Noto Sans" w:eastAsia="Noto Sans" w:hAnsi="Noto Sans"/>
          <w:bCs/>
          <w:sz w:val="22"/>
        </w:rPr>
        <w:t xml:space="preserve">driven </w:t>
      </w:r>
      <w:r>
        <w:rPr>
          <w:rFonts w:ascii="Noto Sans" w:eastAsia="Noto Sans" w:hAnsi="Noto Sans"/>
          <w:bCs/>
          <w:sz w:val="22"/>
        </w:rPr>
        <w:t>steel piles</w:t>
      </w:r>
      <w:r w:rsidR="00A11A2B">
        <w:rPr>
          <w:rFonts w:ascii="Noto Sans" w:eastAsia="Noto Sans" w:hAnsi="Noto Sans"/>
          <w:bCs/>
          <w:sz w:val="22"/>
        </w:rPr>
        <w:t xml:space="preserve"> that has been </w:t>
      </w:r>
      <w:r w:rsidR="004F5315" w:rsidRPr="00B64D49">
        <w:rPr>
          <w:rFonts w:ascii="Noto Sans" w:eastAsia="Noto Sans" w:hAnsi="Noto Sans"/>
          <w:bCs/>
          <w:sz w:val="22"/>
        </w:rPr>
        <w:t>Certified and Proof Engineered</w:t>
      </w:r>
      <w:r w:rsidR="00A11A2B">
        <w:rPr>
          <w:rFonts w:ascii="Noto Sans" w:eastAsia="Noto Sans" w:hAnsi="Noto Sans"/>
          <w:bCs/>
          <w:sz w:val="22"/>
        </w:rPr>
        <w:t xml:space="preserve">. </w:t>
      </w:r>
      <w:r w:rsidR="004F5315" w:rsidRPr="00B64D49">
        <w:rPr>
          <w:rFonts w:ascii="Noto Sans" w:eastAsia="Noto Sans" w:hAnsi="Noto Sans"/>
          <w:bCs/>
          <w:sz w:val="22"/>
        </w:rPr>
        <w:t xml:space="preserve"> </w:t>
      </w:r>
    </w:p>
    <w:p w14:paraId="509CE896" w14:textId="6842C8F7" w:rsidR="004F5315" w:rsidRPr="000B4930" w:rsidRDefault="00A11A2B" w:rsidP="000B4930">
      <w:pPr>
        <w:rPr>
          <w:rFonts w:ascii="Noto Sans" w:eastAsia="Noto Sans" w:hAnsi="Noto Sans"/>
          <w:bCs/>
        </w:rPr>
      </w:pPr>
      <w:r>
        <w:rPr>
          <w:rFonts w:ascii="Noto Sans" w:eastAsia="Noto Sans" w:hAnsi="Noto Sans"/>
          <w:bCs/>
          <w:sz w:val="22"/>
        </w:rPr>
        <w:t>It</w:t>
      </w:r>
      <w:r w:rsidR="00C701BE">
        <w:rPr>
          <w:rFonts w:ascii="Noto Sans" w:eastAsia="Noto Sans" w:hAnsi="Noto Sans"/>
          <w:bCs/>
          <w:sz w:val="22"/>
        </w:rPr>
        <w:t xml:space="preserve"> </w:t>
      </w:r>
      <w:r w:rsidR="004F5315" w:rsidRPr="000B4930">
        <w:rPr>
          <w:rFonts w:ascii="Noto Sans" w:eastAsia="Noto Sans" w:hAnsi="Noto Sans"/>
          <w:bCs/>
          <w:sz w:val="22"/>
        </w:rPr>
        <w:t xml:space="preserve">is designed at a level </w:t>
      </w:r>
      <w:r>
        <w:rPr>
          <w:rFonts w:ascii="Noto Sans" w:eastAsia="Noto Sans" w:hAnsi="Noto Sans"/>
          <w:bCs/>
          <w:sz w:val="22"/>
        </w:rPr>
        <w:t>which will be</w:t>
      </w:r>
      <w:r w:rsidR="004F5315" w:rsidRPr="000B4930">
        <w:rPr>
          <w:rFonts w:ascii="Noto Sans" w:eastAsia="Noto Sans" w:hAnsi="Noto Sans"/>
          <w:bCs/>
          <w:sz w:val="22"/>
        </w:rPr>
        <w:t xml:space="preserve"> overtopped during floods and to withstand the flows and debris loads expected during inundation.</w:t>
      </w:r>
    </w:p>
    <w:p w14:paraId="0075DDE8" w14:textId="644CEBE9" w:rsidR="004F5315" w:rsidRDefault="004F5315" w:rsidP="004F5315">
      <w:pPr>
        <w:rPr>
          <w:rFonts w:ascii="Noto Sans" w:eastAsia="Noto Sans" w:hAnsi="Noto Sans"/>
          <w:b/>
          <w:sz w:val="22"/>
        </w:rPr>
      </w:pPr>
      <w:r>
        <w:rPr>
          <w:rFonts w:ascii="Noto Sans" w:eastAsia="Noto Sans" w:hAnsi="Noto Sans"/>
          <w:b/>
          <w:sz w:val="22"/>
        </w:rPr>
        <w:t>Were any alternative construction approaches considered?</w:t>
      </w:r>
    </w:p>
    <w:p w14:paraId="2E939969" w14:textId="5585B8FA" w:rsidR="004F5315" w:rsidRPr="000B4930" w:rsidRDefault="004F5315" w:rsidP="000B4930">
      <w:pPr>
        <w:rPr>
          <w:rFonts w:ascii="Noto Sans" w:eastAsia="Noto Sans" w:hAnsi="Noto Sans"/>
          <w:bCs/>
          <w:color w:val="auto"/>
        </w:rPr>
      </w:pPr>
      <w:r w:rsidRPr="000B4930">
        <w:rPr>
          <w:rFonts w:ascii="Noto Sans" w:eastAsia="Noto Sans" w:hAnsi="Noto Sans"/>
          <w:bCs/>
          <w:color w:val="auto"/>
          <w:sz w:val="22"/>
        </w:rPr>
        <w:t xml:space="preserve">A higher-level temporary bridge </w:t>
      </w:r>
      <w:r w:rsidR="00C8417F">
        <w:rPr>
          <w:rFonts w:ascii="Noto Sans" w:eastAsia="Noto Sans" w:hAnsi="Noto Sans"/>
          <w:bCs/>
          <w:color w:val="auto"/>
          <w:sz w:val="22"/>
        </w:rPr>
        <w:t xml:space="preserve">work platform </w:t>
      </w:r>
      <w:r w:rsidRPr="000B4930">
        <w:rPr>
          <w:rFonts w:ascii="Noto Sans" w:eastAsia="Noto Sans" w:hAnsi="Noto Sans"/>
          <w:bCs/>
          <w:color w:val="auto"/>
          <w:sz w:val="22"/>
        </w:rPr>
        <w:t xml:space="preserve">was considered in the initial design stage and was discounted due to: </w:t>
      </w:r>
    </w:p>
    <w:p w14:paraId="6B36F95B" w14:textId="1D713E51" w:rsidR="00C73E82" w:rsidRPr="000B4930" w:rsidRDefault="00A11A2B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color w:val="auto"/>
          <w:sz w:val="22"/>
        </w:rPr>
      </w:pPr>
      <w:r>
        <w:rPr>
          <w:rFonts w:ascii="Noto Sans" w:hAnsi="Noto Sans" w:cs="Noto Sans"/>
          <w:color w:val="auto"/>
          <w:sz w:val="22"/>
        </w:rPr>
        <w:t>s</w:t>
      </w:r>
      <w:r w:rsidR="004F5315" w:rsidRPr="000B4930">
        <w:rPr>
          <w:rFonts w:ascii="Noto Sans" w:hAnsi="Noto Sans" w:cs="Noto Sans"/>
          <w:color w:val="auto"/>
          <w:sz w:val="22"/>
        </w:rPr>
        <w:t>ignificant additional design and construction costs</w:t>
      </w:r>
      <w:r w:rsidR="00C73E82" w:rsidRPr="000B4930">
        <w:rPr>
          <w:rFonts w:ascii="Noto Sans" w:hAnsi="Noto Sans" w:cs="Noto Sans"/>
          <w:color w:val="auto"/>
          <w:sz w:val="22"/>
        </w:rPr>
        <w:t xml:space="preserve"> </w:t>
      </w:r>
      <w:r w:rsidR="00C867BF" w:rsidRPr="000B4930">
        <w:rPr>
          <w:rFonts w:ascii="Noto Sans" w:hAnsi="Noto Sans" w:cs="Noto Sans"/>
          <w:color w:val="auto"/>
          <w:sz w:val="22"/>
        </w:rPr>
        <w:t xml:space="preserve">of larger substructure elements </w:t>
      </w:r>
      <w:r w:rsidR="00C73E82" w:rsidRPr="000B4930">
        <w:rPr>
          <w:rFonts w:ascii="Noto Sans" w:hAnsi="Noto Sans" w:cs="Noto Sans"/>
          <w:color w:val="auto"/>
          <w:sz w:val="22"/>
        </w:rPr>
        <w:t xml:space="preserve">required </w:t>
      </w:r>
      <w:r w:rsidR="00C867BF" w:rsidRPr="000B4930">
        <w:rPr>
          <w:rFonts w:ascii="Noto Sans" w:hAnsi="Noto Sans" w:cs="Noto Sans"/>
          <w:color w:val="auto"/>
          <w:sz w:val="22"/>
        </w:rPr>
        <w:t xml:space="preserve">to maintain lateral </w:t>
      </w:r>
      <w:r w:rsidR="00C73E82" w:rsidRPr="000B4930">
        <w:rPr>
          <w:rFonts w:ascii="Noto Sans" w:hAnsi="Noto Sans" w:cs="Noto Sans"/>
          <w:color w:val="auto"/>
          <w:sz w:val="22"/>
        </w:rPr>
        <w:t>stability</w:t>
      </w:r>
    </w:p>
    <w:p w14:paraId="61D5EAE0" w14:textId="10490943" w:rsidR="004F5315" w:rsidRPr="000B4930" w:rsidRDefault="00A11A2B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color w:val="auto"/>
          <w:sz w:val="22"/>
        </w:rPr>
      </w:pPr>
      <w:r>
        <w:rPr>
          <w:rFonts w:ascii="Noto Sans" w:hAnsi="Noto Sans" w:cs="Noto Sans"/>
          <w:color w:val="auto"/>
          <w:sz w:val="22"/>
        </w:rPr>
        <w:t>a</w:t>
      </w:r>
      <w:r w:rsidR="00C73E82" w:rsidRPr="000B4930">
        <w:rPr>
          <w:rFonts w:ascii="Noto Sans" w:hAnsi="Noto Sans" w:cs="Noto Sans"/>
          <w:color w:val="auto"/>
          <w:sz w:val="22"/>
        </w:rPr>
        <w:t>ddition</w:t>
      </w:r>
      <w:r w:rsidR="00C867BF" w:rsidRPr="000B4930">
        <w:rPr>
          <w:rFonts w:ascii="Noto Sans" w:hAnsi="Noto Sans" w:cs="Noto Sans"/>
          <w:color w:val="auto"/>
          <w:sz w:val="22"/>
        </w:rPr>
        <w:t xml:space="preserve">al land-based approach works required to ramp on to </w:t>
      </w:r>
      <w:r w:rsidR="0025448F">
        <w:rPr>
          <w:rFonts w:ascii="Noto Sans" w:hAnsi="Noto Sans" w:cs="Noto Sans"/>
          <w:color w:val="auto"/>
          <w:sz w:val="22"/>
        </w:rPr>
        <w:t xml:space="preserve">a </w:t>
      </w:r>
      <w:r w:rsidR="00C867BF" w:rsidRPr="000B4930">
        <w:rPr>
          <w:rFonts w:ascii="Noto Sans" w:hAnsi="Noto Sans" w:cs="Noto Sans"/>
          <w:color w:val="auto"/>
          <w:sz w:val="22"/>
        </w:rPr>
        <w:t>higher level temporary bridge</w:t>
      </w:r>
      <w:r w:rsidR="00C8417F">
        <w:rPr>
          <w:rFonts w:ascii="Noto Sans" w:hAnsi="Noto Sans" w:cs="Noto Sans"/>
          <w:color w:val="auto"/>
          <w:sz w:val="22"/>
        </w:rPr>
        <w:t xml:space="preserve"> work platform</w:t>
      </w:r>
    </w:p>
    <w:p w14:paraId="66A07980" w14:textId="5238001A" w:rsidR="004F5315" w:rsidRPr="000B4930" w:rsidRDefault="00A11A2B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color w:val="auto"/>
          <w:sz w:val="22"/>
        </w:rPr>
      </w:pPr>
      <w:r>
        <w:rPr>
          <w:rFonts w:ascii="Noto Sans" w:hAnsi="Noto Sans" w:cs="Noto Sans"/>
          <w:color w:val="auto"/>
          <w:sz w:val="22"/>
        </w:rPr>
        <w:t>a</w:t>
      </w:r>
      <w:r w:rsidR="00C867BF" w:rsidRPr="000B4930">
        <w:rPr>
          <w:rFonts w:ascii="Noto Sans" w:hAnsi="Noto Sans" w:cs="Noto Sans"/>
          <w:color w:val="auto"/>
          <w:sz w:val="22"/>
        </w:rPr>
        <w:t>ccess required from t</w:t>
      </w:r>
      <w:r w:rsidR="004F5315" w:rsidRPr="000B4930">
        <w:rPr>
          <w:rFonts w:ascii="Noto Sans" w:hAnsi="Noto Sans" w:cs="Noto Sans"/>
          <w:color w:val="auto"/>
          <w:sz w:val="22"/>
        </w:rPr>
        <w:t>he temporary structure to construct</w:t>
      </w:r>
      <w:r w:rsidR="00C867BF" w:rsidRPr="000B4930">
        <w:rPr>
          <w:rFonts w:ascii="Noto Sans" w:hAnsi="Noto Sans" w:cs="Noto Sans"/>
          <w:color w:val="auto"/>
          <w:sz w:val="22"/>
        </w:rPr>
        <w:t xml:space="preserve"> the lower </w:t>
      </w:r>
      <w:r w:rsidR="004F5315" w:rsidRPr="000B4930">
        <w:rPr>
          <w:rFonts w:ascii="Noto Sans" w:hAnsi="Noto Sans" w:cs="Noto Sans"/>
          <w:color w:val="auto"/>
          <w:sz w:val="22"/>
        </w:rPr>
        <w:t>levels of the</w:t>
      </w:r>
      <w:r w:rsidR="00C867BF" w:rsidRPr="000B4930">
        <w:rPr>
          <w:rFonts w:ascii="Noto Sans" w:hAnsi="Noto Sans" w:cs="Noto Sans"/>
          <w:color w:val="auto"/>
          <w:sz w:val="22"/>
        </w:rPr>
        <w:t xml:space="preserve"> permanent bridge</w:t>
      </w:r>
      <w:r w:rsidR="004F5315" w:rsidRPr="000B4930">
        <w:rPr>
          <w:rFonts w:ascii="Noto Sans" w:hAnsi="Noto Sans" w:cs="Noto Sans"/>
          <w:color w:val="auto"/>
          <w:sz w:val="22"/>
        </w:rPr>
        <w:t xml:space="preserve"> piles and pile caps</w:t>
      </w:r>
      <w:r w:rsidR="00C867BF" w:rsidRPr="000B4930">
        <w:rPr>
          <w:rFonts w:ascii="Noto Sans" w:hAnsi="Noto Sans" w:cs="Noto Sans"/>
          <w:color w:val="auto"/>
          <w:sz w:val="22"/>
        </w:rPr>
        <w:t>.</w:t>
      </w:r>
    </w:p>
    <w:p w14:paraId="6A9EFDCE" w14:textId="77777777" w:rsidR="0025448F" w:rsidRDefault="0025448F">
      <w:pPr>
        <w:suppressAutoHyphens w:val="0"/>
        <w:spacing w:before="0" w:after="160" w:line="259" w:lineRule="auto"/>
        <w:rPr>
          <w:rFonts w:ascii="Noto Sans" w:eastAsia="Noto Sans" w:hAnsi="Noto Sans"/>
          <w:bCs/>
          <w:color w:val="auto"/>
          <w:sz w:val="22"/>
        </w:rPr>
      </w:pPr>
      <w:r>
        <w:rPr>
          <w:rFonts w:ascii="Noto Sans" w:eastAsia="Noto Sans" w:hAnsi="Noto Sans"/>
          <w:bCs/>
          <w:color w:val="auto"/>
          <w:sz w:val="22"/>
        </w:rPr>
        <w:br w:type="page"/>
      </w:r>
    </w:p>
    <w:p w14:paraId="1220E3D7" w14:textId="0D03ECC5" w:rsidR="004F5315" w:rsidRPr="000B4930" w:rsidRDefault="004F5315" w:rsidP="004F5315">
      <w:pPr>
        <w:rPr>
          <w:rFonts w:ascii="Noto Sans" w:eastAsia="Noto Sans" w:hAnsi="Noto Sans"/>
          <w:bCs/>
          <w:color w:val="auto"/>
          <w:sz w:val="22"/>
        </w:rPr>
      </w:pPr>
      <w:r w:rsidRPr="000B4930">
        <w:rPr>
          <w:rFonts w:ascii="Noto Sans" w:eastAsia="Noto Sans" w:hAnsi="Noto Sans"/>
          <w:bCs/>
          <w:color w:val="auto"/>
          <w:sz w:val="22"/>
        </w:rPr>
        <w:lastRenderedPageBreak/>
        <w:t>Other alternative construction methods researched and discounted included:</w:t>
      </w:r>
    </w:p>
    <w:p w14:paraId="2357BDF6" w14:textId="3CA9EFF2" w:rsidR="004F5315" w:rsidRPr="000B4930" w:rsidRDefault="00A11A2B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color w:val="auto"/>
          <w:sz w:val="22"/>
        </w:rPr>
      </w:pPr>
      <w:r>
        <w:rPr>
          <w:rFonts w:ascii="Noto Sans" w:hAnsi="Noto Sans" w:cs="Noto Sans"/>
          <w:color w:val="auto"/>
          <w:sz w:val="22"/>
        </w:rPr>
        <w:t>c</w:t>
      </w:r>
      <w:r w:rsidR="004F5315" w:rsidRPr="000B4930">
        <w:rPr>
          <w:rFonts w:ascii="Noto Sans" w:hAnsi="Noto Sans" w:cs="Noto Sans"/>
          <w:color w:val="auto"/>
          <w:sz w:val="22"/>
        </w:rPr>
        <w:t xml:space="preserve">onstruction </w:t>
      </w:r>
      <w:r w:rsidR="00C867BF" w:rsidRPr="000B4930">
        <w:rPr>
          <w:rFonts w:ascii="Noto Sans" w:hAnsi="Noto Sans" w:cs="Noto Sans"/>
          <w:color w:val="auto"/>
          <w:sz w:val="22"/>
        </w:rPr>
        <w:t xml:space="preserve">of a partial jetty </w:t>
      </w:r>
      <w:r w:rsidR="004F5315" w:rsidRPr="000B4930">
        <w:rPr>
          <w:rFonts w:ascii="Noto Sans" w:hAnsi="Noto Sans" w:cs="Noto Sans"/>
          <w:color w:val="auto"/>
          <w:sz w:val="22"/>
        </w:rPr>
        <w:t>from both sides of the river</w:t>
      </w:r>
      <w:r w:rsidR="00D869EC">
        <w:rPr>
          <w:rFonts w:ascii="Noto Sans" w:hAnsi="Noto Sans" w:cs="Noto Sans"/>
          <w:color w:val="auto"/>
          <w:sz w:val="22"/>
        </w:rPr>
        <w:t xml:space="preserve"> was </w:t>
      </w:r>
      <w:r>
        <w:rPr>
          <w:rFonts w:ascii="Noto Sans" w:hAnsi="Noto Sans" w:cs="Noto Sans"/>
          <w:color w:val="auto"/>
          <w:sz w:val="22"/>
        </w:rPr>
        <w:t>an option that</w:t>
      </w:r>
      <w:r w:rsidRPr="0004255E">
        <w:rPr>
          <w:rFonts w:ascii="Noto Sans" w:hAnsi="Noto Sans" w:cs="Noto Sans"/>
          <w:color w:val="auto"/>
          <w:sz w:val="22"/>
        </w:rPr>
        <w:t xml:space="preserve"> was </w:t>
      </w:r>
      <w:r>
        <w:rPr>
          <w:rFonts w:ascii="Noto Sans" w:hAnsi="Noto Sans" w:cs="Noto Sans"/>
          <w:color w:val="auto"/>
          <w:sz w:val="22"/>
        </w:rPr>
        <w:t xml:space="preserve">not </w:t>
      </w:r>
      <w:r w:rsidR="004F5315" w:rsidRPr="000B4930">
        <w:rPr>
          <w:rFonts w:ascii="Noto Sans" w:hAnsi="Noto Sans" w:cs="Noto Sans"/>
          <w:color w:val="auto"/>
          <w:sz w:val="22"/>
        </w:rPr>
        <w:t xml:space="preserve">supported </w:t>
      </w:r>
      <w:r w:rsidR="00C701BE" w:rsidRPr="000B4930">
        <w:rPr>
          <w:rFonts w:ascii="Noto Sans" w:hAnsi="Noto Sans" w:cs="Noto Sans"/>
          <w:color w:val="auto"/>
          <w:sz w:val="22"/>
        </w:rPr>
        <w:t>due to</w:t>
      </w:r>
      <w:r w:rsidR="0025448F">
        <w:rPr>
          <w:rFonts w:ascii="Noto Sans" w:hAnsi="Noto Sans" w:cs="Noto Sans"/>
          <w:color w:val="auto"/>
          <w:sz w:val="22"/>
        </w:rPr>
        <w:t xml:space="preserve"> increased</w:t>
      </w:r>
      <w:r w:rsidR="00C701BE" w:rsidRPr="000B4930">
        <w:rPr>
          <w:rFonts w:ascii="Noto Sans" w:hAnsi="Noto Sans" w:cs="Noto Sans"/>
          <w:color w:val="auto"/>
          <w:sz w:val="22"/>
        </w:rPr>
        <w:t>:</w:t>
      </w:r>
    </w:p>
    <w:p w14:paraId="34EAB7D0" w14:textId="661A3333" w:rsidR="00C867BF" w:rsidRPr="000B4930" w:rsidRDefault="00C867BF" w:rsidP="000B4930">
      <w:pPr>
        <w:pStyle w:val="ListParagraph"/>
        <w:numPr>
          <w:ilvl w:val="1"/>
          <w:numId w:val="50"/>
        </w:numPr>
        <w:rPr>
          <w:rFonts w:ascii="Noto Sans" w:hAnsi="Noto Sans" w:cs="Noto Sans"/>
          <w:color w:val="auto"/>
          <w:sz w:val="22"/>
        </w:rPr>
      </w:pPr>
      <w:r w:rsidRPr="000B4930">
        <w:rPr>
          <w:rFonts w:ascii="Noto Sans" w:hAnsi="Noto Sans" w:cs="Noto Sans"/>
          <w:color w:val="auto"/>
          <w:sz w:val="22"/>
        </w:rPr>
        <w:t>construction duration</w:t>
      </w:r>
    </w:p>
    <w:p w14:paraId="2A93BDD4" w14:textId="0FD7718E" w:rsidR="00C867BF" w:rsidRPr="000B4930" w:rsidRDefault="00C867BF" w:rsidP="000B4930">
      <w:pPr>
        <w:pStyle w:val="ListParagraph"/>
        <w:numPr>
          <w:ilvl w:val="1"/>
          <w:numId w:val="50"/>
        </w:numPr>
        <w:rPr>
          <w:rFonts w:ascii="Noto Sans" w:hAnsi="Noto Sans" w:cs="Noto Sans"/>
          <w:color w:val="auto"/>
          <w:sz w:val="22"/>
        </w:rPr>
      </w:pPr>
      <w:r w:rsidRPr="000B4930">
        <w:rPr>
          <w:rFonts w:ascii="Noto Sans" w:hAnsi="Noto Sans" w:cs="Noto Sans"/>
          <w:color w:val="auto"/>
          <w:sz w:val="22"/>
        </w:rPr>
        <w:t>construction cost</w:t>
      </w:r>
    </w:p>
    <w:p w14:paraId="3B151722" w14:textId="77131990" w:rsidR="00C867BF" w:rsidRPr="000B4930" w:rsidRDefault="00C701BE" w:rsidP="000B4930">
      <w:pPr>
        <w:pStyle w:val="ListParagraph"/>
        <w:numPr>
          <w:ilvl w:val="1"/>
          <w:numId w:val="50"/>
        </w:numPr>
        <w:rPr>
          <w:rFonts w:ascii="Noto Sans" w:hAnsi="Noto Sans" w:cs="Noto Sans"/>
          <w:color w:val="auto"/>
          <w:sz w:val="22"/>
        </w:rPr>
      </w:pPr>
      <w:r w:rsidRPr="000B4930">
        <w:rPr>
          <w:rFonts w:ascii="Noto Sans" w:hAnsi="Noto Sans" w:cs="Noto Sans"/>
          <w:color w:val="auto"/>
          <w:sz w:val="22"/>
        </w:rPr>
        <w:t>o</w:t>
      </w:r>
      <w:r w:rsidR="00C867BF" w:rsidRPr="000B4930">
        <w:rPr>
          <w:rFonts w:ascii="Noto Sans" w:hAnsi="Noto Sans" w:cs="Noto Sans"/>
          <w:color w:val="auto"/>
          <w:sz w:val="22"/>
        </w:rPr>
        <w:t>versize/</w:t>
      </w:r>
      <w:r w:rsidRPr="000B4930">
        <w:rPr>
          <w:rFonts w:ascii="Noto Sans" w:hAnsi="Noto Sans" w:cs="Noto Sans"/>
          <w:color w:val="auto"/>
          <w:sz w:val="22"/>
        </w:rPr>
        <w:t>o</w:t>
      </w:r>
      <w:r w:rsidR="00C867BF" w:rsidRPr="000B4930">
        <w:rPr>
          <w:rFonts w:ascii="Noto Sans" w:hAnsi="Noto Sans" w:cs="Noto Sans"/>
          <w:color w:val="auto"/>
          <w:sz w:val="22"/>
        </w:rPr>
        <w:t>ver</w:t>
      </w:r>
      <w:r w:rsidR="00481A16">
        <w:rPr>
          <w:rFonts w:ascii="Noto Sans" w:hAnsi="Noto Sans" w:cs="Noto Sans"/>
          <w:color w:val="auto"/>
          <w:sz w:val="22"/>
        </w:rPr>
        <w:t xml:space="preserve"> </w:t>
      </w:r>
      <w:r w:rsidR="00C867BF" w:rsidRPr="000B4930">
        <w:rPr>
          <w:rFonts w:ascii="Noto Sans" w:hAnsi="Noto Sans" w:cs="Noto Sans"/>
          <w:color w:val="auto"/>
          <w:sz w:val="22"/>
        </w:rPr>
        <w:t xml:space="preserve">mass and heavy vehicle movements through Rockhampton. </w:t>
      </w:r>
    </w:p>
    <w:p w14:paraId="46500383" w14:textId="77777777" w:rsidR="00C867BF" w:rsidRPr="000B4930" w:rsidRDefault="00C867BF" w:rsidP="000B4930">
      <w:pPr>
        <w:pStyle w:val="ListParagraph"/>
        <w:ind w:left="1440"/>
        <w:rPr>
          <w:rFonts w:ascii="Noto Sans" w:eastAsia="Noto Sans" w:hAnsi="Noto Sans"/>
          <w:bCs/>
          <w:color w:val="auto"/>
          <w:sz w:val="22"/>
        </w:rPr>
      </w:pPr>
    </w:p>
    <w:p w14:paraId="6409C80B" w14:textId="2DF4AE7B" w:rsidR="004F5315" w:rsidRPr="000B4930" w:rsidRDefault="00A11A2B" w:rsidP="000B4930">
      <w:pPr>
        <w:pStyle w:val="ListParagraph"/>
        <w:numPr>
          <w:ilvl w:val="0"/>
          <w:numId w:val="50"/>
        </w:numPr>
        <w:rPr>
          <w:rFonts w:ascii="Noto Sans" w:hAnsi="Noto Sans" w:cs="Noto Sans"/>
          <w:color w:val="auto"/>
          <w:sz w:val="22"/>
        </w:rPr>
      </w:pPr>
      <w:r>
        <w:rPr>
          <w:rFonts w:ascii="Noto Sans" w:hAnsi="Noto Sans" w:cs="Noto Sans"/>
          <w:color w:val="auto"/>
          <w:sz w:val="22"/>
        </w:rPr>
        <w:t>m</w:t>
      </w:r>
      <w:r w:rsidR="00C867BF" w:rsidRPr="000B4930">
        <w:rPr>
          <w:rFonts w:ascii="Noto Sans" w:hAnsi="Noto Sans" w:cs="Noto Sans"/>
          <w:color w:val="auto"/>
          <w:sz w:val="22"/>
        </w:rPr>
        <w:t>arine based c</w:t>
      </w:r>
      <w:r w:rsidR="004F5315" w:rsidRPr="000B4930">
        <w:rPr>
          <w:rFonts w:ascii="Noto Sans" w:hAnsi="Noto Sans" w:cs="Noto Sans"/>
          <w:color w:val="auto"/>
          <w:sz w:val="22"/>
        </w:rPr>
        <w:t xml:space="preserve">onstruction using </w:t>
      </w:r>
      <w:r w:rsidR="0025448F">
        <w:rPr>
          <w:rFonts w:ascii="Noto Sans" w:hAnsi="Noto Sans" w:cs="Noto Sans"/>
          <w:color w:val="auto"/>
          <w:sz w:val="22"/>
        </w:rPr>
        <w:t xml:space="preserve">a </w:t>
      </w:r>
      <w:r w:rsidR="004F5315" w:rsidRPr="000B4930">
        <w:rPr>
          <w:rFonts w:ascii="Noto Sans" w:hAnsi="Noto Sans" w:cs="Noto Sans"/>
          <w:color w:val="auto"/>
          <w:sz w:val="22"/>
        </w:rPr>
        <w:t xml:space="preserve">floating </w:t>
      </w:r>
      <w:r w:rsidR="00C867BF" w:rsidRPr="000B4930">
        <w:rPr>
          <w:rFonts w:ascii="Noto Sans" w:hAnsi="Noto Sans" w:cs="Noto Sans"/>
          <w:color w:val="auto"/>
          <w:sz w:val="22"/>
        </w:rPr>
        <w:t>barge</w:t>
      </w:r>
      <w:r>
        <w:rPr>
          <w:rFonts w:ascii="Noto Sans" w:hAnsi="Noto Sans" w:cs="Noto Sans"/>
          <w:color w:val="auto"/>
          <w:sz w:val="22"/>
        </w:rPr>
        <w:t xml:space="preserve"> </w:t>
      </w:r>
      <w:r w:rsidR="0025448F">
        <w:rPr>
          <w:rFonts w:ascii="Noto Sans" w:hAnsi="Noto Sans" w:cs="Noto Sans"/>
          <w:color w:val="auto"/>
          <w:sz w:val="22"/>
        </w:rPr>
        <w:t xml:space="preserve">was </w:t>
      </w:r>
      <w:r>
        <w:rPr>
          <w:rFonts w:ascii="Noto Sans" w:hAnsi="Noto Sans" w:cs="Noto Sans"/>
          <w:color w:val="auto"/>
          <w:sz w:val="22"/>
        </w:rPr>
        <w:t>an option that</w:t>
      </w:r>
      <w:r w:rsidR="004F5315" w:rsidRPr="000B4930">
        <w:rPr>
          <w:rFonts w:ascii="Noto Sans" w:hAnsi="Noto Sans" w:cs="Noto Sans"/>
          <w:color w:val="auto"/>
          <w:sz w:val="22"/>
        </w:rPr>
        <w:t xml:space="preserve"> was not supported </w:t>
      </w:r>
      <w:r w:rsidR="00C701BE" w:rsidRPr="000B4930">
        <w:rPr>
          <w:rFonts w:ascii="Noto Sans" w:hAnsi="Noto Sans" w:cs="Noto Sans"/>
          <w:color w:val="auto"/>
          <w:sz w:val="22"/>
        </w:rPr>
        <w:t>due to:</w:t>
      </w:r>
    </w:p>
    <w:p w14:paraId="1AF4EB2A" w14:textId="1C03B4DA" w:rsidR="00C867BF" w:rsidRPr="000B4930" w:rsidRDefault="00C701BE" w:rsidP="000B4930">
      <w:pPr>
        <w:pStyle w:val="ListParagraph"/>
        <w:numPr>
          <w:ilvl w:val="1"/>
          <w:numId w:val="50"/>
        </w:numPr>
        <w:rPr>
          <w:rFonts w:ascii="Noto Sans" w:hAnsi="Noto Sans" w:cs="Noto Sans"/>
          <w:color w:val="auto"/>
          <w:sz w:val="22"/>
        </w:rPr>
      </w:pPr>
      <w:r w:rsidRPr="000B4930">
        <w:rPr>
          <w:rFonts w:ascii="Noto Sans" w:hAnsi="Noto Sans" w:cs="Noto Sans"/>
          <w:color w:val="auto"/>
          <w:sz w:val="22"/>
        </w:rPr>
        <w:t>i</w:t>
      </w:r>
      <w:r w:rsidR="00C867BF" w:rsidRPr="000B4930">
        <w:rPr>
          <w:rFonts w:ascii="Noto Sans" w:hAnsi="Noto Sans" w:cs="Noto Sans"/>
          <w:color w:val="auto"/>
          <w:sz w:val="22"/>
        </w:rPr>
        <w:t>ncreased construction duration</w:t>
      </w:r>
    </w:p>
    <w:p w14:paraId="40EE6DD8" w14:textId="553DC478" w:rsidR="00C867BF" w:rsidRPr="000B4930" w:rsidRDefault="00C701BE" w:rsidP="000B4930">
      <w:pPr>
        <w:pStyle w:val="ListParagraph"/>
        <w:numPr>
          <w:ilvl w:val="1"/>
          <w:numId w:val="50"/>
        </w:numPr>
        <w:rPr>
          <w:rFonts w:ascii="Noto Sans" w:hAnsi="Noto Sans" w:cs="Noto Sans"/>
          <w:color w:val="auto"/>
          <w:sz w:val="22"/>
        </w:rPr>
      </w:pPr>
      <w:r w:rsidRPr="000B4930">
        <w:rPr>
          <w:rFonts w:ascii="Noto Sans" w:hAnsi="Noto Sans" w:cs="Noto Sans"/>
          <w:color w:val="auto"/>
          <w:sz w:val="22"/>
        </w:rPr>
        <w:t>i</w:t>
      </w:r>
      <w:r w:rsidR="00C867BF" w:rsidRPr="000B4930">
        <w:rPr>
          <w:rFonts w:ascii="Noto Sans" w:hAnsi="Noto Sans" w:cs="Noto Sans"/>
          <w:color w:val="auto"/>
          <w:sz w:val="22"/>
        </w:rPr>
        <w:t>ncreased construction cost</w:t>
      </w:r>
    </w:p>
    <w:p w14:paraId="4FAC8A69" w14:textId="4CF94F4C" w:rsidR="00C867BF" w:rsidRPr="000B4930" w:rsidRDefault="00C701BE" w:rsidP="000B4930">
      <w:pPr>
        <w:pStyle w:val="ListParagraph"/>
        <w:numPr>
          <w:ilvl w:val="1"/>
          <w:numId w:val="50"/>
        </w:numPr>
        <w:rPr>
          <w:rFonts w:ascii="Noto Sans" w:hAnsi="Noto Sans" w:cs="Noto Sans"/>
          <w:color w:val="auto"/>
          <w:sz w:val="22"/>
        </w:rPr>
      </w:pPr>
      <w:r w:rsidRPr="000B4930">
        <w:rPr>
          <w:rFonts w:ascii="Noto Sans" w:hAnsi="Noto Sans" w:cs="Noto Sans"/>
          <w:color w:val="auto"/>
          <w:sz w:val="22"/>
        </w:rPr>
        <w:t>f</w:t>
      </w:r>
      <w:r w:rsidR="00C867BF" w:rsidRPr="000B4930">
        <w:rPr>
          <w:rFonts w:ascii="Noto Sans" w:hAnsi="Noto Sans" w:cs="Noto Sans"/>
          <w:color w:val="auto"/>
          <w:sz w:val="22"/>
        </w:rPr>
        <w:t>easibility of procuring and assembling large barges upstream of the barrage</w:t>
      </w:r>
    </w:p>
    <w:p w14:paraId="3F4E2AD2" w14:textId="68FDC3FE" w:rsidR="00C867BF" w:rsidRPr="000B4930" w:rsidRDefault="00C701BE" w:rsidP="000B4930">
      <w:pPr>
        <w:pStyle w:val="ListParagraph"/>
        <w:numPr>
          <w:ilvl w:val="1"/>
          <w:numId w:val="50"/>
        </w:numPr>
        <w:rPr>
          <w:rFonts w:ascii="Noto Sans" w:hAnsi="Noto Sans" w:cs="Noto Sans"/>
          <w:color w:val="auto"/>
          <w:sz w:val="22"/>
        </w:rPr>
      </w:pPr>
      <w:r w:rsidRPr="000B4930">
        <w:rPr>
          <w:rFonts w:ascii="Noto Sans" w:hAnsi="Noto Sans" w:cs="Noto Sans"/>
          <w:color w:val="auto"/>
          <w:sz w:val="22"/>
        </w:rPr>
        <w:t>r</w:t>
      </w:r>
      <w:r w:rsidR="00C867BF" w:rsidRPr="000B4930">
        <w:rPr>
          <w:rFonts w:ascii="Noto Sans" w:hAnsi="Noto Sans" w:cs="Noto Sans"/>
          <w:color w:val="auto"/>
          <w:sz w:val="22"/>
        </w:rPr>
        <w:t>isk mitigation measures to secure barges during flood events</w:t>
      </w:r>
      <w:r w:rsidRPr="000B4930">
        <w:rPr>
          <w:rFonts w:ascii="Noto Sans" w:hAnsi="Noto Sans" w:cs="Noto Sans"/>
          <w:color w:val="auto"/>
          <w:sz w:val="22"/>
        </w:rPr>
        <w:t>.</w:t>
      </w:r>
    </w:p>
    <w:p w14:paraId="48E667EB" w14:textId="575D218D" w:rsidR="005E6BDA" w:rsidRDefault="005E6BDA" w:rsidP="005E6BDA">
      <w:r>
        <w:rPr>
          <w:rFonts w:ascii="Noto Sans" w:eastAsia="Noto Sans" w:hAnsi="Noto Sans"/>
          <w:b/>
          <w:sz w:val="22"/>
        </w:rPr>
        <w:t>What happens to the temporary bridge once construction is finished?</w:t>
      </w:r>
    </w:p>
    <w:p w14:paraId="4A2D7B29" w14:textId="614041A2" w:rsidR="005E6BDA" w:rsidRDefault="005E6BDA" w:rsidP="005E6BDA">
      <w:p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 xml:space="preserve">Once the permanent bridge is complete, the temporary bridge </w:t>
      </w:r>
      <w:r w:rsidR="00C701BE">
        <w:rPr>
          <w:rFonts w:ascii="Noto Sans" w:eastAsia="Noto Sans" w:hAnsi="Noto Sans"/>
          <w:sz w:val="22"/>
        </w:rPr>
        <w:t xml:space="preserve">work platform </w:t>
      </w:r>
      <w:r>
        <w:rPr>
          <w:rFonts w:ascii="Noto Sans" w:eastAsia="Noto Sans" w:hAnsi="Noto Sans"/>
          <w:sz w:val="22"/>
        </w:rPr>
        <w:t xml:space="preserve">will be dismantled and removed. </w:t>
      </w:r>
      <w:r w:rsidR="004F5315">
        <w:rPr>
          <w:rFonts w:ascii="Noto Sans" w:eastAsia="Noto Sans" w:hAnsi="Noto Sans"/>
          <w:sz w:val="22"/>
        </w:rPr>
        <w:t>All</w:t>
      </w:r>
      <w:r>
        <w:rPr>
          <w:rFonts w:ascii="Noto Sans" w:eastAsia="Noto Sans" w:hAnsi="Noto Sans"/>
          <w:sz w:val="22"/>
        </w:rPr>
        <w:t xml:space="preserve"> </w:t>
      </w:r>
      <w:r w:rsidR="00C701BE">
        <w:rPr>
          <w:rFonts w:ascii="Noto Sans" w:eastAsia="Noto Sans" w:hAnsi="Noto Sans"/>
          <w:sz w:val="22"/>
        </w:rPr>
        <w:t xml:space="preserve">construction equipment, </w:t>
      </w:r>
      <w:r>
        <w:rPr>
          <w:rFonts w:ascii="Noto Sans" w:eastAsia="Noto Sans" w:hAnsi="Noto Sans"/>
          <w:sz w:val="22"/>
        </w:rPr>
        <w:t>structural components and pile</w:t>
      </w:r>
      <w:r w:rsidR="00C701BE">
        <w:rPr>
          <w:rFonts w:ascii="Noto Sans" w:eastAsia="Noto Sans" w:hAnsi="Noto Sans"/>
          <w:sz w:val="22"/>
        </w:rPr>
        <w:t xml:space="preserve">s </w:t>
      </w:r>
      <w:r w:rsidR="004F5315">
        <w:rPr>
          <w:rFonts w:ascii="Noto Sans" w:eastAsia="Noto Sans" w:hAnsi="Noto Sans"/>
          <w:sz w:val="22"/>
        </w:rPr>
        <w:t xml:space="preserve">and </w:t>
      </w:r>
      <w:r>
        <w:rPr>
          <w:rFonts w:ascii="Noto Sans" w:eastAsia="Noto Sans" w:hAnsi="Noto Sans"/>
          <w:sz w:val="22"/>
        </w:rPr>
        <w:t xml:space="preserve">will be removed </w:t>
      </w:r>
      <w:r w:rsidR="004F5315">
        <w:rPr>
          <w:rFonts w:ascii="Noto Sans" w:eastAsia="Noto Sans" w:hAnsi="Noto Sans"/>
          <w:sz w:val="22"/>
        </w:rPr>
        <w:t xml:space="preserve">from the river and the </w:t>
      </w:r>
      <w:r>
        <w:rPr>
          <w:rFonts w:ascii="Noto Sans" w:eastAsia="Noto Sans" w:hAnsi="Noto Sans"/>
          <w:sz w:val="22"/>
        </w:rPr>
        <w:t xml:space="preserve">area will be </w:t>
      </w:r>
      <w:r w:rsidR="00A11A2B">
        <w:rPr>
          <w:rFonts w:ascii="Noto Sans" w:eastAsia="Noto Sans" w:hAnsi="Noto Sans"/>
          <w:sz w:val="22"/>
        </w:rPr>
        <w:t>revegetated</w:t>
      </w:r>
      <w:r>
        <w:rPr>
          <w:rFonts w:ascii="Noto Sans" w:eastAsia="Noto Sans" w:hAnsi="Noto Sans"/>
          <w:sz w:val="22"/>
        </w:rPr>
        <w:t xml:space="preserve"> where required.</w:t>
      </w:r>
    </w:p>
    <w:p w14:paraId="4DDAB719" w14:textId="77777777" w:rsidR="005E6BDA" w:rsidRDefault="005E6BDA" w:rsidP="0064022D">
      <w:pPr>
        <w:pStyle w:val="Heading3"/>
      </w:pPr>
      <w:r>
        <w:rPr>
          <w:rFonts w:eastAsia="Arial"/>
        </w:rPr>
        <w:t>The new Fitzroy River bridge</w:t>
      </w:r>
    </w:p>
    <w:p w14:paraId="5AAF26CD" w14:textId="77777777" w:rsidR="005E6BDA" w:rsidRDefault="005E6BDA" w:rsidP="005E6BDA">
      <w:r>
        <w:rPr>
          <w:rFonts w:ascii="Noto Sans" w:eastAsia="Noto Sans" w:hAnsi="Noto Sans"/>
          <w:b/>
          <w:sz w:val="22"/>
        </w:rPr>
        <w:t>What will the new bridge include?</w:t>
      </w:r>
    </w:p>
    <w:p w14:paraId="0C7075D2" w14:textId="5BE4CA7C" w:rsidR="005E6BDA" w:rsidRDefault="005E6BDA" w:rsidP="005E6BDA">
      <w:r>
        <w:rPr>
          <w:rFonts w:ascii="Noto Sans" w:eastAsia="Noto Sans" w:hAnsi="Noto Sans"/>
          <w:sz w:val="22"/>
        </w:rPr>
        <w:t xml:space="preserve">The new Fitzroy River bridge will be </w:t>
      </w:r>
      <w:r w:rsidR="00CC3004">
        <w:rPr>
          <w:rFonts w:ascii="Noto Sans" w:eastAsia="Noto Sans" w:hAnsi="Noto Sans"/>
          <w:sz w:val="22"/>
        </w:rPr>
        <w:t>435</w:t>
      </w:r>
      <w:r w:rsidR="00D869EC">
        <w:rPr>
          <w:rFonts w:ascii="Noto Sans" w:eastAsia="Noto Sans" w:hAnsi="Noto Sans"/>
          <w:sz w:val="22"/>
        </w:rPr>
        <w:t xml:space="preserve"> </w:t>
      </w:r>
      <w:r w:rsidR="00A11A2B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etres</w:t>
      </w:r>
      <w:r w:rsidR="00D869EC">
        <w:rPr>
          <w:rFonts w:ascii="Noto Sans" w:eastAsia="Noto Sans" w:hAnsi="Noto Sans"/>
          <w:sz w:val="22"/>
        </w:rPr>
        <w:t xml:space="preserve"> </w:t>
      </w:r>
      <w:r>
        <w:rPr>
          <w:rFonts w:ascii="Noto Sans" w:eastAsia="Noto Sans" w:hAnsi="Noto Sans"/>
          <w:sz w:val="22"/>
        </w:rPr>
        <w:t>long and will include two traffic lanes in each direction as well as shared walking and cycling paths on both sides.</w:t>
      </w:r>
    </w:p>
    <w:p w14:paraId="5164A99E" w14:textId="77777777" w:rsidR="005E6BDA" w:rsidRDefault="005E6BDA" w:rsidP="005E6BDA">
      <w:r>
        <w:rPr>
          <w:rFonts w:ascii="Noto Sans" w:eastAsia="Noto Sans" w:hAnsi="Noto Sans"/>
          <w:b/>
          <w:sz w:val="22"/>
        </w:rPr>
        <w:t>How will the new bridge be built?</w:t>
      </w:r>
    </w:p>
    <w:p w14:paraId="3730F48F" w14:textId="0FDEC9A2" w:rsidR="00A11A2B" w:rsidRDefault="005E6BDA" w:rsidP="005E6BDA">
      <w:p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 xml:space="preserve">The </w:t>
      </w:r>
      <w:r w:rsidR="00A11A2B">
        <w:rPr>
          <w:rFonts w:ascii="Noto Sans" w:eastAsia="Noto Sans" w:hAnsi="Noto Sans"/>
          <w:sz w:val="22"/>
        </w:rPr>
        <w:t xml:space="preserve">superstructure of the new bridge will be constructed by a balanced cantilever approach, similar to the </w:t>
      </w:r>
      <w:r w:rsidR="00456740">
        <w:rPr>
          <w:rFonts w:ascii="Noto Sans" w:eastAsia="Noto Sans" w:hAnsi="Noto Sans"/>
          <w:sz w:val="22"/>
        </w:rPr>
        <w:t>New Bridgewater Bridge in Hobart, Tasmania.</w:t>
      </w:r>
    </w:p>
    <w:p w14:paraId="341B875C" w14:textId="059560E1" w:rsidR="005E6BDA" w:rsidRPr="00456740" w:rsidRDefault="00456740" w:rsidP="00456740">
      <w:pPr>
        <w:pStyle w:val="Heading3"/>
      </w:pPr>
      <w:r w:rsidRPr="000B4930">
        <w:t>Exclusion zone</w:t>
      </w:r>
      <w:r w:rsidR="005E6BDA" w:rsidRPr="000B4930">
        <w:t xml:space="preserve"> and safety</w:t>
      </w:r>
    </w:p>
    <w:p w14:paraId="1F2492EA" w14:textId="4EB24D3D" w:rsidR="005E6BDA" w:rsidRDefault="005E6BDA" w:rsidP="005E6BDA">
      <w:r>
        <w:rPr>
          <w:rFonts w:ascii="Noto Sans" w:eastAsia="Noto Sans" w:hAnsi="Noto Sans"/>
          <w:b/>
          <w:sz w:val="22"/>
        </w:rPr>
        <w:t xml:space="preserve">How large is the </w:t>
      </w:r>
      <w:r w:rsidR="00456740">
        <w:rPr>
          <w:rFonts w:ascii="Noto Sans" w:eastAsia="Noto Sans" w:hAnsi="Noto Sans"/>
          <w:b/>
          <w:sz w:val="22"/>
        </w:rPr>
        <w:t>exclusion zone</w:t>
      </w:r>
      <w:r>
        <w:rPr>
          <w:rFonts w:ascii="Noto Sans" w:eastAsia="Noto Sans" w:hAnsi="Noto Sans"/>
          <w:b/>
          <w:sz w:val="22"/>
        </w:rPr>
        <w:t>?</w:t>
      </w:r>
    </w:p>
    <w:p w14:paraId="5924E137" w14:textId="704AB1DD" w:rsidR="005E6BDA" w:rsidRDefault="005E6BDA" w:rsidP="005E6BDA">
      <w:r>
        <w:rPr>
          <w:rFonts w:ascii="Noto Sans" w:eastAsia="Noto Sans" w:hAnsi="Noto Sans"/>
          <w:sz w:val="22"/>
        </w:rPr>
        <w:t xml:space="preserve">The </w:t>
      </w:r>
      <w:r w:rsidR="00456740">
        <w:rPr>
          <w:rFonts w:ascii="Noto Sans" w:eastAsia="Noto Sans" w:hAnsi="Noto Sans"/>
          <w:sz w:val="22"/>
        </w:rPr>
        <w:t xml:space="preserve">exclusion </w:t>
      </w:r>
      <w:r>
        <w:rPr>
          <w:rFonts w:ascii="Noto Sans" w:eastAsia="Noto Sans" w:hAnsi="Noto Sans"/>
          <w:sz w:val="22"/>
        </w:rPr>
        <w:t xml:space="preserve">zone will extend </w:t>
      </w:r>
      <w:r w:rsidR="00C357FA">
        <w:rPr>
          <w:rFonts w:ascii="Noto Sans" w:eastAsia="Noto Sans" w:hAnsi="Noto Sans"/>
          <w:sz w:val="22"/>
        </w:rPr>
        <w:t>for 250</w:t>
      </w:r>
      <w:r w:rsidR="0025448F">
        <w:rPr>
          <w:rFonts w:ascii="Noto Sans" w:eastAsia="Noto Sans" w:hAnsi="Noto Sans"/>
          <w:sz w:val="22"/>
        </w:rPr>
        <w:t xml:space="preserve"> </w:t>
      </w:r>
      <w:r w:rsidR="00C357FA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etres</w:t>
      </w:r>
      <w:r w:rsidR="00C357FA">
        <w:rPr>
          <w:rFonts w:ascii="Noto Sans" w:eastAsia="Noto Sans" w:hAnsi="Noto Sans"/>
          <w:sz w:val="22"/>
        </w:rPr>
        <w:t xml:space="preserve"> along the river</w:t>
      </w:r>
      <w:r w:rsidR="00456740">
        <w:rPr>
          <w:rFonts w:ascii="Noto Sans" w:eastAsia="Noto Sans" w:hAnsi="Noto Sans"/>
          <w:sz w:val="22"/>
        </w:rPr>
        <w:t xml:space="preserve"> and will be implemented in two stages. Initially (from 7 April to 12 July 2026) it will extend 220</w:t>
      </w:r>
      <w:r w:rsidR="0025448F">
        <w:rPr>
          <w:rFonts w:ascii="Noto Sans" w:eastAsia="Noto Sans" w:hAnsi="Noto Sans"/>
          <w:sz w:val="22"/>
        </w:rPr>
        <w:t xml:space="preserve"> </w:t>
      </w:r>
      <w:r w:rsidR="00456740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</w:t>
      </w:r>
      <w:r w:rsidR="00D869EC">
        <w:rPr>
          <w:rFonts w:ascii="Noto Sans" w:eastAsia="Noto Sans" w:hAnsi="Noto Sans"/>
          <w:sz w:val="22"/>
        </w:rPr>
        <w:t>s</w:t>
      </w:r>
      <w:r w:rsidR="00456740">
        <w:rPr>
          <w:rFonts w:ascii="Noto Sans" w:eastAsia="Noto Sans" w:hAnsi="Noto Sans"/>
          <w:sz w:val="22"/>
        </w:rPr>
        <w:t xml:space="preserve"> across the river, maintaining a 50</w:t>
      </w:r>
      <w:r w:rsidR="0025448F">
        <w:rPr>
          <w:rFonts w:ascii="Noto Sans" w:eastAsia="Noto Sans" w:hAnsi="Noto Sans"/>
          <w:sz w:val="22"/>
        </w:rPr>
        <w:t xml:space="preserve"> </w:t>
      </w:r>
      <w:r w:rsidR="00456740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</w:t>
      </w:r>
      <w:r w:rsidR="00456740">
        <w:rPr>
          <w:rFonts w:ascii="Noto Sans" w:eastAsia="Noto Sans" w:hAnsi="Noto Sans"/>
          <w:sz w:val="22"/>
        </w:rPr>
        <w:t xml:space="preserve"> navigation channel for continued public access. From 13 July 2026, it will extend 270</w:t>
      </w:r>
      <w:r w:rsidR="0025448F">
        <w:rPr>
          <w:rFonts w:ascii="Noto Sans" w:eastAsia="Noto Sans" w:hAnsi="Noto Sans"/>
          <w:sz w:val="22"/>
        </w:rPr>
        <w:t xml:space="preserve"> </w:t>
      </w:r>
      <w:r w:rsidR="00456740">
        <w:rPr>
          <w:rFonts w:ascii="Noto Sans" w:eastAsia="Noto Sans" w:hAnsi="Noto Sans"/>
          <w:sz w:val="22"/>
        </w:rPr>
        <w:t>m</w:t>
      </w:r>
      <w:r w:rsidR="0025448F">
        <w:rPr>
          <w:rFonts w:ascii="Noto Sans" w:eastAsia="Noto Sans" w:hAnsi="Noto Sans"/>
          <w:sz w:val="22"/>
        </w:rPr>
        <w:t>etres</w:t>
      </w:r>
      <w:r w:rsidR="00456740">
        <w:rPr>
          <w:rFonts w:ascii="Noto Sans" w:eastAsia="Noto Sans" w:hAnsi="Noto Sans"/>
          <w:sz w:val="22"/>
        </w:rPr>
        <w:t xml:space="preserve"> across the full width of the river</w:t>
      </w:r>
      <w:r w:rsidR="005F02BC">
        <w:rPr>
          <w:rFonts w:ascii="Noto Sans" w:eastAsia="Noto Sans" w:hAnsi="Noto Sans"/>
          <w:sz w:val="22"/>
        </w:rPr>
        <w:t xml:space="preserve"> until </w:t>
      </w:r>
      <w:r w:rsidR="005F02BC" w:rsidRPr="005F02BC">
        <w:rPr>
          <w:rFonts w:ascii="Noto Sans" w:eastAsia="Noto Sans" w:hAnsi="Noto Sans"/>
          <w:sz w:val="22"/>
        </w:rPr>
        <w:t>30 June 2028</w:t>
      </w:r>
      <w:r w:rsidR="00456740">
        <w:rPr>
          <w:rFonts w:ascii="Noto Sans" w:eastAsia="Noto Sans" w:hAnsi="Noto Sans"/>
          <w:sz w:val="22"/>
        </w:rPr>
        <w:t>.</w:t>
      </w:r>
    </w:p>
    <w:p w14:paraId="76E0DC62" w14:textId="3D659661" w:rsidR="005E6BDA" w:rsidRDefault="005E6BDA" w:rsidP="005E6BDA">
      <w:r>
        <w:rPr>
          <w:rFonts w:ascii="Noto Sans" w:eastAsia="Noto Sans" w:hAnsi="Noto Sans"/>
          <w:b/>
          <w:sz w:val="22"/>
        </w:rPr>
        <w:t xml:space="preserve">Why does the </w:t>
      </w:r>
      <w:r w:rsidR="00456740">
        <w:rPr>
          <w:rFonts w:ascii="Noto Sans" w:eastAsia="Noto Sans" w:hAnsi="Noto Sans"/>
          <w:b/>
          <w:sz w:val="22"/>
        </w:rPr>
        <w:t>exclusion zone need to extend across the full width of the river</w:t>
      </w:r>
      <w:r>
        <w:rPr>
          <w:rFonts w:ascii="Noto Sans" w:eastAsia="Noto Sans" w:hAnsi="Noto Sans"/>
          <w:b/>
          <w:sz w:val="22"/>
        </w:rPr>
        <w:t>?</w:t>
      </w:r>
    </w:p>
    <w:p w14:paraId="2B73A0E7" w14:textId="37F54DE7" w:rsidR="005E6BDA" w:rsidRPr="000F783C" w:rsidRDefault="005E6BDA" w:rsidP="005E6BDA">
      <w:r w:rsidRPr="000F783C">
        <w:rPr>
          <w:rFonts w:ascii="Noto Sans" w:eastAsia="Noto Sans" w:hAnsi="Noto Sans"/>
          <w:sz w:val="22"/>
        </w:rPr>
        <w:lastRenderedPageBreak/>
        <w:t>Construction will involve</w:t>
      </w:r>
      <w:r w:rsidR="007B538F" w:rsidRPr="000B4930">
        <w:rPr>
          <w:rFonts w:ascii="Noto Sans" w:eastAsia="Noto Sans" w:hAnsi="Noto Sans"/>
          <w:sz w:val="22"/>
        </w:rPr>
        <w:t xml:space="preserve"> the use of multiple </w:t>
      </w:r>
      <w:r w:rsidRPr="000F783C">
        <w:rPr>
          <w:rFonts w:ascii="Noto Sans" w:eastAsia="Noto Sans" w:hAnsi="Noto Sans"/>
          <w:sz w:val="22"/>
        </w:rPr>
        <w:t>cranes, piling equipment</w:t>
      </w:r>
      <w:r w:rsidR="004E0B86">
        <w:rPr>
          <w:rFonts w:ascii="Noto Sans" w:eastAsia="Noto Sans" w:hAnsi="Noto Sans"/>
          <w:sz w:val="22"/>
        </w:rPr>
        <w:t>,</w:t>
      </w:r>
      <w:r w:rsidRPr="000F783C">
        <w:rPr>
          <w:rFonts w:ascii="Noto Sans" w:eastAsia="Noto Sans" w:hAnsi="Noto Sans"/>
          <w:sz w:val="22"/>
        </w:rPr>
        <w:t xml:space="preserve"> and heavy machinery operating</w:t>
      </w:r>
      <w:r w:rsidR="007B538F" w:rsidRPr="000B4930">
        <w:rPr>
          <w:rFonts w:ascii="Noto Sans" w:eastAsia="Noto Sans" w:hAnsi="Noto Sans"/>
          <w:sz w:val="22"/>
        </w:rPr>
        <w:t xml:space="preserve"> from the work platform </w:t>
      </w:r>
      <w:r w:rsidRPr="000F783C">
        <w:rPr>
          <w:rFonts w:ascii="Noto Sans" w:eastAsia="Noto Sans" w:hAnsi="Noto Sans"/>
          <w:sz w:val="22"/>
        </w:rPr>
        <w:t xml:space="preserve">across the entire river span. </w:t>
      </w:r>
      <w:r w:rsidR="007B538F" w:rsidRPr="000B4930">
        <w:rPr>
          <w:rFonts w:ascii="Noto Sans" w:eastAsia="Noto Sans" w:hAnsi="Noto Sans"/>
          <w:sz w:val="22"/>
        </w:rPr>
        <w:t>The area will be an active construction zone</w:t>
      </w:r>
      <w:r w:rsidR="00456740">
        <w:rPr>
          <w:rFonts w:ascii="Noto Sans" w:eastAsia="Noto Sans" w:hAnsi="Noto Sans"/>
          <w:sz w:val="22"/>
        </w:rPr>
        <w:t xml:space="preserve"> and an exclusion zone across the full width of the river</w:t>
      </w:r>
      <w:r w:rsidRPr="000F783C">
        <w:rPr>
          <w:rFonts w:ascii="Noto Sans" w:eastAsia="Noto Sans" w:hAnsi="Noto Sans"/>
          <w:sz w:val="22"/>
        </w:rPr>
        <w:t xml:space="preserve"> </w:t>
      </w:r>
      <w:r w:rsidR="00456740">
        <w:rPr>
          <w:rFonts w:ascii="Noto Sans" w:eastAsia="Noto Sans" w:hAnsi="Noto Sans"/>
          <w:sz w:val="22"/>
        </w:rPr>
        <w:t xml:space="preserve">will </w:t>
      </w:r>
      <w:r w:rsidRPr="000F783C">
        <w:rPr>
          <w:rFonts w:ascii="Noto Sans" w:eastAsia="Noto Sans" w:hAnsi="Noto Sans"/>
          <w:sz w:val="22"/>
        </w:rPr>
        <w:t>ensure boats and other watercraft are not exposed to these hazards.</w:t>
      </w:r>
    </w:p>
    <w:p w14:paraId="0DF076CB" w14:textId="646EF9C2" w:rsidR="005E6BDA" w:rsidRPr="000F783C" w:rsidRDefault="007B538F" w:rsidP="005E6BDA">
      <w:r w:rsidRPr="000B4930">
        <w:rPr>
          <w:rFonts w:ascii="Noto Sans" w:eastAsia="Noto Sans" w:hAnsi="Noto Sans"/>
          <w:b/>
          <w:sz w:val="22"/>
        </w:rPr>
        <w:t>Will there be public access for boats and watercraft to</w:t>
      </w:r>
      <w:r w:rsidR="005E6BDA" w:rsidRPr="000F783C">
        <w:rPr>
          <w:rFonts w:ascii="Noto Sans" w:eastAsia="Noto Sans" w:hAnsi="Noto Sans"/>
          <w:b/>
          <w:sz w:val="22"/>
        </w:rPr>
        <w:t xml:space="preserve"> pass under the temporary bridge</w:t>
      </w:r>
      <w:r w:rsidR="00746041">
        <w:rPr>
          <w:rFonts w:ascii="Noto Sans" w:eastAsia="Noto Sans" w:hAnsi="Noto Sans"/>
          <w:b/>
          <w:sz w:val="22"/>
        </w:rPr>
        <w:t xml:space="preserve"> work platform</w:t>
      </w:r>
      <w:r w:rsidR="005E6BDA" w:rsidRPr="000F783C">
        <w:rPr>
          <w:rFonts w:ascii="Noto Sans" w:eastAsia="Noto Sans" w:hAnsi="Noto Sans"/>
          <w:b/>
          <w:sz w:val="22"/>
        </w:rPr>
        <w:t>?</w:t>
      </w:r>
    </w:p>
    <w:p w14:paraId="5D09F80D" w14:textId="41686EBC" w:rsidR="005E6BDA" w:rsidRPr="000F783C" w:rsidRDefault="005E6BDA" w:rsidP="005E6BDA">
      <w:r w:rsidRPr="000F783C">
        <w:rPr>
          <w:rFonts w:ascii="Noto Sans" w:eastAsia="Noto Sans" w:hAnsi="Noto Sans"/>
          <w:sz w:val="22"/>
        </w:rPr>
        <w:t>No</w:t>
      </w:r>
      <w:r w:rsidR="004E0B86">
        <w:rPr>
          <w:rFonts w:ascii="Noto Sans" w:eastAsia="Noto Sans" w:hAnsi="Noto Sans"/>
          <w:sz w:val="22"/>
        </w:rPr>
        <w:t>.</w:t>
      </w:r>
      <w:r w:rsidR="00D869EC">
        <w:rPr>
          <w:rFonts w:ascii="Noto Sans" w:eastAsia="Noto Sans" w:hAnsi="Noto Sans"/>
          <w:sz w:val="22"/>
        </w:rPr>
        <w:t xml:space="preserve"> </w:t>
      </w:r>
      <w:r w:rsidR="004E0B86">
        <w:rPr>
          <w:rFonts w:ascii="Noto Sans" w:eastAsia="Noto Sans" w:hAnsi="Noto Sans"/>
          <w:sz w:val="22"/>
        </w:rPr>
        <w:t>T</w:t>
      </w:r>
      <w:r w:rsidR="007B538F" w:rsidRPr="000B4930">
        <w:rPr>
          <w:rFonts w:ascii="Noto Sans" w:eastAsia="Noto Sans" w:hAnsi="Noto Sans"/>
          <w:sz w:val="22"/>
        </w:rPr>
        <w:t xml:space="preserve">he </w:t>
      </w:r>
      <w:r w:rsidR="00746041">
        <w:rPr>
          <w:rFonts w:ascii="Noto Sans" w:eastAsia="Noto Sans" w:hAnsi="Noto Sans"/>
          <w:sz w:val="22"/>
        </w:rPr>
        <w:t xml:space="preserve">entire </w:t>
      </w:r>
      <w:r w:rsidR="007B538F" w:rsidRPr="000B4930">
        <w:rPr>
          <w:rFonts w:ascii="Noto Sans" w:eastAsia="Noto Sans" w:hAnsi="Noto Sans"/>
          <w:sz w:val="22"/>
        </w:rPr>
        <w:t>bridge site is an active construction zone</w:t>
      </w:r>
      <w:r w:rsidRPr="000F783C">
        <w:rPr>
          <w:rFonts w:ascii="Noto Sans" w:eastAsia="Noto Sans" w:hAnsi="Noto Sans"/>
          <w:sz w:val="22"/>
        </w:rPr>
        <w:t>. Construction equipment and materials will be operating above</w:t>
      </w:r>
      <w:r w:rsidR="00746041">
        <w:rPr>
          <w:rFonts w:ascii="Noto Sans" w:eastAsia="Noto Sans" w:hAnsi="Noto Sans"/>
          <w:sz w:val="22"/>
        </w:rPr>
        <w:t xml:space="preserve"> and in</w:t>
      </w:r>
      <w:r w:rsidRPr="000F783C">
        <w:rPr>
          <w:rFonts w:ascii="Noto Sans" w:eastAsia="Noto Sans" w:hAnsi="Noto Sans"/>
          <w:sz w:val="22"/>
        </w:rPr>
        <w:t xml:space="preserve"> the river</w:t>
      </w:r>
      <w:r w:rsidR="00481A16">
        <w:rPr>
          <w:rFonts w:ascii="Noto Sans" w:eastAsia="Noto Sans" w:hAnsi="Noto Sans"/>
          <w:sz w:val="22"/>
        </w:rPr>
        <w:t>. W</w:t>
      </w:r>
      <w:r w:rsidRPr="000F783C">
        <w:rPr>
          <w:rFonts w:ascii="Noto Sans" w:eastAsia="Noto Sans" w:hAnsi="Noto Sans"/>
          <w:sz w:val="22"/>
        </w:rPr>
        <w:t xml:space="preserve">orking areas will change regularly across the bridge span creating significant safety </w:t>
      </w:r>
      <w:r w:rsidR="00534EFF" w:rsidRPr="000F783C">
        <w:rPr>
          <w:rFonts w:ascii="Noto Sans" w:eastAsia="Noto Sans" w:hAnsi="Noto Sans"/>
          <w:sz w:val="22"/>
        </w:rPr>
        <w:t>hazards</w:t>
      </w:r>
      <w:r w:rsidRPr="000F783C">
        <w:rPr>
          <w:rFonts w:ascii="Noto Sans" w:eastAsia="Noto Sans" w:hAnsi="Noto Sans"/>
          <w:sz w:val="22"/>
        </w:rPr>
        <w:t>.</w:t>
      </w:r>
      <w:r w:rsidR="00534EFF" w:rsidRPr="000F783C">
        <w:rPr>
          <w:rFonts w:ascii="Noto Sans" w:eastAsia="Noto Sans" w:hAnsi="Noto Sans"/>
          <w:sz w:val="22"/>
        </w:rPr>
        <w:t xml:space="preserve"> </w:t>
      </w:r>
    </w:p>
    <w:p w14:paraId="627DEE4D" w14:textId="32D4A9FF" w:rsidR="005E6BDA" w:rsidRPr="000F783C" w:rsidRDefault="007B538F" w:rsidP="005E6BDA">
      <w:r w:rsidRPr="000B4930">
        <w:rPr>
          <w:rFonts w:ascii="Noto Sans" w:eastAsia="Noto Sans" w:hAnsi="Noto Sans"/>
          <w:b/>
          <w:sz w:val="22"/>
        </w:rPr>
        <w:t>Will there be public access for boats to use this section of the river</w:t>
      </w:r>
      <w:r w:rsidR="005E6BDA" w:rsidRPr="000F783C">
        <w:rPr>
          <w:rFonts w:ascii="Noto Sans" w:eastAsia="Noto Sans" w:hAnsi="Noto Sans"/>
          <w:b/>
          <w:sz w:val="22"/>
        </w:rPr>
        <w:t xml:space="preserve"> outside construction hours?</w:t>
      </w:r>
    </w:p>
    <w:p w14:paraId="142BE92D" w14:textId="0A62FF0B" w:rsidR="005E6BDA" w:rsidRDefault="005E6BDA" w:rsidP="005E6BDA">
      <w:r w:rsidRPr="000F783C">
        <w:rPr>
          <w:rFonts w:ascii="Noto Sans" w:eastAsia="Noto Sans" w:hAnsi="Noto Sans"/>
          <w:sz w:val="22"/>
        </w:rPr>
        <w:t>No</w:t>
      </w:r>
      <w:r w:rsidR="004E0B86">
        <w:rPr>
          <w:rFonts w:ascii="Noto Sans" w:eastAsia="Noto Sans" w:hAnsi="Noto Sans"/>
          <w:sz w:val="22"/>
        </w:rPr>
        <w:t>. T</w:t>
      </w:r>
      <w:r w:rsidR="007B538F" w:rsidRPr="000B4930">
        <w:rPr>
          <w:rFonts w:ascii="Noto Sans" w:eastAsia="Noto Sans" w:hAnsi="Noto Sans"/>
          <w:sz w:val="22"/>
        </w:rPr>
        <w:t>his will be an active construction site and exclusion zone until the permanent bridge is complete</w:t>
      </w:r>
      <w:r w:rsidR="00481A16">
        <w:rPr>
          <w:rFonts w:ascii="Noto Sans" w:eastAsia="Noto Sans" w:hAnsi="Noto Sans"/>
          <w:sz w:val="22"/>
        </w:rPr>
        <w:t>,</w:t>
      </w:r>
      <w:r w:rsidR="007B538F" w:rsidRPr="000B4930">
        <w:rPr>
          <w:rFonts w:ascii="Noto Sans" w:eastAsia="Noto Sans" w:hAnsi="Noto Sans"/>
          <w:sz w:val="22"/>
        </w:rPr>
        <w:t xml:space="preserve"> and the temporary bridge </w:t>
      </w:r>
      <w:r w:rsidR="00C8417F">
        <w:rPr>
          <w:rFonts w:ascii="Noto Sans" w:eastAsia="Noto Sans" w:hAnsi="Noto Sans"/>
          <w:sz w:val="22"/>
        </w:rPr>
        <w:t xml:space="preserve">work platform </w:t>
      </w:r>
      <w:r w:rsidR="007B538F" w:rsidRPr="000B4930">
        <w:rPr>
          <w:rFonts w:ascii="Noto Sans" w:eastAsia="Noto Sans" w:hAnsi="Noto Sans"/>
          <w:sz w:val="22"/>
        </w:rPr>
        <w:t>is removed from the river</w:t>
      </w:r>
      <w:r w:rsidRPr="000F783C">
        <w:rPr>
          <w:rFonts w:ascii="Noto Sans" w:eastAsia="Noto Sans" w:hAnsi="Noto Sans"/>
          <w:sz w:val="22"/>
        </w:rPr>
        <w:t xml:space="preserve">. Even when work is not taking place, equipment and partially completed structures remain in place, so the </w:t>
      </w:r>
      <w:r w:rsidR="00B2584A">
        <w:rPr>
          <w:rFonts w:ascii="Noto Sans" w:eastAsia="Noto Sans" w:hAnsi="Noto Sans"/>
          <w:sz w:val="22"/>
        </w:rPr>
        <w:t>exclusion zone</w:t>
      </w:r>
      <w:r w:rsidRPr="000F783C">
        <w:rPr>
          <w:rFonts w:ascii="Noto Sans" w:eastAsia="Noto Sans" w:hAnsi="Noto Sans"/>
          <w:sz w:val="22"/>
        </w:rPr>
        <w:t xml:space="preserve"> must remain in effect at all times </w:t>
      </w:r>
      <w:r w:rsidR="007B538F" w:rsidRPr="000F783C">
        <w:rPr>
          <w:rFonts w:ascii="Noto Sans" w:eastAsia="Noto Sans" w:hAnsi="Noto Sans"/>
          <w:sz w:val="22"/>
        </w:rPr>
        <w:t>to manage public safety.</w:t>
      </w:r>
    </w:p>
    <w:p w14:paraId="739D17B8" w14:textId="77777777" w:rsidR="005E6BDA" w:rsidRDefault="005E6BDA" w:rsidP="0064022D">
      <w:pPr>
        <w:pStyle w:val="Heading3"/>
      </w:pPr>
      <w:r>
        <w:rPr>
          <w:rFonts w:eastAsia="Arial"/>
        </w:rPr>
        <w:t>River access during construction</w:t>
      </w:r>
    </w:p>
    <w:p w14:paraId="6CA3ECC5" w14:textId="77777777" w:rsidR="005E6BDA" w:rsidRDefault="005E6BDA" w:rsidP="005E6BDA">
      <w:r>
        <w:rPr>
          <w:rFonts w:ascii="Noto Sans" w:eastAsia="Noto Sans" w:hAnsi="Noto Sans"/>
          <w:b/>
          <w:sz w:val="22"/>
        </w:rPr>
        <w:t>What parts of the river will still be accessible?</w:t>
      </w:r>
    </w:p>
    <w:p w14:paraId="7AD1B4EC" w14:textId="7410750A" w:rsidR="000F783C" w:rsidRDefault="00F51C7E" w:rsidP="005E6BDA">
      <w:p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 xml:space="preserve">Access in and through the exclusion zone </w:t>
      </w:r>
      <w:r w:rsidR="00D869EC">
        <w:rPr>
          <w:rFonts w:ascii="Noto Sans" w:eastAsia="Noto Sans" w:hAnsi="Noto Sans"/>
          <w:sz w:val="22"/>
        </w:rPr>
        <w:t>is</w:t>
      </w:r>
      <w:r w:rsidR="005F02BC">
        <w:rPr>
          <w:rFonts w:ascii="Noto Sans" w:eastAsia="Noto Sans" w:hAnsi="Noto Sans"/>
          <w:sz w:val="22"/>
        </w:rPr>
        <w:t xml:space="preserve"> </w:t>
      </w:r>
      <w:r>
        <w:rPr>
          <w:rFonts w:ascii="Noto Sans" w:eastAsia="Noto Sans" w:hAnsi="Noto Sans"/>
          <w:sz w:val="22"/>
        </w:rPr>
        <w:t>the only restriction in place. Approximately 4.5</w:t>
      </w:r>
      <w:r w:rsidR="004E0B86">
        <w:rPr>
          <w:rFonts w:ascii="Noto Sans" w:eastAsia="Noto Sans" w:hAnsi="Noto Sans"/>
          <w:sz w:val="22"/>
        </w:rPr>
        <w:t xml:space="preserve"> </w:t>
      </w:r>
      <w:r>
        <w:rPr>
          <w:rFonts w:ascii="Noto Sans" w:eastAsia="Noto Sans" w:hAnsi="Noto Sans"/>
          <w:sz w:val="22"/>
        </w:rPr>
        <w:t>k</w:t>
      </w:r>
      <w:r w:rsidR="004E0B86">
        <w:rPr>
          <w:rFonts w:ascii="Noto Sans" w:eastAsia="Noto Sans" w:hAnsi="Noto Sans"/>
          <w:sz w:val="22"/>
        </w:rPr>
        <w:t>ilo</w:t>
      </w:r>
      <w:r>
        <w:rPr>
          <w:rFonts w:ascii="Noto Sans" w:eastAsia="Noto Sans" w:hAnsi="Noto Sans"/>
          <w:sz w:val="22"/>
        </w:rPr>
        <w:t>m</w:t>
      </w:r>
      <w:r w:rsidR="004E0B86">
        <w:rPr>
          <w:rFonts w:ascii="Noto Sans" w:eastAsia="Noto Sans" w:hAnsi="Noto Sans"/>
          <w:sz w:val="22"/>
        </w:rPr>
        <w:t>etres</w:t>
      </w:r>
      <w:r>
        <w:rPr>
          <w:rFonts w:ascii="Noto Sans" w:eastAsia="Noto Sans" w:hAnsi="Noto Sans"/>
          <w:sz w:val="22"/>
        </w:rPr>
        <w:t xml:space="preserve"> downstream from the exclusion zone to the Fitzroy River Barrage remains unaffected. </w:t>
      </w:r>
      <w:r w:rsidR="000F783C">
        <w:rPr>
          <w:rFonts w:ascii="Noto Sans" w:eastAsia="Noto Sans" w:hAnsi="Noto Sans"/>
          <w:sz w:val="22"/>
        </w:rPr>
        <w:t>The river</w:t>
      </w:r>
      <w:r w:rsidR="00746041">
        <w:rPr>
          <w:rFonts w:ascii="Noto Sans" w:eastAsia="Noto Sans" w:hAnsi="Noto Sans"/>
          <w:sz w:val="22"/>
        </w:rPr>
        <w:t xml:space="preserve"> </w:t>
      </w:r>
      <w:r w:rsidR="000F783C">
        <w:rPr>
          <w:rFonts w:ascii="Noto Sans" w:eastAsia="Noto Sans" w:hAnsi="Noto Sans"/>
          <w:sz w:val="22"/>
        </w:rPr>
        <w:t xml:space="preserve">upstream of the exclusion zone </w:t>
      </w:r>
      <w:r w:rsidR="00746041">
        <w:rPr>
          <w:rFonts w:ascii="Noto Sans" w:eastAsia="Noto Sans" w:hAnsi="Noto Sans"/>
          <w:sz w:val="22"/>
        </w:rPr>
        <w:t xml:space="preserve">is </w:t>
      </w:r>
      <w:r>
        <w:rPr>
          <w:rFonts w:ascii="Noto Sans" w:eastAsia="Noto Sans" w:hAnsi="Noto Sans"/>
          <w:sz w:val="22"/>
        </w:rPr>
        <w:t xml:space="preserve">also </w:t>
      </w:r>
      <w:r w:rsidR="00746041">
        <w:rPr>
          <w:rFonts w:ascii="Noto Sans" w:eastAsia="Noto Sans" w:hAnsi="Noto Sans"/>
          <w:sz w:val="22"/>
        </w:rPr>
        <w:t>unaffected</w:t>
      </w:r>
      <w:r w:rsidR="000F783C">
        <w:rPr>
          <w:rFonts w:ascii="Noto Sans" w:eastAsia="Noto Sans" w:hAnsi="Noto Sans"/>
          <w:sz w:val="22"/>
        </w:rPr>
        <w:t>.</w:t>
      </w:r>
    </w:p>
    <w:p w14:paraId="2D9607F9" w14:textId="22999362" w:rsidR="005E6BDA" w:rsidRDefault="005E6BDA" w:rsidP="005E6BDA">
      <w:r>
        <w:rPr>
          <w:rFonts w:ascii="Noto Sans" w:eastAsia="Noto Sans" w:hAnsi="Noto Sans"/>
          <w:b/>
          <w:sz w:val="22"/>
        </w:rPr>
        <w:t xml:space="preserve">Where can people launch boats upstream of the </w:t>
      </w:r>
      <w:r w:rsidR="00B2584A">
        <w:rPr>
          <w:rFonts w:ascii="Noto Sans" w:eastAsia="Noto Sans" w:hAnsi="Noto Sans"/>
          <w:b/>
          <w:sz w:val="22"/>
        </w:rPr>
        <w:t>exclusion zone</w:t>
      </w:r>
      <w:r>
        <w:rPr>
          <w:rFonts w:ascii="Noto Sans" w:eastAsia="Noto Sans" w:hAnsi="Noto Sans"/>
          <w:b/>
          <w:sz w:val="22"/>
        </w:rPr>
        <w:t>?</w:t>
      </w:r>
    </w:p>
    <w:p w14:paraId="6FBCA209" w14:textId="3845041E" w:rsidR="005E6BDA" w:rsidRDefault="005E6BDA" w:rsidP="005E6BDA">
      <w:p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>Known upstream access points include the Rockhampton Water Ski Club ramp at Laurel Banks</w:t>
      </w:r>
      <w:r w:rsidR="00746041">
        <w:rPr>
          <w:rFonts w:ascii="Noto Sans" w:eastAsia="Noto Sans" w:hAnsi="Noto Sans"/>
          <w:sz w:val="22"/>
        </w:rPr>
        <w:t xml:space="preserve"> (members only)</w:t>
      </w:r>
      <w:r w:rsidR="00534EFF">
        <w:rPr>
          <w:rFonts w:ascii="Noto Sans" w:eastAsia="Noto Sans" w:hAnsi="Noto Sans"/>
          <w:sz w:val="22"/>
        </w:rPr>
        <w:t>,</w:t>
      </w:r>
      <w:r>
        <w:rPr>
          <w:rFonts w:ascii="Noto Sans" w:eastAsia="Noto Sans" w:hAnsi="Noto Sans"/>
          <w:sz w:val="22"/>
        </w:rPr>
        <w:t xml:space="preserve"> and public boat ramp</w:t>
      </w:r>
      <w:r w:rsidR="00534EFF">
        <w:rPr>
          <w:rFonts w:ascii="Noto Sans" w:eastAsia="Noto Sans" w:hAnsi="Noto Sans"/>
          <w:sz w:val="22"/>
        </w:rPr>
        <w:t>s</w:t>
      </w:r>
      <w:r>
        <w:rPr>
          <w:rFonts w:ascii="Noto Sans" w:eastAsia="Noto Sans" w:hAnsi="Noto Sans"/>
          <w:sz w:val="22"/>
        </w:rPr>
        <w:t xml:space="preserve"> at </w:t>
      </w:r>
      <w:r w:rsidR="00534EFF">
        <w:rPr>
          <w:rFonts w:ascii="Noto Sans" w:eastAsia="Noto Sans" w:hAnsi="Noto Sans"/>
          <w:sz w:val="22"/>
        </w:rPr>
        <w:t xml:space="preserve">Deep Creek, South </w:t>
      </w:r>
      <w:proofErr w:type="spellStart"/>
      <w:r w:rsidR="00534EFF">
        <w:rPr>
          <w:rFonts w:ascii="Noto Sans" w:eastAsia="Noto Sans" w:hAnsi="Noto Sans"/>
          <w:sz w:val="22"/>
        </w:rPr>
        <w:t>Yaamba</w:t>
      </w:r>
      <w:proofErr w:type="spellEnd"/>
      <w:r w:rsidR="00534EFF">
        <w:rPr>
          <w:rFonts w:ascii="Noto Sans" w:eastAsia="Noto Sans" w:hAnsi="Noto Sans"/>
          <w:sz w:val="22"/>
        </w:rPr>
        <w:t xml:space="preserve">, and </w:t>
      </w:r>
      <w:r>
        <w:rPr>
          <w:rFonts w:ascii="Noto Sans" w:eastAsia="Noto Sans" w:hAnsi="Noto Sans"/>
          <w:sz w:val="22"/>
        </w:rPr>
        <w:t xml:space="preserve">Alligator Creek near </w:t>
      </w:r>
      <w:proofErr w:type="spellStart"/>
      <w:r>
        <w:rPr>
          <w:rFonts w:ascii="Noto Sans" w:eastAsia="Noto Sans" w:hAnsi="Noto Sans"/>
          <w:sz w:val="22"/>
        </w:rPr>
        <w:t>Yaamba</w:t>
      </w:r>
      <w:proofErr w:type="spellEnd"/>
      <w:r>
        <w:rPr>
          <w:rFonts w:ascii="Noto Sans" w:eastAsia="Noto Sans" w:hAnsi="Noto Sans"/>
          <w:sz w:val="22"/>
        </w:rPr>
        <w:t>.</w:t>
      </w:r>
    </w:p>
    <w:p w14:paraId="32A13785" w14:textId="4ABBC1B9" w:rsidR="005E6BDA" w:rsidRDefault="000F783C" w:rsidP="0064022D">
      <w:pPr>
        <w:pStyle w:val="Heading3"/>
      </w:pPr>
      <w:r>
        <w:rPr>
          <w:rFonts w:eastAsia="Arial"/>
        </w:rPr>
        <w:t>E</w:t>
      </w:r>
      <w:r w:rsidR="005E6BDA">
        <w:rPr>
          <w:rFonts w:eastAsia="Arial"/>
        </w:rPr>
        <w:t>nvironmental management</w:t>
      </w:r>
    </w:p>
    <w:p w14:paraId="6DDBB3B8" w14:textId="77777777" w:rsidR="005E6BDA" w:rsidRDefault="005E6BDA" w:rsidP="005E6BDA">
      <w:r>
        <w:rPr>
          <w:rFonts w:ascii="Noto Sans" w:eastAsia="Noto Sans" w:hAnsi="Noto Sans"/>
          <w:b/>
          <w:sz w:val="22"/>
        </w:rPr>
        <w:t>Has environmental approval been obtained?</w:t>
      </w:r>
    </w:p>
    <w:p w14:paraId="6D50AFAE" w14:textId="77777777" w:rsidR="000F783C" w:rsidRDefault="000F783C" w:rsidP="000F783C">
      <w:r>
        <w:rPr>
          <w:rFonts w:ascii="Noto Sans" w:eastAsia="Noto Sans" w:hAnsi="Noto Sans"/>
          <w:sz w:val="22"/>
        </w:rPr>
        <w:t>Yes. The project has received the necessary environmental approvals and will follow strict environmental management requirements during construction.</w:t>
      </w:r>
    </w:p>
    <w:p w14:paraId="140DF28A" w14:textId="2003B358" w:rsidR="000F783C" w:rsidRPr="000F783C" w:rsidRDefault="000F783C" w:rsidP="000F783C">
      <w:pPr>
        <w:rPr>
          <w:rFonts w:ascii="Noto Sans" w:eastAsia="Noto Sans" w:hAnsi="Noto Sans"/>
          <w:sz w:val="22"/>
        </w:rPr>
      </w:pPr>
      <w:r w:rsidRPr="000F783C">
        <w:rPr>
          <w:rFonts w:ascii="Noto Sans" w:eastAsia="Noto Sans" w:hAnsi="Noto Sans"/>
          <w:sz w:val="22"/>
        </w:rPr>
        <w:t xml:space="preserve">The </w:t>
      </w:r>
      <w:r>
        <w:rPr>
          <w:rFonts w:ascii="Noto Sans" w:eastAsia="Noto Sans" w:hAnsi="Noto Sans"/>
          <w:sz w:val="22"/>
        </w:rPr>
        <w:t xml:space="preserve">RRR </w:t>
      </w:r>
      <w:r w:rsidRPr="000F783C">
        <w:rPr>
          <w:rFonts w:ascii="Noto Sans" w:eastAsia="Noto Sans" w:hAnsi="Noto Sans"/>
          <w:sz w:val="22"/>
        </w:rPr>
        <w:t>project prioritises environmental sustainability and protection of the Fitzroy River Flood</w:t>
      </w:r>
      <w:r w:rsidR="00514CA6">
        <w:rPr>
          <w:rFonts w:ascii="Noto Sans" w:eastAsia="Noto Sans" w:hAnsi="Noto Sans"/>
          <w:sz w:val="22"/>
        </w:rPr>
        <w:t>p</w:t>
      </w:r>
      <w:r w:rsidRPr="000F783C">
        <w:rPr>
          <w:rFonts w:ascii="Noto Sans" w:eastAsia="Noto Sans" w:hAnsi="Noto Sans"/>
          <w:sz w:val="22"/>
        </w:rPr>
        <w:t>lain. Measures include:</w:t>
      </w:r>
    </w:p>
    <w:p w14:paraId="761E53EC" w14:textId="5F398660" w:rsidR="000F783C" w:rsidRPr="000B4930" w:rsidRDefault="00075468" w:rsidP="000B4930">
      <w:pPr>
        <w:pStyle w:val="ListParagraph"/>
        <w:numPr>
          <w:ilvl w:val="0"/>
          <w:numId w:val="52"/>
        </w:num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lastRenderedPageBreak/>
        <w:t>e</w:t>
      </w:r>
      <w:r w:rsidR="000F783C" w:rsidRPr="000B4930">
        <w:rPr>
          <w:rFonts w:ascii="Noto Sans" w:eastAsia="Noto Sans" w:hAnsi="Noto Sans"/>
          <w:sz w:val="22"/>
        </w:rPr>
        <w:t xml:space="preserve">nvironmental </w:t>
      </w:r>
      <w:r>
        <w:rPr>
          <w:rFonts w:ascii="Noto Sans" w:eastAsia="Noto Sans" w:hAnsi="Noto Sans"/>
          <w:sz w:val="22"/>
        </w:rPr>
        <w:t>m</w:t>
      </w:r>
      <w:r w:rsidR="000F783C" w:rsidRPr="000B4930">
        <w:rPr>
          <w:rFonts w:ascii="Noto Sans" w:eastAsia="Noto Sans" w:hAnsi="Noto Sans"/>
          <w:sz w:val="22"/>
        </w:rPr>
        <w:t xml:space="preserve">anagement </w:t>
      </w:r>
      <w:r>
        <w:rPr>
          <w:rFonts w:ascii="Noto Sans" w:eastAsia="Noto Sans" w:hAnsi="Noto Sans"/>
          <w:sz w:val="22"/>
        </w:rPr>
        <w:t>p</w:t>
      </w:r>
      <w:r w:rsidR="000F783C" w:rsidRPr="000B4930">
        <w:rPr>
          <w:rFonts w:ascii="Noto Sans" w:eastAsia="Noto Sans" w:hAnsi="Noto Sans"/>
          <w:sz w:val="22"/>
        </w:rPr>
        <w:t>lans to minimise construction impacts</w:t>
      </w:r>
    </w:p>
    <w:p w14:paraId="048682FE" w14:textId="711325BA" w:rsidR="000F783C" w:rsidRPr="000B4930" w:rsidRDefault="00075468" w:rsidP="000B4930">
      <w:pPr>
        <w:pStyle w:val="ListParagraph"/>
        <w:numPr>
          <w:ilvl w:val="0"/>
          <w:numId w:val="52"/>
        </w:num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>c</w:t>
      </w:r>
      <w:r w:rsidR="000F783C" w:rsidRPr="000B4930">
        <w:rPr>
          <w:rFonts w:ascii="Noto Sans" w:eastAsia="Noto Sans" w:hAnsi="Noto Sans"/>
          <w:sz w:val="22"/>
        </w:rPr>
        <w:t>ompliance with the </w:t>
      </w:r>
      <w:r w:rsidR="000F783C" w:rsidRPr="00D869EC">
        <w:rPr>
          <w:rFonts w:ascii="Noto Sans" w:eastAsia="Noto Sans" w:hAnsi="Noto Sans"/>
          <w:b/>
          <w:bCs/>
          <w:i/>
          <w:iCs/>
          <w:sz w:val="22"/>
        </w:rPr>
        <w:t>Environment Protection and Biodiversity Conservation Act 1999</w:t>
      </w:r>
      <w:r w:rsidR="000F783C" w:rsidRPr="005F02BC">
        <w:rPr>
          <w:rFonts w:ascii="Noto Sans" w:eastAsia="Noto Sans" w:hAnsi="Noto Sans"/>
          <w:b/>
          <w:bCs/>
          <w:sz w:val="22"/>
        </w:rPr>
        <w:t xml:space="preserve"> </w:t>
      </w:r>
      <w:r w:rsidR="000F783C" w:rsidRPr="004E0B86">
        <w:rPr>
          <w:rFonts w:ascii="Noto Sans" w:eastAsia="Noto Sans" w:hAnsi="Noto Sans"/>
          <w:b/>
          <w:bCs/>
          <w:sz w:val="22"/>
        </w:rPr>
        <w:t>(EPBC Act)</w:t>
      </w:r>
    </w:p>
    <w:p w14:paraId="375C004C" w14:textId="5AEFE6F1" w:rsidR="000F783C" w:rsidRPr="000B4930" w:rsidRDefault="00075468" w:rsidP="000B4930">
      <w:pPr>
        <w:pStyle w:val="ListParagraph"/>
        <w:numPr>
          <w:ilvl w:val="0"/>
          <w:numId w:val="52"/>
        </w:numPr>
        <w:rPr>
          <w:rFonts w:ascii="Noto Sans" w:eastAsia="Noto Sans" w:hAnsi="Noto Sans"/>
          <w:sz w:val="22"/>
        </w:rPr>
      </w:pPr>
      <w:r>
        <w:rPr>
          <w:rFonts w:ascii="Noto Sans" w:eastAsia="Noto Sans" w:hAnsi="Noto Sans"/>
          <w:sz w:val="22"/>
        </w:rPr>
        <w:t>c</w:t>
      </w:r>
      <w:r w:rsidR="000F783C" w:rsidRPr="000B4930">
        <w:rPr>
          <w:rFonts w:ascii="Noto Sans" w:eastAsia="Noto Sans" w:hAnsi="Noto Sans"/>
          <w:sz w:val="22"/>
        </w:rPr>
        <w:t>ompliance reports for Rockhampton Ring Road, as per Condition 17 of approval 2020/8286</w:t>
      </w:r>
      <w:r w:rsidR="004E0B86">
        <w:rPr>
          <w:rFonts w:ascii="Noto Sans" w:eastAsia="Noto Sans" w:hAnsi="Noto Sans"/>
          <w:sz w:val="22"/>
        </w:rPr>
        <w:t>.</w:t>
      </w:r>
    </w:p>
    <w:p w14:paraId="5F843C06" w14:textId="77777777" w:rsidR="000F783C" w:rsidRPr="000F783C" w:rsidRDefault="000F783C" w:rsidP="000F783C">
      <w:pPr>
        <w:rPr>
          <w:rFonts w:ascii="Noto Sans" w:eastAsia="Noto Sans" w:hAnsi="Noto Sans"/>
          <w:sz w:val="22"/>
        </w:rPr>
      </w:pPr>
      <w:r w:rsidRPr="000F783C">
        <w:rPr>
          <w:rFonts w:ascii="Noto Sans" w:eastAsia="Noto Sans" w:hAnsi="Noto Sans"/>
          <w:sz w:val="22"/>
        </w:rPr>
        <w:t>View all </w:t>
      </w:r>
      <w:hyperlink r:id="rId7" w:history="1">
        <w:r w:rsidRPr="000F783C">
          <w:rPr>
            <w:rStyle w:val="Hyperlink"/>
            <w:rFonts w:ascii="Noto Sans" w:eastAsia="Noto Sans" w:hAnsi="Noto Sans"/>
            <w:b/>
            <w:bCs/>
            <w:sz w:val="22"/>
          </w:rPr>
          <w:t>EPBC Act compliance reports</w:t>
        </w:r>
      </w:hyperlink>
      <w:r w:rsidRPr="000F783C">
        <w:rPr>
          <w:rFonts w:ascii="Noto Sans" w:eastAsia="Noto Sans" w:hAnsi="Noto Sans"/>
          <w:sz w:val="22"/>
        </w:rPr>
        <w:t> associated with this project.</w:t>
      </w:r>
    </w:p>
    <w:p w14:paraId="7CA419CD" w14:textId="77777777" w:rsidR="005E6BDA" w:rsidRDefault="005E6BDA" w:rsidP="005E6BDA">
      <w:r>
        <w:rPr>
          <w:rFonts w:ascii="Noto Sans" w:eastAsia="Noto Sans" w:hAnsi="Noto Sans"/>
          <w:b/>
          <w:sz w:val="22"/>
        </w:rPr>
        <w:t>How will water quality and habitats be protected?</w:t>
      </w:r>
    </w:p>
    <w:p w14:paraId="3E7EC19D" w14:textId="6DB8A020" w:rsidR="005E6BDA" w:rsidRDefault="005E6BDA" w:rsidP="005E6BDA">
      <w:r>
        <w:rPr>
          <w:rFonts w:ascii="Noto Sans" w:eastAsia="Noto Sans" w:hAnsi="Noto Sans"/>
          <w:sz w:val="22"/>
        </w:rPr>
        <w:t>Environmental controls will be in place during construction, including water quality monitoring, erosion</w:t>
      </w:r>
      <w:r w:rsidR="004E0B86">
        <w:rPr>
          <w:rFonts w:ascii="Noto Sans" w:eastAsia="Noto Sans" w:hAnsi="Noto Sans"/>
          <w:sz w:val="22"/>
        </w:rPr>
        <w:t>,</w:t>
      </w:r>
      <w:r>
        <w:rPr>
          <w:rFonts w:ascii="Noto Sans" w:eastAsia="Noto Sans" w:hAnsi="Noto Sans"/>
          <w:sz w:val="22"/>
        </w:rPr>
        <w:t xml:space="preserve"> and sediment controls and </w:t>
      </w:r>
      <w:r w:rsidR="004E0B86">
        <w:rPr>
          <w:rFonts w:ascii="Noto Sans" w:eastAsia="Noto Sans" w:hAnsi="Noto Sans"/>
          <w:sz w:val="22"/>
        </w:rPr>
        <w:t xml:space="preserve">the </w:t>
      </w:r>
      <w:r>
        <w:rPr>
          <w:rFonts w:ascii="Noto Sans" w:eastAsia="Noto Sans" w:hAnsi="Noto Sans"/>
          <w:sz w:val="22"/>
        </w:rPr>
        <w:t>protection of aquatic habitats.</w:t>
      </w:r>
    </w:p>
    <w:p w14:paraId="20697A45" w14:textId="0ADFCA1A" w:rsidR="00534EFF" w:rsidRDefault="00534EFF" w:rsidP="00534EFF">
      <w:r>
        <w:rPr>
          <w:rFonts w:ascii="Noto Sans" w:eastAsia="Noto Sans" w:hAnsi="Noto Sans"/>
          <w:b/>
          <w:sz w:val="22"/>
        </w:rPr>
        <w:t xml:space="preserve">Will the </w:t>
      </w:r>
      <w:r w:rsidR="00B2584A">
        <w:rPr>
          <w:rFonts w:ascii="Noto Sans" w:eastAsia="Noto Sans" w:hAnsi="Noto Sans"/>
          <w:b/>
          <w:sz w:val="22"/>
        </w:rPr>
        <w:t>exclusion zone</w:t>
      </w:r>
      <w:r>
        <w:rPr>
          <w:rFonts w:ascii="Noto Sans" w:eastAsia="Noto Sans" w:hAnsi="Noto Sans"/>
          <w:b/>
          <w:sz w:val="22"/>
        </w:rPr>
        <w:t xml:space="preserve"> affect crocodile monitoring?</w:t>
      </w:r>
    </w:p>
    <w:p w14:paraId="09847113" w14:textId="77777777" w:rsidR="00534EFF" w:rsidRDefault="00534EFF" w:rsidP="00534EFF">
      <w:r>
        <w:rPr>
          <w:rFonts w:ascii="Noto Sans" w:eastAsia="Noto Sans" w:hAnsi="Noto Sans"/>
          <w:sz w:val="22"/>
        </w:rPr>
        <w:t>The project team is working with Queensland Parks and Wildlife Service to ensure crocodile monitoring programs continue during construction.</w:t>
      </w:r>
    </w:p>
    <w:p w14:paraId="1FD66C7E" w14:textId="79060036" w:rsidR="005E6BDA" w:rsidRDefault="005E6BDA" w:rsidP="0064022D">
      <w:pPr>
        <w:pStyle w:val="Heading3"/>
      </w:pPr>
      <w:r>
        <w:rPr>
          <w:rFonts w:eastAsia="Arial"/>
        </w:rPr>
        <w:t xml:space="preserve">Emergency services </w:t>
      </w:r>
    </w:p>
    <w:p w14:paraId="000CEA0E" w14:textId="77777777" w:rsidR="005E6BDA" w:rsidRDefault="005E6BDA" w:rsidP="005E6BDA">
      <w:r>
        <w:rPr>
          <w:rFonts w:ascii="Noto Sans" w:eastAsia="Noto Sans" w:hAnsi="Noto Sans"/>
          <w:b/>
          <w:sz w:val="22"/>
        </w:rPr>
        <w:t>How will emergency services access the river?</w:t>
      </w:r>
    </w:p>
    <w:p w14:paraId="0A7BCB1E" w14:textId="28DF2D07" w:rsidR="005E6BDA" w:rsidRDefault="005E6BDA" w:rsidP="005E6BDA">
      <w:r>
        <w:rPr>
          <w:rFonts w:ascii="Noto Sans" w:eastAsia="Noto Sans" w:hAnsi="Noto Sans"/>
          <w:sz w:val="22"/>
        </w:rPr>
        <w:t>Emergency services</w:t>
      </w:r>
      <w:r w:rsidR="00B2584A">
        <w:rPr>
          <w:rFonts w:ascii="Noto Sans" w:eastAsia="Noto Sans" w:hAnsi="Noto Sans"/>
          <w:sz w:val="22"/>
        </w:rPr>
        <w:t xml:space="preserve"> are authorised to enter the exclusion zone when required.</w:t>
      </w:r>
      <w:r>
        <w:rPr>
          <w:rFonts w:ascii="Noto Sans" w:eastAsia="Noto Sans" w:hAnsi="Noto Sans"/>
          <w:sz w:val="22"/>
        </w:rPr>
        <w:t xml:space="preserve"> </w:t>
      </w:r>
      <w:r w:rsidR="00B2584A">
        <w:rPr>
          <w:rFonts w:ascii="Noto Sans" w:eastAsia="Noto Sans" w:hAnsi="Noto Sans"/>
          <w:sz w:val="22"/>
        </w:rPr>
        <w:t xml:space="preserve">They </w:t>
      </w:r>
      <w:r>
        <w:rPr>
          <w:rFonts w:ascii="Noto Sans" w:eastAsia="Noto Sans" w:hAnsi="Noto Sans"/>
          <w:sz w:val="22"/>
        </w:rPr>
        <w:t xml:space="preserve">have been consulted and </w:t>
      </w:r>
      <w:bookmarkStart w:id="0" w:name="_Hlk223951790"/>
      <w:r w:rsidR="000F783C">
        <w:rPr>
          <w:rFonts w:ascii="Noto Sans" w:eastAsia="Noto Sans" w:hAnsi="Noto Sans"/>
          <w:sz w:val="22"/>
        </w:rPr>
        <w:t>confirm</w:t>
      </w:r>
      <w:r w:rsidR="00534EFF">
        <w:rPr>
          <w:rFonts w:ascii="Noto Sans" w:eastAsia="Noto Sans" w:hAnsi="Noto Sans"/>
          <w:sz w:val="22"/>
        </w:rPr>
        <w:t xml:space="preserve"> they can </w:t>
      </w:r>
      <w:r w:rsidR="00E25C4A">
        <w:rPr>
          <w:rFonts w:ascii="Noto Sans" w:eastAsia="Noto Sans" w:hAnsi="Noto Sans"/>
          <w:sz w:val="22"/>
        </w:rPr>
        <w:t xml:space="preserve">promptly </w:t>
      </w:r>
      <w:r w:rsidR="00534EFF">
        <w:rPr>
          <w:rFonts w:ascii="Noto Sans" w:eastAsia="Noto Sans" w:hAnsi="Noto Sans"/>
          <w:sz w:val="22"/>
        </w:rPr>
        <w:t xml:space="preserve">access river users on either side of the </w:t>
      </w:r>
      <w:r w:rsidR="00B2584A">
        <w:rPr>
          <w:rFonts w:ascii="Noto Sans" w:eastAsia="Noto Sans" w:hAnsi="Noto Sans"/>
          <w:sz w:val="22"/>
        </w:rPr>
        <w:t>exclusion zone</w:t>
      </w:r>
      <w:r w:rsidR="00534EFF">
        <w:rPr>
          <w:rFonts w:ascii="Noto Sans" w:eastAsia="Noto Sans" w:hAnsi="Noto Sans"/>
          <w:sz w:val="22"/>
        </w:rPr>
        <w:t xml:space="preserve"> in the event of an incident</w:t>
      </w:r>
      <w:r w:rsidR="000F783C">
        <w:rPr>
          <w:rFonts w:ascii="Noto Sans" w:eastAsia="Noto Sans" w:hAnsi="Noto Sans"/>
          <w:sz w:val="22"/>
        </w:rPr>
        <w:t xml:space="preserve"> or an emergency</w:t>
      </w:r>
      <w:r w:rsidR="00534EFF">
        <w:rPr>
          <w:rFonts w:ascii="Noto Sans" w:eastAsia="Noto Sans" w:hAnsi="Noto Sans"/>
          <w:sz w:val="22"/>
        </w:rPr>
        <w:t xml:space="preserve">. </w:t>
      </w:r>
      <w:bookmarkEnd w:id="0"/>
    </w:p>
    <w:p w14:paraId="2EFE3B80" w14:textId="77777777" w:rsidR="005E6BDA" w:rsidRDefault="005E6BDA" w:rsidP="005E6BDA">
      <w:pPr>
        <w:pStyle w:val="Heading3"/>
      </w:pPr>
      <w:r>
        <w:rPr>
          <w:rFonts w:eastAsia="Arial"/>
        </w:rPr>
        <w:t>Staying informed</w:t>
      </w:r>
    </w:p>
    <w:p w14:paraId="6A3D59E4" w14:textId="77777777" w:rsidR="005E6BDA" w:rsidRDefault="005E6BDA" w:rsidP="005E6BDA">
      <w:r>
        <w:rPr>
          <w:rFonts w:ascii="Noto Sans" w:eastAsia="Noto Sans" w:hAnsi="Noto Sans"/>
          <w:b/>
          <w:sz w:val="22"/>
        </w:rPr>
        <w:t>How will the community be kept informed?</w:t>
      </w:r>
    </w:p>
    <w:p w14:paraId="6A9A72CD" w14:textId="03A58CCC" w:rsidR="005E6BDA" w:rsidRPr="005E6BDA" w:rsidRDefault="005E6BDA" w:rsidP="005E6BDA">
      <w:r>
        <w:rPr>
          <w:rFonts w:ascii="Noto Sans" w:eastAsia="Noto Sans" w:hAnsi="Noto Sans"/>
          <w:sz w:val="22"/>
        </w:rPr>
        <w:t xml:space="preserve">Information about the </w:t>
      </w:r>
      <w:r w:rsidR="00B2584A">
        <w:rPr>
          <w:rFonts w:ascii="Noto Sans" w:eastAsia="Noto Sans" w:hAnsi="Noto Sans"/>
          <w:sz w:val="22"/>
        </w:rPr>
        <w:t>exclusion zone</w:t>
      </w:r>
      <w:r>
        <w:rPr>
          <w:rFonts w:ascii="Noto Sans" w:eastAsia="Noto Sans" w:hAnsi="Noto Sans"/>
          <w:sz w:val="22"/>
        </w:rPr>
        <w:t xml:space="preserve"> will be shared through public notices, media releases, social media updates, signage at boat ramps</w:t>
      </w:r>
      <w:r w:rsidR="004E0B86">
        <w:rPr>
          <w:rFonts w:ascii="Noto Sans" w:eastAsia="Noto Sans" w:hAnsi="Noto Sans"/>
          <w:sz w:val="22"/>
        </w:rPr>
        <w:t>,</w:t>
      </w:r>
      <w:r>
        <w:rPr>
          <w:rFonts w:ascii="Noto Sans" w:eastAsia="Noto Sans" w:hAnsi="Noto Sans"/>
          <w:sz w:val="22"/>
        </w:rPr>
        <w:t xml:space="preserve"> and updates on the </w:t>
      </w:r>
      <w:r w:rsidR="005F02BC">
        <w:rPr>
          <w:rFonts w:ascii="Noto Sans" w:eastAsia="Noto Sans" w:hAnsi="Noto Sans"/>
          <w:sz w:val="22"/>
        </w:rPr>
        <w:t xml:space="preserve">RRR </w:t>
      </w:r>
      <w:r>
        <w:rPr>
          <w:rFonts w:ascii="Noto Sans" w:eastAsia="Noto Sans" w:hAnsi="Noto Sans"/>
          <w:sz w:val="22"/>
        </w:rPr>
        <w:t>project website</w:t>
      </w:r>
      <w:r w:rsidR="000F783C">
        <w:rPr>
          <w:rFonts w:ascii="Noto Sans" w:eastAsia="Noto Sans" w:hAnsi="Noto Sans"/>
          <w:sz w:val="22"/>
        </w:rPr>
        <w:t xml:space="preserve"> at</w:t>
      </w:r>
      <w:r w:rsidR="000F783C" w:rsidRPr="00B06A64">
        <w:rPr>
          <w:rFonts w:ascii="Noto Sans" w:eastAsia="Noto Sans" w:hAnsi="Noto Sans" w:cs="Noto Sans"/>
          <w:sz w:val="22"/>
        </w:rPr>
        <w:t xml:space="preserve"> </w:t>
      </w:r>
      <w:hyperlink r:id="rId8" w:history="1">
        <w:r w:rsidR="00B06A64" w:rsidRPr="00B06A64">
          <w:rPr>
            <w:rStyle w:val="Hyperlink"/>
            <w:rFonts w:ascii="Noto Sans" w:hAnsi="Noto Sans" w:cs="Noto Sans"/>
            <w:sz w:val="22"/>
            <w:lang w:eastAsia="en-AU"/>
          </w:rPr>
          <w:t>tmr.qld.gov.au/</w:t>
        </w:r>
        <w:proofErr w:type="spellStart"/>
        <w:r w:rsidR="00B06A64" w:rsidRPr="00B06A64">
          <w:rPr>
            <w:rStyle w:val="Hyperlink"/>
            <w:rFonts w:ascii="Noto Sans" w:hAnsi="Noto Sans" w:cs="Noto Sans"/>
            <w:sz w:val="22"/>
            <w:lang w:eastAsia="en-AU"/>
          </w:rPr>
          <w:t>rockhamptonringroad</w:t>
        </w:r>
        <w:proofErr w:type="spellEnd"/>
      </w:hyperlink>
      <w:permStart w:id="652484613" w:edGrp="everyone"/>
      <w:permEnd w:id="652484613"/>
      <w:r w:rsidR="00596A9A">
        <w:t xml:space="preserve"> </w:t>
      </w:r>
    </w:p>
    <w:sectPr w:rsidR="005E6BDA" w:rsidRPr="005E6BDA" w:rsidSect="000623DB">
      <w:footerReference w:type="default" r:id="rId9"/>
      <w:headerReference w:type="first" r:id="rId10"/>
      <w:pgSz w:w="11906" w:h="16838" w:code="9"/>
      <w:pgMar w:top="1135" w:right="1418" w:bottom="1843" w:left="1418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BC2E3" w14:textId="77777777" w:rsidR="00CD017B" w:rsidRDefault="00CD017B" w:rsidP="00A9280E">
      <w:pPr>
        <w:spacing w:line="240" w:lineRule="auto"/>
      </w:pPr>
      <w:r>
        <w:separator/>
      </w:r>
    </w:p>
  </w:endnote>
  <w:endnote w:type="continuationSeparator" w:id="0">
    <w:p w14:paraId="0B1F2C5C" w14:textId="77777777" w:rsidR="00CD017B" w:rsidRDefault="00CD017B" w:rsidP="00A928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7D8EFA1F-BE58-4E8C-A56C-F2365D2D330E}"/>
    <w:embedBold r:id="rId2" w:fontKey="{A431F345-018F-4B36-9AF7-68AF6FDC003E}"/>
    <w:embedBoldItalic r:id="rId3" w:fontKey="{23153EAF-4AD6-4AF2-8ED1-5951B52FB19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458E4973-0FC7-4D3C-AD26-900144CD9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76F8E" w14:textId="1EA9EACC" w:rsidR="00B94111" w:rsidRPr="000126D6" w:rsidRDefault="00500B96" w:rsidP="000126D6">
    <w:pPr>
      <w:pStyle w:val="Footer"/>
    </w:pPr>
    <w:r w:rsidRPr="000126D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CB8F1" w14:textId="77777777" w:rsidR="00CD017B" w:rsidRDefault="00CD017B" w:rsidP="00A9280E">
      <w:pPr>
        <w:spacing w:line="240" w:lineRule="auto"/>
      </w:pPr>
      <w:r>
        <w:separator/>
      </w:r>
    </w:p>
  </w:footnote>
  <w:footnote w:type="continuationSeparator" w:id="0">
    <w:p w14:paraId="205E020B" w14:textId="77777777" w:rsidR="00CD017B" w:rsidRDefault="00CD017B" w:rsidP="00A928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74C7E" w14:textId="77777777" w:rsidR="00A35033" w:rsidRDefault="00A35033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73AFC49A" wp14:editId="7475E1AA">
          <wp:simplePos x="0" y="0"/>
          <wp:positionH relativeFrom="margin">
            <wp:posOffset>-899160</wp:posOffset>
          </wp:positionH>
          <wp:positionV relativeFrom="margin">
            <wp:posOffset>-741045</wp:posOffset>
          </wp:positionV>
          <wp:extent cx="7552055" cy="10682605"/>
          <wp:effectExtent l="0" t="0" r="0" b="0"/>
          <wp:wrapNone/>
          <wp:docPr id="1469118309" name="Picture 146911830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118309" name="Picture 146911830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1068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F6EEB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DC484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02E8F3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89E47C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7BE0B5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F4C8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2D685A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E2267C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1D453F5"/>
    <w:multiLevelType w:val="multilevel"/>
    <w:tmpl w:val="4A60CE4A"/>
    <w:lvl w:ilvl="0">
      <w:start w:val="1"/>
      <w:numFmt w:val="bullet"/>
      <w:pStyle w:val="Portfolio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Portfolio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pStyle w:val="PortfolioBullet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72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1"/>
        </w:tabs>
        <w:ind w:left="4321" w:hanging="721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1"/>
        </w:tabs>
        <w:ind w:left="5041" w:hanging="72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1"/>
        </w:tabs>
        <w:ind w:left="5761" w:hanging="72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1"/>
        </w:tabs>
        <w:ind w:left="6481" w:hanging="720"/>
      </w:pPr>
      <w:rPr>
        <w:rFonts w:ascii="Symbol" w:hAnsi="Symbol" w:hint="default"/>
      </w:rPr>
    </w:lvl>
  </w:abstractNum>
  <w:abstractNum w:abstractNumId="9" w15:restartNumberingAfterBreak="0">
    <w:nsid w:val="041E12B4"/>
    <w:multiLevelType w:val="multilevel"/>
    <w:tmpl w:val="858C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0A21E3"/>
    <w:multiLevelType w:val="multilevel"/>
    <w:tmpl w:val="58CE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652DF5"/>
    <w:multiLevelType w:val="multilevel"/>
    <w:tmpl w:val="A1D2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81232F"/>
    <w:multiLevelType w:val="hybridMultilevel"/>
    <w:tmpl w:val="E5B85CB6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8307B1"/>
    <w:multiLevelType w:val="hybridMultilevel"/>
    <w:tmpl w:val="7E34102E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A759E8"/>
    <w:multiLevelType w:val="hybridMultilevel"/>
    <w:tmpl w:val="D06411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286D7B"/>
    <w:multiLevelType w:val="hybridMultilevel"/>
    <w:tmpl w:val="1130E57E"/>
    <w:lvl w:ilvl="0" w:tplc="0C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647" w:hanging="360"/>
      </w:pPr>
    </w:lvl>
    <w:lvl w:ilvl="2" w:tplc="0C09001B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51C04DC"/>
    <w:multiLevelType w:val="multilevel"/>
    <w:tmpl w:val="4692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6F494D"/>
    <w:multiLevelType w:val="multilevel"/>
    <w:tmpl w:val="AAB0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905D82"/>
    <w:multiLevelType w:val="multilevel"/>
    <w:tmpl w:val="3A10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4677B7"/>
    <w:multiLevelType w:val="hybridMultilevel"/>
    <w:tmpl w:val="F23C9600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BE1ADC"/>
    <w:multiLevelType w:val="multilevel"/>
    <w:tmpl w:val="3FA4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181811"/>
    <w:multiLevelType w:val="multilevel"/>
    <w:tmpl w:val="E104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4E32F9"/>
    <w:multiLevelType w:val="hybridMultilevel"/>
    <w:tmpl w:val="852C5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B7094F"/>
    <w:multiLevelType w:val="hybridMultilevel"/>
    <w:tmpl w:val="865CE0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3392C"/>
    <w:multiLevelType w:val="hybridMultilevel"/>
    <w:tmpl w:val="1B5E46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727786"/>
    <w:multiLevelType w:val="hybridMultilevel"/>
    <w:tmpl w:val="4A1A3D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943E6F"/>
    <w:multiLevelType w:val="hybridMultilevel"/>
    <w:tmpl w:val="8512A1F8"/>
    <w:lvl w:ilvl="0" w:tplc="12161BE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CD3713"/>
    <w:multiLevelType w:val="multilevel"/>
    <w:tmpl w:val="0BAA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576F22"/>
    <w:multiLevelType w:val="hybridMultilevel"/>
    <w:tmpl w:val="743241B6"/>
    <w:lvl w:ilvl="0" w:tplc="85CAF872">
      <w:numFmt w:val="bullet"/>
      <w:lvlText w:val="•"/>
      <w:lvlJc w:val="left"/>
      <w:pPr>
        <w:ind w:left="165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3776202"/>
    <w:multiLevelType w:val="hybridMultilevel"/>
    <w:tmpl w:val="70C81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C5EDA"/>
    <w:multiLevelType w:val="hybridMultilevel"/>
    <w:tmpl w:val="8586D2F2"/>
    <w:lvl w:ilvl="0" w:tplc="0DC81C4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1B7F6D"/>
    <w:multiLevelType w:val="hybridMultilevel"/>
    <w:tmpl w:val="A30A3BB4"/>
    <w:lvl w:ilvl="0" w:tplc="5D34EF40">
      <w:start w:val="1"/>
      <w:numFmt w:val="decimal"/>
      <w:lvlText w:val="%1."/>
      <w:lvlJc w:val="left"/>
      <w:pPr>
        <w:ind w:left="129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9674589"/>
    <w:multiLevelType w:val="hybridMultilevel"/>
    <w:tmpl w:val="D842F7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3F587D"/>
    <w:multiLevelType w:val="hybridMultilevel"/>
    <w:tmpl w:val="F5740454"/>
    <w:lvl w:ilvl="0" w:tplc="DE3EADE0">
      <w:start w:val="1"/>
      <w:numFmt w:val="bullet"/>
      <w:lvlText w:val="-"/>
      <w:lvlJc w:val="left"/>
      <w:pPr>
        <w:ind w:left="720" w:hanging="360"/>
      </w:pPr>
      <w:rPr>
        <w:rFonts w:ascii="Noto Sans" w:eastAsia="Noto Sans" w:hAnsi="Noto Sans" w:cs="Noto San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461A18"/>
    <w:multiLevelType w:val="hybridMultilevel"/>
    <w:tmpl w:val="A824ED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432BB1"/>
    <w:multiLevelType w:val="hybridMultilevel"/>
    <w:tmpl w:val="BF942B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6353E3"/>
    <w:multiLevelType w:val="hybridMultilevel"/>
    <w:tmpl w:val="C390201C"/>
    <w:lvl w:ilvl="0" w:tplc="85CAF872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D246ED"/>
    <w:multiLevelType w:val="multilevel"/>
    <w:tmpl w:val="C9D46C44"/>
    <w:name w:val="Number List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ListNumber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ListNumber3"/>
      <w:lvlText w:val="%1.%2.%3"/>
      <w:lvlJc w:val="left"/>
      <w:pPr>
        <w:tabs>
          <w:tab w:val="num" w:pos="720"/>
        </w:tabs>
        <w:ind w:left="567" w:hanging="567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6" w:hanging="646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1" w:hanging="794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5" w:hanging="935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3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5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57" w:hanging="1440"/>
      </w:pPr>
    </w:lvl>
  </w:abstractNum>
  <w:abstractNum w:abstractNumId="38" w15:restartNumberingAfterBreak="0">
    <w:nsid w:val="67655653"/>
    <w:multiLevelType w:val="singleLevel"/>
    <w:tmpl w:val="F626B85E"/>
    <w:name w:val="Bullet List 3"/>
    <w:lvl w:ilvl="0">
      <w:start w:val="1"/>
      <w:numFmt w:val="bullet"/>
      <w:pStyle w:val="ListBullet3"/>
      <w:lvlText w:val="○"/>
      <w:lvlJc w:val="left"/>
      <w:pPr>
        <w:ind w:left="1000" w:hanging="360"/>
      </w:pPr>
      <w:rPr>
        <w:rFonts w:ascii="Arial" w:hAnsi="Arial" w:hint="default"/>
      </w:rPr>
    </w:lvl>
  </w:abstractNum>
  <w:abstractNum w:abstractNumId="39" w15:restartNumberingAfterBreak="0">
    <w:nsid w:val="68043DFD"/>
    <w:multiLevelType w:val="hybridMultilevel"/>
    <w:tmpl w:val="8CB6B4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F82F33"/>
    <w:multiLevelType w:val="hybridMultilevel"/>
    <w:tmpl w:val="F0D60A08"/>
    <w:lvl w:ilvl="0" w:tplc="5D34EF4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61285D"/>
    <w:multiLevelType w:val="singleLevel"/>
    <w:tmpl w:val="DADE1A62"/>
    <w:name w:val="Bullet List 1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42" w15:restartNumberingAfterBreak="0">
    <w:nsid w:val="7F68036E"/>
    <w:multiLevelType w:val="hybridMultilevel"/>
    <w:tmpl w:val="6AC8E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937FC6"/>
    <w:multiLevelType w:val="multilevel"/>
    <w:tmpl w:val="60B4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FB7528C"/>
    <w:multiLevelType w:val="singleLevel"/>
    <w:tmpl w:val="A8E2679A"/>
    <w:lvl w:ilvl="0">
      <w:start w:val="1"/>
      <w:numFmt w:val="bullet"/>
      <w:pStyle w:val="ListBullet2"/>
      <w:lvlText w:val="̶"/>
      <w:lvlJc w:val="left"/>
      <w:pPr>
        <w:ind w:left="720" w:hanging="360"/>
      </w:pPr>
      <w:rPr>
        <w:rFonts w:ascii="Arial" w:hAnsi="Arial" w:hint="default"/>
      </w:rPr>
    </w:lvl>
  </w:abstractNum>
  <w:num w:numId="1" w16cid:durableId="1537810841">
    <w:abstractNumId w:val="6"/>
  </w:num>
  <w:num w:numId="2" w16cid:durableId="611714971">
    <w:abstractNumId w:val="37"/>
  </w:num>
  <w:num w:numId="3" w16cid:durableId="2089233339">
    <w:abstractNumId w:val="1"/>
  </w:num>
  <w:num w:numId="4" w16cid:durableId="1064139033">
    <w:abstractNumId w:val="0"/>
  </w:num>
  <w:num w:numId="5" w16cid:durableId="1131676040">
    <w:abstractNumId w:val="7"/>
  </w:num>
  <w:num w:numId="6" w16cid:durableId="1792286315">
    <w:abstractNumId w:val="41"/>
  </w:num>
  <w:num w:numId="7" w16cid:durableId="1137340397">
    <w:abstractNumId w:val="5"/>
  </w:num>
  <w:num w:numId="8" w16cid:durableId="1764453121">
    <w:abstractNumId w:val="44"/>
  </w:num>
  <w:num w:numId="9" w16cid:durableId="1637031433">
    <w:abstractNumId w:val="4"/>
  </w:num>
  <w:num w:numId="10" w16cid:durableId="1647666585">
    <w:abstractNumId w:val="38"/>
  </w:num>
  <w:num w:numId="11" w16cid:durableId="1284655479">
    <w:abstractNumId w:val="29"/>
  </w:num>
  <w:num w:numId="12" w16cid:durableId="243073785">
    <w:abstractNumId w:val="36"/>
  </w:num>
  <w:num w:numId="13" w16cid:durableId="1688557858">
    <w:abstractNumId w:val="12"/>
  </w:num>
  <w:num w:numId="14" w16cid:durableId="868493949">
    <w:abstractNumId w:val="13"/>
  </w:num>
  <w:num w:numId="15" w16cid:durableId="1187258435">
    <w:abstractNumId w:val="32"/>
  </w:num>
  <w:num w:numId="16" w16cid:durableId="904074665">
    <w:abstractNumId w:val="26"/>
  </w:num>
  <w:num w:numId="17" w16cid:durableId="87309825">
    <w:abstractNumId w:val="28"/>
  </w:num>
  <w:num w:numId="18" w16cid:durableId="1541166783">
    <w:abstractNumId w:val="19"/>
  </w:num>
  <w:num w:numId="19" w16cid:durableId="1299456824">
    <w:abstractNumId w:val="21"/>
  </w:num>
  <w:num w:numId="20" w16cid:durableId="118844587">
    <w:abstractNumId w:val="10"/>
  </w:num>
  <w:num w:numId="21" w16cid:durableId="888106675">
    <w:abstractNumId w:val="18"/>
  </w:num>
  <w:num w:numId="22" w16cid:durableId="1921984302">
    <w:abstractNumId w:val="30"/>
  </w:num>
  <w:num w:numId="23" w16cid:durableId="1661228942">
    <w:abstractNumId w:val="7"/>
  </w:num>
  <w:num w:numId="24" w16cid:durableId="242568461">
    <w:abstractNumId w:val="20"/>
  </w:num>
  <w:num w:numId="25" w16cid:durableId="654720570">
    <w:abstractNumId w:val="9"/>
  </w:num>
  <w:num w:numId="26" w16cid:durableId="1335957949">
    <w:abstractNumId w:val="16"/>
  </w:num>
  <w:num w:numId="27" w16cid:durableId="1431004813">
    <w:abstractNumId w:val="17"/>
  </w:num>
  <w:num w:numId="28" w16cid:durableId="1996836406">
    <w:abstractNumId w:val="27"/>
  </w:num>
  <w:num w:numId="29" w16cid:durableId="1209220137">
    <w:abstractNumId w:val="11"/>
  </w:num>
  <w:num w:numId="30" w16cid:durableId="1843007621">
    <w:abstractNumId w:val="7"/>
  </w:num>
  <w:num w:numId="31" w16cid:durableId="636298608">
    <w:abstractNumId w:val="6"/>
  </w:num>
  <w:num w:numId="32" w16cid:durableId="990671108">
    <w:abstractNumId w:val="1"/>
  </w:num>
  <w:num w:numId="33" w16cid:durableId="1253390904">
    <w:abstractNumId w:val="0"/>
  </w:num>
  <w:num w:numId="34" w16cid:durableId="714813647">
    <w:abstractNumId w:val="3"/>
  </w:num>
  <w:num w:numId="35" w16cid:durableId="1560090524">
    <w:abstractNumId w:val="2"/>
  </w:num>
  <w:num w:numId="36" w16cid:durableId="837580191">
    <w:abstractNumId w:val="6"/>
  </w:num>
  <w:num w:numId="37" w16cid:durableId="9158972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11861575">
    <w:abstractNumId w:val="42"/>
  </w:num>
  <w:num w:numId="39" w16cid:durableId="1261836100">
    <w:abstractNumId w:val="34"/>
  </w:num>
  <w:num w:numId="40" w16cid:durableId="1520779936">
    <w:abstractNumId w:val="22"/>
  </w:num>
  <w:num w:numId="41" w16cid:durableId="249697999">
    <w:abstractNumId w:val="23"/>
  </w:num>
  <w:num w:numId="42" w16cid:durableId="1908880875">
    <w:abstractNumId w:val="40"/>
  </w:num>
  <w:num w:numId="43" w16cid:durableId="1731492046">
    <w:abstractNumId w:val="31"/>
  </w:num>
  <w:num w:numId="44" w16cid:durableId="1379160609">
    <w:abstractNumId w:val="8"/>
  </w:num>
  <w:num w:numId="45" w16cid:durableId="536740693">
    <w:abstractNumId w:val="15"/>
  </w:num>
  <w:num w:numId="46" w16cid:durableId="56708056">
    <w:abstractNumId w:val="33"/>
  </w:num>
  <w:num w:numId="47" w16cid:durableId="2133551716">
    <w:abstractNumId w:val="43"/>
  </w:num>
  <w:num w:numId="48" w16cid:durableId="659189651">
    <w:abstractNumId w:val="24"/>
  </w:num>
  <w:num w:numId="49" w16cid:durableId="1596356051">
    <w:abstractNumId w:val="35"/>
  </w:num>
  <w:num w:numId="50" w16cid:durableId="969826501">
    <w:abstractNumId w:val="25"/>
  </w:num>
  <w:num w:numId="51" w16cid:durableId="210313244">
    <w:abstractNumId w:val="14"/>
  </w:num>
  <w:num w:numId="52" w16cid:durableId="120193843">
    <w:abstractNumId w:val="3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stylePaneFormatFilter w:val="9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4"/>
  <w:documentProtection w:edit="readOnly" w:formatting="1" w:enforcement="1" w:cryptProviderType="rsaAES" w:cryptAlgorithmClass="hash" w:cryptAlgorithmType="typeAny" w:cryptAlgorithmSid="14" w:cryptSpinCount="100000" w:hash="Lehp1EUJIf5acy79shBxoRB8TwFnyTlgMEisIpuauJ15G1ZX4zw3rtDdPKAR26DdoGK2jj09/95vyp2u6CaqXg==" w:salt="CboGvHC5+psszKsm7JKNtA==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D79"/>
    <w:rsid w:val="000067EE"/>
    <w:rsid w:val="00012338"/>
    <w:rsid w:val="000126D6"/>
    <w:rsid w:val="00012CAD"/>
    <w:rsid w:val="0001356D"/>
    <w:rsid w:val="00024C73"/>
    <w:rsid w:val="00032A7B"/>
    <w:rsid w:val="00040D81"/>
    <w:rsid w:val="00047850"/>
    <w:rsid w:val="000623DB"/>
    <w:rsid w:val="00063EC5"/>
    <w:rsid w:val="00065D79"/>
    <w:rsid w:val="00067CCE"/>
    <w:rsid w:val="00073B95"/>
    <w:rsid w:val="00075468"/>
    <w:rsid w:val="000852B6"/>
    <w:rsid w:val="00087E76"/>
    <w:rsid w:val="000919D4"/>
    <w:rsid w:val="000A21FE"/>
    <w:rsid w:val="000B4930"/>
    <w:rsid w:val="000B62D3"/>
    <w:rsid w:val="000C12D6"/>
    <w:rsid w:val="000C4ABA"/>
    <w:rsid w:val="000F3F04"/>
    <w:rsid w:val="000F783C"/>
    <w:rsid w:val="00101A73"/>
    <w:rsid w:val="00110C81"/>
    <w:rsid w:val="00140CB2"/>
    <w:rsid w:val="00154AB7"/>
    <w:rsid w:val="00171882"/>
    <w:rsid w:val="00172F20"/>
    <w:rsid w:val="00182250"/>
    <w:rsid w:val="0018390F"/>
    <w:rsid w:val="0018783A"/>
    <w:rsid w:val="00190D28"/>
    <w:rsid w:val="001A3FDE"/>
    <w:rsid w:val="001A566C"/>
    <w:rsid w:val="001D17A2"/>
    <w:rsid w:val="001E3F0A"/>
    <w:rsid w:val="0020007D"/>
    <w:rsid w:val="00204A19"/>
    <w:rsid w:val="0021488F"/>
    <w:rsid w:val="00216C9B"/>
    <w:rsid w:val="002203EC"/>
    <w:rsid w:val="002275A4"/>
    <w:rsid w:val="00241E83"/>
    <w:rsid w:val="00242092"/>
    <w:rsid w:val="00251AA3"/>
    <w:rsid w:val="0025448F"/>
    <w:rsid w:val="002634E5"/>
    <w:rsid w:val="00267FDF"/>
    <w:rsid w:val="00271478"/>
    <w:rsid w:val="00271997"/>
    <w:rsid w:val="00281FEA"/>
    <w:rsid w:val="002909B5"/>
    <w:rsid w:val="00293985"/>
    <w:rsid w:val="002A7912"/>
    <w:rsid w:val="002D34A2"/>
    <w:rsid w:val="002D489B"/>
    <w:rsid w:val="002D5E0D"/>
    <w:rsid w:val="002D7D2F"/>
    <w:rsid w:val="002F2965"/>
    <w:rsid w:val="002F2FF2"/>
    <w:rsid w:val="003054BF"/>
    <w:rsid w:val="00315F5C"/>
    <w:rsid w:val="00321BB9"/>
    <w:rsid w:val="00324BD1"/>
    <w:rsid w:val="00330284"/>
    <w:rsid w:val="00334AA0"/>
    <w:rsid w:val="0034090D"/>
    <w:rsid w:val="00342614"/>
    <w:rsid w:val="00350BC8"/>
    <w:rsid w:val="003516B1"/>
    <w:rsid w:val="003533A6"/>
    <w:rsid w:val="0039439F"/>
    <w:rsid w:val="00394461"/>
    <w:rsid w:val="003A63AE"/>
    <w:rsid w:val="003B4322"/>
    <w:rsid w:val="003C4E8C"/>
    <w:rsid w:val="003C73AE"/>
    <w:rsid w:val="003D3DDE"/>
    <w:rsid w:val="003E0083"/>
    <w:rsid w:val="003F021E"/>
    <w:rsid w:val="0042018F"/>
    <w:rsid w:val="004207B9"/>
    <w:rsid w:val="00435625"/>
    <w:rsid w:val="004420AC"/>
    <w:rsid w:val="00444D2D"/>
    <w:rsid w:val="004473C8"/>
    <w:rsid w:val="00456740"/>
    <w:rsid w:val="00461BF8"/>
    <w:rsid w:val="00474010"/>
    <w:rsid w:val="00481A16"/>
    <w:rsid w:val="00482035"/>
    <w:rsid w:val="00485A2E"/>
    <w:rsid w:val="00486E3B"/>
    <w:rsid w:val="00490001"/>
    <w:rsid w:val="004903A1"/>
    <w:rsid w:val="00492B82"/>
    <w:rsid w:val="00492FF4"/>
    <w:rsid w:val="004A7832"/>
    <w:rsid w:val="004B1945"/>
    <w:rsid w:val="004B5948"/>
    <w:rsid w:val="004C6FAE"/>
    <w:rsid w:val="004D56A9"/>
    <w:rsid w:val="004E0B86"/>
    <w:rsid w:val="004F05C2"/>
    <w:rsid w:val="004F108A"/>
    <w:rsid w:val="004F5315"/>
    <w:rsid w:val="00500B96"/>
    <w:rsid w:val="00503AD7"/>
    <w:rsid w:val="005075D9"/>
    <w:rsid w:val="00511F74"/>
    <w:rsid w:val="00514CA6"/>
    <w:rsid w:val="005241D3"/>
    <w:rsid w:val="00534EFF"/>
    <w:rsid w:val="005356D0"/>
    <w:rsid w:val="00545452"/>
    <w:rsid w:val="00546311"/>
    <w:rsid w:val="00554223"/>
    <w:rsid w:val="00560347"/>
    <w:rsid w:val="00567279"/>
    <w:rsid w:val="005726D4"/>
    <w:rsid w:val="00572ECD"/>
    <w:rsid w:val="0057777A"/>
    <w:rsid w:val="00596985"/>
    <w:rsid w:val="00596A9A"/>
    <w:rsid w:val="005B366A"/>
    <w:rsid w:val="005B4843"/>
    <w:rsid w:val="005B5D84"/>
    <w:rsid w:val="005B5DD8"/>
    <w:rsid w:val="005C1D51"/>
    <w:rsid w:val="005C435D"/>
    <w:rsid w:val="005E232F"/>
    <w:rsid w:val="005E6BDA"/>
    <w:rsid w:val="005F02BC"/>
    <w:rsid w:val="005F07A0"/>
    <w:rsid w:val="005F1C48"/>
    <w:rsid w:val="00601688"/>
    <w:rsid w:val="00614091"/>
    <w:rsid w:val="00631FD5"/>
    <w:rsid w:val="0064022D"/>
    <w:rsid w:val="00650A5D"/>
    <w:rsid w:val="0067263C"/>
    <w:rsid w:val="0067596A"/>
    <w:rsid w:val="0068573B"/>
    <w:rsid w:val="006902D2"/>
    <w:rsid w:val="00692EE8"/>
    <w:rsid w:val="006A257D"/>
    <w:rsid w:val="006A25D4"/>
    <w:rsid w:val="006A3A28"/>
    <w:rsid w:val="006E0EB7"/>
    <w:rsid w:val="006E4323"/>
    <w:rsid w:val="006F44A2"/>
    <w:rsid w:val="006F6775"/>
    <w:rsid w:val="006F7B3D"/>
    <w:rsid w:val="00707565"/>
    <w:rsid w:val="00715629"/>
    <w:rsid w:val="00715DBD"/>
    <w:rsid w:val="00723604"/>
    <w:rsid w:val="00737BE9"/>
    <w:rsid w:val="00737DCA"/>
    <w:rsid w:val="007408C6"/>
    <w:rsid w:val="00744062"/>
    <w:rsid w:val="00746041"/>
    <w:rsid w:val="00747BA3"/>
    <w:rsid w:val="00776666"/>
    <w:rsid w:val="007777F6"/>
    <w:rsid w:val="00792E60"/>
    <w:rsid w:val="00794CEF"/>
    <w:rsid w:val="007A6B20"/>
    <w:rsid w:val="007B1D1E"/>
    <w:rsid w:val="007B538F"/>
    <w:rsid w:val="007B55B4"/>
    <w:rsid w:val="007B5787"/>
    <w:rsid w:val="007E0CD4"/>
    <w:rsid w:val="007E45D3"/>
    <w:rsid w:val="007E5D9B"/>
    <w:rsid w:val="007E6613"/>
    <w:rsid w:val="007F00CE"/>
    <w:rsid w:val="007F7402"/>
    <w:rsid w:val="008053DE"/>
    <w:rsid w:val="00805CF7"/>
    <w:rsid w:val="00812BEF"/>
    <w:rsid w:val="00817400"/>
    <w:rsid w:val="00830915"/>
    <w:rsid w:val="00831DDA"/>
    <w:rsid w:val="00832E05"/>
    <w:rsid w:val="0084404D"/>
    <w:rsid w:val="00850F61"/>
    <w:rsid w:val="00873D82"/>
    <w:rsid w:val="008875CC"/>
    <w:rsid w:val="0088793C"/>
    <w:rsid w:val="008938DB"/>
    <w:rsid w:val="008A05EE"/>
    <w:rsid w:val="008A7368"/>
    <w:rsid w:val="008C0F00"/>
    <w:rsid w:val="008D375B"/>
    <w:rsid w:val="008D4272"/>
    <w:rsid w:val="008D45CD"/>
    <w:rsid w:val="008E08B2"/>
    <w:rsid w:val="008F1000"/>
    <w:rsid w:val="008F15FD"/>
    <w:rsid w:val="008F79AE"/>
    <w:rsid w:val="00900DEE"/>
    <w:rsid w:val="00905A61"/>
    <w:rsid w:val="00910872"/>
    <w:rsid w:val="00923EA4"/>
    <w:rsid w:val="00924579"/>
    <w:rsid w:val="00934B7A"/>
    <w:rsid w:val="00936D2C"/>
    <w:rsid w:val="0094184C"/>
    <w:rsid w:val="00947D62"/>
    <w:rsid w:val="00954EB3"/>
    <w:rsid w:val="00955CFE"/>
    <w:rsid w:val="00966CEB"/>
    <w:rsid w:val="009762A5"/>
    <w:rsid w:val="00983A77"/>
    <w:rsid w:val="00984F2A"/>
    <w:rsid w:val="009868A8"/>
    <w:rsid w:val="009A127C"/>
    <w:rsid w:val="009A496D"/>
    <w:rsid w:val="009A4AED"/>
    <w:rsid w:val="009A69F4"/>
    <w:rsid w:val="009B024D"/>
    <w:rsid w:val="009B6E1E"/>
    <w:rsid w:val="009C476A"/>
    <w:rsid w:val="00A00470"/>
    <w:rsid w:val="00A11A2B"/>
    <w:rsid w:val="00A13321"/>
    <w:rsid w:val="00A250D6"/>
    <w:rsid w:val="00A27578"/>
    <w:rsid w:val="00A35033"/>
    <w:rsid w:val="00A3677B"/>
    <w:rsid w:val="00A51CDC"/>
    <w:rsid w:val="00A63DCB"/>
    <w:rsid w:val="00A67B95"/>
    <w:rsid w:val="00A766C4"/>
    <w:rsid w:val="00A77553"/>
    <w:rsid w:val="00A9280E"/>
    <w:rsid w:val="00A9730D"/>
    <w:rsid w:val="00A9777F"/>
    <w:rsid w:val="00AE2692"/>
    <w:rsid w:val="00AE3F49"/>
    <w:rsid w:val="00B01571"/>
    <w:rsid w:val="00B01E52"/>
    <w:rsid w:val="00B02107"/>
    <w:rsid w:val="00B0588B"/>
    <w:rsid w:val="00B06A64"/>
    <w:rsid w:val="00B07129"/>
    <w:rsid w:val="00B1179E"/>
    <w:rsid w:val="00B15F3B"/>
    <w:rsid w:val="00B2584A"/>
    <w:rsid w:val="00B3721A"/>
    <w:rsid w:val="00B44A61"/>
    <w:rsid w:val="00B53066"/>
    <w:rsid w:val="00B54845"/>
    <w:rsid w:val="00B56ABB"/>
    <w:rsid w:val="00B65437"/>
    <w:rsid w:val="00B70360"/>
    <w:rsid w:val="00B80FE5"/>
    <w:rsid w:val="00B94111"/>
    <w:rsid w:val="00BB1F42"/>
    <w:rsid w:val="00BB29BA"/>
    <w:rsid w:val="00BB35E9"/>
    <w:rsid w:val="00BC1C7D"/>
    <w:rsid w:val="00BC2971"/>
    <w:rsid w:val="00BD30FD"/>
    <w:rsid w:val="00BE0BE9"/>
    <w:rsid w:val="00BF069E"/>
    <w:rsid w:val="00C0623C"/>
    <w:rsid w:val="00C12AC8"/>
    <w:rsid w:val="00C14018"/>
    <w:rsid w:val="00C21094"/>
    <w:rsid w:val="00C26415"/>
    <w:rsid w:val="00C357FA"/>
    <w:rsid w:val="00C358A6"/>
    <w:rsid w:val="00C371CC"/>
    <w:rsid w:val="00C37DC0"/>
    <w:rsid w:val="00C53BE8"/>
    <w:rsid w:val="00C61610"/>
    <w:rsid w:val="00C6493C"/>
    <w:rsid w:val="00C701BE"/>
    <w:rsid w:val="00C73E82"/>
    <w:rsid w:val="00C8417F"/>
    <w:rsid w:val="00C85784"/>
    <w:rsid w:val="00C867BF"/>
    <w:rsid w:val="00CB03AE"/>
    <w:rsid w:val="00CB5194"/>
    <w:rsid w:val="00CB6F7C"/>
    <w:rsid w:val="00CC09F7"/>
    <w:rsid w:val="00CC3004"/>
    <w:rsid w:val="00CC58D5"/>
    <w:rsid w:val="00CD017B"/>
    <w:rsid w:val="00CE0CFA"/>
    <w:rsid w:val="00CF5316"/>
    <w:rsid w:val="00D1107E"/>
    <w:rsid w:val="00D242AE"/>
    <w:rsid w:val="00D310FD"/>
    <w:rsid w:val="00D34E36"/>
    <w:rsid w:val="00D37356"/>
    <w:rsid w:val="00D62542"/>
    <w:rsid w:val="00D7440F"/>
    <w:rsid w:val="00D77F76"/>
    <w:rsid w:val="00D8103A"/>
    <w:rsid w:val="00D840FD"/>
    <w:rsid w:val="00D869EC"/>
    <w:rsid w:val="00D91F41"/>
    <w:rsid w:val="00DB782F"/>
    <w:rsid w:val="00DC0880"/>
    <w:rsid w:val="00DC7CAF"/>
    <w:rsid w:val="00DD4855"/>
    <w:rsid w:val="00DD7258"/>
    <w:rsid w:val="00DE0712"/>
    <w:rsid w:val="00DF29E6"/>
    <w:rsid w:val="00E12D5C"/>
    <w:rsid w:val="00E25C4A"/>
    <w:rsid w:val="00E40381"/>
    <w:rsid w:val="00E4305A"/>
    <w:rsid w:val="00E43405"/>
    <w:rsid w:val="00E434E1"/>
    <w:rsid w:val="00E712EE"/>
    <w:rsid w:val="00EA4247"/>
    <w:rsid w:val="00EA464B"/>
    <w:rsid w:val="00EB21D5"/>
    <w:rsid w:val="00EB3C3D"/>
    <w:rsid w:val="00EF4EAD"/>
    <w:rsid w:val="00EF7138"/>
    <w:rsid w:val="00F03546"/>
    <w:rsid w:val="00F06129"/>
    <w:rsid w:val="00F12B31"/>
    <w:rsid w:val="00F1727E"/>
    <w:rsid w:val="00F17E91"/>
    <w:rsid w:val="00F250FC"/>
    <w:rsid w:val="00F266F9"/>
    <w:rsid w:val="00F353AC"/>
    <w:rsid w:val="00F3649F"/>
    <w:rsid w:val="00F45709"/>
    <w:rsid w:val="00F518AD"/>
    <w:rsid w:val="00F51C7E"/>
    <w:rsid w:val="00F708ED"/>
    <w:rsid w:val="00F77ECC"/>
    <w:rsid w:val="00F82919"/>
    <w:rsid w:val="00F872AD"/>
    <w:rsid w:val="00FC76B9"/>
    <w:rsid w:val="00FD0817"/>
    <w:rsid w:val="00FD1276"/>
    <w:rsid w:val="00FD24F6"/>
    <w:rsid w:val="00FD5C0A"/>
    <w:rsid w:val="00FD6042"/>
    <w:rsid w:val="00FE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189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C0A"/>
    <w:pPr>
      <w:suppressAutoHyphens/>
      <w:spacing w:before="160" w:after="240" w:line="320" w:lineRule="atLeast"/>
    </w:pPr>
    <w:rPr>
      <w:rFonts w:ascii="Arial" w:hAnsi="Arial"/>
      <w:color w:val="2F2F2F" w:themeColor="text1" w:themeTint="E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3546"/>
    <w:pPr>
      <w:keepNext/>
      <w:keepLines/>
      <w:spacing w:before="480" w:line="680" w:lineRule="atLeast"/>
      <w:outlineLvl w:val="0"/>
    </w:pPr>
    <w:rPr>
      <w:rFonts w:eastAsiaTheme="majorEastAsia" w:cstheme="majorBidi"/>
      <w:color w:val="004180" w:themeColor="accent2"/>
      <w:sz w:val="60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054BF"/>
    <w:pPr>
      <w:spacing w:line="520" w:lineRule="atLeast"/>
      <w:outlineLvl w:val="1"/>
    </w:pPr>
    <w:rPr>
      <w:color w:val="0B1824" w:themeColor="background2" w:themeShade="1A"/>
      <w:sz w:val="44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8F1000"/>
    <w:pPr>
      <w:spacing w:line="440" w:lineRule="atLeast"/>
      <w:outlineLvl w:val="2"/>
    </w:pPr>
    <w:rPr>
      <w:sz w:val="36"/>
      <w:szCs w:val="28"/>
    </w:rPr>
  </w:style>
  <w:style w:type="paragraph" w:styleId="Heading4">
    <w:name w:val="heading 4"/>
    <w:basedOn w:val="Heading1"/>
    <w:next w:val="Normal"/>
    <w:link w:val="Heading4Char"/>
    <w:autoRedefine/>
    <w:uiPriority w:val="9"/>
    <w:unhideWhenUsed/>
    <w:qFormat/>
    <w:rsid w:val="005B5DD8"/>
    <w:pPr>
      <w:spacing w:line="360" w:lineRule="atLeast"/>
      <w:outlineLvl w:val="3"/>
    </w:pPr>
    <w:rPr>
      <w:color w:val="002549" w:themeColor="accent1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B5DD8"/>
    <w:pPr>
      <w:keepNext/>
      <w:keepLines/>
      <w:spacing w:before="480"/>
      <w:outlineLvl w:val="4"/>
    </w:pPr>
    <w:rPr>
      <w:rFonts w:asciiTheme="majorHAnsi" w:eastAsiaTheme="majorEastAsia" w:hAnsiTheme="majorHAnsi" w:cstheme="majorBidi"/>
      <w:b/>
      <w:color w:val="001224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AB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00122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AB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00122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AB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00122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A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122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99"/>
    <w:unhideWhenUsed/>
    <w:rsid w:val="00A51CDC"/>
    <w:pPr>
      <w:framePr w:wrap="around" w:vAnchor="text" w:hAnchor="text" w:y="1"/>
      <w:pBdr>
        <w:top w:val="single" w:sz="2" w:space="8" w:color="C5C5C5" w:themeColor="text1" w:themeTint="40"/>
        <w:left w:val="single" w:sz="2" w:space="8" w:color="C5C5C5" w:themeColor="text1" w:themeTint="40"/>
        <w:bottom w:val="single" w:sz="2" w:space="8" w:color="C5C5C5" w:themeColor="text1" w:themeTint="40"/>
        <w:right w:val="single" w:sz="2" w:space="8" w:color="C5C5C5" w:themeColor="text1" w:themeTint="40"/>
      </w:pBdr>
      <w:ind w:left="640" w:right="640"/>
    </w:pPr>
    <w:rPr>
      <w:rFonts w:asciiTheme="minorHAnsi" w:eastAsiaTheme="minorEastAsia" w:hAnsiTheme="minorHAnsi"/>
      <w:iCs/>
      <w:color w:val="0B1824" w:themeColor="background2" w:themeShade="1A"/>
    </w:rPr>
  </w:style>
  <w:style w:type="paragraph" w:styleId="MessageHeader">
    <w:name w:val="Message Header"/>
    <w:basedOn w:val="Normal"/>
    <w:link w:val="MessageHeaderChar"/>
    <w:uiPriority w:val="99"/>
    <w:unhideWhenUsed/>
    <w:rsid w:val="00A51CDC"/>
    <w:pPr>
      <w:pBdr>
        <w:top w:val="single" w:sz="6" w:space="8" w:color="C5C5C5" w:themeColor="text1" w:themeTint="40"/>
        <w:left w:val="single" w:sz="6" w:space="8" w:color="C5C5C5" w:themeColor="text1" w:themeTint="40"/>
        <w:bottom w:val="single" w:sz="6" w:space="8" w:color="C5C5C5" w:themeColor="text1" w:themeTint="40"/>
        <w:right w:val="single" w:sz="6" w:space="8" w:color="C5C5C5" w:themeColor="text1" w:themeTint="40"/>
      </w:pBdr>
      <w:shd w:val="clear" w:color="auto" w:fill="E5EEF7" w:themeFill="background2"/>
      <w:spacing w:before="480" w:after="480"/>
    </w:pPr>
    <w:rPr>
      <w:rFonts w:asciiTheme="majorHAnsi" w:eastAsiaTheme="majorEastAsia" w:hAnsiTheme="majorHAnsi" w:cstheme="maj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D37356"/>
    <w:pPr>
      <w:tabs>
        <w:tab w:val="center" w:pos="4536"/>
        <w:tab w:val="right" w:pos="9072"/>
      </w:tabs>
      <w:spacing w:after="160" w:line="280" w:lineRule="exact"/>
    </w:pPr>
    <w:rPr>
      <w:color w:val="525252" w:themeColor="text1" w:themeTint="BF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126D6"/>
    <w:rPr>
      <w:rFonts w:ascii="Arial" w:hAnsi="Arial"/>
      <w:color w:val="525252" w:themeColor="text1" w:themeTint="BF"/>
      <w:sz w:val="20"/>
    </w:rPr>
  </w:style>
  <w:style w:type="paragraph" w:styleId="Header">
    <w:name w:val="header"/>
    <w:basedOn w:val="Footer"/>
    <w:link w:val="HeaderChar"/>
    <w:uiPriority w:val="99"/>
    <w:unhideWhenUsed/>
    <w:rsid w:val="003054BF"/>
  </w:style>
  <w:style w:type="character" w:customStyle="1" w:styleId="HeaderChar">
    <w:name w:val="Header Char"/>
    <w:basedOn w:val="DefaultParagraphFont"/>
    <w:link w:val="Header"/>
    <w:uiPriority w:val="99"/>
    <w:rsid w:val="003054BF"/>
    <w:rPr>
      <w:rFonts w:ascii="Arial" w:hAnsi="Arial"/>
      <w:color w:val="525252" w:themeColor="text1" w:themeTint="BF"/>
      <w:sz w:val="20"/>
    </w:rPr>
  </w:style>
  <w:style w:type="paragraph" w:customStyle="1" w:styleId="Header2">
    <w:name w:val="Header 2"/>
    <w:basedOn w:val="Footer"/>
    <w:link w:val="Header2Char"/>
    <w:rsid w:val="00D37356"/>
  </w:style>
  <w:style w:type="character" w:customStyle="1" w:styleId="Header2Char">
    <w:name w:val="Header 2 Char"/>
    <w:basedOn w:val="DefaultParagraphFont"/>
    <w:link w:val="Header2"/>
    <w:rsid w:val="00D37356"/>
    <w:rPr>
      <w:rFonts w:ascii="Arial" w:hAnsi="Arial"/>
      <w:color w:val="525252" w:themeColor="text1" w:themeTint="BF"/>
      <w:sz w:val="20"/>
    </w:rPr>
  </w:style>
  <w:style w:type="paragraph" w:customStyle="1" w:styleId="Footer2">
    <w:name w:val="Footer 2"/>
    <w:basedOn w:val="Footer"/>
    <w:link w:val="Footer2Char"/>
    <w:rsid w:val="003054BF"/>
  </w:style>
  <w:style w:type="character" w:customStyle="1" w:styleId="Footer2Char">
    <w:name w:val="Footer 2 Char"/>
    <w:basedOn w:val="DefaultParagraphFont"/>
    <w:link w:val="Footer2"/>
    <w:rsid w:val="003054BF"/>
    <w:rPr>
      <w:rFonts w:ascii="Arial" w:hAnsi="Arial"/>
      <w:color w:val="525252" w:themeColor="text1" w:themeTint="BF"/>
      <w:sz w:val="20"/>
    </w:rPr>
  </w:style>
  <w:style w:type="paragraph" w:styleId="ListNumber">
    <w:name w:val="List Number"/>
    <w:basedOn w:val="Normal"/>
    <w:uiPriority w:val="99"/>
    <w:unhideWhenUsed/>
    <w:rsid w:val="00F82919"/>
    <w:pPr>
      <w:numPr>
        <w:numId w:val="2"/>
      </w:numPr>
      <w:tabs>
        <w:tab w:val="num" w:pos="320"/>
      </w:tabs>
      <w:spacing w:before="0" w:after="0"/>
      <w:ind w:left="318" w:hanging="318"/>
      <w:contextualSpacing/>
    </w:pPr>
  </w:style>
  <w:style w:type="paragraph" w:styleId="ListNumber2">
    <w:name w:val="List Number 2"/>
    <w:basedOn w:val="Normal"/>
    <w:uiPriority w:val="99"/>
    <w:unhideWhenUsed/>
    <w:rsid w:val="00F82919"/>
    <w:pPr>
      <w:numPr>
        <w:ilvl w:val="1"/>
        <w:numId w:val="2"/>
      </w:numPr>
      <w:tabs>
        <w:tab w:val="num" w:pos="320"/>
      </w:tabs>
      <w:spacing w:before="0" w:after="0"/>
      <w:ind w:left="879" w:hanging="561"/>
      <w:contextualSpacing/>
    </w:pPr>
  </w:style>
  <w:style w:type="paragraph" w:styleId="ListNumber3">
    <w:name w:val="List Number 3"/>
    <w:basedOn w:val="Normal"/>
    <w:uiPriority w:val="99"/>
    <w:unhideWhenUsed/>
    <w:rsid w:val="00F82919"/>
    <w:pPr>
      <w:numPr>
        <w:ilvl w:val="2"/>
        <w:numId w:val="2"/>
      </w:numPr>
      <w:spacing w:before="0" w:after="0"/>
      <w:ind w:left="1446"/>
      <w:contextualSpacing/>
    </w:pPr>
  </w:style>
  <w:style w:type="paragraph" w:styleId="ListBullet">
    <w:name w:val="List Bullet"/>
    <w:basedOn w:val="Normal"/>
    <w:uiPriority w:val="99"/>
    <w:unhideWhenUsed/>
    <w:rsid w:val="005B5DD8"/>
    <w:pPr>
      <w:numPr>
        <w:numId w:val="22"/>
      </w:numPr>
      <w:spacing w:before="0" w:after="0"/>
      <w:ind w:left="357" w:hanging="357"/>
      <w:contextualSpacing/>
    </w:pPr>
    <w:rPr>
      <w:lang w:eastAsia="en-AU"/>
    </w:rPr>
  </w:style>
  <w:style w:type="paragraph" w:styleId="ListBullet2">
    <w:name w:val="List Bullet 2"/>
    <w:basedOn w:val="Normal"/>
    <w:uiPriority w:val="99"/>
    <w:unhideWhenUsed/>
    <w:rsid w:val="005B5DD8"/>
    <w:pPr>
      <w:numPr>
        <w:numId w:val="8"/>
      </w:numPr>
      <w:tabs>
        <w:tab w:val="left" w:pos="160"/>
      </w:tabs>
      <w:spacing w:before="0" w:after="0"/>
      <w:ind w:left="918" w:hanging="357"/>
      <w:contextualSpacing/>
    </w:pPr>
  </w:style>
  <w:style w:type="paragraph" w:styleId="ListBullet3">
    <w:name w:val="List Bullet 3"/>
    <w:basedOn w:val="Normal"/>
    <w:autoRedefine/>
    <w:uiPriority w:val="99"/>
    <w:unhideWhenUsed/>
    <w:rsid w:val="005B5DD8"/>
    <w:pPr>
      <w:numPr>
        <w:numId w:val="10"/>
      </w:numPr>
      <w:tabs>
        <w:tab w:val="num" w:pos="1701"/>
      </w:tabs>
      <w:spacing w:before="0" w:after="0"/>
      <w:ind w:left="1236" w:hanging="357"/>
      <w:contextualSpacing/>
    </w:pPr>
  </w:style>
  <w:style w:type="paragraph" w:styleId="EnvelopeAddress">
    <w:name w:val="envelope address"/>
    <w:basedOn w:val="Normal"/>
    <w:uiPriority w:val="99"/>
    <w:semiHidden/>
    <w:unhideWhenUsed/>
    <w:rsid w:val="00D37356"/>
    <w:pPr>
      <w:framePr w:w="7920" w:h="1980" w:hRule="exact" w:hSpace="180" w:wrap="auto" w:hAnchor="page" w:xAlign="center" w:yAlign="bottom"/>
      <w:ind w:left="2880"/>
    </w:pPr>
    <w:rPr>
      <w:rFonts w:ascii="Times New Roman" w:eastAsiaTheme="majorEastAsia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3546"/>
    <w:rPr>
      <w:rFonts w:ascii="Arial" w:eastAsiaTheme="majorEastAsia" w:hAnsi="Arial" w:cstheme="majorBidi"/>
      <w:color w:val="004180" w:themeColor="accent2"/>
      <w:sz w:val="6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F1000"/>
    <w:rPr>
      <w:rFonts w:ascii="Arial" w:eastAsiaTheme="majorEastAsia" w:hAnsi="Arial" w:cstheme="majorBidi"/>
      <w:color w:val="003E69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B5DD8"/>
    <w:rPr>
      <w:rFonts w:ascii="Arial" w:eastAsiaTheme="majorEastAsia" w:hAnsi="Arial" w:cstheme="majorBidi"/>
      <w:color w:val="002549" w:themeColor="accent1"/>
      <w:sz w:val="28"/>
      <w:szCs w:val="24"/>
    </w:rPr>
  </w:style>
  <w:style w:type="character" w:styleId="IntenseEmphasis">
    <w:name w:val="Intense Emphasis"/>
    <w:basedOn w:val="DefaultParagraphFont"/>
    <w:uiPriority w:val="21"/>
    <w:qFormat/>
    <w:rsid w:val="00B56ABB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CDC"/>
    <w:pPr>
      <w:spacing w:before="480" w:after="480" w:line="360" w:lineRule="atLeast"/>
      <w:jc w:val="center"/>
    </w:pPr>
    <w:rPr>
      <w:rFonts w:asciiTheme="majorHAnsi" w:eastAsiaTheme="majorEastAsia" w:hAnsiTheme="majorHAnsi" w:cstheme="majorBidi"/>
      <w:b/>
      <w:i/>
      <w:color w:val="001224" w:themeColor="text2"/>
      <w:spacing w:val="-6"/>
      <w:sz w:val="28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CDC"/>
    <w:rPr>
      <w:rFonts w:asciiTheme="majorHAnsi" w:eastAsiaTheme="majorEastAsia" w:hAnsiTheme="majorHAnsi" w:cstheme="majorBidi"/>
      <w:b/>
      <w:i/>
      <w:color w:val="001224" w:themeColor="text2"/>
      <w:spacing w:val="-6"/>
      <w:sz w:val="28"/>
      <w:szCs w:val="32"/>
    </w:rPr>
  </w:style>
  <w:style w:type="paragraph" w:styleId="ListParagraph">
    <w:name w:val="List Paragraph"/>
    <w:basedOn w:val="Normal"/>
    <w:uiPriority w:val="34"/>
    <w:qFormat/>
    <w:rsid w:val="00B56A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054BF"/>
    <w:rPr>
      <w:rFonts w:ascii="Arial" w:eastAsiaTheme="majorEastAsia" w:hAnsi="Arial" w:cstheme="majorBidi"/>
      <w:color w:val="0B1824" w:themeColor="background2" w:themeShade="1A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5B5DD8"/>
    <w:rPr>
      <w:rFonts w:asciiTheme="majorHAnsi" w:eastAsiaTheme="majorEastAsia" w:hAnsiTheme="majorHAnsi" w:cstheme="majorBidi"/>
      <w:b/>
      <w:color w:val="001224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ABB"/>
    <w:rPr>
      <w:rFonts w:asciiTheme="majorHAnsi" w:eastAsiaTheme="majorEastAsia" w:hAnsiTheme="majorHAnsi" w:cstheme="majorBidi"/>
      <w:i/>
      <w:iCs/>
      <w:caps/>
      <w:color w:val="00122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ABB"/>
    <w:rPr>
      <w:rFonts w:asciiTheme="majorHAnsi" w:eastAsiaTheme="majorEastAsia" w:hAnsiTheme="majorHAnsi" w:cstheme="majorBidi"/>
      <w:b/>
      <w:bCs/>
      <w:color w:val="00122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ABB"/>
    <w:rPr>
      <w:rFonts w:asciiTheme="majorHAnsi" w:eastAsiaTheme="majorEastAsia" w:hAnsiTheme="majorHAnsi" w:cstheme="majorBidi"/>
      <w:b/>
      <w:bCs/>
      <w:i/>
      <w:iCs/>
      <w:color w:val="00122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ABB"/>
    <w:rPr>
      <w:rFonts w:asciiTheme="majorHAnsi" w:eastAsiaTheme="majorEastAsia" w:hAnsiTheme="majorHAnsi" w:cstheme="majorBidi"/>
      <w:i/>
      <w:iCs/>
      <w:color w:val="001224" w:themeColor="accent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BC1C7D"/>
    <w:pPr>
      <w:spacing w:before="0" w:line="280" w:lineRule="atLeast"/>
    </w:pPr>
    <w:rPr>
      <w:bCs/>
      <w:color w:val="4D4D4D"/>
      <w:sz w:val="20"/>
    </w:rPr>
  </w:style>
  <w:style w:type="paragraph" w:styleId="Subtitle">
    <w:name w:val="Subtitle"/>
    <w:basedOn w:val="Normal"/>
    <w:next w:val="Normal"/>
    <w:link w:val="SubtitleChar"/>
    <w:uiPriority w:val="8"/>
    <w:qFormat/>
    <w:rsid w:val="00087E76"/>
    <w:pPr>
      <w:numPr>
        <w:ilvl w:val="1"/>
      </w:numPr>
      <w:spacing w:before="0" w:after="480" w:line="520" w:lineRule="atLeast"/>
    </w:pPr>
    <w:rPr>
      <w:rFonts w:eastAsiaTheme="majorEastAsia" w:cstheme="majorBidi"/>
      <w:color w:val="002549" w:themeColor="accent1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8"/>
    <w:rsid w:val="00087E76"/>
    <w:rPr>
      <w:rFonts w:ascii="Arial" w:eastAsiaTheme="majorEastAsia" w:hAnsi="Arial" w:cstheme="majorBidi"/>
      <w:color w:val="002549" w:themeColor="accent1"/>
      <w:sz w:val="44"/>
      <w:szCs w:val="28"/>
    </w:rPr>
  </w:style>
  <w:style w:type="character" w:styleId="Strong">
    <w:name w:val="Strong"/>
    <w:basedOn w:val="DefaultParagraphFont"/>
    <w:uiPriority w:val="22"/>
    <w:qFormat/>
    <w:rsid w:val="00B56ABB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B56A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6493C"/>
    <w:pPr>
      <w:spacing w:before="480" w:after="480"/>
      <w:jc w:val="center"/>
    </w:pPr>
    <w:rPr>
      <w:i/>
      <w:color w:val="001224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493C"/>
    <w:rPr>
      <w:rFonts w:ascii="Arial" w:hAnsi="Arial"/>
      <w:i/>
      <w:color w:val="001224" w:themeColor="text2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872AD"/>
    <w:rPr>
      <w:i/>
      <w:iCs/>
      <w:color w:val="525252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872AD"/>
    <w:rPr>
      <w:caps w:val="0"/>
      <w:smallCaps w:val="0"/>
      <w:color w:val="525252" w:themeColor="text1" w:themeTint="BF"/>
      <w:u w:val="none" w:color="8B8B8B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872AD"/>
    <w:rPr>
      <w:b/>
      <w:bCs/>
      <w:i/>
      <w:caps w:val="0"/>
      <w:smallCaps w:val="0"/>
      <w:color w:val="001224" w:themeColor="text2"/>
      <w:u w:val="none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A51CDC"/>
    <w:rPr>
      <w:rFonts w:asciiTheme="majorHAnsi" w:eastAsiaTheme="majorEastAsia" w:hAnsiTheme="majorHAnsi" w:cstheme="majorBidi"/>
      <w:color w:val="2F2F2F" w:themeColor="text1" w:themeTint="E6"/>
      <w:sz w:val="24"/>
      <w:szCs w:val="24"/>
      <w:shd w:val="clear" w:color="auto" w:fill="E5EEF7" w:themeFill="background2"/>
    </w:rPr>
  </w:style>
  <w:style w:type="paragraph" w:styleId="TOCHeading">
    <w:name w:val="TOC Heading"/>
    <w:basedOn w:val="Heading1"/>
    <w:next w:val="Normal"/>
    <w:uiPriority w:val="39"/>
    <w:unhideWhenUsed/>
    <w:qFormat/>
    <w:rsid w:val="008A7368"/>
    <w:pPr>
      <w:spacing w:line="520" w:lineRule="atLeast"/>
      <w:outlineLvl w:val="9"/>
    </w:pPr>
    <w:rPr>
      <w:color w:val="001224" w:themeColor="text2"/>
      <w:sz w:val="44"/>
    </w:rPr>
  </w:style>
  <w:style w:type="table" w:styleId="TableGrid">
    <w:name w:val="Table Grid"/>
    <w:basedOn w:val="TableNormal"/>
    <w:uiPriority w:val="59"/>
    <w:locked/>
    <w:rsid w:val="0035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MRDefault">
    <w:name w:val="TMR – Default"/>
    <w:basedOn w:val="TableNormal"/>
    <w:uiPriority w:val="99"/>
    <w:rsid w:val="008F1000"/>
    <w:pPr>
      <w:spacing w:after="0" w:line="240" w:lineRule="atLeast"/>
    </w:pPr>
    <w:rPr>
      <w:rFonts w:ascii="Arial" w:hAnsi="Arial"/>
      <w:color w:val="000812" w:themeColor="text2" w:themeShade="80"/>
      <w:sz w:val="20"/>
    </w:rPr>
    <w:tblPr>
      <w:tblStyleRowBandSize w:val="1"/>
      <w:tblBorders>
        <w:insideH w:val="dotted" w:sz="4" w:space="0" w:color="002549" w:themeColor="accent1"/>
        <w:insideV w:val="dotted" w:sz="4" w:space="0" w:color="002549" w:themeColor="accent1"/>
      </w:tblBorders>
      <w:tblCellMar>
        <w:top w:w="45" w:type="dxa"/>
        <w:left w:w="45" w:type="dxa"/>
        <w:bottom w:w="45" w:type="dxa"/>
        <w:right w:w="45" w:type="dxa"/>
      </w:tblCellMar>
    </w:tblPr>
    <w:tcPr>
      <w:shd w:val="clear" w:color="auto" w:fill="FFFFFF" w:themeFill="background1"/>
      <w:vAlign w:val="bottom"/>
    </w:tcPr>
    <w:tblStylePr w:type="firstRow">
      <w:rPr>
        <w:rFonts w:asciiTheme="minorHAnsi" w:hAnsiTheme="minorHAnsi"/>
        <w:b/>
        <w:color w:val="E5EEF7" w:themeColor="background2"/>
        <w:sz w:val="20"/>
      </w:rPr>
      <w:tblPr/>
      <w:tcPr>
        <w:tcBorders>
          <w:top w:val="nil"/>
          <w:left w:val="nil"/>
          <w:bottom w:val="single" w:sz="8" w:space="0" w:color="004180" w:themeColor="accen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="Arial" w:hAnsi="Arial"/>
        <w:b/>
        <w:sz w:val="20"/>
      </w:rPr>
      <w:tblPr/>
      <w:tcPr>
        <w:tcBorders>
          <w:top w:val="thinThickSmallGap" w:sz="12" w:space="0" w:color="525252" w:themeColor="text1" w:themeTint="BF"/>
        </w:tcBorders>
        <w:shd w:val="clear" w:color="auto" w:fill="FFFFFF" w:themeFill="background1"/>
      </w:tcPr>
    </w:tblStylePr>
    <w:tblStylePr w:type="band1Horz">
      <w:tblPr/>
      <w:tcPr>
        <w:shd w:val="clear" w:color="auto" w:fill="ECF6FD"/>
      </w:tcPr>
    </w:tblStylePr>
  </w:style>
  <w:style w:type="paragraph" w:styleId="Title">
    <w:name w:val="Title"/>
    <w:basedOn w:val="Heading1"/>
    <w:next w:val="Normal"/>
    <w:link w:val="TitleChar"/>
    <w:uiPriority w:val="9"/>
    <w:qFormat/>
    <w:locked/>
    <w:rsid w:val="00087E76"/>
    <w:pPr>
      <w:spacing w:before="0" w:line="240" w:lineRule="auto"/>
      <w:contextualSpacing/>
    </w:pPr>
    <w:rPr>
      <w:rFonts w:asciiTheme="majorHAnsi" w:hAnsiTheme="majorHAnsi"/>
      <w:b/>
      <w:color w:val="005EB8" w:themeColor="accent3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9"/>
    <w:rsid w:val="00087E76"/>
    <w:rPr>
      <w:rFonts w:asciiTheme="majorHAnsi" w:eastAsiaTheme="majorEastAsia" w:hAnsiTheme="majorHAnsi" w:cstheme="majorBidi"/>
      <w:b/>
      <w:color w:val="005EB8" w:themeColor="accent3"/>
      <w:spacing w:val="-10"/>
      <w:kern w:val="28"/>
      <w:sz w:val="72"/>
      <w:szCs w:val="5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783A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783A"/>
    <w:rPr>
      <w:rFonts w:ascii="Consolas" w:hAnsi="Consolas"/>
      <w:color w:val="2F2F2F" w:themeColor="text1" w:themeTint="E6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A7368"/>
    <w:pPr>
      <w:tabs>
        <w:tab w:val="right" w:leader="dot" w:pos="9060"/>
      </w:tabs>
      <w:spacing w:before="120" w:after="0"/>
    </w:pPr>
    <w:rPr>
      <w:b/>
    </w:rPr>
  </w:style>
  <w:style w:type="paragraph" w:customStyle="1" w:styleId="FigureCaption">
    <w:name w:val="Figure Caption"/>
    <w:basedOn w:val="Caption"/>
    <w:next w:val="Normal"/>
    <w:qFormat/>
    <w:rsid w:val="00BC1C7D"/>
    <w:pPr>
      <w:keepNext/>
      <w:spacing w:before="160" w:after="160"/>
    </w:pPr>
    <w:rPr>
      <w:b/>
      <w:color w:val="525252" w:themeColor="text1" w:themeTint="BF"/>
    </w:rPr>
  </w:style>
  <w:style w:type="character" w:styleId="PlaceholderText">
    <w:name w:val="Placeholder Text"/>
    <w:basedOn w:val="DefaultParagraphFont"/>
    <w:uiPriority w:val="99"/>
    <w:semiHidden/>
    <w:rsid w:val="0042018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8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styleId="List3">
    <w:name w:val="List 3"/>
    <w:basedOn w:val="Normal"/>
    <w:uiPriority w:val="99"/>
    <w:unhideWhenUsed/>
    <w:rsid w:val="00CB03AE"/>
    <w:pPr>
      <w:ind w:left="1480"/>
      <w:contextualSpacing/>
    </w:pPr>
  </w:style>
  <w:style w:type="paragraph" w:styleId="List2">
    <w:name w:val="List 2"/>
    <w:basedOn w:val="Normal"/>
    <w:uiPriority w:val="99"/>
    <w:unhideWhenUsed/>
    <w:rsid w:val="00CB03AE"/>
    <w:pPr>
      <w:ind w:left="879"/>
      <w:contextualSpacing/>
    </w:pPr>
  </w:style>
  <w:style w:type="character" w:styleId="Hyperlink">
    <w:name w:val="Hyperlink"/>
    <w:basedOn w:val="DefaultParagraphFont"/>
    <w:uiPriority w:val="99"/>
    <w:unhideWhenUsed/>
    <w:rsid w:val="00F353AC"/>
    <w:rPr>
      <w:color w:val="0000FF"/>
      <w:u w:val="single"/>
    </w:rPr>
  </w:style>
  <w:style w:type="character" w:customStyle="1" w:styleId="qg-blank-notice">
    <w:name w:val="qg-blank-notice"/>
    <w:basedOn w:val="DefaultParagraphFont"/>
    <w:rsid w:val="00F353AC"/>
  </w:style>
  <w:style w:type="table" w:styleId="ListTable3-Accent1">
    <w:name w:val="List Table 3 Accent 1"/>
    <w:basedOn w:val="TableNormal"/>
    <w:uiPriority w:val="48"/>
    <w:locked/>
    <w:rsid w:val="00DC7CAF"/>
    <w:pPr>
      <w:spacing w:after="0" w:line="240" w:lineRule="auto"/>
    </w:pPr>
    <w:tblPr>
      <w:tblStyleRowBandSize w:val="1"/>
      <w:tblStyleColBandSize w:val="1"/>
      <w:tblBorders>
        <w:top w:val="single" w:sz="4" w:space="0" w:color="002549" w:themeColor="accent1"/>
        <w:left w:val="single" w:sz="4" w:space="0" w:color="002549" w:themeColor="accent1"/>
        <w:bottom w:val="single" w:sz="4" w:space="0" w:color="002549" w:themeColor="accent1"/>
        <w:right w:val="single" w:sz="4" w:space="0" w:color="0025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549" w:themeFill="accent1"/>
      </w:tcPr>
    </w:tblStylePr>
    <w:tblStylePr w:type="lastRow">
      <w:rPr>
        <w:b/>
        <w:bCs/>
      </w:rPr>
      <w:tblPr/>
      <w:tcPr>
        <w:tcBorders>
          <w:top w:val="double" w:sz="4" w:space="0" w:color="0025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549" w:themeColor="accent1"/>
          <w:right w:val="single" w:sz="4" w:space="0" w:color="002549" w:themeColor="accent1"/>
        </w:tcBorders>
      </w:tcPr>
    </w:tblStylePr>
    <w:tblStylePr w:type="band1Horz">
      <w:tblPr/>
      <w:tcPr>
        <w:tcBorders>
          <w:top w:val="single" w:sz="4" w:space="0" w:color="002549" w:themeColor="accent1"/>
          <w:bottom w:val="single" w:sz="4" w:space="0" w:color="0025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549" w:themeColor="accent1"/>
          <w:left w:val="nil"/>
        </w:tcBorders>
      </w:tcPr>
    </w:tblStylePr>
    <w:tblStylePr w:type="swCell">
      <w:tblPr/>
      <w:tcPr>
        <w:tcBorders>
          <w:top w:val="double" w:sz="4" w:space="0" w:color="002549" w:themeColor="accent1"/>
          <w:right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8A7368"/>
    <w:pPr>
      <w:spacing w:before="60" w:after="0"/>
      <w:ind w:left="238"/>
    </w:pPr>
  </w:style>
  <w:style w:type="paragraph" w:styleId="TOC3">
    <w:name w:val="toc 3"/>
    <w:basedOn w:val="Normal"/>
    <w:next w:val="Normal"/>
    <w:autoRedefine/>
    <w:uiPriority w:val="39"/>
    <w:unhideWhenUsed/>
    <w:rsid w:val="008A7368"/>
    <w:pPr>
      <w:spacing w:before="60" w:after="0"/>
      <w:ind w:left="48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47BA3"/>
    <w:pPr>
      <w:spacing w:before="8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47BA3"/>
    <w:pPr>
      <w:spacing w:before="80"/>
      <w:ind w:left="958"/>
    </w:pPr>
  </w:style>
  <w:style w:type="paragraph" w:styleId="Bibliography">
    <w:name w:val="Bibliography"/>
    <w:basedOn w:val="Normal"/>
    <w:next w:val="Normal"/>
    <w:uiPriority w:val="37"/>
    <w:unhideWhenUsed/>
    <w:rsid w:val="00C371CC"/>
  </w:style>
  <w:style w:type="paragraph" w:styleId="ListContinue5">
    <w:name w:val="List Continue 5"/>
    <w:basedOn w:val="Normal"/>
    <w:uiPriority w:val="99"/>
    <w:unhideWhenUsed/>
    <w:rsid w:val="00DF29E6"/>
    <w:pPr>
      <w:spacing w:after="120"/>
      <w:ind w:left="1415"/>
      <w:contextualSpacing/>
    </w:pPr>
  </w:style>
  <w:style w:type="paragraph" w:styleId="List">
    <w:name w:val="List"/>
    <w:basedOn w:val="Normal"/>
    <w:uiPriority w:val="99"/>
    <w:unhideWhenUsed/>
    <w:rsid w:val="00CB03AE"/>
    <w:pPr>
      <w:ind w:left="318"/>
      <w:contextualSpacing/>
    </w:pPr>
  </w:style>
  <w:style w:type="paragraph" w:styleId="List4">
    <w:name w:val="List 4"/>
    <w:basedOn w:val="Normal"/>
    <w:uiPriority w:val="99"/>
    <w:unhideWhenUsed/>
    <w:rsid w:val="001E3F0A"/>
    <w:pPr>
      <w:ind w:left="1132" w:hanging="283"/>
      <w:contextualSpacing/>
    </w:pPr>
  </w:style>
  <w:style w:type="paragraph" w:styleId="List5">
    <w:name w:val="List 5"/>
    <w:basedOn w:val="Normal"/>
    <w:uiPriority w:val="99"/>
    <w:unhideWhenUsed/>
    <w:rsid w:val="001E3F0A"/>
    <w:pPr>
      <w:ind w:left="1415" w:hanging="283"/>
      <w:contextualSpacing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47BA3"/>
    <w:pPr>
      <w:spacing w:before="80"/>
      <w:ind w:left="1202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47BA3"/>
    <w:pPr>
      <w:spacing w:before="8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47BA3"/>
    <w:pPr>
      <w:spacing w:before="80"/>
      <w:ind w:left="1678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47BA3"/>
    <w:pPr>
      <w:spacing w:before="80"/>
      <w:ind w:left="1922"/>
    </w:pPr>
  </w:style>
  <w:style w:type="paragraph" w:styleId="TableofFigures">
    <w:name w:val="table of figures"/>
    <w:basedOn w:val="Normal"/>
    <w:next w:val="Normal"/>
    <w:uiPriority w:val="99"/>
    <w:unhideWhenUsed/>
    <w:rsid w:val="00737DCA"/>
  </w:style>
  <w:style w:type="paragraph" w:styleId="TableofAuthorities">
    <w:name w:val="table of authorities"/>
    <w:basedOn w:val="Normal"/>
    <w:next w:val="Normal"/>
    <w:uiPriority w:val="99"/>
    <w:unhideWhenUsed/>
    <w:rsid w:val="00737DCA"/>
    <w:pPr>
      <w:ind w:left="240" w:hanging="240"/>
    </w:pPr>
  </w:style>
  <w:style w:type="paragraph" w:styleId="NoSpacing">
    <w:name w:val="No Spacing"/>
    <w:link w:val="NoSpacingChar"/>
    <w:uiPriority w:val="1"/>
    <w:qFormat/>
    <w:locked/>
    <w:rsid w:val="000852B6"/>
    <w:pPr>
      <w:spacing w:after="0" w:line="240" w:lineRule="auto"/>
    </w:pPr>
    <w:rPr>
      <w:rFonts w:ascii="Arial" w:hAnsi="Arial"/>
      <w:color w:val="2F2F2F" w:themeColor="text1" w:themeTint="E6"/>
      <w:sz w:val="20"/>
    </w:rPr>
  </w:style>
  <w:style w:type="table" w:styleId="TableGridLight">
    <w:name w:val="Grid Table Light"/>
    <w:basedOn w:val="TableNormal"/>
    <w:uiPriority w:val="40"/>
    <w:locked/>
    <w:rsid w:val="00E403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locked/>
    <w:rsid w:val="00E403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B8B8B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B8B8B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locked/>
    <w:rsid w:val="00E403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40381"/>
    <w:pPr>
      <w:spacing w:after="0" w:line="240" w:lineRule="auto"/>
    </w:pPr>
    <w:tblPr>
      <w:tblStyleRowBandSize w:val="1"/>
      <w:tblStyleColBandSize w:val="1"/>
      <w:tblBorders>
        <w:top w:val="single" w:sz="4" w:space="0" w:color="50A8FF" w:themeColor="accent1" w:themeTint="66"/>
        <w:left w:val="single" w:sz="4" w:space="0" w:color="50A8FF" w:themeColor="accent1" w:themeTint="66"/>
        <w:bottom w:val="single" w:sz="4" w:space="0" w:color="50A8FF" w:themeColor="accent1" w:themeTint="66"/>
        <w:right w:val="single" w:sz="4" w:space="0" w:color="50A8FF" w:themeColor="accent1" w:themeTint="66"/>
        <w:insideH w:val="single" w:sz="4" w:space="0" w:color="50A8FF" w:themeColor="accent1" w:themeTint="66"/>
        <w:insideV w:val="single" w:sz="4" w:space="0" w:color="50A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DF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DF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534EFF"/>
    <w:pPr>
      <w:spacing w:after="0" w:line="240" w:lineRule="auto"/>
    </w:pPr>
    <w:rPr>
      <w:rFonts w:ascii="Arial" w:hAnsi="Arial"/>
      <w:color w:val="2F2F2F" w:themeColor="text1" w:themeTint="E6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34E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4E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4EFF"/>
    <w:rPr>
      <w:rFonts w:ascii="Arial" w:hAnsi="Arial"/>
      <w:color w:val="2F2F2F" w:themeColor="text1" w:themeTint="E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E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EFF"/>
    <w:rPr>
      <w:rFonts w:ascii="Arial" w:hAnsi="Arial"/>
      <w:b/>
      <w:bCs/>
      <w:color w:val="2F2F2F" w:themeColor="text1" w:themeTint="E6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C53BE8"/>
    <w:rPr>
      <w:rFonts w:ascii="Arial" w:hAnsi="Arial"/>
      <w:color w:val="2F2F2F" w:themeColor="text1" w:themeTint="E6"/>
      <w:sz w:val="20"/>
    </w:rPr>
  </w:style>
  <w:style w:type="paragraph" w:customStyle="1" w:styleId="PortfolioBullet">
    <w:name w:val="Portfolio_Bullet"/>
    <w:basedOn w:val="Normal"/>
    <w:rsid w:val="004F5315"/>
    <w:pPr>
      <w:keepLines/>
      <w:numPr>
        <w:numId w:val="44"/>
      </w:numPr>
      <w:suppressAutoHyphens w:val="0"/>
      <w:spacing w:before="0" w:after="120" w:line="300" w:lineRule="atLeast"/>
    </w:pPr>
    <w:rPr>
      <w:rFonts w:ascii="Times New Roman" w:eastAsia="Times New Roman" w:hAnsi="Times New Roman" w:cs="Times New Roman"/>
      <w:color w:val="auto"/>
      <w:sz w:val="22"/>
      <w:szCs w:val="20"/>
    </w:rPr>
  </w:style>
  <w:style w:type="paragraph" w:customStyle="1" w:styleId="PortfolioBullet2">
    <w:name w:val="Portfolio_Bullet2"/>
    <w:basedOn w:val="Normal"/>
    <w:rsid w:val="004F5315"/>
    <w:pPr>
      <w:keepLines/>
      <w:numPr>
        <w:ilvl w:val="1"/>
        <w:numId w:val="44"/>
      </w:numPr>
      <w:suppressAutoHyphens w:val="0"/>
      <w:spacing w:before="0" w:after="120" w:line="300" w:lineRule="atLeast"/>
    </w:pPr>
    <w:rPr>
      <w:rFonts w:ascii="Times New Roman" w:eastAsia="Times New Roman" w:hAnsi="Times New Roman" w:cs="Times New Roman"/>
      <w:color w:val="auto"/>
      <w:sz w:val="22"/>
      <w:szCs w:val="20"/>
    </w:rPr>
  </w:style>
  <w:style w:type="paragraph" w:customStyle="1" w:styleId="PortfolioBullet3">
    <w:name w:val="Portfolio_Bullet3"/>
    <w:basedOn w:val="Normal"/>
    <w:rsid w:val="004F5315"/>
    <w:pPr>
      <w:keepLines/>
      <w:numPr>
        <w:ilvl w:val="2"/>
        <w:numId w:val="44"/>
      </w:numPr>
      <w:suppressAutoHyphens w:val="0"/>
      <w:spacing w:before="0" w:after="120" w:line="300" w:lineRule="atLeast"/>
    </w:pPr>
    <w:rPr>
      <w:rFonts w:ascii="Times New Roman" w:eastAsia="Times New Roman" w:hAnsi="Times New Roman" w:cs="Times New Roman"/>
      <w:color w:val="auto"/>
      <w:sz w:val="22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F7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r.qld.gov.au/rockhamptonringroa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mr.qld.gov.au/community-and-environment/environmental-management/epbc-report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-TMR">
  <a:themeElements>
    <a:clrScheme name="Whole-of-Government">
      <a:dk1>
        <a:srgbClr val="191919"/>
      </a:dk1>
      <a:lt1>
        <a:srgbClr val="FFFFFF"/>
      </a:lt1>
      <a:dk2>
        <a:srgbClr val="001224"/>
      </a:dk2>
      <a:lt2>
        <a:srgbClr val="E5EEF7"/>
      </a:lt2>
      <a:accent1>
        <a:srgbClr val="002549"/>
      </a:accent1>
      <a:accent2>
        <a:srgbClr val="004180"/>
      </a:accent2>
      <a:accent3>
        <a:srgbClr val="005EB8"/>
      </a:accent3>
      <a:accent4>
        <a:srgbClr val="7FAEDB"/>
      </a:accent4>
      <a:accent5>
        <a:srgbClr val="B2CEE9"/>
      </a:accent5>
      <a:accent6>
        <a:srgbClr val="FFFFFF"/>
      </a:accent6>
      <a:hlink>
        <a:srgbClr val="005EB8"/>
      </a:hlink>
      <a:folHlink>
        <a:srgbClr val="005EB8"/>
      </a:folHlink>
    </a:clrScheme>
    <a:fontScheme name="TMR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1667</Words>
  <Characters>9506</Characters>
  <Application>Microsoft Office Word</Application>
  <DocSecurity>8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Rockhampton Ring Road - Fitzroy River temporary exclusion zone</dc:title>
  <dc:subject/>
  <dc:creator/>
  <cp:keywords/>
  <dc:description/>
  <cp:lastModifiedBy/>
  <cp:revision>1</cp:revision>
  <dcterms:created xsi:type="dcterms:W3CDTF">2026-03-30T22:18:00Z</dcterms:created>
  <dcterms:modified xsi:type="dcterms:W3CDTF">2026-03-30T22:19:00Z</dcterms:modified>
</cp:coreProperties>
</file>