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02D4F" w14:textId="3D5B6E8B" w:rsidR="00726F41" w:rsidRDefault="00DB6899" w:rsidP="00DB6899">
      <w:r>
        <w:rPr>
          <w:noProof/>
        </w:rPr>
        <w:drawing>
          <wp:inline distT="0" distB="0" distL="0" distR="0" wp14:anchorId="5BBB9457" wp14:editId="13FAD488">
            <wp:extent cx="5493385" cy="1453988"/>
            <wp:effectExtent l="0" t="0" r="0" b="0"/>
            <wp:docPr id="2" name="Picture 2" descr="Logo: Monash University - Accident Researc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Monash University - Accident Research Centr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27766" cy="1463088"/>
                    </a:xfrm>
                    <a:prstGeom prst="rect">
                      <a:avLst/>
                    </a:prstGeom>
                  </pic:spPr>
                </pic:pic>
              </a:graphicData>
            </a:graphic>
          </wp:inline>
        </w:drawing>
      </w:r>
    </w:p>
    <w:p w14:paraId="62772C14" w14:textId="39496561" w:rsidR="00726F41" w:rsidRDefault="007843FA">
      <w:pPr>
        <w:spacing w:line="259" w:lineRule="auto"/>
      </w:pPr>
      <w:r w:rsidRPr="00726F41">
        <w:rPr>
          <w:noProof/>
        </w:rPr>
        <mc:AlternateContent>
          <mc:Choice Requires="wps">
            <w:drawing>
              <wp:anchor distT="45720" distB="45720" distL="114300" distR="114300" simplePos="0" relativeHeight="251658241" behindDoc="0" locked="0" layoutInCell="1" allowOverlap="1" wp14:anchorId="65F20DAA" wp14:editId="3A79E149">
                <wp:simplePos x="0" y="0"/>
                <wp:positionH relativeFrom="margin">
                  <wp:posOffset>1955800</wp:posOffset>
                </wp:positionH>
                <wp:positionV relativeFrom="paragraph">
                  <wp:posOffset>9525</wp:posOffset>
                </wp:positionV>
                <wp:extent cx="4449445" cy="109855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9445" cy="1098550"/>
                        </a:xfrm>
                        <a:prstGeom prst="rect">
                          <a:avLst/>
                        </a:prstGeom>
                        <a:noFill/>
                        <a:ln w="9525">
                          <a:noFill/>
                          <a:miter lim="800000"/>
                          <a:headEnd/>
                          <a:tailEnd/>
                        </a:ln>
                      </wps:spPr>
                      <wps:txbx>
                        <w:txbxContent>
                          <w:p w14:paraId="21BF67EA" w14:textId="2C139D21" w:rsidR="00CC5D5A" w:rsidRPr="00336DE8" w:rsidRDefault="00CC5D5A" w:rsidP="00B66ACC">
                            <w:pPr>
                              <w:spacing w:after="200" w:line="276" w:lineRule="auto"/>
                              <w:jc w:val="right"/>
                              <w:rPr>
                                <w:rFonts w:ascii="Arial" w:hAnsi="Arial" w:cs="Arial"/>
                                <w:b/>
                                <w:sz w:val="44"/>
                                <w:szCs w:val="68"/>
                              </w:rPr>
                            </w:pPr>
                            <w:r w:rsidRPr="00336DE8">
                              <w:rPr>
                                <w:rFonts w:ascii="Arial" w:hAnsi="Arial" w:cs="Arial"/>
                                <w:b/>
                                <w:sz w:val="44"/>
                                <w:szCs w:val="68"/>
                              </w:rPr>
                              <w:t xml:space="preserve">Review of Queensland’s </w:t>
                            </w:r>
                            <w:r>
                              <w:rPr>
                                <w:rFonts w:ascii="Arial" w:hAnsi="Arial" w:cs="Arial"/>
                                <w:b/>
                                <w:sz w:val="44"/>
                                <w:szCs w:val="68"/>
                              </w:rPr>
                              <w:br/>
                            </w:r>
                            <w:r w:rsidRPr="00336DE8">
                              <w:rPr>
                                <w:rFonts w:ascii="Arial" w:hAnsi="Arial" w:cs="Arial"/>
                                <w:b/>
                                <w:sz w:val="44"/>
                                <w:szCs w:val="68"/>
                              </w:rPr>
                              <w:t>Learner Driver Program</w:t>
                            </w:r>
                            <w:r>
                              <w:rPr>
                                <w:rFonts w:ascii="Arial" w:hAnsi="Arial" w:cs="Arial"/>
                                <w:b/>
                                <w:sz w:val="44"/>
                                <w:szCs w:val="68"/>
                              </w:rPr>
                              <w:t xml:space="preserve">: </w:t>
                            </w:r>
                            <w:r>
                              <w:rPr>
                                <w:rFonts w:ascii="Arial" w:hAnsi="Arial" w:cs="Arial"/>
                                <w:b/>
                                <w:sz w:val="44"/>
                                <w:szCs w:val="68"/>
                              </w:rPr>
                              <w:br/>
                              <w:t>Executive Summary Report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F20DAA" id="_x0000_t202" coordsize="21600,21600" o:spt="202" path="m,l,21600r21600,l21600,xe">
                <v:stroke joinstyle="miter"/>
                <v:path gradientshapeok="t" o:connecttype="rect"/>
              </v:shapetype>
              <v:shape id="Text Box 2" o:spid="_x0000_s1026" type="#_x0000_t202" style="position:absolute;margin-left:154pt;margin-top:.75pt;width:350.35pt;height:86.5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" filled="f" stroked="f">
                <v:textbox style="mso-fit-shape-to-text:t">
                  <w:txbxContent>
                    <w:p w14:paraId="21BF67EA" w14:textId="2C139D21" w:rsidR="00CC5D5A" w:rsidRPr="00336DE8" w:rsidRDefault="00CC5D5A" w:rsidP="00B66ACC">
                      <w:pPr>
                        <w:spacing w:after="200" w:line="276" w:lineRule="auto"/>
                        <w:jc w:val="right"/>
                        <w:rPr>
                          <w:rFonts w:ascii="Arial" w:hAnsi="Arial" w:cs="Arial"/>
                          <w:b/>
                          <w:sz w:val="44"/>
                          <w:szCs w:val="68"/>
                        </w:rPr>
                      </w:pPr>
                      <w:r w:rsidRPr="00336DE8">
                        <w:rPr>
                          <w:rFonts w:ascii="Arial" w:hAnsi="Arial" w:cs="Arial"/>
                          <w:b/>
                          <w:sz w:val="44"/>
                          <w:szCs w:val="68"/>
                        </w:rPr>
                        <w:t xml:space="preserve">Review of Queensland’s </w:t>
                      </w:r>
                      <w:r>
                        <w:rPr>
                          <w:rFonts w:ascii="Arial" w:hAnsi="Arial" w:cs="Arial"/>
                          <w:b/>
                          <w:sz w:val="44"/>
                          <w:szCs w:val="68"/>
                        </w:rPr>
                        <w:br/>
                      </w:r>
                      <w:r w:rsidRPr="00336DE8">
                        <w:rPr>
                          <w:rFonts w:ascii="Arial" w:hAnsi="Arial" w:cs="Arial"/>
                          <w:b/>
                          <w:sz w:val="44"/>
                          <w:szCs w:val="68"/>
                        </w:rPr>
                        <w:t>Learner Driver Program</w:t>
                      </w:r>
                      <w:r>
                        <w:rPr>
                          <w:rFonts w:ascii="Arial" w:hAnsi="Arial" w:cs="Arial"/>
                          <w:b/>
                          <w:sz w:val="44"/>
                          <w:szCs w:val="68"/>
                        </w:rPr>
                        <w:t xml:space="preserve">: </w:t>
                      </w:r>
                      <w:r>
                        <w:rPr>
                          <w:rFonts w:ascii="Arial" w:hAnsi="Arial" w:cs="Arial"/>
                          <w:b/>
                          <w:sz w:val="44"/>
                          <w:szCs w:val="68"/>
                        </w:rPr>
                        <w:br/>
                        <w:t>Executive Summary Report</w:t>
                      </w:r>
                    </w:p>
                  </w:txbxContent>
                </v:textbox>
                <w10:wrap type="square" anchorx="margin"/>
              </v:shape>
            </w:pict>
          </mc:Fallback>
        </mc:AlternateContent>
      </w:r>
    </w:p>
    <w:p w14:paraId="10E2E930" w14:textId="001824D3" w:rsidR="00726F41" w:rsidRDefault="00B85977">
      <w:pPr>
        <w:spacing w:line="259" w:lineRule="auto"/>
      </w:pPr>
      <w:r w:rsidRPr="00416EB3">
        <w:rPr>
          <w:noProof/>
        </w:rPr>
        <w:drawing>
          <wp:anchor distT="0" distB="0" distL="114300" distR="114300" simplePos="0" relativeHeight="251658240" behindDoc="0" locked="0" layoutInCell="1" allowOverlap="1" wp14:anchorId="23335D54" wp14:editId="18B8125E">
            <wp:simplePos x="0" y="0"/>
            <wp:positionH relativeFrom="margin">
              <wp:posOffset>-731520</wp:posOffset>
            </wp:positionH>
            <wp:positionV relativeFrom="paragraph">
              <wp:posOffset>1470025</wp:posOffset>
            </wp:positionV>
            <wp:extent cx="7117080" cy="6213211"/>
            <wp:effectExtent l="0" t="0" r="762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21337" cy="62169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89BD2" w14:textId="20287D14" w:rsidR="00726F41" w:rsidRDefault="00726F41">
      <w:pPr>
        <w:spacing w:line="259" w:lineRule="auto"/>
      </w:pPr>
    </w:p>
    <w:p w14:paraId="071EA8C6" w14:textId="0FBDA821" w:rsidR="00726F41" w:rsidRDefault="00726F41">
      <w:pPr>
        <w:spacing w:line="259" w:lineRule="auto"/>
      </w:pPr>
    </w:p>
    <w:p w14:paraId="3E3D738B" w14:textId="77777777" w:rsidR="00726F41" w:rsidRDefault="00726F41">
      <w:pPr>
        <w:spacing w:line="259" w:lineRule="auto"/>
      </w:pPr>
    </w:p>
    <w:p w14:paraId="56867D80" w14:textId="4A44B20E" w:rsidR="00726F41" w:rsidRDefault="00726F41">
      <w:pPr>
        <w:spacing w:line="259" w:lineRule="auto"/>
      </w:pPr>
    </w:p>
    <w:p w14:paraId="008987D2" w14:textId="77777777" w:rsidR="00726F41" w:rsidRDefault="00726F41">
      <w:pPr>
        <w:spacing w:line="259" w:lineRule="auto"/>
      </w:pPr>
    </w:p>
    <w:p w14:paraId="372C417B" w14:textId="58E4CBF0" w:rsidR="00726F41" w:rsidRDefault="00726F41">
      <w:pPr>
        <w:spacing w:line="259" w:lineRule="auto"/>
      </w:pPr>
    </w:p>
    <w:p w14:paraId="37D8DC62" w14:textId="1050CC7F" w:rsidR="00726F41" w:rsidRDefault="00726F41">
      <w:pPr>
        <w:spacing w:line="259" w:lineRule="auto"/>
      </w:pPr>
    </w:p>
    <w:p w14:paraId="158B7299" w14:textId="2A01656E" w:rsidR="00726F41" w:rsidRDefault="00726F41">
      <w:pPr>
        <w:spacing w:line="259" w:lineRule="auto"/>
      </w:pPr>
    </w:p>
    <w:p w14:paraId="54CB03AC" w14:textId="4C5F8053" w:rsidR="00726F41" w:rsidRDefault="00336DE8">
      <w:pPr>
        <w:spacing w:line="259" w:lineRule="auto"/>
      </w:pPr>
      <w:r w:rsidRPr="00726F41">
        <w:rPr>
          <w:noProof/>
        </w:rPr>
        <mc:AlternateContent>
          <mc:Choice Requires="wps">
            <w:drawing>
              <wp:anchor distT="45720" distB="45720" distL="114300" distR="114300" simplePos="0" relativeHeight="251658243" behindDoc="0" locked="0" layoutInCell="1" allowOverlap="1" wp14:anchorId="5B6AA297" wp14:editId="62C0C58A">
                <wp:simplePos x="0" y="0"/>
                <wp:positionH relativeFrom="margin">
                  <wp:posOffset>1073150</wp:posOffset>
                </wp:positionH>
                <wp:positionV relativeFrom="paragraph">
                  <wp:posOffset>166370</wp:posOffset>
                </wp:positionV>
                <wp:extent cx="5059680" cy="301625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680" cy="3016250"/>
                        </a:xfrm>
                        <a:prstGeom prst="rect">
                          <a:avLst/>
                        </a:prstGeom>
                        <a:noFill/>
                        <a:ln w="9525">
                          <a:noFill/>
                          <a:miter lim="800000"/>
                          <a:headEnd/>
                          <a:tailEnd/>
                        </a:ln>
                      </wps:spPr>
                      <wps:txbx>
                        <w:txbxContent>
                          <w:p w14:paraId="306B86E3" w14:textId="7558A4FB" w:rsidR="00CC5D5A" w:rsidRPr="00336DE8" w:rsidRDefault="00CC5D5A" w:rsidP="00B85977">
                            <w:pPr>
                              <w:spacing w:after="0" w:line="360" w:lineRule="exact"/>
                              <w:jc w:val="right"/>
                              <w:rPr>
                                <w:rFonts w:ascii="Arial" w:hAnsi="Arial" w:cs="Arial"/>
                                <w:b/>
                                <w:color w:val="FFFFFF" w:themeColor="background1"/>
                                <w:sz w:val="28"/>
                                <w:szCs w:val="28"/>
                              </w:rPr>
                            </w:pPr>
                            <w:r w:rsidRPr="00336DE8">
                              <w:rPr>
                                <w:rFonts w:ascii="Arial" w:hAnsi="Arial" w:cs="Arial"/>
                                <w:b/>
                                <w:color w:val="FFFFFF" w:themeColor="background1"/>
                                <w:sz w:val="28"/>
                                <w:szCs w:val="28"/>
                              </w:rPr>
                              <w:t>Stuart Newstead</w:t>
                            </w:r>
                          </w:p>
                          <w:p w14:paraId="64BE3A86" w14:textId="11E6F965" w:rsidR="00CC5D5A" w:rsidRPr="00336DE8" w:rsidRDefault="00CC5D5A" w:rsidP="00B85977">
                            <w:pPr>
                              <w:spacing w:after="0" w:line="360" w:lineRule="exact"/>
                              <w:jc w:val="right"/>
                              <w:rPr>
                                <w:rFonts w:ascii="Arial" w:hAnsi="Arial" w:cs="Arial"/>
                                <w:b/>
                                <w:color w:val="FFFFFF" w:themeColor="background1"/>
                                <w:sz w:val="28"/>
                                <w:szCs w:val="28"/>
                              </w:rPr>
                            </w:pPr>
                            <w:r w:rsidRPr="00336DE8">
                              <w:rPr>
                                <w:rFonts w:ascii="Arial" w:hAnsi="Arial" w:cs="Arial"/>
                                <w:b/>
                                <w:color w:val="FFFFFF" w:themeColor="background1"/>
                                <w:sz w:val="28"/>
                                <w:szCs w:val="28"/>
                              </w:rPr>
                              <w:t>Jennie Oxley</w:t>
                            </w:r>
                          </w:p>
                          <w:p w14:paraId="64FA4326" w14:textId="70C271E2" w:rsidR="00CC5D5A" w:rsidRPr="00336DE8" w:rsidRDefault="00CC5D5A" w:rsidP="00B85977">
                            <w:pPr>
                              <w:spacing w:after="0" w:line="360" w:lineRule="exact"/>
                              <w:jc w:val="right"/>
                              <w:rPr>
                                <w:rFonts w:ascii="Arial" w:hAnsi="Arial" w:cs="Arial"/>
                                <w:b/>
                                <w:color w:val="FFFFFF" w:themeColor="background1"/>
                                <w:sz w:val="28"/>
                                <w:szCs w:val="28"/>
                              </w:rPr>
                            </w:pPr>
                            <w:r w:rsidRPr="00336DE8">
                              <w:rPr>
                                <w:rFonts w:ascii="Arial" w:hAnsi="Arial" w:cs="Arial"/>
                                <w:b/>
                                <w:color w:val="FFFFFF" w:themeColor="background1"/>
                                <w:sz w:val="28"/>
                                <w:szCs w:val="28"/>
                              </w:rPr>
                              <w:t>Hayley McDonald</w:t>
                            </w:r>
                          </w:p>
                          <w:p w14:paraId="6A2C9DC9" w14:textId="77777777" w:rsidR="00CC5D5A" w:rsidRPr="00BC0CAD" w:rsidRDefault="00CC5D5A" w:rsidP="00A3711A">
                            <w:pPr>
                              <w:spacing w:after="0" w:line="360" w:lineRule="exact"/>
                              <w:jc w:val="right"/>
                              <w:rPr>
                                <w:rFonts w:ascii="Arial" w:hAnsi="Arial" w:cs="Arial"/>
                                <w:b/>
                                <w:color w:val="FFFFFF" w:themeColor="background1"/>
                                <w:sz w:val="28"/>
                                <w:szCs w:val="28"/>
                                <w:lang w:val="nl-BE"/>
                              </w:rPr>
                            </w:pPr>
                            <w:r w:rsidRPr="00BC0CAD">
                              <w:rPr>
                                <w:rFonts w:ascii="Arial" w:hAnsi="Arial" w:cs="Arial"/>
                                <w:b/>
                                <w:color w:val="FFFFFF" w:themeColor="background1"/>
                                <w:sz w:val="28"/>
                                <w:szCs w:val="28"/>
                                <w:lang w:val="nl-BE"/>
                              </w:rPr>
                              <w:t>Jennifer Rivera-Gonzalez</w:t>
                            </w:r>
                          </w:p>
                          <w:p w14:paraId="6E97E4C8" w14:textId="16289104" w:rsidR="00CC5D5A" w:rsidRPr="00BC0CAD" w:rsidRDefault="00CC5D5A" w:rsidP="00B85977">
                            <w:pPr>
                              <w:spacing w:after="0" w:line="360" w:lineRule="exact"/>
                              <w:jc w:val="right"/>
                              <w:rPr>
                                <w:rFonts w:ascii="Arial" w:hAnsi="Arial" w:cs="Arial"/>
                                <w:b/>
                                <w:color w:val="FFFFFF" w:themeColor="background1"/>
                                <w:sz w:val="28"/>
                                <w:szCs w:val="28"/>
                                <w:lang w:val="nl-BE"/>
                              </w:rPr>
                            </w:pPr>
                            <w:r w:rsidRPr="00BC0CAD">
                              <w:rPr>
                                <w:rFonts w:ascii="Arial" w:hAnsi="Arial" w:cs="Arial"/>
                                <w:b/>
                                <w:color w:val="FFFFFF" w:themeColor="background1"/>
                                <w:sz w:val="28"/>
                                <w:szCs w:val="28"/>
                                <w:lang w:val="nl-BE"/>
                              </w:rPr>
                              <w:t>Sjaan Koppel</w:t>
                            </w:r>
                          </w:p>
                          <w:p w14:paraId="797F78F8" w14:textId="77777777" w:rsidR="00CC5D5A" w:rsidRPr="00BC0CAD" w:rsidRDefault="00CC5D5A" w:rsidP="00B85977">
                            <w:pPr>
                              <w:spacing w:after="0" w:line="360" w:lineRule="exact"/>
                              <w:jc w:val="right"/>
                              <w:rPr>
                                <w:rFonts w:ascii="Arial" w:hAnsi="Arial" w:cs="Arial"/>
                                <w:b/>
                                <w:color w:val="FFFFFF" w:themeColor="background1"/>
                                <w:sz w:val="28"/>
                                <w:szCs w:val="28"/>
                                <w:lang w:val="nl-BE"/>
                              </w:rPr>
                            </w:pPr>
                            <w:r w:rsidRPr="00BC0CAD">
                              <w:rPr>
                                <w:rFonts w:ascii="Arial" w:hAnsi="Arial" w:cs="Arial"/>
                                <w:b/>
                                <w:color w:val="FFFFFF" w:themeColor="background1"/>
                                <w:sz w:val="28"/>
                                <w:szCs w:val="28"/>
                                <w:lang w:val="nl-BE"/>
                              </w:rPr>
                              <w:t>Runzhe Gao</w:t>
                            </w:r>
                          </w:p>
                          <w:p w14:paraId="110BB315" w14:textId="39C5EF70" w:rsidR="00CC5D5A" w:rsidRPr="00336DE8" w:rsidRDefault="00CC5D5A" w:rsidP="00B85977">
                            <w:pPr>
                              <w:spacing w:after="0" w:line="360" w:lineRule="exact"/>
                              <w:jc w:val="right"/>
                              <w:rPr>
                                <w:rFonts w:ascii="Arial" w:hAnsi="Arial" w:cs="Arial"/>
                                <w:b/>
                                <w:color w:val="FFFFFF" w:themeColor="background1"/>
                                <w:sz w:val="28"/>
                                <w:szCs w:val="28"/>
                              </w:rPr>
                            </w:pPr>
                            <w:r w:rsidRPr="00336DE8">
                              <w:rPr>
                                <w:rFonts w:ascii="Arial" w:hAnsi="Arial" w:cs="Arial"/>
                                <w:b/>
                                <w:color w:val="FFFFFF" w:themeColor="background1"/>
                                <w:sz w:val="28"/>
                                <w:szCs w:val="28"/>
                              </w:rPr>
                              <w:t>Lyndel Bates</w:t>
                            </w:r>
                          </w:p>
                          <w:p w14:paraId="6E58B8A6" w14:textId="34163F93" w:rsidR="00CC5D5A" w:rsidRPr="00336DE8" w:rsidRDefault="00CC5D5A" w:rsidP="00B85977">
                            <w:pPr>
                              <w:spacing w:after="0" w:line="360" w:lineRule="exact"/>
                              <w:jc w:val="right"/>
                              <w:rPr>
                                <w:rFonts w:ascii="Arial" w:hAnsi="Arial" w:cs="Arial"/>
                                <w:b/>
                                <w:color w:val="FFFFFF" w:themeColor="background1"/>
                                <w:sz w:val="28"/>
                                <w:szCs w:val="28"/>
                              </w:rPr>
                            </w:pPr>
                            <w:r w:rsidRPr="00336DE8">
                              <w:rPr>
                                <w:rFonts w:ascii="Arial" w:hAnsi="Arial" w:cs="Arial"/>
                                <w:b/>
                                <w:color w:val="FFFFFF" w:themeColor="background1"/>
                                <w:sz w:val="28"/>
                                <w:szCs w:val="28"/>
                              </w:rPr>
                              <w:t>Teresa Senserrick</w:t>
                            </w:r>
                          </w:p>
                          <w:p w14:paraId="032F1FFA" w14:textId="41EA74ED" w:rsidR="00CC5D5A" w:rsidRPr="00336DE8" w:rsidRDefault="00CC5D5A" w:rsidP="00B85977">
                            <w:pPr>
                              <w:spacing w:after="0" w:line="360" w:lineRule="exact"/>
                              <w:jc w:val="right"/>
                              <w:rPr>
                                <w:rFonts w:ascii="Arial" w:hAnsi="Arial" w:cs="Arial"/>
                                <w:b/>
                                <w:color w:val="FFFFFF" w:themeColor="background1"/>
                                <w:sz w:val="28"/>
                                <w:szCs w:val="28"/>
                              </w:rPr>
                            </w:pPr>
                          </w:p>
                          <w:p w14:paraId="5A94771E" w14:textId="0CAA8D86" w:rsidR="00CC5D5A" w:rsidRPr="00336DE8" w:rsidRDefault="00CC5D5A" w:rsidP="00B85977">
                            <w:pPr>
                              <w:spacing w:after="0" w:line="360" w:lineRule="exact"/>
                              <w:jc w:val="right"/>
                              <w:rPr>
                                <w:rFonts w:ascii="Arial" w:hAnsi="Arial" w:cs="Arial"/>
                                <w:b/>
                                <w:color w:val="FFFFFF" w:themeColor="background1"/>
                                <w:sz w:val="28"/>
                                <w:szCs w:val="28"/>
                              </w:rPr>
                            </w:pPr>
                          </w:p>
                          <w:p w14:paraId="0603F612" w14:textId="6103C057" w:rsidR="00CC5D5A" w:rsidRPr="00336DE8" w:rsidRDefault="00CC5D5A" w:rsidP="00B85977">
                            <w:pPr>
                              <w:spacing w:after="0" w:line="360" w:lineRule="exact"/>
                              <w:jc w:val="right"/>
                              <w:rPr>
                                <w:rFonts w:ascii="Arial" w:hAnsi="Arial" w:cs="Arial"/>
                                <w:b/>
                                <w:color w:val="FFFFFF" w:themeColor="background1"/>
                                <w:sz w:val="28"/>
                                <w:szCs w:val="28"/>
                              </w:rPr>
                            </w:pPr>
                          </w:p>
                          <w:p w14:paraId="67F6C576" w14:textId="28DC09C9" w:rsidR="00CC5D5A" w:rsidRPr="00336DE8" w:rsidRDefault="00CC5D5A" w:rsidP="00B85977">
                            <w:pPr>
                              <w:spacing w:after="0" w:line="360" w:lineRule="exact"/>
                              <w:jc w:val="right"/>
                              <w:rPr>
                                <w:rFonts w:ascii="Arial" w:hAnsi="Arial" w:cs="Arial"/>
                                <w:b/>
                                <w:color w:val="FFFFFF" w:themeColor="background1"/>
                                <w:sz w:val="28"/>
                                <w:szCs w:val="28"/>
                              </w:rPr>
                            </w:pPr>
                            <w:r>
                              <w:rPr>
                                <w:rFonts w:ascii="Arial" w:hAnsi="Arial" w:cs="Arial"/>
                                <w:b/>
                                <w:color w:val="FFFFFF" w:themeColor="background1"/>
                                <w:sz w:val="28"/>
                                <w:szCs w:val="28"/>
                              </w:rPr>
                              <w:t>October 2025</w:t>
                            </w:r>
                          </w:p>
                          <w:p w14:paraId="3B9B5551" w14:textId="2EC0D56D" w:rsidR="00CC5D5A" w:rsidRPr="00B849F5" w:rsidRDefault="00CC5D5A" w:rsidP="00B85977">
                            <w:pPr>
                              <w:spacing w:after="0" w:line="360" w:lineRule="exact"/>
                              <w:jc w:val="right"/>
                              <w:rPr>
                                <w:rFonts w:ascii="Arial" w:hAnsi="Arial" w:cs="Arial"/>
                                <w:color w:val="FFFFFF" w:themeColor="background1"/>
                                <w:sz w:val="28"/>
                                <w:szCs w:val="28"/>
                              </w:rPr>
                            </w:pPr>
                            <w:r w:rsidRPr="00336DE8">
                              <w:rPr>
                                <w:rFonts w:ascii="Arial" w:hAnsi="Arial" w:cs="Arial"/>
                                <w:b/>
                                <w:color w:val="FFFFFF" w:themeColor="background1"/>
                                <w:sz w:val="28"/>
                                <w:szCs w:val="28"/>
                              </w:rPr>
                              <w:t>Report No: XXX</w:t>
                            </w:r>
                          </w:p>
                          <w:p w14:paraId="28227F0B" w14:textId="77777777" w:rsidR="00CC5D5A" w:rsidRPr="00B849F5" w:rsidRDefault="00CC5D5A" w:rsidP="00B85977">
                            <w:pPr>
                              <w:spacing w:after="0" w:line="360" w:lineRule="exact"/>
                              <w:jc w:val="right"/>
                              <w:rPr>
                                <w:rFonts w:ascii="Arial" w:hAnsi="Arial" w:cs="Arial"/>
                                <w:color w:val="FFFFFF" w:themeColor="background1"/>
                                <w:sz w:val="28"/>
                                <w:szCs w:val="28"/>
                              </w:rPr>
                            </w:pPr>
                          </w:p>
                          <w:p w14:paraId="4E7094E6" w14:textId="312F60DA" w:rsidR="00CC5D5A" w:rsidRPr="00B849F5" w:rsidRDefault="00CC5D5A" w:rsidP="00B85977">
                            <w:pPr>
                              <w:spacing w:after="0" w:line="360" w:lineRule="exact"/>
                              <w:jc w:val="right"/>
                              <w:rPr>
                                <w:rFonts w:ascii="Arial" w:hAnsi="Arial" w:cs="Arial"/>
                                <w:color w:val="FFFFFF" w:themeColor="background1"/>
                                <w:sz w:val="28"/>
                                <w:szCs w:val="28"/>
                              </w:rPr>
                            </w:pPr>
                            <w:r>
                              <w:rPr>
                                <w:rFonts w:ascii="Arial" w:hAnsi="Arial" w:cs="Arial"/>
                                <w:color w:val="FFFFFF" w:themeColor="background1"/>
                                <w:sz w:val="28"/>
                                <w:szCs w:val="28"/>
                              </w:rPr>
                              <w:t>July 2023</w:t>
                            </w:r>
                          </w:p>
                          <w:p w14:paraId="500D1578" w14:textId="77777777" w:rsidR="00CC5D5A" w:rsidRDefault="00CC5D5A" w:rsidP="00B85977">
                            <w:pPr>
                              <w:spacing w:after="0" w:line="360" w:lineRule="exact"/>
                              <w:jc w:val="right"/>
                              <w:rPr>
                                <w:color w:val="FFFFFF" w:themeColor="background1"/>
                                <w:sz w:val="32"/>
                                <w:szCs w:val="28"/>
                              </w:rPr>
                            </w:pPr>
                          </w:p>
                          <w:p w14:paraId="20FD753C" w14:textId="77777777" w:rsidR="00CC5D5A" w:rsidRDefault="00CC5D5A" w:rsidP="00B85977">
                            <w:pPr>
                              <w:spacing w:after="0" w:line="360" w:lineRule="exact"/>
                              <w:jc w:val="right"/>
                              <w:rPr>
                                <w:color w:val="FFFFFF" w:themeColor="background1"/>
                                <w:sz w:val="32"/>
                                <w:szCs w:val="28"/>
                              </w:rPr>
                            </w:pPr>
                          </w:p>
                          <w:p w14:paraId="36875411" w14:textId="77777777" w:rsidR="00CC5D5A" w:rsidRDefault="00CC5D5A" w:rsidP="00B85977">
                            <w:pPr>
                              <w:spacing w:after="0" w:line="360" w:lineRule="exact"/>
                              <w:jc w:val="right"/>
                              <w:rPr>
                                <w:color w:val="FFFFFF" w:themeColor="background1"/>
                                <w:sz w:val="32"/>
                                <w:szCs w:val="28"/>
                              </w:rPr>
                            </w:pPr>
                          </w:p>
                          <w:p w14:paraId="00B0DEC8" w14:textId="77777777" w:rsidR="00CC5D5A" w:rsidRDefault="00CC5D5A" w:rsidP="00B85977">
                            <w:pPr>
                              <w:spacing w:after="0" w:line="360" w:lineRule="exact"/>
                              <w:jc w:val="right"/>
                              <w:rPr>
                                <w:color w:val="FFFFFF" w:themeColor="background1"/>
                                <w:sz w:val="32"/>
                                <w:szCs w:val="28"/>
                              </w:rPr>
                            </w:pPr>
                          </w:p>
                          <w:p w14:paraId="3309FAC4" w14:textId="0BB39CC8" w:rsidR="00CC5D5A" w:rsidRPr="00E67AC1" w:rsidRDefault="00CC5D5A" w:rsidP="00B85977">
                            <w:pPr>
                              <w:spacing w:after="0" w:line="360" w:lineRule="exact"/>
                              <w:jc w:val="right"/>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AA297" id="_x0000_s1027" type="#_x0000_t202" style="position:absolute;margin-left:84.5pt;margin-top:13.1pt;width:398.4pt;height:23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" filled="f" stroked="f">
                <v:textbox>
                  <w:txbxContent>
                    <w:p w14:paraId="306B86E3" w14:textId="7558A4FB" w:rsidR="00CC5D5A" w:rsidRPr="00336DE8" w:rsidRDefault="00CC5D5A" w:rsidP="00B85977">
                      <w:pPr>
                        <w:spacing w:after="0" w:line="360" w:lineRule="exact"/>
                        <w:jc w:val="right"/>
                        <w:rPr>
                          <w:rFonts w:ascii="Arial" w:hAnsi="Arial" w:cs="Arial"/>
                          <w:b/>
                          <w:color w:val="FFFFFF" w:themeColor="background1"/>
                          <w:sz w:val="28"/>
                          <w:szCs w:val="28"/>
                        </w:rPr>
                      </w:pPr>
                      <w:r w:rsidRPr="00336DE8">
                        <w:rPr>
                          <w:rFonts w:ascii="Arial" w:hAnsi="Arial" w:cs="Arial"/>
                          <w:b/>
                          <w:color w:val="FFFFFF" w:themeColor="background1"/>
                          <w:sz w:val="28"/>
                          <w:szCs w:val="28"/>
                        </w:rPr>
                        <w:t>Stuart Newstead</w:t>
                      </w:r>
                    </w:p>
                    <w:p w14:paraId="64BE3A86" w14:textId="11E6F965" w:rsidR="00CC5D5A" w:rsidRPr="00336DE8" w:rsidRDefault="00CC5D5A" w:rsidP="00B85977">
                      <w:pPr>
                        <w:spacing w:after="0" w:line="360" w:lineRule="exact"/>
                        <w:jc w:val="right"/>
                        <w:rPr>
                          <w:rFonts w:ascii="Arial" w:hAnsi="Arial" w:cs="Arial"/>
                          <w:b/>
                          <w:color w:val="FFFFFF" w:themeColor="background1"/>
                          <w:sz w:val="28"/>
                          <w:szCs w:val="28"/>
                        </w:rPr>
                      </w:pPr>
                      <w:r w:rsidRPr="00336DE8">
                        <w:rPr>
                          <w:rFonts w:ascii="Arial" w:hAnsi="Arial" w:cs="Arial"/>
                          <w:b/>
                          <w:color w:val="FFFFFF" w:themeColor="background1"/>
                          <w:sz w:val="28"/>
                          <w:szCs w:val="28"/>
                        </w:rPr>
                        <w:t>Jennie Oxley</w:t>
                      </w:r>
                    </w:p>
                    <w:p w14:paraId="64FA4326" w14:textId="70C271E2" w:rsidR="00CC5D5A" w:rsidRPr="00336DE8" w:rsidRDefault="00CC5D5A" w:rsidP="00B85977">
                      <w:pPr>
                        <w:spacing w:after="0" w:line="360" w:lineRule="exact"/>
                        <w:jc w:val="right"/>
                        <w:rPr>
                          <w:rFonts w:ascii="Arial" w:hAnsi="Arial" w:cs="Arial"/>
                          <w:b/>
                          <w:color w:val="FFFFFF" w:themeColor="background1"/>
                          <w:sz w:val="28"/>
                          <w:szCs w:val="28"/>
                        </w:rPr>
                      </w:pPr>
                      <w:r w:rsidRPr="00336DE8">
                        <w:rPr>
                          <w:rFonts w:ascii="Arial" w:hAnsi="Arial" w:cs="Arial"/>
                          <w:b/>
                          <w:color w:val="FFFFFF" w:themeColor="background1"/>
                          <w:sz w:val="28"/>
                          <w:szCs w:val="28"/>
                        </w:rPr>
                        <w:t>Hayley McDonald</w:t>
                      </w:r>
                    </w:p>
                    <w:p w14:paraId="6A2C9DC9" w14:textId="77777777" w:rsidR="00CC5D5A" w:rsidRPr="00BC0CAD" w:rsidRDefault="00CC5D5A" w:rsidP="00A3711A">
                      <w:pPr>
                        <w:spacing w:after="0" w:line="360" w:lineRule="exact"/>
                        <w:jc w:val="right"/>
                        <w:rPr>
                          <w:rFonts w:ascii="Arial" w:hAnsi="Arial" w:cs="Arial"/>
                          <w:b/>
                          <w:color w:val="FFFFFF" w:themeColor="background1"/>
                          <w:sz w:val="28"/>
                          <w:szCs w:val="28"/>
                          <w:lang w:val="nl-BE"/>
                        </w:rPr>
                      </w:pPr>
                      <w:r w:rsidRPr="00BC0CAD">
                        <w:rPr>
                          <w:rFonts w:ascii="Arial" w:hAnsi="Arial" w:cs="Arial"/>
                          <w:b/>
                          <w:color w:val="FFFFFF" w:themeColor="background1"/>
                          <w:sz w:val="28"/>
                          <w:szCs w:val="28"/>
                          <w:lang w:val="nl-BE"/>
                        </w:rPr>
                        <w:t>Jennifer Rivera-Gonzalez</w:t>
                      </w:r>
                    </w:p>
                    <w:p w14:paraId="6E97E4C8" w14:textId="16289104" w:rsidR="00CC5D5A" w:rsidRPr="00BC0CAD" w:rsidRDefault="00CC5D5A" w:rsidP="00B85977">
                      <w:pPr>
                        <w:spacing w:after="0" w:line="360" w:lineRule="exact"/>
                        <w:jc w:val="right"/>
                        <w:rPr>
                          <w:rFonts w:ascii="Arial" w:hAnsi="Arial" w:cs="Arial"/>
                          <w:b/>
                          <w:color w:val="FFFFFF" w:themeColor="background1"/>
                          <w:sz w:val="28"/>
                          <w:szCs w:val="28"/>
                          <w:lang w:val="nl-BE"/>
                        </w:rPr>
                      </w:pPr>
                      <w:r w:rsidRPr="00BC0CAD">
                        <w:rPr>
                          <w:rFonts w:ascii="Arial" w:hAnsi="Arial" w:cs="Arial"/>
                          <w:b/>
                          <w:color w:val="FFFFFF" w:themeColor="background1"/>
                          <w:sz w:val="28"/>
                          <w:szCs w:val="28"/>
                          <w:lang w:val="nl-BE"/>
                        </w:rPr>
                        <w:t>Sjaan Koppel</w:t>
                      </w:r>
                    </w:p>
                    <w:p w14:paraId="797F78F8" w14:textId="77777777" w:rsidR="00CC5D5A" w:rsidRPr="00BC0CAD" w:rsidRDefault="00CC5D5A" w:rsidP="00B85977">
                      <w:pPr>
                        <w:spacing w:after="0" w:line="360" w:lineRule="exact"/>
                        <w:jc w:val="right"/>
                        <w:rPr>
                          <w:rFonts w:ascii="Arial" w:hAnsi="Arial" w:cs="Arial"/>
                          <w:b/>
                          <w:color w:val="FFFFFF" w:themeColor="background1"/>
                          <w:sz w:val="28"/>
                          <w:szCs w:val="28"/>
                          <w:lang w:val="nl-BE"/>
                        </w:rPr>
                      </w:pPr>
                      <w:r w:rsidRPr="00BC0CAD">
                        <w:rPr>
                          <w:rFonts w:ascii="Arial" w:hAnsi="Arial" w:cs="Arial"/>
                          <w:b/>
                          <w:color w:val="FFFFFF" w:themeColor="background1"/>
                          <w:sz w:val="28"/>
                          <w:szCs w:val="28"/>
                          <w:lang w:val="nl-BE"/>
                        </w:rPr>
                        <w:t>Runzhe Gao</w:t>
                      </w:r>
                    </w:p>
                    <w:p w14:paraId="110BB315" w14:textId="39C5EF70" w:rsidR="00CC5D5A" w:rsidRPr="00336DE8" w:rsidRDefault="00CC5D5A" w:rsidP="00B85977">
                      <w:pPr>
                        <w:spacing w:after="0" w:line="360" w:lineRule="exact"/>
                        <w:jc w:val="right"/>
                        <w:rPr>
                          <w:rFonts w:ascii="Arial" w:hAnsi="Arial" w:cs="Arial"/>
                          <w:b/>
                          <w:color w:val="FFFFFF" w:themeColor="background1"/>
                          <w:sz w:val="28"/>
                          <w:szCs w:val="28"/>
                        </w:rPr>
                      </w:pPr>
                      <w:r w:rsidRPr="00336DE8">
                        <w:rPr>
                          <w:rFonts w:ascii="Arial" w:hAnsi="Arial" w:cs="Arial"/>
                          <w:b/>
                          <w:color w:val="FFFFFF" w:themeColor="background1"/>
                          <w:sz w:val="28"/>
                          <w:szCs w:val="28"/>
                        </w:rPr>
                        <w:t>Lyndel Bates</w:t>
                      </w:r>
                    </w:p>
                    <w:p w14:paraId="6E58B8A6" w14:textId="34163F93" w:rsidR="00CC5D5A" w:rsidRPr="00336DE8" w:rsidRDefault="00CC5D5A" w:rsidP="00B85977">
                      <w:pPr>
                        <w:spacing w:after="0" w:line="360" w:lineRule="exact"/>
                        <w:jc w:val="right"/>
                        <w:rPr>
                          <w:rFonts w:ascii="Arial" w:hAnsi="Arial" w:cs="Arial"/>
                          <w:b/>
                          <w:color w:val="FFFFFF" w:themeColor="background1"/>
                          <w:sz w:val="28"/>
                          <w:szCs w:val="28"/>
                        </w:rPr>
                      </w:pPr>
                      <w:r w:rsidRPr="00336DE8">
                        <w:rPr>
                          <w:rFonts w:ascii="Arial" w:hAnsi="Arial" w:cs="Arial"/>
                          <w:b/>
                          <w:color w:val="FFFFFF" w:themeColor="background1"/>
                          <w:sz w:val="28"/>
                          <w:szCs w:val="28"/>
                        </w:rPr>
                        <w:t>Teresa Senserrick</w:t>
                      </w:r>
                    </w:p>
                    <w:p w14:paraId="032F1FFA" w14:textId="41EA74ED" w:rsidR="00CC5D5A" w:rsidRPr="00336DE8" w:rsidRDefault="00CC5D5A" w:rsidP="00B85977">
                      <w:pPr>
                        <w:spacing w:after="0" w:line="360" w:lineRule="exact"/>
                        <w:jc w:val="right"/>
                        <w:rPr>
                          <w:rFonts w:ascii="Arial" w:hAnsi="Arial" w:cs="Arial"/>
                          <w:b/>
                          <w:color w:val="FFFFFF" w:themeColor="background1"/>
                          <w:sz w:val="28"/>
                          <w:szCs w:val="28"/>
                        </w:rPr>
                      </w:pPr>
                    </w:p>
                    <w:p w14:paraId="5A94771E" w14:textId="0CAA8D86" w:rsidR="00CC5D5A" w:rsidRPr="00336DE8" w:rsidRDefault="00CC5D5A" w:rsidP="00B85977">
                      <w:pPr>
                        <w:spacing w:after="0" w:line="360" w:lineRule="exact"/>
                        <w:jc w:val="right"/>
                        <w:rPr>
                          <w:rFonts w:ascii="Arial" w:hAnsi="Arial" w:cs="Arial"/>
                          <w:b/>
                          <w:color w:val="FFFFFF" w:themeColor="background1"/>
                          <w:sz w:val="28"/>
                          <w:szCs w:val="28"/>
                        </w:rPr>
                      </w:pPr>
                    </w:p>
                    <w:p w14:paraId="0603F612" w14:textId="6103C057" w:rsidR="00CC5D5A" w:rsidRPr="00336DE8" w:rsidRDefault="00CC5D5A" w:rsidP="00B85977">
                      <w:pPr>
                        <w:spacing w:after="0" w:line="360" w:lineRule="exact"/>
                        <w:jc w:val="right"/>
                        <w:rPr>
                          <w:rFonts w:ascii="Arial" w:hAnsi="Arial" w:cs="Arial"/>
                          <w:b/>
                          <w:color w:val="FFFFFF" w:themeColor="background1"/>
                          <w:sz w:val="28"/>
                          <w:szCs w:val="28"/>
                        </w:rPr>
                      </w:pPr>
                    </w:p>
                    <w:p w14:paraId="67F6C576" w14:textId="28DC09C9" w:rsidR="00CC5D5A" w:rsidRPr="00336DE8" w:rsidRDefault="00CC5D5A" w:rsidP="00B85977">
                      <w:pPr>
                        <w:spacing w:after="0" w:line="360" w:lineRule="exact"/>
                        <w:jc w:val="right"/>
                        <w:rPr>
                          <w:rFonts w:ascii="Arial" w:hAnsi="Arial" w:cs="Arial"/>
                          <w:b/>
                          <w:color w:val="FFFFFF" w:themeColor="background1"/>
                          <w:sz w:val="28"/>
                          <w:szCs w:val="28"/>
                        </w:rPr>
                      </w:pPr>
                      <w:r>
                        <w:rPr>
                          <w:rFonts w:ascii="Arial" w:hAnsi="Arial" w:cs="Arial"/>
                          <w:b/>
                          <w:color w:val="FFFFFF" w:themeColor="background1"/>
                          <w:sz w:val="28"/>
                          <w:szCs w:val="28"/>
                        </w:rPr>
                        <w:t>October 2025</w:t>
                      </w:r>
                    </w:p>
                    <w:p w14:paraId="3B9B5551" w14:textId="2EC0D56D" w:rsidR="00CC5D5A" w:rsidRPr="00B849F5" w:rsidRDefault="00CC5D5A" w:rsidP="00B85977">
                      <w:pPr>
                        <w:spacing w:after="0" w:line="360" w:lineRule="exact"/>
                        <w:jc w:val="right"/>
                        <w:rPr>
                          <w:rFonts w:ascii="Arial" w:hAnsi="Arial" w:cs="Arial"/>
                          <w:color w:val="FFFFFF" w:themeColor="background1"/>
                          <w:sz w:val="28"/>
                          <w:szCs w:val="28"/>
                        </w:rPr>
                      </w:pPr>
                      <w:r w:rsidRPr="00336DE8">
                        <w:rPr>
                          <w:rFonts w:ascii="Arial" w:hAnsi="Arial" w:cs="Arial"/>
                          <w:b/>
                          <w:color w:val="FFFFFF" w:themeColor="background1"/>
                          <w:sz w:val="28"/>
                          <w:szCs w:val="28"/>
                        </w:rPr>
                        <w:t>Report No: XXX</w:t>
                      </w:r>
                    </w:p>
                    <w:p w14:paraId="28227F0B" w14:textId="77777777" w:rsidR="00CC5D5A" w:rsidRPr="00B849F5" w:rsidRDefault="00CC5D5A" w:rsidP="00B85977">
                      <w:pPr>
                        <w:spacing w:after="0" w:line="360" w:lineRule="exact"/>
                        <w:jc w:val="right"/>
                        <w:rPr>
                          <w:rFonts w:ascii="Arial" w:hAnsi="Arial" w:cs="Arial"/>
                          <w:color w:val="FFFFFF" w:themeColor="background1"/>
                          <w:sz w:val="28"/>
                          <w:szCs w:val="28"/>
                        </w:rPr>
                      </w:pPr>
                    </w:p>
                    <w:p w14:paraId="4E7094E6" w14:textId="312F60DA" w:rsidR="00CC5D5A" w:rsidRPr="00B849F5" w:rsidRDefault="00CC5D5A" w:rsidP="00B85977">
                      <w:pPr>
                        <w:spacing w:after="0" w:line="360" w:lineRule="exact"/>
                        <w:jc w:val="right"/>
                        <w:rPr>
                          <w:rFonts w:ascii="Arial" w:hAnsi="Arial" w:cs="Arial"/>
                          <w:color w:val="FFFFFF" w:themeColor="background1"/>
                          <w:sz w:val="28"/>
                          <w:szCs w:val="28"/>
                        </w:rPr>
                      </w:pPr>
                      <w:r>
                        <w:rPr>
                          <w:rFonts w:ascii="Arial" w:hAnsi="Arial" w:cs="Arial"/>
                          <w:color w:val="FFFFFF" w:themeColor="background1"/>
                          <w:sz w:val="28"/>
                          <w:szCs w:val="28"/>
                        </w:rPr>
                        <w:t>July 2023</w:t>
                      </w:r>
                    </w:p>
                    <w:p w14:paraId="500D1578" w14:textId="77777777" w:rsidR="00CC5D5A" w:rsidRDefault="00CC5D5A" w:rsidP="00B85977">
                      <w:pPr>
                        <w:spacing w:after="0" w:line="360" w:lineRule="exact"/>
                        <w:jc w:val="right"/>
                        <w:rPr>
                          <w:color w:val="FFFFFF" w:themeColor="background1"/>
                          <w:sz w:val="32"/>
                          <w:szCs w:val="28"/>
                        </w:rPr>
                      </w:pPr>
                    </w:p>
                    <w:p w14:paraId="20FD753C" w14:textId="77777777" w:rsidR="00CC5D5A" w:rsidRDefault="00CC5D5A" w:rsidP="00B85977">
                      <w:pPr>
                        <w:spacing w:after="0" w:line="360" w:lineRule="exact"/>
                        <w:jc w:val="right"/>
                        <w:rPr>
                          <w:color w:val="FFFFFF" w:themeColor="background1"/>
                          <w:sz w:val="32"/>
                          <w:szCs w:val="28"/>
                        </w:rPr>
                      </w:pPr>
                    </w:p>
                    <w:p w14:paraId="36875411" w14:textId="77777777" w:rsidR="00CC5D5A" w:rsidRDefault="00CC5D5A" w:rsidP="00B85977">
                      <w:pPr>
                        <w:spacing w:after="0" w:line="360" w:lineRule="exact"/>
                        <w:jc w:val="right"/>
                        <w:rPr>
                          <w:color w:val="FFFFFF" w:themeColor="background1"/>
                          <w:sz w:val="32"/>
                          <w:szCs w:val="28"/>
                        </w:rPr>
                      </w:pPr>
                    </w:p>
                    <w:p w14:paraId="00B0DEC8" w14:textId="77777777" w:rsidR="00CC5D5A" w:rsidRDefault="00CC5D5A" w:rsidP="00B85977">
                      <w:pPr>
                        <w:spacing w:after="0" w:line="360" w:lineRule="exact"/>
                        <w:jc w:val="right"/>
                        <w:rPr>
                          <w:color w:val="FFFFFF" w:themeColor="background1"/>
                          <w:sz w:val="32"/>
                          <w:szCs w:val="28"/>
                        </w:rPr>
                      </w:pPr>
                    </w:p>
                    <w:p w14:paraId="3309FAC4" w14:textId="0BB39CC8" w:rsidR="00CC5D5A" w:rsidRPr="00E67AC1" w:rsidRDefault="00CC5D5A" w:rsidP="00B85977">
                      <w:pPr>
                        <w:spacing w:after="0" w:line="360" w:lineRule="exact"/>
                        <w:jc w:val="right"/>
                        <w:rPr>
                          <w:color w:val="FFFFFF" w:themeColor="background1"/>
                        </w:rPr>
                      </w:pPr>
                    </w:p>
                  </w:txbxContent>
                </v:textbox>
                <w10:wrap type="square" anchorx="margin"/>
              </v:shape>
            </w:pict>
          </mc:Fallback>
        </mc:AlternateContent>
      </w:r>
    </w:p>
    <w:p w14:paraId="0B58BC0C" w14:textId="72D0B93E" w:rsidR="00726F41" w:rsidRDefault="00726F41">
      <w:pPr>
        <w:spacing w:line="259" w:lineRule="auto"/>
      </w:pPr>
    </w:p>
    <w:p w14:paraId="6632D4AD" w14:textId="77777777" w:rsidR="00726F41" w:rsidRDefault="00726F41">
      <w:pPr>
        <w:spacing w:line="259" w:lineRule="auto"/>
      </w:pPr>
    </w:p>
    <w:p w14:paraId="4715D327" w14:textId="77777777" w:rsidR="00726F41" w:rsidRDefault="00726F41">
      <w:pPr>
        <w:spacing w:line="259" w:lineRule="auto"/>
      </w:pPr>
    </w:p>
    <w:p w14:paraId="2B5264FF" w14:textId="77777777" w:rsidR="00726F41" w:rsidRDefault="00726F41">
      <w:pPr>
        <w:spacing w:line="259" w:lineRule="auto"/>
      </w:pPr>
    </w:p>
    <w:p w14:paraId="36A4DC92" w14:textId="77777777" w:rsidR="00726F41" w:rsidRDefault="00726F41">
      <w:pPr>
        <w:spacing w:line="259" w:lineRule="auto"/>
        <w:sectPr w:rsidR="00726F41" w:rsidSect="001472CA">
          <w:footerReference w:type="default" r:id="rId10"/>
          <w:pgSz w:w="11906" w:h="16838"/>
          <w:pgMar w:top="1440" w:right="1440" w:bottom="1440" w:left="1440" w:header="709" w:footer="709" w:gutter="0"/>
          <w:pgNumType w:start="1"/>
          <w:cols w:space="708"/>
          <w:docGrid w:linePitch="360"/>
        </w:sectPr>
      </w:pPr>
    </w:p>
    <w:p w14:paraId="160859E0" w14:textId="77777777" w:rsidR="00336DE8" w:rsidRPr="00336DE8" w:rsidRDefault="00336DE8" w:rsidP="00336DE8">
      <w:pPr>
        <w:spacing w:after="0" w:line="240" w:lineRule="auto"/>
        <w:jc w:val="center"/>
        <w:rPr>
          <w:rFonts w:ascii="Arial" w:eastAsia="Times New Roman" w:hAnsi="Arial" w:cs="Times New Roman"/>
          <w:b/>
          <w:sz w:val="24"/>
          <w:szCs w:val="20"/>
          <w:lang w:eastAsia="en-US"/>
        </w:rPr>
      </w:pPr>
      <w:bookmarkStart w:id="0" w:name="_Toc509154445"/>
      <w:bookmarkEnd w:id="0"/>
      <w:r w:rsidRPr="00336DE8">
        <w:rPr>
          <w:rFonts w:ascii="Arial" w:eastAsia="Times New Roman" w:hAnsi="Arial" w:cs="Times New Roman"/>
          <w:b/>
          <w:sz w:val="24"/>
          <w:szCs w:val="20"/>
          <w:lang w:eastAsia="en-US"/>
        </w:rPr>
        <w:lastRenderedPageBreak/>
        <w:t>MONASH UNIVERSITY ACCIDENT RESEARCH CENTRE</w:t>
      </w:r>
    </w:p>
    <w:p w14:paraId="596CAA55" w14:textId="77777777" w:rsidR="00336DE8" w:rsidRPr="00336DE8" w:rsidRDefault="00336DE8" w:rsidP="00336DE8">
      <w:pPr>
        <w:spacing w:after="0" w:line="240" w:lineRule="auto"/>
        <w:jc w:val="center"/>
        <w:rPr>
          <w:rFonts w:ascii="Arial" w:eastAsia="Times New Roman" w:hAnsi="Arial" w:cs="Times New Roman"/>
          <w:szCs w:val="20"/>
          <w:lang w:eastAsia="en-US"/>
        </w:rPr>
      </w:pPr>
      <w:r w:rsidRPr="00336DE8">
        <w:rPr>
          <w:rFonts w:ascii="Arial" w:eastAsia="Times New Roman" w:hAnsi="Arial" w:cs="Times New Roman"/>
          <w:b/>
          <w:sz w:val="24"/>
          <w:szCs w:val="20"/>
          <w:lang w:eastAsia="en-US"/>
        </w:rPr>
        <w:t>REPORT DOCUMENTATION PAGE</w:t>
      </w:r>
    </w:p>
    <w:p w14:paraId="38CF756B" w14:textId="77777777" w:rsidR="00336DE8" w:rsidRPr="00336DE8" w:rsidRDefault="00336DE8" w:rsidP="00336DE8">
      <w:pPr>
        <w:pBdr>
          <w:bottom w:val="single" w:sz="6" w:space="1" w:color="auto"/>
        </w:pBdr>
        <w:spacing w:after="0" w:line="240" w:lineRule="auto"/>
        <w:jc w:val="center"/>
        <w:rPr>
          <w:rFonts w:ascii="Arial" w:eastAsia="Times New Roman" w:hAnsi="Arial" w:cs="Times New Roman"/>
          <w:szCs w:val="20"/>
          <w:lang w:eastAsia="en-US"/>
        </w:rPr>
      </w:pPr>
    </w:p>
    <w:tbl>
      <w:tblPr>
        <w:tblW w:w="9235" w:type="dxa"/>
        <w:jc w:val="center"/>
        <w:tblLayout w:type="fixed"/>
        <w:tblCellMar>
          <w:left w:w="107" w:type="dxa"/>
          <w:right w:w="107" w:type="dxa"/>
        </w:tblCellMar>
        <w:tblLook w:val="0000" w:firstRow="0" w:lastRow="0" w:firstColumn="0" w:lastColumn="0" w:noHBand="0" w:noVBand="0"/>
      </w:tblPr>
      <w:tblGrid>
        <w:gridCol w:w="1801"/>
        <w:gridCol w:w="1801"/>
        <w:gridCol w:w="1800"/>
        <w:gridCol w:w="2194"/>
        <w:gridCol w:w="1639"/>
      </w:tblGrid>
      <w:tr w:rsidR="00336DE8" w:rsidRPr="00981E49" w14:paraId="0BCBAD60" w14:textId="77777777" w:rsidTr="007A7EBB">
        <w:trPr>
          <w:cantSplit/>
          <w:jc w:val="center"/>
        </w:trPr>
        <w:tc>
          <w:tcPr>
            <w:tcW w:w="1801" w:type="dxa"/>
          </w:tcPr>
          <w:p w14:paraId="09D84AFD" w14:textId="77777777" w:rsidR="00336DE8" w:rsidRPr="00981E49" w:rsidRDefault="00336DE8" w:rsidP="00336DE8">
            <w:pPr>
              <w:spacing w:after="0" w:line="240" w:lineRule="auto"/>
              <w:jc w:val="center"/>
              <w:rPr>
                <w:rFonts w:ascii="Arial" w:eastAsia="Times New Roman" w:hAnsi="Arial" w:cs="Times New Roman"/>
                <w:b/>
                <w:sz w:val="20"/>
                <w:szCs w:val="20"/>
                <w:lang w:eastAsia="en-US"/>
              </w:rPr>
            </w:pPr>
            <w:r w:rsidRPr="00981E49">
              <w:rPr>
                <w:rFonts w:ascii="Arial" w:eastAsia="Times New Roman" w:hAnsi="Arial" w:cs="Times New Roman"/>
                <w:b/>
                <w:sz w:val="20"/>
                <w:szCs w:val="20"/>
                <w:lang w:eastAsia="en-US"/>
              </w:rPr>
              <w:t>Report No.</w:t>
            </w:r>
          </w:p>
        </w:tc>
        <w:tc>
          <w:tcPr>
            <w:tcW w:w="1801" w:type="dxa"/>
          </w:tcPr>
          <w:p w14:paraId="49C17977" w14:textId="77777777" w:rsidR="00336DE8" w:rsidRPr="00981E49" w:rsidRDefault="00336DE8" w:rsidP="00336DE8">
            <w:pPr>
              <w:spacing w:after="0" w:line="240" w:lineRule="auto"/>
              <w:jc w:val="center"/>
              <w:rPr>
                <w:rFonts w:ascii="Arial" w:eastAsia="Times New Roman" w:hAnsi="Arial" w:cs="Times New Roman"/>
                <w:b/>
                <w:sz w:val="20"/>
                <w:szCs w:val="20"/>
                <w:lang w:eastAsia="en-US"/>
              </w:rPr>
            </w:pPr>
            <w:r w:rsidRPr="00981E49">
              <w:rPr>
                <w:rFonts w:ascii="Arial" w:eastAsia="Times New Roman" w:hAnsi="Arial" w:cs="Times New Roman"/>
                <w:b/>
                <w:sz w:val="20"/>
                <w:szCs w:val="20"/>
                <w:lang w:eastAsia="en-US"/>
              </w:rPr>
              <w:t>Date</w:t>
            </w:r>
          </w:p>
        </w:tc>
        <w:tc>
          <w:tcPr>
            <w:tcW w:w="1800" w:type="dxa"/>
          </w:tcPr>
          <w:p w14:paraId="1E5DB4DB" w14:textId="77777777" w:rsidR="00336DE8" w:rsidRPr="00981E49" w:rsidRDefault="00336DE8" w:rsidP="00336DE8">
            <w:pPr>
              <w:spacing w:after="0" w:line="240" w:lineRule="auto"/>
              <w:jc w:val="center"/>
              <w:rPr>
                <w:rFonts w:ascii="Arial" w:eastAsia="Times New Roman" w:hAnsi="Arial" w:cs="Times New Roman"/>
                <w:b/>
                <w:sz w:val="20"/>
                <w:szCs w:val="20"/>
                <w:lang w:eastAsia="en-US"/>
              </w:rPr>
            </w:pPr>
            <w:r w:rsidRPr="00981E49">
              <w:rPr>
                <w:rFonts w:ascii="Arial" w:eastAsia="Times New Roman" w:hAnsi="Arial" w:cs="Times New Roman"/>
                <w:b/>
                <w:sz w:val="20"/>
                <w:szCs w:val="20"/>
                <w:lang w:eastAsia="en-US"/>
              </w:rPr>
              <w:t>ISBN</w:t>
            </w:r>
          </w:p>
        </w:tc>
        <w:tc>
          <w:tcPr>
            <w:tcW w:w="2194" w:type="dxa"/>
          </w:tcPr>
          <w:p w14:paraId="0BEFFB3F" w14:textId="77777777" w:rsidR="00336DE8" w:rsidRPr="00981E49" w:rsidRDefault="00336DE8" w:rsidP="00336DE8">
            <w:pPr>
              <w:spacing w:after="0" w:line="240" w:lineRule="auto"/>
              <w:jc w:val="center"/>
              <w:rPr>
                <w:rFonts w:ascii="Arial" w:eastAsia="Times New Roman" w:hAnsi="Arial" w:cs="Times New Roman"/>
                <w:b/>
                <w:sz w:val="20"/>
                <w:szCs w:val="20"/>
                <w:lang w:eastAsia="en-US"/>
              </w:rPr>
            </w:pPr>
            <w:r w:rsidRPr="00981E49">
              <w:rPr>
                <w:rFonts w:ascii="Arial" w:eastAsia="Times New Roman" w:hAnsi="Arial" w:cs="Times New Roman"/>
                <w:b/>
                <w:sz w:val="20"/>
                <w:szCs w:val="20"/>
                <w:lang w:eastAsia="en-US"/>
              </w:rPr>
              <w:t>ISSN</w:t>
            </w:r>
          </w:p>
        </w:tc>
        <w:tc>
          <w:tcPr>
            <w:tcW w:w="1639" w:type="dxa"/>
          </w:tcPr>
          <w:p w14:paraId="10865085" w14:textId="77777777" w:rsidR="00336DE8" w:rsidRPr="00981E49" w:rsidRDefault="00336DE8" w:rsidP="00336DE8">
            <w:pPr>
              <w:spacing w:after="0" w:line="240" w:lineRule="auto"/>
              <w:jc w:val="center"/>
              <w:rPr>
                <w:rFonts w:ascii="Arial" w:eastAsia="Times New Roman" w:hAnsi="Arial" w:cs="Times New Roman"/>
                <w:sz w:val="20"/>
                <w:szCs w:val="20"/>
                <w:lang w:eastAsia="en-US"/>
              </w:rPr>
            </w:pPr>
            <w:r w:rsidRPr="00981E49">
              <w:rPr>
                <w:rFonts w:ascii="Arial" w:eastAsia="Times New Roman" w:hAnsi="Arial" w:cs="Times New Roman"/>
                <w:b/>
                <w:sz w:val="20"/>
                <w:szCs w:val="20"/>
                <w:lang w:eastAsia="en-US"/>
              </w:rPr>
              <w:t>Pages</w:t>
            </w:r>
          </w:p>
        </w:tc>
      </w:tr>
      <w:tr w:rsidR="00336DE8" w:rsidRPr="00981E49" w14:paraId="17DB0BF6" w14:textId="77777777" w:rsidTr="007A7EBB">
        <w:trPr>
          <w:cantSplit/>
          <w:jc w:val="center"/>
        </w:trPr>
        <w:tc>
          <w:tcPr>
            <w:tcW w:w="1801" w:type="dxa"/>
          </w:tcPr>
          <w:p w14:paraId="1FC6F20D" w14:textId="77777777" w:rsidR="00336DE8" w:rsidRPr="00981E49" w:rsidRDefault="00336DE8" w:rsidP="00336DE8">
            <w:pPr>
              <w:spacing w:after="0" w:line="240" w:lineRule="auto"/>
              <w:jc w:val="center"/>
              <w:rPr>
                <w:rFonts w:ascii="Arial" w:eastAsia="Times New Roman" w:hAnsi="Arial" w:cs="Times New Roman"/>
                <w:sz w:val="20"/>
                <w:szCs w:val="20"/>
                <w:lang w:eastAsia="en-US"/>
              </w:rPr>
            </w:pPr>
          </w:p>
        </w:tc>
        <w:tc>
          <w:tcPr>
            <w:tcW w:w="1801" w:type="dxa"/>
          </w:tcPr>
          <w:p w14:paraId="2E409CB6" w14:textId="3B70194D" w:rsidR="00336DE8" w:rsidRPr="00981E49" w:rsidRDefault="00C54D86" w:rsidP="00336DE8">
            <w:pPr>
              <w:spacing w:after="0" w:line="240" w:lineRule="auto"/>
              <w:jc w:val="center"/>
              <w:rPr>
                <w:rFonts w:ascii="Arial" w:eastAsia="Times New Roman" w:hAnsi="Arial" w:cs="Times New Roman"/>
                <w:sz w:val="20"/>
                <w:szCs w:val="20"/>
                <w:lang w:eastAsia="en-US"/>
              </w:rPr>
            </w:pPr>
            <w:r>
              <w:rPr>
                <w:rFonts w:ascii="Arial" w:eastAsia="Times New Roman" w:hAnsi="Arial" w:cs="Times New Roman"/>
                <w:sz w:val="20"/>
                <w:szCs w:val="20"/>
                <w:lang w:eastAsia="en-US"/>
              </w:rPr>
              <w:t>7th October</w:t>
            </w:r>
            <w:r w:rsidR="00D01017">
              <w:rPr>
                <w:rFonts w:ascii="Arial" w:eastAsia="Times New Roman" w:hAnsi="Arial" w:cs="Times New Roman"/>
                <w:sz w:val="20"/>
                <w:szCs w:val="20"/>
                <w:lang w:eastAsia="en-US"/>
              </w:rPr>
              <w:t>, 2025</w:t>
            </w:r>
          </w:p>
        </w:tc>
        <w:tc>
          <w:tcPr>
            <w:tcW w:w="1800" w:type="dxa"/>
          </w:tcPr>
          <w:p w14:paraId="7FC8D099" w14:textId="77777777" w:rsidR="00336DE8" w:rsidRPr="00981E49" w:rsidRDefault="00336DE8" w:rsidP="00336DE8">
            <w:pPr>
              <w:spacing w:after="0" w:line="240" w:lineRule="auto"/>
              <w:jc w:val="center"/>
              <w:rPr>
                <w:rFonts w:ascii="Arial" w:eastAsia="Times New Roman" w:hAnsi="Arial" w:cs="Times New Roman"/>
                <w:sz w:val="20"/>
                <w:szCs w:val="20"/>
                <w:lang w:eastAsia="en-US"/>
              </w:rPr>
            </w:pPr>
          </w:p>
        </w:tc>
        <w:tc>
          <w:tcPr>
            <w:tcW w:w="2194" w:type="dxa"/>
          </w:tcPr>
          <w:p w14:paraId="55F77FA8" w14:textId="77777777" w:rsidR="00336DE8" w:rsidRPr="00981E49" w:rsidRDefault="00336DE8" w:rsidP="00336DE8">
            <w:pPr>
              <w:spacing w:after="0" w:line="240" w:lineRule="auto"/>
              <w:jc w:val="center"/>
              <w:rPr>
                <w:rFonts w:ascii="Arial" w:eastAsia="Times New Roman" w:hAnsi="Arial" w:cs="Times New Roman"/>
                <w:sz w:val="20"/>
                <w:szCs w:val="20"/>
                <w:lang w:eastAsia="en-US"/>
              </w:rPr>
            </w:pPr>
            <w:r w:rsidRPr="00981E49">
              <w:rPr>
                <w:rFonts w:ascii="Arial" w:eastAsia="Times New Roman" w:hAnsi="Arial" w:cs="Times New Roman"/>
                <w:sz w:val="20"/>
                <w:szCs w:val="20"/>
                <w:lang w:eastAsia="en-US"/>
              </w:rPr>
              <w:t>1835-4815 (online)</w:t>
            </w:r>
          </w:p>
        </w:tc>
        <w:tc>
          <w:tcPr>
            <w:tcW w:w="1639" w:type="dxa"/>
          </w:tcPr>
          <w:p w14:paraId="12E93676" w14:textId="77777777" w:rsidR="00336DE8" w:rsidRPr="00981E49" w:rsidRDefault="00336DE8" w:rsidP="00336DE8">
            <w:pPr>
              <w:spacing w:after="0" w:line="240" w:lineRule="auto"/>
              <w:jc w:val="center"/>
              <w:rPr>
                <w:rFonts w:ascii="Arial" w:eastAsia="Times New Roman" w:hAnsi="Arial" w:cs="Times New Roman"/>
                <w:sz w:val="20"/>
                <w:szCs w:val="20"/>
                <w:lang w:eastAsia="en-US"/>
              </w:rPr>
            </w:pPr>
          </w:p>
        </w:tc>
      </w:tr>
    </w:tbl>
    <w:p w14:paraId="49668D98" w14:textId="77777777" w:rsidR="00336DE8" w:rsidRPr="00981E49" w:rsidRDefault="00336DE8" w:rsidP="00336DE8">
      <w:pPr>
        <w:pBdr>
          <w:top w:val="single" w:sz="6" w:space="1" w:color="auto"/>
        </w:pBdr>
        <w:spacing w:after="0" w:line="240" w:lineRule="auto"/>
        <w:jc w:val="both"/>
        <w:rPr>
          <w:rFonts w:ascii="Arial" w:eastAsia="Times New Roman" w:hAnsi="Arial" w:cs="Times New Roman"/>
          <w:sz w:val="20"/>
          <w:szCs w:val="20"/>
          <w:lang w:eastAsia="en-US"/>
        </w:rPr>
      </w:pPr>
      <w:r w:rsidRPr="00981E49">
        <w:rPr>
          <w:rFonts w:ascii="Arial" w:eastAsia="Times New Roman" w:hAnsi="Arial" w:cs="Times New Roman"/>
          <w:b/>
          <w:sz w:val="20"/>
          <w:szCs w:val="20"/>
          <w:lang w:eastAsia="en-US"/>
        </w:rPr>
        <w:t>Title and sub-title:</w:t>
      </w:r>
    </w:p>
    <w:p w14:paraId="4D758CBF" w14:textId="5216D4D7" w:rsidR="00336DE8" w:rsidRPr="00981E49" w:rsidRDefault="00F40C42" w:rsidP="00336DE8">
      <w:pPr>
        <w:spacing w:after="0" w:line="240" w:lineRule="auto"/>
        <w:jc w:val="both"/>
        <w:rPr>
          <w:rFonts w:ascii="Arial" w:eastAsia="Times New Roman" w:hAnsi="Arial" w:cs="Times New Roman"/>
          <w:sz w:val="20"/>
          <w:szCs w:val="20"/>
          <w:lang w:eastAsia="en-US"/>
        </w:rPr>
      </w:pPr>
      <w:r w:rsidRPr="00981E49">
        <w:rPr>
          <w:rFonts w:ascii="Arial" w:eastAsia="Times New Roman" w:hAnsi="Arial" w:cs="Times New Roman"/>
          <w:sz w:val="20"/>
          <w:szCs w:val="20"/>
          <w:lang w:eastAsia="en-US"/>
        </w:rPr>
        <w:t>Review of Queensland’s Learner Driver Program</w:t>
      </w:r>
    </w:p>
    <w:p w14:paraId="31A564D0" w14:textId="77777777" w:rsidR="00336DE8" w:rsidRPr="00981E49" w:rsidRDefault="00336DE8" w:rsidP="00336DE8">
      <w:pPr>
        <w:pBdr>
          <w:top w:val="single" w:sz="6" w:space="1" w:color="auto"/>
        </w:pBdr>
        <w:tabs>
          <w:tab w:val="left" w:pos="4644"/>
          <w:tab w:val="left" w:pos="9288"/>
        </w:tabs>
        <w:spacing w:after="0" w:line="240" w:lineRule="auto"/>
        <w:jc w:val="both"/>
        <w:rPr>
          <w:rFonts w:ascii="Arial" w:eastAsia="Times New Roman" w:hAnsi="Arial" w:cs="Times New Roman"/>
          <w:b/>
          <w:sz w:val="20"/>
          <w:szCs w:val="20"/>
          <w:lang w:eastAsia="en-US"/>
        </w:rPr>
      </w:pPr>
      <w:r w:rsidRPr="00981E49">
        <w:rPr>
          <w:rFonts w:ascii="Arial" w:eastAsia="Times New Roman" w:hAnsi="Arial" w:cs="Times New Roman"/>
          <w:b/>
          <w:sz w:val="20"/>
          <w:szCs w:val="20"/>
          <w:lang w:eastAsia="en-US"/>
        </w:rPr>
        <w:t>Author(s):</w:t>
      </w:r>
    </w:p>
    <w:tbl>
      <w:tblPr>
        <w:tblW w:w="9288" w:type="dxa"/>
        <w:tblLayout w:type="fixed"/>
        <w:tblLook w:val="0000" w:firstRow="0" w:lastRow="0" w:firstColumn="0" w:lastColumn="0" w:noHBand="0" w:noVBand="0"/>
      </w:tblPr>
      <w:tblGrid>
        <w:gridCol w:w="9288"/>
      </w:tblGrid>
      <w:tr w:rsidR="00336DE8" w:rsidRPr="00981E49" w14:paraId="320C52AC" w14:textId="77777777" w:rsidTr="007A7EBB">
        <w:trPr>
          <w:cantSplit/>
        </w:trPr>
        <w:tc>
          <w:tcPr>
            <w:tcW w:w="9288" w:type="dxa"/>
          </w:tcPr>
          <w:p w14:paraId="311948D8" w14:textId="09FF4196" w:rsidR="00336DE8" w:rsidRPr="00981E49" w:rsidRDefault="00F40C42" w:rsidP="00336DE8">
            <w:pPr>
              <w:spacing w:after="0" w:line="240" w:lineRule="auto"/>
              <w:jc w:val="both"/>
              <w:rPr>
                <w:rFonts w:ascii="Arial" w:eastAsia="Times New Roman" w:hAnsi="Arial" w:cs="Times New Roman"/>
                <w:sz w:val="20"/>
                <w:szCs w:val="20"/>
                <w:lang w:eastAsia="en-US"/>
              </w:rPr>
            </w:pPr>
            <w:r w:rsidRPr="00981E49">
              <w:rPr>
                <w:rFonts w:ascii="Arial" w:eastAsia="Times New Roman" w:hAnsi="Arial" w:cs="Times New Roman"/>
                <w:sz w:val="20"/>
                <w:szCs w:val="20"/>
                <w:lang w:eastAsia="en-US"/>
              </w:rPr>
              <w:t xml:space="preserve">Newstead, S., Oxley, J., McDonald, H., Rivera-Gonzalez, J., Koppel, S., </w:t>
            </w:r>
            <w:proofErr w:type="spellStart"/>
            <w:r w:rsidR="00FF4151" w:rsidRPr="00981E49">
              <w:rPr>
                <w:rFonts w:ascii="Arial" w:eastAsia="Times New Roman" w:hAnsi="Arial" w:cs="Times New Roman"/>
                <w:sz w:val="20"/>
                <w:szCs w:val="20"/>
                <w:lang w:eastAsia="en-US"/>
              </w:rPr>
              <w:t>Runzhe</w:t>
            </w:r>
            <w:proofErr w:type="spellEnd"/>
            <w:r w:rsidR="00FF4151" w:rsidRPr="00981E49">
              <w:rPr>
                <w:rFonts w:ascii="Arial" w:eastAsia="Times New Roman" w:hAnsi="Arial" w:cs="Times New Roman"/>
                <w:sz w:val="20"/>
                <w:szCs w:val="20"/>
                <w:lang w:eastAsia="en-US"/>
              </w:rPr>
              <w:t xml:space="preserve"> Gao, </w:t>
            </w:r>
            <w:r w:rsidRPr="00981E49">
              <w:rPr>
                <w:rFonts w:ascii="Arial" w:eastAsia="Times New Roman" w:hAnsi="Arial" w:cs="Times New Roman"/>
                <w:sz w:val="20"/>
                <w:szCs w:val="20"/>
                <w:lang w:eastAsia="en-US"/>
              </w:rPr>
              <w:t xml:space="preserve">Bates, L., &amp; </w:t>
            </w:r>
            <w:proofErr w:type="spellStart"/>
            <w:r w:rsidRPr="00981E49">
              <w:rPr>
                <w:rFonts w:ascii="Arial" w:eastAsia="Times New Roman" w:hAnsi="Arial" w:cs="Times New Roman"/>
                <w:sz w:val="20"/>
                <w:szCs w:val="20"/>
                <w:lang w:eastAsia="en-US"/>
              </w:rPr>
              <w:t>Senserrick</w:t>
            </w:r>
            <w:proofErr w:type="spellEnd"/>
            <w:r w:rsidRPr="00981E49">
              <w:rPr>
                <w:rFonts w:ascii="Arial" w:eastAsia="Times New Roman" w:hAnsi="Arial" w:cs="Times New Roman"/>
                <w:sz w:val="20"/>
                <w:szCs w:val="20"/>
                <w:lang w:eastAsia="en-US"/>
              </w:rPr>
              <w:t>, T.</w:t>
            </w:r>
          </w:p>
        </w:tc>
      </w:tr>
    </w:tbl>
    <w:p w14:paraId="1DCC5FE9" w14:textId="77777777" w:rsidR="00336DE8" w:rsidRPr="00981E49" w:rsidRDefault="00336DE8" w:rsidP="00336DE8">
      <w:pPr>
        <w:pBdr>
          <w:top w:val="single" w:sz="6" w:space="1" w:color="auto"/>
        </w:pBdr>
        <w:spacing w:after="0" w:line="240" w:lineRule="auto"/>
        <w:jc w:val="both"/>
        <w:rPr>
          <w:rFonts w:ascii="Arial" w:eastAsia="Times New Roman" w:hAnsi="Arial" w:cs="Times New Roman"/>
          <w:sz w:val="20"/>
          <w:szCs w:val="20"/>
          <w:lang w:eastAsia="en-US"/>
        </w:rPr>
      </w:pPr>
      <w:r w:rsidRPr="00981E49">
        <w:rPr>
          <w:rFonts w:ascii="Arial" w:eastAsia="Times New Roman" w:hAnsi="Arial" w:cs="Times New Roman"/>
          <w:b/>
          <w:sz w:val="20"/>
          <w:szCs w:val="20"/>
          <w:lang w:eastAsia="en-US"/>
        </w:rPr>
        <w:t>Sponsoring Organisation(s):</w:t>
      </w:r>
    </w:p>
    <w:p w14:paraId="5A359B09" w14:textId="55710298" w:rsidR="00336DE8" w:rsidRPr="00981E49" w:rsidRDefault="00336DE8" w:rsidP="00480160">
      <w:pPr>
        <w:spacing w:after="0" w:line="240" w:lineRule="auto"/>
        <w:jc w:val="both"/>
        <w:rPr>
          <w:rFonts w:ascii="Arial" w:eastAsia="Times New Roman" w:hAnsi="Arial" w:cs="Times New Roman"/>
          <w:sz w:val="20"/>
          <w:szCs w:val="20"/>
          <w:lang w:eastAsia="en-US"/>
        </w:rPr>
      </w:pPr>
      <w:r w:rsidRPr="00981E49">
        <w:rPr>
          <w:rFonts w:ascii="Arial" w:eastAsia="Times New Roman" w:hAnsi="Arial" w:cs="Times New Roman"/>
          <w:sz w:val="20"/>
          <w:szCs w:val="20"/>
          <w:lang w:eastAsia="en-US"/>
        </w:rPr>
        <w:t xml:space="preserve">This project was funded </w:t>
      </w:r>
      <w:r w:rsidR="00480160" w:rsidRPr="00981E49">
        <w:rPr>
          <w:rFonts w:ascii="Arial" w:eastAsia="Times New Roman" w:hAnsi="Arial" w:cs="Times New Roman"/>
          <w:sz w:val="20"/>
          <w:szCs w:val="20"/>
          <w:lang w:eastAsia="en-US"/>
        </w:rPr>
        <w:t xml:space="preserve">by </w:t>
      </w:r>
      <w:r w:rsidR="00F40C42" w:rsidRPr="00981E49">
        <w:rPr>
          <w:rFonts w:ascii="Arial" w:eastAsia="Times New Roman" w:hAnsi="Arial" w:cs="Times New Roman"/>
          <w:sz w:val="20"/>
          <w:szCs w:val="20"/>
          <w:lang w:eastAsia="en-US"/>
        </w:rPr>
        <w:t>Transport and Main Roads, Queensland</w:t>
      </w:r>
    </w:p>
    <w:p w14:paraId="5589912B" w14:textId="77777777" w:rsidR="00336DE8" w:rsidRPr="00981E49" w:rsidRDefault="00336DE8" w:rsidP="00336DE8">
      <w:pPr>
        <w:pBdr>
          <w:top w:val="single" w:sz="6" w:space="1" w:color="auto"/>
        </w:pBdr>
        <w:spacing w:after="0" w:line="240" w:lineRule="auto"/>
        <w:jc w:val="both"/>
        <w:rPr>
          <w:rFonts w:ascii="Arial" w:eastAsia="Times New Roman" w:hAnsi="Arial" w:cs="Times New Roman"/>
          <w:sz w:val="20"/>
          <w:szCs w:val="20"/>
          <w:lang w:eastAsia="en-US"/>
        </w:rPr>
      </w:pPr>
      <w:r w:rsidRPr="00981E49">
        <w:rPr>
          <w:rFonts w:ascii="Arial" w:eastAsia="Times New Roman" w:hAnsi="Arial" w:cs="Times New Roman"/>
          <w:b/>
          <w:sz w:val="20"/>
          <w:szCs w:val="20"/>
          <w:lang w:eastAsia="en-US"/>
        </w:rPr>
        <w:t>Abstract:</w:t>
      </w:r>
    </w:p>
    <w:p w14:paraId="33874477" w14:textId="46E83D19" w:rsidR="00403492" w:rsidRPr="00981E49" w:rsidRDefault="00403492" w:rsidP="00981E49">
      <w:pPr>
        <w:spacing w:after="120" w:line="276" w:lineRule="auto"/>
        <w:jc w:val="both"/>
        <w:rPr>
          <w:rFonts w:ascii="Arial" w:hAnsi="Arial" w:cs="Arial"/>
          <w:sz w:val="20"/>
          <w:lang w:val="en-GB" w:eastAsia="en-US"/>
        </w:rPr>
      </w:pPr>
      <w:r w:rsidRPr="00981E49">
        <w:rPr>
          <w:rFonts w:ascii="Arial" w:hAnsi="Arial" w:cs="Arial"/>
          <w:sz w:val="20"/>
          <w:lang w:val="en-GB" w:eastAsia="en-US"/>
        </w:rPr>
        <w:t xml:space="preserve">A review of the Queensland </w:t>
      </w:r>
      <w:r w:rsidR="00AD725A">
        <w:rPr>
          <w:rFonts w:ascii="Arial" w:hAnsi="Arial" w:cs="Arial"/>
          <w:sz w:val="20"/>
          <w:lang w:val="en-GB" w:eastAsia="en-US"/>
        </w:rPr>
        <w:t>Learner Driver Program (</w:t>
      </w:r>
      <w:r w:rsidRPr="00981E49">
        <w:rPr>
          <w:rFonts w:ascii="Arial" w:hAnsi="Arial" w:cs="Arial"/>
          <w:sz w:val="20"/>
          <w:lang w:val="en-GB" w:eastAsia="en-US"/>
        </w:rPr>
        <w:t>LDP</w:t>
      </w:r>
      <w:r w:rsidR="00AD725A">
        <w:rPr>
          <w:rFonts w:ascii="Arial" w:hAnsi="Arial" w:cs="Arial"/>
          <w:sz w:val="20"/>
          <w:lang w:val="en-GB" w:eastAsia="en-US"/>
        </w:rPr>
        <w:t>)</w:t>
      </w:r>
      <w:r w:rsidRPr="00981E49">
        <w:rPr>
          <w:rFonts w:ascii="Arial" w:hAnsi="Arial" w:cs="Arial"/>
          <w:sz w:val="20"/>
          <w:lang w:val="en-GB" w:eastAsia="en-US"/>
        </w:rPr>
        <w:t xml:space="preserve"> was undertaken to examine current evidence regarding best practice approaches to successfully equip learner drivers with the skills and competencies</w:t>
      </w:r>
      <w:r w:rsidR="00AD725A">
        <w:rPr>
          <w:rFonts w:ascii="Arial" w:hAnsi="Arial" w:cs="Arial"/>
          <w:sz w:val="20"/>
          <w:lang w:val="en-GB" w:eastAsia="en-US"/>
        </w:rPr>
        <w:t xml:space="preserve"> needed</w:t>
      </w:r>
      <w:r w:rsidRPr="00981E49">
        <w:rPr>
          <w:rFonts w:ascii="Arial" w:hAnsi="Arial" w:cs="Arial"/>
          <w:sz w:val="20"/>
          <w:lang w:val="en-GB" w:eastAsia="en-US"/>
        </w:rPr>
        <w:t xml:space="preserve"> to become a safe driver and maintain safe driving practices during early licensure. It also determined if further evidence-based actions/interventions could be considered to enhance the effectiveness of the Queensland LDP.</w:t>
      </w:r>
    </w:p>
    <w:p w14:paraId="675A4818" w14:textId="77777777" w:rsidR="00403492" w:rsidRPr="00981E49" w:rsidRDefault="00403492" w:rsidP="00981E49">
      <w:pPr>
        <w:spacing w:after="120" w:line="276" w:lineRule="auto"/>
        <w:jc w:val="both"/>
        <w:rPr>
          <w:rFonts w:ascii="Arial" w:hAnsi="Arial" w:cs="Arial"/>
          <w:sz w:val="20"/>
          <w:lang w:val="en-GB" w:eastAsia="en-US"/>
        </w:rPr>
      </w:pPr>
      <w:r w:rsidRPr="00981E49">
        <w:rPr>
          <w:rFonts w:ascii="Arial" w:hAnsi="Arial" w:cs="Arial"/>
          <w:sz w:val="20"/>
          <w:lang w:val="en-GB" w:eastAsia="en-US"/>
        </w:rPr>
        <w:t xml:space="preserve">A mixed methods approach was employed to i) review current evidence regarding best practice in online and practical LDP components, ii) assess the effectiveness, accessibility, inclusivity and equity of each LDP component, iii) provide insights about whether the anticipated benefits of the LDP are being achieved, if it is fit for purpose and aligned with overall objectives of the GLS, and iv) develop an enhanced LDP framework/approach and an action/roadmap for implementation of the new approach in the short- medium- and long term. </w:t>
      </w:r>
    </w:p>
    <w:p w14:paraId="0D8CA9C6" w14:textId="258EBC9C" w:rsidR="00403492" w:rsidRPr="00981E49" w:rsidRDefault="00403492" w:rsidP="00981E49">
      <w:pPr>
        <w:spacing w:after="120" w:line="276" w:lineRule="auto"/>
        <w:jc w:val="both"/>
        <w:rPr>
          <w:rFonts w:ascii="Arial" w:hAnsi="Arial" w:cs="Arial"/>
          <w:sz w:val="20"/>
          <w:lang w:val="en-GB" w:eastAsia="en-US"/>
        </w:rPr>
      </w:pPr>
      <w:r w:rsidRPr="00981E49">
        <w:rPr>
          <w:rFonts w:ascii="Arial" w:hAnsi="Arial" w:cs="Arial"/>
          <w:sz w:val="20"/>
          <w:lang w:val="en-GB" w:eastAsia="en-US"/>
        </w:rPr>
        <w:t xml:space="preserve">The findings revealed that the current LDP provides an overall good approach for its objectives, that is, for learner drivers to learn road rules and knowledge, gain driving experience and prepare themselves for passing the </w:t>
      </w:r>
      <w:r w:rsidR="00AD725A">
        <w:rPr>
          <w:rFonts w:ascii="Arial" w:hAnsi="Arial" w:cs="Arial"/>
          <w:sz w:val="20"/>
          <w:lang w:val="en-GB" w:eastAsia="en-US"/>
        </w:rPr>
        <w:t>Practical Driving Test (</w:t>
      </w:r>
      <w:r w:rsidRPr="00981E49">
        <w:rPr>
          <w:rFonts w:ascii="Arial" w:hAnsi="Arial" w:cs="Arial"/>
          <w:sz w:val="20"/>
          <w:lang w:val="en-GB" w:eastAsia="en-US"/>
        </w:rPr>
        <w:t>PDT</w:t>
      </w:r>
      <w:r w:rsidR="00AD725A">
        <w:rPr>
          <w:rFonts w:ascii="Arial" w:hAnsi="Arial" w:cs="Arial"/>
          <w:sz w:val="20"/>
          <w:lang w:val="en-GB" w:eastAsia="en-US"/>
        </w:rPr>
        <w:t>)</w:t>
      </w:r>
      <w:r w:rsidRPr="00981E49">
        <w:rPr>
          <w:rFonts w:ascii="Arial" w:hAnsi="Arial" w:cs="Arial"/>
          <w:sz w:val="20"/>
          <w:lang w:val="en-GB" w:eastAsia="en-US"/>
        </w:rPr>
        <w:t xml:space="preserve"> and becoming safe independent drivers. Notwithstanding the strengths of the current approach, the findings also identified </w:t>
      </w:r>
      <w:proofErr w:type="gramStart"/>
      <w:r w:rsidRPr="00981E49">
        <w:rPr>
          <w:rFonts w:ascii="Arial" w:hAnsi="Arial" w:cs="Arial"/>
          <w:sz w:val="20"/>
          <w:lang w:val="en-GB" w:eastAsia="en-US"/>
        </w:rPr>
        <w:t>a number of</w:t>
      </w:r>
      <w:proofErr w:type="gramEnd"/>
      <w:r w:rsidRPr="00981E49">
        <w:rPr>
          <w:rFonts w:ascii="Arial" w:hAnsi="Arial" w:cs="Arial"/>
          <w:sz w:val="20"/>
          <w:lang w:val="en-GB" w:eastAsia="en-US"/>
        </w:rPr>
        <w:t xml:space="preserve"> challenges and issues that </w:t>
      </w:r>
      <w:r w:rsidR="00AD725A">
        <w:rPr>
          <w:rFonts w:ascii="Arial" w:hAnsi="Arial" w:cs="Arial"/>
          <w:sz w:val="20"/>
          <w:lang w:val="en-GB" w:eastAsia="en-US"/>
        </w:rPr>
        <w:t>could</w:t>
      </w:r>
      <w:r w:rsidR="00AD725A" w:rsidRPr="00981E49">
        <w:rPr>
          <w:rFonts w:ascii="Arial" w:hAnsi="Arial" w:cs="Arial"/>
          <w:sz w:val="20"/>
          <w:lang w:val="en-GB" w:eastAsia="en-US"/>
        </w:rPr>
        <w:t xml:space="preserve"> </w:t>
      </w:r>
      <w:r w:rsidRPr="00981E49">
        <w:rPr>
          <w:rFonts w:ascii="Arial" w:hAnsi="Arial" w:cs="Arial"/>
          <w:sz w:val="20"/>
          <w:lang w:val="en-GB" w:eastAsia="en-US"/>
        </w:rPr>
        <w:t>be addressed through a new</w:t>
      </w:r>
      <w:r w:rsidR="00FF74A9">
        <w:rPr>
          <w:rFonts w:ascii="Arial" w:hAnsi="Arial" w:cs="Arial"/>
          <w:sz w:val="20"/>
          <w:lang w:val="en-GB" w:eastAsia="en-US"/>
        </w:rPr>
        <w:t xml:space="preserve"> competency-based</w:t>
      </w:r>
      <w:r w:rsidRPr="00981E49">
        <w:rPr>
          <w:rFonts w:ascii="Arial" w:hAnsi="Arial" w:cs="Arial"/>
          <w:sz w:val="20"/>
          <w:lang w:val="en-GB" w:eastAsia="en-US"/>
        </w:rPr>
        <w:t xml:space="preserve"> approach</w:t>
      </w:r>
      <w:r w:rsidR="00FF74A9">
        <w:rPr>
          <w:rFonts w:ascii="Arial" w:hAnsi="Arial" w:cs="Arial"/>
          <w:sz w:val="20"/>
          <w:lang w:val="en-GB" w:eastAsia="en-US"/>
        </w:rPr>
        <w:t>.</w:t>
      </w:r>
      <w:r w:rsidRPr="00981E49">
        <w:rPr>
          <w:rFonts w:ascii="Arial" w:hAnsi="Arial" w:cs="Arial"/>
          <w:sz w:val="20"/>
          <w:lang w:val="en-GB" w:eastAsia="en-US"/>
        </w:rPr>
        <w:t xml:space="preserve"> </w:t>
      </w:r>
    </w:p>
    <w:p w14:paraId="6859B75E" w14:textId="74BB3C54" w:rsidR="00403492" w:rsidRPr="00981E49" w:rsidRDefault="00403492" w:rsidP="00981E49">
      <w:pPr>
        <w:spacing w:after="120" w:line="276" w:lineRule="auto"/>
        <w:jc w:val="both"/>
        <w:rPr>
          <w:rFonts w:ascii="Arial" w:hAnsi="Arial" w:cs="Arial"/>
          <w:sz w:val="20"/>
          <w:lang w:val="en-GB" w:eastAsia="en-US"/>
        </w:rPr>
      </w:pPr>
      <w:bookmarkStart w:id="1" w:name="_Hlk207694674"/>
      <w:r w:rsidRPr="00981E49">
        <w:rPr>
          <w:rFonts w:ascii="Arial" w:hAnsi="Arial" w:cs="Arial"/>
          <w:sz w:val="20"/>
          <w:lang w:val="en-GB" w:eastAsia="en-US"/>
        </w:rPr>
        <w:t>A competency-based framework was developed with input from key stakeholders</w:t>
      </w:r>
      <w:r w:rsidR="00FF74A9">
        <w:rPr>
          <w:rFonts w:ascii="Arial" w:hAnsi="Arial" w:cs="Arial"/>
          <w:sz w:val="20"/>
          <w:lang w:val="en-GB" w:eastAsia="en-US"/>
        </w:rPr>
        <w:t xml:space="preserve"> and is comprised of</w:t>
      </w:r>
      <w:r w:rsidRPr="00981E49">
        <w:rPr>
          <w:rFonts w:ascii="Arial" w:hAnsi="Arial" w:cs="Arial"/>
          <w:sz w:val="20"/>
          <w:lang w:val="en-GB" w:eastAsia="en-US"/>
        </w:rPr>
        <w:t xml:space="preserve"> eight essential key competencies that learner drivers should gain through their LDP journey and beyond</w:t>
      </w:r>
      <w:r w:rsidR="005C692F">
        <w:rPr>
          <w:rFonts w:ascii="Arial" w:hAnsi="Arial" w:cs="Arial"/>
          <w:sz w:val="20"/>
          <w:lang w:val="en-GB" w:eastAsia="en-US"/>
        </w:rPr>
        <w:t xml:space="preserve">, and </w:t>
      </w:r>
      <w:r w:rsidRPr="00981E49">
        <w:rPr>
          <w:rFonts w:ascii="Arial" w:hAnsi="Arial" w:cs="Arial"/>
          <w:sz w:val="20"/>
          <w:lang w:val="en-GB" w:eastAsia="en-US"/>
        </w:rPr>
        <w:t xml:space="preserve">three key competencies that supervisor drivers should gain from completing the </w:t>
      </w:r>
      <w:proofErr w:type="spellStart"/>
      <w:r w:rsidR="00AD725A">
        <w:rPr>
          <w:rFonts w:ascii="Arial" w:hAnsi="Arial" w:cs="Arial"/>
          <w:sz w:val="20"/>
          <w:lang w:val="en-GB" w:eastAsia="en-US"/>
        </w:rPr>
        <w:t>PrepL</w:t>
      </w:r>
      <w:proofErr w:type="spellEnd"/>
      <w:r w:rsidR="00AD725A">
        <w:rPr>
          <w:rFonts w:ascii="Arial" w:hAnsi="Arial" w:cs="Arial"/>
          <w:sz w:val="20"/>
          <w:lang w:val="en-GB" w:eastAsia="en-US"/>
        </w:rPr>
        <w:t xml:space="preserve"> Supervisor (</w:t>
      </w:r>
      <w:proofErr w:type="spellStart"/>
      <w:r w:rsidRPr="00981E49">
        <w:rPr>
          <w:rFonts w:ascii="Arial" w:hAnsi="Arial" w:cs="Arial"/>
          <w:sz w:val="20"/>
          <w:lang w:val="en-GB" w:eastAsia="en-US"/>
        </w:rPr>
        <w:t>PrepL</w:t>
      </w:r>
      <w:proofErr w:type="spellEnd"/>
      <w:r w:rsidRPr="00981E49">
        <w:rPr>
          <w:rFonts w:ascii="Arial" w:hAnsi="Arial" w:cs="Arial"/>
          <w:sz w:val="20"/>
          <w:lang w:val="en-GB" w:eastAsia="en-US"/>
        </w:rPr>
        <w:t>-S</w:t>
      </w:r>
      <w:r w:rsidR="00AD725A">
        <w:rPr>
          <w:rFonts w:ascii="Arial" w:hAnsi="Arial" w:cs="Arial"/>
          <w:sz w:val="20"/>
          <w:lang w:val="en-GB" w:eastAsia="en-US"/>
        </w:rPr>
        <w:t>)</w:t>
      </w:r>
      <w:r w:rsidRPr="00981E49">
        <w:rPr>
          <w:rFonts w:ascii="Arial" w:hAnsi="Arial" w:cs="Arial"/>
          <w:sz w:val="20"/>
          <w:lang w:val="en-GB" w:eastAsia="en-US"/>
        </w:rPr>
        <w:t xml:space="preserve"> course. </w:t>
      </w:r>
    </w:p>
    <w:p w14:paraId="54DC71F4" w14:textId="072758A7" w:rsidR="00403492" w:rsidRPr="00981E49" w:rsidRDefault="00403492" w:rsidP="00981E49">
      <w:pPr>
        <w:spacing w:after="120" w:line="276" w:lineRule="auto"/>
        <w:jc w:val="both"/>
        <w:rPr>
          <w:rFonts w:ascii="Arial" w:hAnsi="Arial" w:cs="Arial"/>
          <w:sz w:val="20"/>
          <w:lang w:val="en-GB" w:eastAsia="en-US"/>
        </w:rPr>
      </w:pPr>
      <w:r w:rsidRPr="00981E49">
        <w:rPr>
          <w:rFonts w:ascii="Arial" w:hAnsi="Arial" w:cs="Arial"/>
          <w:sz w:val="20"/>
          <w:lang w:val="en-GB" w:eastAsia="en-US"/>
        </w:rPr>
        <w:t xml:space="preserve">The framework also identified key actions </w:t>
      </w:r>
      <w:r w:rsidR="005C692F">
        <w:rPr>
          <w:rFonts w:ascii="Arial" w:hAnsi="Arial" w:cs="Arial"/>
          <w:sz w:val="20"/>
          <w:lang w:val="en-GB" w:eastAsia="en-US"/>
        </w:rPr>
        <w:t>for</w:t>
      </w:r>
      <w:r w:rsidRPr="00981E49">
        <w:rPr>
          <w:rFonts w:ascii="Arial" w:hAnsi="Arial" w:cs="Arial"/>
          <w:sz w:val="20"/>
          <w:lang w:val="en-GB" w:eastAsia="en-US"/>
        </w:rPr>
        <w:t xml:space="preserve"> </w:t>
      </w:r>
      <w:r w:rsidR="005C692F">
        <w:rPr>
          <w:rFonts w:ascii="Arial" w:hAnsi="Arial" w:cs="Arial"/>
          <w:sz w:val="20"/>
          <w:lang w:val="en-GB" w:eastAsia="en-US"/>
        </w:rPr>
        <w:t>implementation</w:t>
      </w:r>
      <w:r w:rsidRPr="00981E49">
        <w:rPr>
          <w:rFonts w:ascii="Arial" w:hAnsi="Arial" w:cs="Arial"/>
          <w:sz w:val="20"/>
          <w:lang w:val="en-GB" w:eastAsia="en-US"/>
        </w:rPr>
        <w:t xml:space="preserve"> </w:t>
      </w:r>
      <w:r w:rsidR="00B274F4">
        <w:rPr>
          <w:rFonts w:ascii="Arial" w:hAnsi="Arial" w:cs="Arial"/>
          <w:sz w:val="20"/>
          <w:lang w:val="en-GB" w:eastAsia="en-US"/>
        </w:rPr>
        <w:t>including</w:t>
      </w:r>
      <w:r w:rsidRPr="00981E49">
        <w:rPr>
          <w:rFonts w:ascii="Arial" w:hAnsi="Arial" w:cs="Arial"/>
          <w:sz w:val="20"/>
          <w:lang w:val="en-GB" w:eastAsia="en-US"/>
        </w:rPr>
        <w:t xml:space="preserve"> </w:t>
      </w:r>
      <w:r w:rsidR="005C692F">
        <w:rPr>
          <w:rFonts w:ascii="Arial" w:hAnsi="Arial" w:cs="Arial"/>
          <w:sz w:val="20"/>
          <w:lang w:val="en-GB" w:eastAsia="en-US"/>
        </w:rPr>
        <w:t xml:space="preserve">both </w:t>
      </w:r>
      <w:r w:rsidRPr="00981E49">
        <w:rPr>
          <w:rFonts w:ascii="Arial" w:hAnsi="Arial" w:cs="Arial"/>
          <w:sz w:val="20"/>
          <w:lang w:val="en-GB" w:eastAsia="en-US"/>
        </w:rPr>
        <w:t xml:space="preserve">broad actions and </w:t>
      </w:r>
      <w:r w:rsidR="005C692F">
        <w:rPr>
          <w:rFonts w:ascii="Arial" w:hAnsi="Arial" w:cs="Arial"/>
          <w:sz w:val="20"/>
          <w:lang w:val="en-GB" w:eastAsia="en-US"/>
        </w:rPr>
        <w:t>those</w:t>
      </w:r>
      <w:r w:rsidR="005C692F" w:rsidRPr="00981E49">
        <w:rPr>
          <w:rFonts w:ascii="Arial" w:hAnsi="Arial" w:cs="Arial"/>
          <w:sz w:val="20"/>
          <w:lang w:val="en-GB" w:eastAsia="en-US"/>
        </w:rPr>
        <w:t xml:space="preserve"> </w:t>
      </w:r>
      <w:r w:rsidRPr="00981E49">
        <w:rPr>
          <w:rFonts w:ascii="Arial" w:hAnsi="Arial" w:cs="Arial"/>
          <w:sz w:val="20"/>
          <w:lang w:val="en-GB" w:eastAsia="en-US"/>
        </w:rPr>
        <w:t>specific</w:t>
      </w:r>
      <w:r w:rsidR="007A7DCC">
        <w:rPr>
          <w:rFonts w:ascii="Arial" w:hAnsi="Arial" w:cs="Arial"/>
          <w:sz w:val="20"/>
          <w:lang w:val="en-GB" w:eastAsia="en-US"/>
        </w:rPr>
        <w:t xml:space="preserve"> to individual</w:t>
      </w:r>
      <w:r w:rsidRPr="00981E49">
        <w:rPr>
          <w:rFonts w:ascii="Arial" w:hAnsi="Arial" w:cs="Arial"/>
          <w:sz w:val="20"/>
          <w:lang w:val="en-GB" w:eastAsia="en-US"/>
        </w:rPr>
        <w:t xml:space="preserve"> LDP components, </w:t>
      </w:r>
      <w:r w:rsidR="007A7DCC">
        <w:rPr>
          <w:rFonts w:ascii="Arial" w:hAnsi="Arial" w:cs="Arial"/>
          <w:sz w:val="20"/>
          <w:lang w:val="en-GB" w:eastAsia="en-US"/>
        </w:rPr>
        <w:t>as well as</w:t>
      </w:r>
      <w:r w:rsidR="007A7DCC" w:rsidRPr="00981E49">
        <w:rPr>
          <w:rFonts w:ascii="Arial" w:hAnsi="Arial" w:cs="Arial"/>
          <w:sz w:val="20"/>
          <w:lang w:val="en-GB" w:eastAsia="en-US"/>
        </w:rPr>
        <w:t xml:space="preserve"> </w:t>
      </w:r>
      <w:r w:rsidRPr="00981E49">
        <w:rPr>
          <w:rFonts w:ascii="Arial" w:hAnsi="Arial" w:cs="Arial"/>
          <w:sz w:val="20"/>
          <w:lang w:val="en-GB" w:eastAsia="en-US"/>
        </w:rPr>
        <w:t xml:space="preserve">enhancements to program effectiveness, accessibility, inclusivity and equity. </w:t>
      </w:r>
      <w:r w:rsidR="005C692F">
        <w:rPr>
          <w:rFonts w:ascii="Arial" w:hAnsi="Arial" w:cs="Arial"/>
          <w:sz w:val="20"/>
          <w:lang w:val="en-GB" w:eastAsia="en-US"/>
        </w:rPr>
        <w:t>H</w:t>
      </w:r>
      <w:r w:rsidRPr="00981E49">
        <w:rPr>
          <w:rFonts w:ascii="Arial" w:hAnsi="Arial" w:cs="Arial"/>
          <w:sz w:val="20"/>
          <w:lang w:val="en-GB" w:eastAsia="en-US"/>
        </w:rPr>
        <w:t>igh level actions to enhance data collection and areas of further research, trials and evaluations were</w:t>
      </w:r>
      <w:r w:rsidR="005C692F">
        <w:rPr>
          <w:rFonts w:ascii="Arial" w:hAnsi="Arial" w:cs="Arial"/>
          <w:sz w:val="20"/>
          <w:lang w:val="en-GB" w:eastAsia="en-US"/>
        </w:rPr>
        <w:t xml:space="preserve"> also</w:t>
      </w:r>
      <w:r w:rsidRPr="00981E49">
        <w:rPr>
          <w:rFonts w:ascii="Arial" w:hAnsi="Arial" w:cs="Arial"/>
          <w:sz w:val="20"/>
          <w:lang w:val="en-GB" w:eastAsia="en-US"/>
        </w:rPr>
        <w:t xml:space="preserve"> identified. </w:t>
      </w:r>
    </w:p>
    <w:bookmarkEnd w:id="1"/>
    <w:p w14:paraId="4E909D04" w14:textId="2629DBFB" w:rsidR="00336DE8" w:rsidRPr="00336DE8" w:rsidRDefault="007A7DCC" w:rsidP="00D01017">
      <w:pPr>
        <w:spacing w:after="120" w:line="276" w:lineRule="auto"/>
        <w:jc w:val="both"/>
        <w:rPr>
          <w:rFonts w:ascii="Arial" w:eastAsia="Times New Roman" w:hAnsi="Arial" w:cs="Times New Roman"/>
          <w:szCs w:val="20"/>
          <w:lang w:eastAsia="en-US"/>
        </w:rPr>
      </w:pPr>
      <w:r>
        <w:rPr>
          <w:rFonts w:ascii="Arial" w:hAnsi="Arial" w:cs="Arial"/>
          <w:sz w:val="20"/>
          <w:lang w:val="en-GB" w:eastAsia="en-US"/>
        </w:rPr>
        <w:t>A</w:t>
      </w:r>
      <w:r w:rsidRPr="00981E49">
        <w:rPr>
          <w:rFonts w:ascii="Arial" w:hAnsi="Arial" w:cs="Arial"/>
          <w:sz w:val="20"/>
          <w:lang w:val="en-GB" w:eastAsia="en-US"/>
        </w:rPr>
        <w:t xml:space="preserve"> </w:t>
      </w:r>
      <w:r w:rsidR="00403492" w:rsidRPr="00981E49">
        <w:rPr>
          <w:rFonts w:ascii="Arial" w:hAnsi="Arial" w:cs="Arial"/>
          <w:sz w:val="20"/>
          <w:lang w:val="en-GB" w:eastAsia="en-US"/>
        </w:rPr>
        <w:t>roadmap for action implementation was designed to prioritise the introduction of broad and component-specific actions that can achieve the introduction of an effective and sustainable LDP.</w:t>
      </w:r>
    </w:p>
    <w:p w14:paraId="1CE489EE" w14:textId="77777777" w:rsidR="00336DE8" w:rsidRPr="00981E49" w:rsidRDefault="00336DE8" w:rsidP="00981E49">
      <w:pPr>
        <w:pBdr>
          <w:top w:val="single" w:sz="6" w:space="1" w:color="auto"/>
        </w:pBdr>
        <w:tabs>
          <w:tab w:val="left" w:pos="4536"/>
        </w:tabs>
        <w:spacing w:after="120" w:line="240" w:lineRule="auto"/>
        <w:jc w:val="both"/>
        <w:rPr>
          <w:rFonts w:ascii="Arial" w:eastAsia="Times New Roman" w:hAnsi="Arial" w:cs="Times New Roman"/>
          <w:sz w:val="20"/>
          <w:szCs w:val="20"/>
          <w:lang w:eastAsia="en-US"/>
        </w:rPr>
      </w:pPr>
      <w:r w:rsidRPr="00981E49">
        <w:rPr>
          <w:rFonts w:ascii="Arial" w:eastAsia="Times New Roman" w:hAnsi="Arial" w:cs="Times New Roman"/>
          <w:b/>
          <w:sz w:val="20"/>
          <w:szCs w:val="20"/>
          <w:lang w:eastAsia="en-US"/>
        </w:rPr>
        <w:t>Key Words:</w:t>
      </w:r>
      <w:r w:rsidRPr="00981E49">
        <w:rPr>
          <w:rFonts w:ascii="Arial" w:eastAsia="Times New Roman" w:hAnsi="Arial" w:cs="Times New Roman"/>
          <w:b/>
          <w:sz w:val="20"/>
          <w:szCs w:val="20"/>
          <w:lang w:eastAsia="en-US"/>
        </w:rPr>
        <w:tab/>
        <w:t>Disclaimer</w:t>
      </w:r>
    </w:p>
    <w:tbl>
      <w:tblPr>
        <w:tblW w:w="9288" w:type="dxa"/>
        <w:tblLayout w:type="fixed"/>
        <w:tblCellMar>
          <w:left w:w="142" w:type="dxa"/>
          <w:right w:w="142" w:type="dxa"/>
        </w:tblCellMar>
        <w:tblLook w:val="0000" w:firstRow="0" w:lastRow="0" w:firstColumn="0" w:lastColumn="0" w:noHBand="0" w:noVBand="0"/>
      </w:tblPr>
      <w:tblGrid>
        <w:gridCol w:w="4644"/>
        <w:gridCol w:w="4644"/>
      </w:tblGrid>
      <w:tr w:rsidR="00336DE8" w:rsidRPr="00981E49" w14:paraId="12191217" w14:textId="77777777" w:rsidTr="4F43321A">
        <w:tc>
          <w:tcPr>
            <w:tcW w:w="4644" w:type="dxa"/>
          </w:tcPr>
          <w:p w14:paraId="068C4362" w14:textId="536C3582" w:rsidR="00336DE8" w:rsidRPr="00981E49" w:rsidRDefault="00D01017" w:rsidP="00981E49">
            <w:pPr>
              <w:spacing w:after="120" w:line="240" w:lineRule="auto"/>
              <w:rPr>
                <w:rFonts w:ascii="Arial" w:eastAsia="Times New Roman" w:hAnsi="Arial" w:cs="Times New Roman"/>
                <w:sz w:val="20"/>
                <w:szCs w:val="20"/>
                <w:lang w:eastAsia="en-US"/>
              </w:rPr>
            </w:pPr>
            <w:r>
              <w:rPr>
                <w:rFonts w:ascii="Arial" w:eastAsia="Times New Roman" w:hAnsi="Arial" w:cs="Times New Roman"/>
                <w:sz w:val="20"/>
                <w:szCs w:val="20"/>
                <w:lang w:eastAsia="en-US"/>
              </w:rPr>
              <w:t>Young driver safety, learner drivers, driving skill and competencies, evaluation, data analysis, framework, action plan</w:t>
            </w:r>
          </w:p>
        </w:tc>
        <w:tc>
          <w:tcPr>
            <w:tcW w:w="4644" w:type="dxa"/>
          </w:tcPr>
          <w:p w14:paraId="35D045F8" w14:textId="6D6F232A" w:rsidR="00336DE8" w:rsidRPr="00981E49" w:rsidRDefault="00336DE8" w:rsidP="4F43321A">
            <w:pPr>
              <w:spacing w:after="120" w:line="240" w:lineRule="auto"/>
              <w:jc w:val="both"/>
              <w:rPr>
                <w:rFonts w:ascii="Arial" w:eastAsia="Times New Roman" w:hAnsi="Arial" w:cs="Times New Roman"/>
                <w:sz w:val="20"/>
                <w:szCs w:val="20"/>
                <w:lang w:eastAsia="en-US"/>
              </w:rPr>
            </w:pPr>
            <w:r w:rsidRPr="4F43321A">
              <w:rPr>
                <w:rFonts w:ascii="Arial" w:eastAsia="Times New Roman" w:hAnsi="Arial" w:cs="Times New Roman"/>
                <w:sz w:val="20"/>
                <w:szCs w:val="20"/>
                <w:lang w:eastAsia="en-US"/>
              </w:rPr>
              <w:t>This report is disseminated in the interest of information exchange.  The views expressed here are those of the authors, and not necessarily those of Monash University</w:t>
            </w:r>
            <w:r w:rsidR="3D81BE81" w:rsidRPr="4F43321A">
              <w:rPr>
                <w:rFonts w:ascii="Arial" w:eastAsia="Times New Roman" w:hAnsi="Arial" w:cs="Times New Roman"/>
                <w:sz w:val="20"/>
                <w:szCs w:val="20"/>
                <w:lang w:eastAsia="en-US"/>
              </w:rPr>
              <w:t xml:space="preserve"> or Department of Transport and Main Roads.</w:t>
            </w:r>
          </w:p>
        </w:tc>
      </w:tr>
      <w:tr w:rsidR="00336DE8" w:rsidRPr="00981E49" w14:paraId="343DAB90" w14:textId="77777777" w:rsidTr="4F43321A">
        <w:tblPrEx>
          <w:tblCellMar>
            <w:left w:w="108" w:type="dxa"/>
            <w:right w:w="108" w:type="dxa"/>
          </w:tblCellMar>
        </w:tblPrEx>
        <w:tc>
          <w:tcPr>
            <w:tcW w:w="4643" w:type="dxa"/>
          </w:tcPr>
          <w:p w14:paraId="7AD7B7AD" w14:textId="77777777" w:rsidR="00336DE8" w:rsidRPr="00981E49" w:rsidRDefault="00336DE8" w:rsidP="00981E49">
            <w:pPr>
              <w:spacing w:after="120" w:line="240" w:lineRule="auto"/>
              <w:jc w:val="both"/>
              <w:rPr>
                <w:rFonts w:ascii="Arial" w:eastAsia="Times New Roman" w:hAnsi="Arial" w:cs="Times New Roman"/>
                <w:sz w:val="20"/>
                <w:szCs w:val="20"/>
                <w:lang w:eastAsia="en-US"/>
              </w:rPr>
            </w:pPr>
            <w:r w:rsidRPr="00981E49">
              <w:rPr>
                <w:rFonts w:ascii="Arial" w:eastAsia="Times New Roman" w:hAnsi="Arial" w:cs="Times New Roman"/>
                <w:sz w:val="20"/>
                <w:szCs w:val="20"/>
                <w:lang w:eastAsia="en-US"/>
              </w:rPr>
              <w:t>Reproduction of this page is authorised.</w:t>
            </w:r>
          </w:p>
          <w:p w14:paraId="40AE7490" w14:textId="77777777" w:rsidR="00336DE8" w:rsidRPr="00981E49" w:rsidRDefault="00336DE8" w:rsidP="00981E49">
            <w:pPr>
              <w:spacing w:after="120" w:line="240" w:lineRule="auto"/>
              <w:jc w:val="right"/>
              <w:rPr>
                <w:rFonts w:ascii="Arial" w:eastAsia="Times New Roman" w:hAnsi="Arial" w:cs="Times New Roman"/>
                <w:sz w:val="20"/>
                <w:szCs w:val="20"/>
                <w:lang w:eastAsia="en-US"/>
              </w:rPr>
            </w:pPr>
            <w:r w:rsidRPr="00981E49">
              <w:rPr>
                <w:rFonts w:ascii="Arial" w:eastAsia="Times New Roman" w:hAnsi="Arial" w:cs="Times New Roman"/>
                <w:sz w:val="20"/>
                <w:szCs w:val="20"/>
                <w:lang w:eastAsia="en-US"/>
              </w:rPr>
              <w:br/>
              <w:t>www.monash.edu.au/muarc</w:t>
            </w:r>
          </w:p>
        </w:tc>
        <w:tc>
          <w:tcPr>
            <w:tcW w:w="4643" w:type="dxa"/>
          </w:tcPr>
          <w:p w14:paraId="7FBA96F2" w14:textId="77777777" w:rsidR="00336DE8" w:rsidRPr="00981E49" w:rsidRDefault="00336DE8" w:rsidP="00981E49">
            <w:pPr>
              <w:spacing w:after="120" w:line="240" w:lineRule="auto"/>
              <w:jc w:val="right"/>
              <w:rPr>
                <w:rFonts w:ascii="Arial" w:eastAsia="Times New Roman" w:hAnsi="Arial" w:cs="Times New Roman"/>
                <w:sz w:val="20"/>
                <w:szCs w:val="20"/>
                <w:lang w:eastAsia="en-US"/>
              </w:rPr>
            </w:pPr>
            <w:r w:rsidRPr="00981E49">
              <w:rPr>
                <w:rFonts w:ascii="Arial" w:eastAsia="Times New Roman" w:hAnsi="Arial" w:cs="Times New Roman"/>
                <w:sz w:val="20"/>
                <w:szCs w:val="20"/>
                <w:lang w:eastAsia="en-US"/>
              </w:rPr>
              <w:t xml:space="preserve">Monash University Accident Research Centre, </w:t>
            </w:r>
            <w:r w:rsidRPr="00981E49">
              <w:rPr>
                <w:rFonts w:ascii="Arial" w:eastAsia="Times New Roman" w:hAnsi="Arial" w:cs="Times New Roman"/>
                <w:sz w:val="20"/>
                <w:szCs w:val="20"/>
                <w:lang w:eastAsia="en-US"/>
              </w:rPr>
              <w:br/>
              <w:t>Building 70, Clayton Campus, Victoria, 3800, Australia.</w:t>
            </w:r>
            <w:r w:rsidRPr="00981E49">
              <w:rPr>
                <w:rFonts w:ascii="Arial" w:eastAsia="Times New Roman" w:hAnsi="Arial" w:cs="Times New Roman"/>
                <w:sz w:val="20"/>
                <w:szCs w:val="20"/>
                <w:lang w:eastAsia="en-US"/>
              </w:rPr>
              <w:br/>
            </w:r>
            <w:r w:rsidRPr="00981E49">
              <w:rPr>
                <w:rFonts w:ascii="Arial" w:eastAsia="Times New Roman" w:hAnsi="Arial" w:cs="Times New Roman"/>
                <w:sz w:val="20"/>
                <w:szCs w:val="20"/>
                <w:lang w:eastAsia="en-US"/>
              </w:rPr>
              <w:lastRenderedPageBreak/>
              <w:t>Telephone:  +61 3 9905 4371, Fax:  +61 3 9905 4363</w:t>
            </w:r>
          </w:p>
        </w:tc>
      </w:tr>
    </w:tbl>
    <w:p w14:paraId="2A61F7FD" w14:textId="3CEB91A6" w:rsidR="00336DE8" w:rsidRDefault="00336DE8" w:rsidP="00CA4DF1">
      <w:pPr>
        <w:rPr>
          <w:rFonts w:ascii="Arial" w:hAnsi="Arial" w:cs="Arial"/>
          <w:b/>
          <w:color w:val="2E74B5" w:themeColor="accent1" w:themeShade="BF"/>
          <w:sz w:val="32"/>
          <w:lang w:val="en-US" w:eastAsia="en-AU"/>
        </w:rPr>
      </w:pPr>
      <w:r w:rsidRPr="00336DE8">
        <w:rPr>
          <w:rFonts w:ascii="Arial" w:eastAsia="Times New Roman" w:hAnsi="Arial" w:cs="Times New Roman"/>
          <w:szCs w:val="20"/>
          <w:lang w:eastAsia="en-US"/>
        </w:rPr>
        <w:lastRenderedPageBreak/>
        <w:br w:type="page"/>
      </w:r>
    </w:p>
    <w:p w14:paraId="6BD8BB87" w14:textId="77777777" w:rsidR="008E5A05" w:rsidRPr="008E5A05" w:rsidRDefault="008E5A05" w:rsidP="008E5A05">
      <w:pPr>
        <w:keepNext/>
        <w:spacing w:after="480" w:line="240" w:lineRule="auto"/>
        <w:jc w:val="center"/>
        <w:rPr>
          <w:rFonts w:ascii="Arial" w:eastAsia="Times New Roman" w:hAnsi="Arial" w:cs="Times New Roman"/>
          <w:b/>
          <w:sz w:val="36"/>
          <w:szCs w:val="20"/>
          <w:lang w:eastAsia="en-US"/>
        </w:rPr>
      </w:pPr>
      <w:r w:rsidRPr="008E5A05">
        <w:rPr>
          <w:rFonts w:ascii="Arial" w:eastAsia="Times New Roman" w:hAnsi="Arial" w:cs="Times New Roman"/>
          <w:b/>
          <w:sz w:val="36"/>
          <w:szCs w:val="20"/>
          <w:lang w:eastAsia="en-US"/>
        </w:rPr>
        <w:lastRenderedPageBreak/>
        <w:t>Preface</w:t>
      </w:r>
    </w:p>
    <w:p w14:paraId="749F1EEE" w14:textId="178E7C76" w:rsidR="008E5A05" w:rsidRPr="008E5A05" w:rsidRDefault="008E5A05" w:rsidP="008E5A05">
      <w:pPr>
        <w:keepNext/>
        <w:spacing w:after="240" w:line="240" w:lineRule="auto"/>
        <w:jc w:val="both"/>
        <w:rPr>
          <w:rFonts w:ascii="Arial" w:eastAsia="Times New Roman" w:hAnsi="Arial" w:cs="Times New Roman"/>
          <w:b/>
          <w:bCs/>
          <w:szCs w:val="20"/>
          <w:lang w:eastAsia="en-US"/>
        </w:rPr>
      </w:pPr>
      <w:r w:rsidRPr="008E5A05">
        <w:rPr>
          <w:rFonts w:ascii="Arial" w:eastAsia="Times New Roman" w:hAnsi="Arial" w:cs="Times New Roman"/>
          <w:b/>
          <w:bCs/>
          <w:szCs w:val="20"/>
          <w:lang w:eastAsia="en-US"/>
        </w:rPr>
        <w:t>Project Manager</w:t>
      </w:r>
      <w:r w:rsidR="00F40C42">
        <w:rPr>
          <w:rFonts w:ascii="Arial" w:eastAsia="Times New Roman" w:hAnsi="Arial" w:cs="Times New Roman"/>
          <w:b/>
          <w:bCs/>
          <w:szCs w:val="20"/>
          <w:lang w:eastAsia="en-US"/>
        </w:rPr>
        <w:t>s</w:t>
      </w:r>
      <w:r w:rsidRPr="008E5A05">
        <w:rPr>
          <w:rFonts w:ascii="Arial" w:eastAsia="Times New Roman" w:hAnsi="Arial" w:cs="Times New Roman"/>
          <w:b/>
          <w:bCs/>
          <w:szCs w:val="20"/>
          <w:lang w:eastAsia="en-US"/>
        </w:rPr>
        <w:t xml:space="preserve"> / Team Leader</w:t>
      </w:r>
      <w:r w:rsidR="00F40C42">
        <w:rPr>
          <w:rFonts w:ascii="Arial" w:eastAsia="Times New Roman" w:hAnsi="Arial" w:cs="Times New Roman"/>
          <w:b/>
          <w:bCs/>
          <w:szCs w:val="20"/>
          <w:lang w:eastAsia="en-US"/>
        </w:rPr>
        <w:t>s</w:t>
      </w:r>
      <w:r w:rsidRPr="008E5A05">
        <w:rPr>
          <w:rFonts w:ascii="Arial" w:eastAsia="Times New Roman" w:hAnsi="Arial" w:cs="Times New Roman"/>
          <w:b/>
          <w:bCs/>
          <w:szCs w:val="20"/>
          <w:lang w:eastAsia="en-US"/>
        </w:rPr>
        <w:t>:</w:t>
      </w:r>
    </w:p>
    <w:p w14:paraId="17727817" w14:textId="60E11865" w:rsidR="008E5A05" w:rsidRDefault="00F40C42" w:rsidP="008E5A05">
      <w:pPr>
        <w:spacing w:after="240" w:line="240" w:lineRule="auto"/>
        <w:jc w:val="both"/>
        <w:rPr>
          <w:rFonts w:ascii="Arial" w:eastAsia="Times New Roman" w:hAnsi="Arial" w:cs="Times New Roman"/>
          <w:szCs w:val="20"/>
          <w:lang w:eastAsia="en-US"/>
        </w:rPr>
      </w:pPr>
      <w:r>
        <w:rPr>
          <w:rFonts w:ascii="Arial" w:eastAsia="Times New Roman" w:hAnsi="Arial" w:cs="Times New Roman"/>
          <w:szCs w:val="20"/>
          <w:lang w:eastAsia="en-US"/>
        </w:rPr>
        <w:t>Professor Stuart Newstead</w:t>
      </w:r>
    </w:p>
    <w:p w14:paraId="3671D713" w14:textId="5769330D" w:rsidR="00F40C42" w:rsidRDefault="00F40C42" w:rsidP="008E5A05">
      <w:pPr>
        <w:spacing w:after="240" w:line="240" w:lineRule="auto"/>
        <w:jc w:val="both"/>
        <w:rPr>
          <w:rFonts w:ascii="Arial" w:eastAsia="Times New Roman" w:hAnsi="Arial" w:cs="Times New Roman"/>
          <w:szCs w:val="20"/>
          <w:lang w:eastAsia="en-US"/>
        </w:rPr>
      </w:pPr>
      <w:r>
        <w:rPr>
          <w:rFonts w:ascii="Arial" w:eastAsia="Times New Roman" w:hAnsi="Arial" w:cs="Times New Roman"/>
          <w:szCs w:val="20"/>
          <w:lang w:eastAsia="en-US"/>
        </w:rPr>
        <w:t>Professor Jennie Oxley</w:t>
      </w:r>
    </w:p>
    <w:p w14:paraId="79D86504" w14:textId="7B266104" w:rsidR="00F40C42" w:rsidRPr="008E5A05" w:rsidRDefault="00F40C42" w:rsidP="008E5A05">
      <w:pPr>
        <w:spacing w:after="240" w:line="240" w:lineRule="auto"/>
        <w:jc w:val="both"/>
        <w:rPr>
          <w:rFonts w:ascii="Arial" w:eastAsia="Times New Roman" w:hAnsi="Arial" w:cs="Times New Roman"/>
          <w:szCs w:val="20"/>
          <w:lang w:eastAsia="en-US"/>
        </w:rPr>
      </w:pPr>
      <w:r>
        <w:rPr>
          <w:rFonts w:ascii="Arial" w:eastAsia="Times New Roman" w:hAnsi="Arial" w:cs="Times New Roman"/>
          <w:szCs w:val="20"/>
          <w:lang w:eastAsia="en-US"/>
        </w:rPr>
        <w:t>Dr Hayley McDonald</w:t>
      </w:r>
    </w:p>
    <w:p w14:paraId="1D75C5ED" w14:textId="77777777" w:rsidR="008E5A05" w:rsidRPr="008E5A05" w:rsidRDefault="008E5A05" w:rsidP="008E5A05">
      <w:pPr>
        <w:keepNext/>
        <w:spacing w:after="240" w:line="240" w:lineRule="auto"/>
        <w:jc w:val="both"/>
        <w:rPr>
          <w:rFonts w:ascii="Arial" w:eastAsia="Times New Roman" w:hAnsi="Arial" w:cs="Times New Roman"/>
          <w:b/>
          <w:bCs/>
          <w:szCs w:val="20"/>
          <w:lang w:eastAsia="en-US"/>
        </w:rPr>
      </w:pPr>
      <w:r w:rsidRPr="008E5A05">
        <w:rPr>
          <w:rFonts w:ascii="Arial" w:eastAsia="Times New Roman" w:hAnsi="Arial" w:cs="Times New Roman"/>
          <w:b/>
          <w:bCs/>
          <w:szCs w:val="20"/>
          <w:lang w:eastAsia="en-US"/>
        </w:rPr>
        <w:t>Research Team:</w:t>
      </w:r>
    </w:p>
    <w:p w14:paraId="4A36D815" w14:textId="3F7C0494" w:rsidR="008E5A05" w:rsidRPr="008E5A05" w:rsidRDefault="00E87A94" w:rsidP="00DF4545">
      <w:pPr>
        <w:numPr>
          <w:ilvl w:val="0"/>
          <w:numId w:val="17"/>
        </w:numPr>
        <w:spacing w:after="120" w:line="240" w:lineRule="auto"/>
        <w:jc w:val="both"/>
        <w:rPr>
          <w:rFonts w:ascii="Arial" w:eastAsia="Times New Roman" w:hAnsi="Arial" w:cs="Times New Roman"/>
          <w:szCs w:val="20"/>
          <w:lang w:eastAsia="en-US"/>
        </w:rPr>
      </w:pPr>
      <w:r>
        <w:rPr>
          <w:rFonts w:ascii="Arial" w:eastAsia="Times New Roman" w:hAnsi="Arial" w:cs="Times New Roman"/>
          <w:szCs w:val="20"/>
          <w:lang w:eastAsia="en-US"/>
        </w:rPr>
        <w:t>Dr Jennifer River-Gonzale</w:t>
      </w:r>
      <w:r w:rsidR="00707002">
        <w:rPr>
          <w:rFonts w:ascii="Arial" w:eastAsia="Times New Roman" w:hAnsi="Arial" w:cs="Times New Roman"/>
          <w:szCs w:val="20"/>
          <w:lang w:eastAsia="en-US"/>
        </w:rPr>
        <w:t xml:space="preserve">z, Associate Professor Sjaan Koppel, Associate Professor Lyndel Bates, </w:t>
      </w:r>
      <w:r w:rsidR="00A92C07">
        <w:rPr>
          <w:rFonts w:ascii="Arial" w:eastAsia="Times New Roman" w:hAnsi="Arial" w:cs="Times New Roman"/>
          <w:szCs w:val="20"/>
          <w:lang w:eastAsia="en-US"/>
        </w:rPr>
        <w:t xml:space="preserve">Professor Teresa </w:t>
      </w:r>
      <w:proofErr w:type="spellStart"/>
      <w:r w:rsidR="00A92C07">
        <w:rPr>
          <w:rFonts w:ascii="Arial" w:eastAsia="Times New Roman" w:hAnsi="Arial" w:cs="Times New Roman"/>
          <w:szCs w:val="20"/>
          <w:lang w:eastAsia="en-US"/>
        </w:rPr>
        <w:t>Senserrick</w:t>
      </w:r>
      <w:proofErr w:type="spellEnd"/>
      <w:r w:rsidR="00A92C07">
        <w:rPr>
          <w:rFonts w:ascii="Arial" w:eastAsia="Times New Roman" w:hAnsi="Arial" w:cs="Times New Roman"/>
          <w:szCs w:val="20"/>
          <w:lang w:eastAsia="en-US"/>
        </w:rPr>
        <w:t xml:space="preserve">, </w:t>
      </w:r>
      <w:proofErr w:type="spellStart"/>
      <w:r w:rsidR="00707002">
        <w:rPr>
          <w:rFonts w:ascii="Arial" w:eastAsia="Times New Roman" w:hAnsi="Arial" w:cs="Times New Roman"/>
          <w:szCs w:val="20"/>
          <w:lang w:eastAsia="en-US"/>
        </w:rPr>
        <w:t>Runzhe</w:t>
      </w:r>
      <w:proofErr w:type="spellEnd"/>
      <w:r w:rsidR="00707002">
        <w:rPr>
          <w:rFonts w:ascii="Arial" w:eastAsia="Times New Roman" w:hAnsi="Arial" w:cs="Times New Roman"/>
          <w:szCs w:val="20"/>
          <w:lang w:eastAsia="en-US"/>
        </w:rPr>
        <w:t xml:space="preserve"> Gao</w:t>
      </w:r>
    </w:p>
    <w:p w14:paraId="350C864E" w14:textId="77777777" w:rsidR="008E5A05" w:rsidRPr="008E5A05" w:rsidRDefault="008E5A05" w:rsidP="008E5A05">
      <w:pPr>
        <w:spacing w:after="120" w:line="240" w:lineRule="auto"/>
        <w:ind w:left="360" w:hanging="360"/>
        <w:jc w:val="both"/>
        <w:rPr>
          <w:rFonts w:ascii="Arial" w:eastAsia="Times New Roman" w:hAnsi="Arial" w:cs="Times New Roman"/>
          <w:szCs w:val="20"/>
          <w:lang w:eastAsia="en-US"/>
        </w:rPr>
      </w:pPr>
    </w:p>
    <w:p w14:paraId="3C892EA9" w14:textId="77777777" w:rsidR="008E5A05" w:rsidRPr="008E5A05" w:rsidRDefault="008E5A05" w:rsidP="008E5A05">
      <w:pPr>
        <w:keepNext/>
        <w:spacing w:after="240" w:line="240" w:lineRule="auto"/>
        <w:jc w:val="both"/>
        <w:rPr>
          <w:rFonts w:ascii="Arial" w:eastAsia="Times New Roman" w:hAnsi="Arial" w:cs="Times New Roman"/>
          <w:b/>
          <w:bCs/>
          <w:szCs w:val="20"/>
          <w:lang w:eastAsia="en-US"/>
        </w:rPr>
      </w:pPr>
      <w:proofErr w:type="spellStart"/>
      <w:r w:rsidRPr="008E5A05">
        <w:rPr>
          <w:rFonts w:ascii="Arial" w:eastAsia="Times New Roman" w:hAnsi="Arial" w:cs="Times New Roman"/>
          <w:b/>
          <w:bCs/>
          <w:szCs w:val="20"/>
          <w:lang w:eastAsia="en-US"/>
        </w:rPr>
        <w:t>Contributorship</w:t>
      </w:r>
      <w:proofErr w:type="spellEnd"/>
      <w:r w:rsidRPr="008E5A05">
        <w:rPr>
          <w:rFonts w:ascii="Arial" w:eastAsia="Times New Roman" w:hAnsi="Arial" w:cs="Times New Roman"/>
          <w:b/>
          <w:bCs/>
          <w:szCs w:val="20"/>
          <w:lang w:eastAsia="en-US"/>
        </w:rPr>
        <w:t xml:space="preserve"> Statement</w:t>
      </w:r>
    </w:p>
    <w:p w14:paraId="671AD8B9" w14:textId="0FAC38DF" w:rsidR="00D01017" w:rsidRDefault="00D01017" w:rsidP="00EE0476">
      <w:pPr>
        <w:spacing w:after="120" w:line="240" w:lineRule="auto"/>
        <w:jc w:val="both"/>
        <w:rPr>
          <w:rFonts w:ascii="Arial" w:eastAsia="Times New Roman" w:hAnsi="Arial" w:cs="Times New Roman"/>
          <w:szCs w:val="20"/>
          <w:lang w:eastAsia="en-US"/>
        </w:rPr>
      </w:pPr>
      <w:r>
        <w:rPr>
          <w:rFonts w:ascii="Arial" w:eastAsia="Times New Roman" w:hAnsi="Arial" w:cs="Times New Roman"/>
          <w:szCs w:val="20"/>
          <w:lang w:eastAsia="en-US"/>
        </w:rPr>
        <w:t>Professor Stuart Newstead: Project management, study design, lead administrative data analysis, synthesis of findings and development of framework, roadmap, report writing.</w:t>
      </w:r>
    </w:p>
    <w:p w14:paraId="1791B5B2" w14:textId="2016FBDE" w:rsidR="00D01017" w:rsidRDefault="00D01017" w:rsidP="00EE0476">
      <w:pPr>
        <w:spacing w:after="120" w:line="240" w:lineRule="auto"/>
        <w:jc w:val="both"/>
        <w:rPr>
          <w:rFonts w:ascii="Arial" w:eastAsia="Times New Roman" w:hAnsi="Arial" w:cs="Times New Roman"/>
          <w:szCs w:val="20"/>
          <w:lang w:eastAsia="en-US"/>
        </w:rPr>
      </w:pPr>
      <w:r>
        <w:rPr>
          <w:rFonts w:ascii="Arial" w:eastAsia="Times New Roman" w:hAnsi="Arial" w:cs="Times New Roman"/>
          <w:szCs w:val="20"/>
          <w:lang w:eastAsia="en-US"/>
        </w:rPr>
        <w:t>Professor Jennie Oxley: Project management, study design, lead stakeholder engagement, synthesis of findings and development of framework, roadmap, report writing</w:t>
      </w:r>
      <w:r w:rsidR="00EE0476">
        <w:rPr>
          <w:rFonts w:ascii="Arial" w:eastAsia="Times New Roman" w:hAnsi="Arial" w:cs="Times New Roman"/>
          <w:szCs w:val="20"/>
          <w:lang w:eastAsia="en-US"/>
        </w:rPr>
        <w:t>.</w:t>
      </w:r>
    </w:p>
    <w:p w14:paraId="6F706E86" w14:textId="26E1FC46" w:rsidR="00D01017" w:rsidRDefault="00D01017" w:rsidP="00EE0476">
      <w:pPr>
        <w:spacing w:after="120" w:line="240" w:lineRule="auto"/>
        <w:jc w:val="both"/>
        <w:rPr>
          <w:rFonts w:ascii="Arial" w:eastAsia="Times New Roman" w:hAnsi="Arial" w:cs="Times New Roman"/>
          <w:szCs w:val="20"/>
          <w:lang w:eastAsia="en-US"/>
        </w:rPr>
      </w:pPr>
      <w:r>
        <w:rPr>
          <w:rFonts w:ascii="Arial" w:eastAsia="Times New Roman" w:hAnsi="Arial" w:cs="Times New Roman"/>
          <w:szCs w:val="20"/>
          <w:lang w:eastAsia="en-US"/>
        </w:rPr>
        <w:t xml:space="preserve">Dr Hayley McDonald: Project management, study design, lead survey design &amp; analysis, </w:t>
      </w:r>
      <w:r w:rsidR="00EE0476">
        <w:rPr>
          <w:rFonts w:ascii="Arial" w:eastAsia="Times New Roman" w:hAnsi="Arial" w:cs="Times New Roman"/>
          <w:szCs w:val="20"/>
          <w:lang w:eastAsia="en-US"/>
        </w:rPr>
        <w:t>systematic review, synthesis of findings &amp; development of framework, roadmap, report writing.</w:t>
      </w:r>
    </w:p>
    <w:p w14:paraId="260EB021" w14:textId="251B6BA7" w:rsidR="00EE0476" w:rsidRDefault="00EE0476" w:rsidP="00EE0476">
      <w:pPr>
        <w:spacing w:after="120" w:line="240" w:lineRule="auto"/>
        <w:jc w:val="both"/>
        <w:rPr>
          <w:rFonts w:ascii="Arial" w:eastAsia="Times New Roman" w:hAnsi="Arial" w:cs="Times New Roman"/>
          <w:szCs w:val="20"/>
          <w:lang w:eastAsia="en-US"/>
        </w:rPr>
      </w:pPr>
      <w:r>
        <w:rPr>
          <w:rFonts w:ascii="Arial" w:eastAsia="Times New Roman" w:hAnsi="Arial" w:cs="Times New Roman"/>
          <w:szCs w:val="20"/>
          <w:lang w:eastAsia="en-US"/>
        </w:rPr>
        <w:t xml:space="preserve">Dr Jennifer Rivera-Gonzalez: lead stakeholder workshop design and analysis, content analysis, systematic review, synthesis of findings, report writing. </w:t>
      </w:r>
    </w:p>
    <w:p w14:paraId="27FDAD4D" w14:textId="5BB59AB3" w:rsidR="00EE0476" w:rsidRDefault="00EE0476" w:rsidP="00EE0476">
      <w:pPr>
        <w:spacing w:after="120" w:line="240" w:lineRule="auto"/>
        <w:jc w:val="both"/>
        <w:rPr>
          <w:rFonts w:ascii="Arial" w:eastAsia="Times New Roman" w:hAnsi="Arial" w:cs="Times New Roman"/>
          <w:szCs w:val="20"/>
          <w:lang w:eastAsia="en-US"/>
        </w:rPr>
      </w:pPr>
      <w:r>
        <w:rPr>
          <w:rFonts w:ascii="Arial" w:eastAsia="Times New Roman" w:hAnsi="Arial" w:cs="Times New Roman"/>
          <w:szCs w:val="20"/>
          <w:lang w:eastAsia="en-US"/>
        </w:rPr>
        <w:t>Associate Professor Sjaan Koppel: lead systematic review, synthesis of findings, report writing.</w:t>
      </w:r>
    </w:p>
    <w:p w14:paraId="60FCB1D2" w14:textId="7FF2A6DD" w:rsidR="00EE0476" w:rsidRDefault="00EE0476" w:rsidP="00EE0476">
      <w:pPr>
        <w:spacing w:after="120" w:line="240" w:lineRule="auto"/>
        <w:jc w:val="both"/>
        <w:rPr>
          <w:rFonts w:ascii="Arial" w:eastAsia="Times New Roman" w:hAnsi="Arial" w:cs="Times New Roman"/>
          <w:szCs w:val="20"/>
          <w:lang w:eastAsia="en-US"/>
        </w:rPr>
      </w:pPr>
      <w:r>
        <w:rPr>
          <w:rFonts w:ascii="Arial" w:eastAsia="Times New Roman" w:hAnsi="Arial" w:cs="Times New Roman"/>
          <w:szCs w:val="20"/>
          <w:lang w:eastAsia="en-US"/>
        </w:rPr>
        <w:t>Professor Lyndel Bates: study design, stakeholder workshops data collection &amp; analysis, synthesis of findings, report writing.</w:t>
      </w:r>
    </w:p>
    <w:p w14:paraId="1AF86A3E" w14:textId="7D0EE4A5" w:rsidR="00EE0476" w:rsidRDefault="00EE0476" w:rsidP="00EE0476">
      <w:pPr>
        <w:spacing w:after="120" w:line="240" w:lineRule="auto"/>
        <w:jc w:val="both"/>
        <w:rPr>
          <w:rFonts w:ascii="Arial" w:eastAsia="Times New Roman" w:hAnsi="Arial" w:cs="Times New Roman"/>
          <w:szCs w:val="20"/>
          <w:lang w:eastAsia="en-US"/>
        </w:rPr>
      </w:pPr>
      <w:r>
        <w:rPr>
          <w:rFonts w:ascii="Arial" w:eastAsia="Times New Roman" w:hAnsi="Arial" w:cs="Times New Roman"/>
          <w:szCs w:val="20"/>
          <w:lang w:eastAsia="en-US"/>
        </w:rPr>
        <w:t xml:space="preserve">Professor Teresa </w:t>
      </w:r>
      <w:proofErr w:type="spellStart"/>
      <w:r>
        <w:rPr>
          <w:rFonts w:ascii="Arial" w:eastAsia="Times New Roman" w:hAnsi="Arial" w:cs="Times New Roman"/>
          <w:szCs w:val="20"/>
          <w:lang w:eastAsia="en-US"/>
        </w:rPr>
        <w:t>Senserrick</w:t>
      </w:r>
      <w:proofErr w:type="spellEnd"/>
      <w:r>
        <w:rPr>
          <w:rFonts w:ascii="Arial" w:eastAsia="Times New Roman" w:hAnsi="Arial" w:cs="Times New Roman"/>
          <w:szCs w:val="20"/>
          <w:lang w:eastAsia="en-US"/>
        </w:rPr>
        <w:t>: study design, content analysis, synthesis of findings, report writing.</w:t>
      </w:r>
    </w:p>
    <w:p w14:paraId="3F66842E" w14:textId="58FE2CF6" w:rsidR="00EE0476" w:rsidRPr="008E5A05" w:rsidRDefault="00EE0476" w:rsidP="00EE0476">
      <w:pPr>
        <w:spacing w:after="120" w:line="240" w:lineRule="auto"/>
        <w:jc w:val="both"/>
        <w:rPr>
          <w:rFonts w:ascii="Arial" w:eastAsia="Times New Roman" w:hAnsi="Arial" w:cs="Times New Roman"/>
          <w:szCs w:val="20"/>
          <w:lang w:eastAsia="en-US"/>
        </w:rPr>
      </w:pPr>
      <w:proofErr w:type="spellStart"/>
      <w:r>
        <w:rPr>
          <w:rFonts w:ascii="Arial" w:eastAsia="Times New Roman" w:hAnsi="Arial" w:cs="Times New Roman"/>
          <w:szCs w:val="20"/>
          <w:lang w:eastAsia="en-US"/>
        </w:rPr>
        <w:t>Runzhe</w:t>
      </w:r>
      <w:proofErr w:type="spellEnd"/>
      <w:r>
        <w:rPr>
          <w:rFonts w:ascii="Arial" w:eastAsia="Times New Roman" w:hAnsi="Arial" w:cs="Times New Roman"/>
          <w:szCs w:val="20"/>
          <w:lang w:eastAsia="en-US"/>
        </w:rPr>
        <w:t xml:space="preserve"> Gao: administrative data analysis, report writing.</w:t>
      </w:r>
    </w:p>
    <w:p w14:paraId="5DD5F48A" w14:textId="77777777" w:rsidR="00EE0476" w:rsidRDefault="00EE0476" w:rsidP="008E5A05">
      <w:pPr>
        <w:keepNext/>
        <w:spacing w:after="240" w:line="240" w:lineRule="auto"/>
        <w:jc w:val="both"/>
        <w:rPr>
          <w:rFonts w:ascii="Arial" w:eastAsia="Times New Roman" w:hAnsi="Arial" w:cs="Times New Roman"/>
          <w:b/>
          <w:bCs/>
          <w:szCs w:val="20"/>
          <w:lang w:eastAsia="en-US"/>
        </w:rPr>
      </w:pPr>
    </w:p>
    <w:p w14:paraId="7EF9B2E0" w14:textId="0F26C811" w:rsidR="008E5A05" w:rsidRPr="008E5A05" w:rsidRDefault="008E5A05" w:rsidP="008E5A05">
      <w:pPr>
        <w:keepNext/>
        <w:spacing w:after="240" w:line="240" w:lineRule="auto"/>
        <w:jc w:val="both"/>
        <w:rPr>
          <w:rFonts w:ascii="Arial" w:eastAsia="Times New Roman" w:hAnsi="Arial" w:cs="Times New Roman"/>
          <w:b/>
          <w:bCs/>
          <w:szCs w:val="20"/>
          <w:lang w:eastAsia="en-US"/>
        </w:rPr>
      </w:pPr>
      <w:r w:rsidRPr="008E5A05">
        <w:rPr>
          <w:rFonts w:ascii="Arial" w:eastAsia="Times New Roman" w:hAnsi="Arial" w:cs="Times New Roman"/>
          <w:b/>
          <w:bCs/>
          <w:szCs w:val="20"/>
          <w:lang w:eastAsia="en-US"/>
        </w:rPr>
        <w:t>Ethics Statement</w:t>
      </w:r>
    </w:p>
    <w:p w14:paraId="4C502E51" w14:textId="186F2C38" w:rsidR="008E5A05" w:rsidRPr="008E5A05" w:rsidRDefault="008E5A05" w:rsidP="008E5A05">
      <w:pPr>
        <w:spacing w:after="120" w:line="240" w:lineRule="auto"/>
        <w:ind w:left="360" w:hanging="360"/>
        <w:jc w:val="both"/>
        <w:rPr>
          <w:rFonts w:ascii="Arial" w:eastAsia="Times New Roman" w:hAnsi="Arial" w:cs="Times New Roman"/>
          <w:szCs w:val="20"/>
          <w:lang w:eastAsia="en-US"/>
        </w:rPr>
      </w:pPr>
      <w:r w:rsidRPr="008E5A05">
        <w:rPr>
          <w:rFonts w:ascii="Arial" w:eastAsia="Times New Roman" w:hAnsi="Arial" w:cs="Times New Roman"/>
          <w:szCs w:val="20"/>
          <w:lang w:eastAsia="en-US"/>
        </w:rPr>
        <w:t xml:space="preserve">Ethics approval was granted by </w:t>
      </w:r>
      <w:r w:rsidR="00F40C42">
        <w:rPr>
          <w:rFonts w:ascii="Arial" w:eastAsia="Times New Roman" w:hAnsi="Arial" w:cs="Times New Roman"/>
          <w:i/>
          <w:szCs w:val="20"/>
          <w:lang w:eastAsia="en-US"/>
        </w:rPr>
        <w:t>MUHREC</w:t>
      </w:r>
    </w:p>
    <w:p w14:paraId="0BE9DD19" w14:textId="220F6562" w:rsidR="00FE5A5A" w:rsidRDefault="00FE5A5A" w:rsidP="0075532D">
      <w:pPr>
        <w:spacing w:after="200" w:line="276" w:lineRule="auto"/>
        <w:jc w:val="both"/>
        <w:rPr>
          <w:rFonts w:ascii="Arial" w:hAnsi="Arial" w:cs="Arial"/>
        </w:rPr>
      </w:pPr>
    </w:p>
    <w:p w14:paraId="43B1369F" w14:textId="00893953" w:rsidR="008E5A05" w:rsidRDefault="008E5A05">
      <w:pPr>
        <w:spacing w:line="259" w:lineRule="auto"/>
        <w:rPr>
          <w:rFonts w:ascii="Arial" w:hAnsi="Arial" w:cs="Arial"/>
        </w:rPr>
      </w:pPr>
      <w:r>
        <w:rPr>
          <w:rFonts w:ascii="Arial" w:hAnsi="Arial" w:cs="Arial"/>
        </w:rPr>
        <w:br w:type="page"/>
      </w:r>
    </w:p>
    <w:p w14:paraId="62C22C59" w14:textId="77777777" w:rsidR="008E5A05" w:rsidRPr="008E5A05" w:rsidRDefault="008E5A05" w:rsidP="008E5A05">
      <w:pPr>
        <w:spacing w:after="240" w:line="240" w:lineRule="auto"/>
        <w:jc w:val="center"/>
        <w:rPr>
          <w:rFonts w:ascii="Arial" w:eastAsia="Times New Roman" w:hAnsi="Arial" w:cs="Times New Roman"/>
          <w:b/>
          <w:sz w:val="28"/>
          <w:szCs w:val="20"/>
          <w:lang w:eastAsia="en-US"/>
        </w:rPr>
      </w:pPr>
      <w:r w:rsidRPr="008E5A05">
        <w:rPr>
          <w:rFonts w:ascii="Arial" w:eastAsia="Times New Roman" w:hAnsi="Arial" w:cs="Times New Roman"/>
          <w:b/>
          <w:sz w:val="28"/>
          <w:szCs w:val="20"/>
          <w:lang w:eastAsia="en-US"/>
        </w:rPr>
        <w:lastRenderedPageBreak/>
        <w:t>Contents</w:t>
      </w:r>
    </w:p>
    <w:sdt>
      <w:sdtPr>
        <w:rPr>
          <w:rFonts w:eastAsiaTheme="minorEastAsia" w:cstheme="minorBidi"/>
          <w:b w:val="0"/>
          <w:bCs w:val="0"/>
          <w:caps w:val="0"/>
          <w:color w:val="auto"/>
          <w:sz w:val="22"/>
          <w:szCs w:val="22"/>
          <w:lang w:val="en-AU" w:eastAsia="zh-CN"/>
        </w:rPr>
        <w:id w:val="-961184507"/>
        <w:docPartObj>
          <w:docPartGallery w:val="Table of Contents"/>
          <w:docPartUnique/>
        </w:docPartObj>
      </w:sdtPr>
      <w:sdtEndPr>
        <w:rPr>
          <w:noProof/>
        </w:rPr>
      </w:sdtEndPr>
      <w:sdtContent>
        <w:p w14:paraId="17B2F0A8" w14:textId="5D3D5FEF" w:rsidR="000D72E5" w:rsidRDefault="000D72E5">
          <w:pPr>
            <w:pStyle w:val="TOCHeading"/>
          </w:pPr>
        </w:p>
        <w:p w14:paraId="01445462" w14:textId="72284914" w:rsidR="00A75BB9" w:rsidRDefault="000D72E5">
          <w:pPr>
            <w:pStyle w:val="TOC1"/>
            <w:rPr>
              <w:rFonts w:asciiTheme="minorHAnsi" w:hAnsiTheme="minorHAnsi"/>
              <w:caps w:val="0"/>
              <w:noProof/>
              <w:lang w:eastAsia="en-AU"/>
            </w:rPr>
          </w:pPr>
          <w:r>
            <w:fldChar w:fldCharType="begin"/>
          </w:r>
          <w:r>
            <w:instrText xml:space="preserve"> TOC \o "1-3" \h \z \u </w:instrText>
          </w:r>
          <w:r>
            <w:fldChar w:fldCharType="separate"/>
          </w:r>
          <w:hyperlink w:anchor="_Toc207195254" w:history="1">
            <w:r w:rsidR="00A75BB9" w:rsidRPr="00EE3E13">
              <w:rPr>
                <w:rStyle w:val="Hyperlink"/>
                <w:rFonts w:ascii="Arial" w:hAnsi="Arial" w:cs="Arial"/>
                <w:noProof/>
                <w:lang w:val="en-GB" w:eastAsia="en-US" w:bidi="x-none"/>
              </w:rPr>
              <w:t>1</w:t>
            </w:r>
            <w:r w:rsidR="00A75BB9">
              <w:rPr>
                <w:rFonts w:asciiTheme="minorHAnsi" w:hAnsiTheme="minorHAnsi"/>
                <w:caps w:val="0"/>
                <w:noProof/>
                <w:lang w:eastAsia="en-AU"/>
              </w:rPr>
              <w:tab/>
            </w:r>
            <w:r w:rsidR="00A75BB9" w:rsidRPr="00EE3E13">
              <w:rPr>
                <w:rStyle w:val="Hyperlink"/>
                <w:rFonts w:ascii="Arial" w:hAnsi="Arial" w:cs="Arial"/>
                <w:noProof/>
                <w:lang w:val="en-GB" w:eastAsia="en-US"/>
              </w:rPr>
              <w:t>INTRODUCTION</w:t>
            </w:r>
            <w:r w:rsidR="00A75BB9">
              <w:rPr>
                <w:noProof/>
                <w:webHidden/>
              </w:rPr>
              <w:tab/>
            </w:r>
            <w:r w:rsidR="00A75BB9">
              <w:rPr>
                <w:noProof/>
                <w:webHidden/>
              </w:rPr>
              <w:fldChar w:fldCharType="begin"/>
            </w:r>
            <w:r w:rsidR="00A75BB9">
              <w:rPr>
                <w:noProof/>
                <w:webHidden/>
              </w:rPr>
              <w:instrText xml:space="preserve"> PAGEREF _Toc207195254 \h </w:instrText>
            </w:r>
            <w:r w:rsidR="00A75BB9">
              <w:rPr>
                <w:noProof/>
                <w:webHidden/>
              </w:rPr>
            </w:r>
            <w:r w:rsidR="00A75BB9">
              <w:rPr>
                <w:noProof/>
                <w:webHidden/>
              </w:rPr>
              <w:fldChar w:fldCharType="separate"/>
            </w:r>
            <w:r w:rsidR="004A41F8">
              <w:rPr>
                <w:noProof/>
                <w:webHidden/>
              </w:rPr>
              <w:t>8</w:t>
            </w:r>
            <w:r w:rsidR="00A75BB9">
              <w:rPr>
                <w:noProof/>
                <w:webHidden/>
              </w:rPr>
              <w:fldChar w:fldCharType="end"/>
            </w:r>
          </w:hyperlink>
        </w:p>
        <w:p w14:paraId="3565F132" w14:textId="0E8874D0" w:rsidR="00A75BB9" w:rsidRDefault="00A75BB9">
          <w:pPr>
            <w:pStyle w:val="TOC2"/>
            <w:tabs>
              <w:tab w:val="left" w:pos="880"/>
            </w:tabs>
            <w:rPr>
              <w:rFonts w:asciiTheme="minorHAnsi" w:hAnsiTheme="minorHAnsi"/>
              <w:caps w:val="0"/>
              <w:noProof/>
              <w:lang w:eastAsia="en-AU"/>
            </w:rPr>
          </w:pPr>
          <w:hyperlink w:anchor="_Toc207195255" w:history="1">
            <w:r w:rsidRPr="00EE3E13">
              <w:rPr>
                <w:rStyle w:val="Hyperlink"/>
                <w:rFonts w:ascii="Arial" w:hAnsi="Arial" w:cs="Arial"/>
                <w:noProof/>
                <w:lang w:val="en-GB" w:eastAsia="en-US" w:bidi="x-none"/>
              </w:rPr>
              <w:t>1.1</w:t>
            </w:r>
            <w:r>
              <w:rPr>
                <w:rFonts w:asciiTheme="minorHAnsi" w:hAnsiTheme="minorHAnsi"/>
                <w:caps w:val="0"/>
                <w:noProof/>
                <w:lang w:eastAsia="en-AU"/>
              </w:rPr>
              <w:tab/>
            </w:r>
            <w:r w:rsidRPr="00EE3E13">
              <w:rPr>
                <w:rStyle w:val="Hyperlink"/>
                <w:rFonts w:ascii="Arial" w:hAnsi="Arial" w:cs="Arial"/>
                <w:noProof/>
                <w:lang w:val="en-GB" w:eastAsia="en-US"/>
              </w:rPr>
              <w:t>BACKGROUND</w:t>
            </w:r>
            <w:r>
              <w:rPr>
                <w:noProof/>
                <w:webHidden/>
              </w:rPr>
              <w:tab/>
            </w:r>
            <w:r>
              <w:rPr>
                <w:noProof/>
                <w:webHidden/>
              </w:rPr>
              <w:fldChar w:fldCharType="begin"/>
            </w:r>
            <w:r>
              <w:rPr>
                <w:noProof/>
                <w:webHidden/>
              </w:rPr>
              <w:instrText xml:space="preserve"> PAGEREF _Toc207195255 \h </w:instrText>
            </w:r>
            <w:r>
              <w:rPr>
                <w:noProof/>
                <w:webHidden/>
              </w:rPr>
            </w:r>
            <w:r>
              <w:rPr>
                <w:noProof/>
                <w:webHidden/>
              </w:rPr>
              <w:fldChar w:fldCharType="separate"/>
            </w:r>
            <w:r w:rsidR="004A41F8">
              <w:rPr>
                <w:noProof/>
                <w:webHidden/>
              </w:rPr>
              <w:t>8</w:t>
            </w:r>
            <w:r>
              <w:rPr>
                <w:noProof/>
                <w:webHidden/>
              </w:rPr>
              <w:fldChar w:fldCharType="end"/>
            </w:r>
          </w:hyperlink>
        </w:p>
        <w:p w14:paraId="22E2CA7B" w14:textId="23F5FC72" w:rsidR="00A75BB9" w:rsidRDefault="00A75BB9">
          <w:pPr>
            <w:pStyle w:val="TOC2"/>
            <w:tabs>
              <w:tab w:val="left" w:pos="880"/>
            </w:tabs>
            <w:rPr>
              <w:rFonts w:asciiTheme="minorHAnsi" w:hAnsiTheme="minorHAnsi"/>
              <w:caps w:val="0"/>
              <w:noProof/>
              <w:lang w:eastAsia="en-AU"/>
            </w:rPr>
          </w:pPr>
          <w:hyperlink w:anchor="_Toc207195256" w:history="1">
            <w:r w:rsidRPr="00EE3E13">
              <w:rPr>
                <w:rStyle w:val="Hyperlink"/>
                <w:rFonts w:ascii="Arial" w:hAnsi="Arial" w:cs="Arial"/>
                <w:noProof/>
                <w:lang w:val="en-GB" w:eastAsia="en-US" w:bidi="x-none"/>
              </w:rPr>
              <w:t>1.2</w:t>
            </w:r>
            <w:r>
              <w:rPr>
                <w:rFonts w:asciiTheme="minorHAnsi" w:hAnsiTheme="minorHAnsi"/>
                <w:caps w:val="0"/>
                <w:noProof/>
                <w:lang w:eastAsia="en-AU"/>
              </w:rPr>
              <w:tab/>
            </w:r>
            <w:r w:rsidRPr="00EE3E13">
              <w:rPr>
                <w:rStyle w:val="Hyperlink"/>
                <w:rFonts w:ascii="Arial" w:hAnsi="Arial" w:cs="Arial"/>
                <w:noProof/>
                <w:lang w:val="en-GB" w:eastAsia="en-US"/>
              </w:rPr>
              <w:t>PROJECT OBJECTIVES</w:t>
            </w:r>
            <w:r>
              <w:rPr>
                <w:noProof/>
                <w:webHidden/>
              </w:rPr>
              <w:tab/>
            </w:r>
            <w:r>
              <w:rPr>
                <w:noProof/>
                <w:webHidden/>
              </w:rPr>
              <w:fldChar w:fldCharType="begin"/>
            </w:r>
            <w:r>
              <w:rPr>
                <w:noProof/>
                <w:webHidden/>
              </w:rPr>
              <w:instrText xml:space="preserve"> PAGEREF _Toc207195256 \h </w:instrText>
            </w:r>
            <w:r>
              <w:rPr>
                <w:noProof/>
                <w:webHidden/>
              </w:rPr>
            </w:r>
            <w:r>
              <w:rPr>
                <w:noProof/>
                <w:webHidden/>
              </w:rPr>
              <w:fldChar w:fldCharType="separate"/>
            </w:r>
            <w:r w:rsidR="004A41F8">
              <w:rPr>
                <w:noProof/>
                <w:webHidden/>
              </w:rPr>
              <w:t>9</w:t>
            </w:r>
            <w:r>
              <w:rPr>
                <w:noProof/>
                <w:webHidden/>
              </w:rPr>
              <w:fldChar w:fldCharType="end"/>
            </w:r>
          </w:hyperlink>
        </w:p>
        <w:p w14:paraId="717EA247" w14:textId="2EE273B0" w:rsidR="00A75BB9" w:rsidRDefault="00A75BB9">
          <w:pPr>
            <w:pStyle w:val="TOC2"/>
            <w:tabs>
              <w:tab w:val="left" w:pos="880"/>
            </w:tabs>
            <w:rPr>
              <w:rFonts w:asciiTheme="minorHAnsi" w:hAnsiTheme="minorHAnsi"/>
              <w:caps w:val="0"/>
              <w:noProof/>
              <w:lang w:eastAsia="en-AU"/>
            </w:rPr>
          </w:pPr>
          <w:hyperlink w:anchor="_Toc207195257" w:history="1">
            <w:r w:rsidRPr="00EE3E13">
              <w:rPr>
                <w:rStyle w:val="Hyperlink"/>
                <w:rFonts w:ascii="Arial" w:hAnsi="Arial" w:cs="Arial"/>
                <w:noProof/>
                <w:lang w:val="en-GB" w:eastAsia="en-US" w:bidi="x-none"/>
              </w:rPr>
              <w:t>1.3</w:t>
            </w:r>
            <w:r>
              <w:rPr>
                <w:rFonts w:asciiTheme="minorHAnsi" w:hAnsiTheme="minorHAnsi"/>
                <w:caps w:val="0"/>
                <w:noProof/>
                <w:lang w:eastAsia="en-AU"/>
              </w:rPr>
              <w:tab/>
            </w:r>
            <w:r w:rsidRPr="00EE3E13">
              <w:rPr>
                <w:rStyle w:val="Hyperlink"/>
                <w:rFonts w:ascii="Arial" w:hAnsi="Arial" w:cs="Arial"/>
                <w:noProof/>
                <w:lang w:val="en-GB" w:eastAsia="en-US"/>
              </w:rPr>
              <w:t>REPORT STRUCTURE</w:t>
            </w:r>
            <w:r>
              <w:rPr>
                <w:noProof/>
                <w:webHidden/>
              </w:rPr>
              <w:tab/>
            </w:r>
            <w:r>
              <w:rPr>
                <w:noProof/>
                <w:webHidden/>
              </w:rPr>
              <w:fldChar w:fldCharType="begin"/>
            </w:r>
            <w:r>
              <w:rPr>
                <w:noProof/>
                <w:webHidden/>
              </w:rPr>
              <w:instrText xml:space="preserve"> PAGEREF _Toc207195257 \h </w:instrText>
            </w:r>
            <w:r>
              <w:rPr>
                <w:noProof/>
                <w:webHidden/>
              </w:rPr>
            </w:r>
            <w:r>
              <w:rPr>
                <w:noProof/>
                <w:webHidden/>
              </w:rPr>
              <w:fldChar w:fldCharType="separate"/>
            </w:r>
            <w:r w:rsidR="004A41F8">
              <w:rPr>
                <w:noProof/>
                <w:webHidden/>
              </w:rPr>
              <w:t>10</w:t>
            </w:r>
            <w:r>
              <w:rPr>
                <w:noProof/>
                <w:webHidden/>
              </w:rPr>
              <w:fldChar w:fldCharType="end"/>
            </w:r>
          </w:hyperlink>
        </w:p>
        <w:p w14:paraId="22247694" w14:textId="407CEB59" w:rsidR="00A75BB9" w:rsidRDefault="00A75BB9">
          <w:pPr>
            <w:pStyle w:val="TOC1"/>
            <w:rPr>
              <w:rFonts w:asciiTheme="minorHAnsi" w:hAnsiTheme="minorHAnsi"/>
              <w:caps w:val="0"/>
              <w:noProof/>
              <w:lang w:eastAsia="en-AU"/>
            </w:rPr>
          </w:pPr>
          <w:hyperlink w:anchor="_Toc207195258" w:history="1">
            <w:r w:rsidRPr="00EE3E13">
              <w:rPr>
                <w:rStyle w:val="Hyperlink"/>
                <w:rFonts w:ascii="Arial" w:hAnsi="Arial" w:cs="Arial"/>
                <w:noProof/>
                <w:lang w:val="en-GB" w:eastAsia="en-US" w:bidi="x-none"/>
              </w:rPr>
              <w:t>2</w:t>
            </w:r>
            <w:r>
              <w:rPr>
                <w:rFonts w:asciiTheme="minorHAnsi" w:hAnsiTheme="minorHAnsi"/>
                <w:caps w:val="0"/>
                <w:noProof/>
                <w:lang w:eastAsia="en-AU"/>
              </w:rPr>
              <w:tab/>
            </w:r>
            <w:r w:rsidRPr="00EE3E13">
              <w:rPr>
                <w:rStyle w:val="Hyperlink"/>
                <w:rFonts w:ascii="Arial" w:hAnsi="Arial" w:cs="Arial"/>
                <w:noProof/>
                <w:lang w:val="en-GB" w:eastAsia="en-US"/>
              </w:rPr>
              <w:t>METHODS</w:t>
            </w:r>
            <w:r>
              <w:rPr>
                <w:noProof/>
                <w:webHidden/>
              </w:rPr>
              <w:tab/>
            </w:r>
            <w:r>
              <w:rPr>
                <w:noProof/>
                <w:webHidden/>
              </w:rPr>
              <w:fldChar w:fldCharType="begin"/>
            </w:r>
            <w:r>
              <w:rPr>
                <w:noProof/>
                <w:webHidden/>
              </w:rPr>
              <w:instrText xml:space="preserve"> PAGEREF _Toc207195258 \h </w:instrText>
            </w:r>
            <w:r>
              <w:rPr>
                <w:noProof/>
                <w:webHidden/>
              </w:rPr>
            </w:r>
            <w:r>
              <w:rPr>
                <w:noProof/>
                <w:webHidden/>
              </w:rPr>
              <w:fldChar w:fldCharType="separate"/>
            </w:r>
            <w:r w:rsidR="004A41F8">
              <w:rPr>
                <w:noProof/>
                <w:webHidden/>
              </w:rPr>
              <w:t>11</w:t>
            </w:r>
            <w:r>
              <w:rPr>
                <w:noProof/>
                <w:webHidden/>
              </w:rPr>
              <w:fldChar w:fldCharType="end"/>
            </w:r>
          </w:hyperlink>
        </w:p>
        <w:p w14:paraId="6BE5DE1C" w14:textId="135D88F4" w:rsidR="00A75BB9" w:rsidRDefault="00A75BB9">
          <w:pPr>
            <w:pStyle w:val="TOC2"/>
            <w:tabs>
              <w:tab w:val="left" w:pos="880"/>
            </w:tabs>
            <w:rPr>
              <w:rFonts w:asciiTheme="minorHAnsi" w:hAnsiTheme="minorHAnsi"/>
              <w:caps w:val="0"/>
              <w:noProof/>
              <w:lang w:eastAsia="en-AU"/>
            </w:rPr>
          </w:pPr>
          <w:hyperlink w:anchor="_Toc207195259" w:history="1">
            <w:r w:rsidRPr="00EE3E13">
              <w:rPr>
                <w:rStyle w:val="Hyperlink"/>
                <w:rFonts w:ascii="Arial" w:hAnsi="Arial" w:cs="Arial"/>
                <w:noProof/>
                <w:lang w:val="en-GB" w:eastAsia="en-US" w:bidi="x-none"/>
              </w:rPr>
              <w:t>2.1</w:t>
            </w:r>
            <w:r>
              <w:rPr>
                <w:rFonts w:asciiTheme="minorHAnsi" w:hAnsiTheme="minorHAnsi"/>
                <w:caps w:val="0"/>
                <w:noProof/>
                <w:lang w:eastAsia="en-AU"/>
              </w:rPr>
              <w:tab/>
            </w:r>
            <w:r w:rsidRPr="00EE3E13">
              <w:rPr>
                <w:rStyle w:val="Hyperlink"/>
                <w:rFonts w:ascii="Arial" w:hAnsi="Arial" w:cs="Arial"/>
                <w:noProof/>
                <w:lang w:val="en-GB" w:eastAsia="en-US"/>
              </w:rPr>
              <w:t>STAKEHOLDER ENGAGEMENT: LEARNER DRIVERS SURVEY</w:t>
            </w:r>
            <w:r>
              <w:rPr>
                <w:noProof/>
                <w:webHidden/>
              </w:rPr>
              <w:tab/>
            </w:r>
            <w:r>
              <w:rPr>
                <w:noProof/>
                <w:webHidden/>
              </w:rPr>
              <w:fldChar w:fldCharType="begin"/>
            </w:r>
            <w:r>
              <w:rPr>
                <w:noProof/>
                <w:webHidden/>
              </w:rPr>
              <w:instrText xml:space="preserve"> PAGEREF _Toc207195259 \h </w:instrText>
            </w:r>
            <w:r>
              <w:rPr>
                <w:noProof/>
                <w:webHidden/>
              </w:rPr>
            </w:r>
            <w:r>
              <w:rPr>
                <w:noProof/>
                <w:webHidden/>
              </w:rPr>
              <w:fldChar w:fldCharType="separate"/>
            </w:r>
            <w:r w:rsidR="004A41F8">
              <w:rPr>
                <w:noProof/>
                <w:webHidden/>
              </w:rPr>
              <w:t>13</w:t>
            </w:r>
            <w:r>
              <w:rPr>
                <w:noProof/>
                <w:webHidden/>
              </w:rPr>
              <w:fldChar w:fldCharType="end"/>
            </w:r>
          </w:hyperlink>
        </w:p>
        <w:p w14:paraId="6C86C9E9" w14:textId="065BC765" w:rsidR="00A75BB9" w:rsidRDefault="00A75BB9">
          <w:pPr>
            <w:pStyle w:val="TOC2"/>
            <w:tabs>
              <w:tab w:val="left" w:pos="880"/>
            </w:tabs>
            <w:rPr>
              <w:rFonts w:asciiTheme="minorHAnsi" w:hAnsiTheme="minorHAnsi"/>
              <w:caps w:val="0"/>
              <w:noProof/>
              <w:lang w:eastAsia="en-AU"/>
            </w:rPr>
          </w:pPr>
          <w:hyperlink w:anchor="_Toc207195260" w:history="1">
            <w:r w:rsidRPr="00EE3E13">
              <w:rPr>
                <w:rStyle w:val="Hyperlink"/>
                <w:rFonts w:ascii="Arial" w:hAnsi="Arial" w:cs="Arial"/>
                <w:noProof/>
                <w:lang w:val="en-GB" w:eastAsia="en-US" w:bidi="x-none"/>
              </w:rPr>
              <w:t>2.2</w:t>
            </w:r>
            <w:r>
              <w:rPr>
                <w:rFonts w:asciiTheme="minorHAnsi" w:hAnsiTheme="minorHAnsi"/>
                <w:caps w:val="0"/>
                <w:noProof/>
                <w:lang w:eastAsia="en-AU"/>
              </w:rPr>
              <w:tab/>
            </w:r>
            <w:r w:rsidRPr="00EE3E13">
              <w:rPr>
                <w:rStyle w:val="Hyperlink"/>
                <w:rFonts w:ascii="Arial" w:hAnsi="Arial" w:cs="Arial"/>
                <w:noProof/>
                <w:lang w:val="en-GB" w:eastAsia="en-US"/>
              </w:rPr>
              <w:t>STAKEHOLDER ENGAGEMENT: PARENTS/GUARDIANS SURVEY</w:t>
            </w:r>
            <w:r>
              <w:rPr>
                <w:noProof/>
                <w:webHidden/>
              </w:rPr>
              <w:tab/>
            </w:r>
            <w:r>
              <w:rPr>
                <w:noProof/>
                <w:webHidden/>
              </w:rPr>
              <w:fldChar w:fldCharType="begin"/>
            </w:r>
            <w:r>
              <w:rPr>
                <w:noProof/>
                <w:webHidden/>
              </w:rPr>
              <w:instrText xml:space="preserve"> PAGEREF _Toc207195260 \h </w:instrText>
            </w:r>
            <w:r>
              <w:rPr>
                <w:noProof/>
                <w:webHidden/>
              </w:rPr>
            </w:r>
            <w:r>
              <w:rPr>
                <w:noProof/>
                <w:webHidden/>
              </w:rPr>
              <w:fldChar w:fldCharType="separate"/>
            </w:r>
            <w:r w:rsidR="004A41F8">
              <w:rPr>
                <w:noProof/>
                <w:webHidden/>
              </w:rPr>
              <w:t>14</w:t>
            </w:r>
            <w:r>
              <w:rPr>
                <w:noProof/>
                <w:webHidden/>
              </w:rPr>
              <w:fldChar w:fldCharType="end"/>
            </w:r>
          </w:hyperlink>
        </w:p>
        <w:p w14:paraId="09FCE5A9" w14:textId="09FD1D80" w:rsidR="00A75BB9" w:rsidRDefault="00A75BB9">
          <w:pPr>
            <w:pStyle w:val="TOC2"/>
            <w:tabs>
              <w:tab w:val="left" w:pos="880"/>
            </w:tabs>
            <w:rPr>
              <w:rFonts w:asciiTheme="minorHAnsi" w:hAnsiTheme="minorHAnsi"/>
              <w:caps w:val="0"/>
              <w:noProof/>
              <w:lang w:eastAsia="en-AU"/>
            </w:rPr>
          </w:pPr>
          <w:hyperlink w:anchor="_Toc207195261" w:history="1">
            <w:r w:rsidRPr="00EE3E13">
              <w:rPr>
                <w:rStyle w:val="Hyperlink"/>
                <w:rFonts w:ascii="Arial" w:hAnsi="Arial" w:cs="Arial"/>
                <w:noProof/>
                <w:lang w:val="en-GB" w:eastAsia="en-US" w:bidi="x-none"/>
              </w:rPr>
              <w:t>2.3</w:t>
            </w:r>
            <w:r>
              <w:rPr>
                <w:rFonts w:asciiTheme="minorHAnsi" w:hAnsiTheme="minorHAnsi"/>
                <w:caps w:val="0"/>
                <w:noProof/>
                <w:lang w:eastAsia="en-AU"/>
              </w:rPr>
              <w:tab/>
            </w:r>
            <w:r w:rsidRPr="00EE3E13">
              <w:rPr>
                <w:rStyle w:val="Hyperlink"/>
                <w:rFonts w:ascii="Arial" w:hAnsi="Arial" w:cs="Arial"/>
                <w:noProof/>
                <w:lang w:val="en-GB" w:eastAsia="en-US"/>
              </w:rPr>
              <w:t>STAKEHOLDER ENGAGEMENT: P1 DRIVERS SURVEY</w:t>
            </w:r>
            <w:r>
              <w:rPr>
                <w:noProof/>
                <w:webHidden/>
              </w:rPr>
              <w:tab/>
            </w:r>
            <w:r>
              <w:rPr>
                <w:noProof/>
                <w:webHidden/>
              </w:rPr>
              <w:fldChar w:fldCharType="begin"/>
            </w:r>
            <w:r>
              <w:rPr>
                <w:noProof/>
                <w:webHidden/>
              </w:rPr>
              <w:instrText xml:space="preserve"> PAGEREF _Toc207195261 \h </w:instrText>
            </w:r>
            <w:r>
              <w:rPr>
                <w:noProof/>
                <w:webHidden/>
              </w:rPr>
            </w:r>
            <w:r>
              <w:rPr>
                <w:noProof/>
                <w:webHidden/>
              </w:rPr>
              <w:fldChar w:fldCharType="separate"/>
            </w:r>
            <w:r w:rsidR="004A41F8">
              <w:rPr>
                <w:noProof/>
                <w:webHidden/>
              </w:rPr>
              <w:t>15</w:t>
            </w:r>
            <w:r>
              <w:rPr>
                <w:noProof/>
                <w:webHidden/>
              </w:rPr>
              <w:fldChar w:fldCharType="end"/>
            </w:r>
          </w:hyperlink>
        </w:p>
        <w:p w14:paraId="46033B2B" w14:textId="4E6166A1" w:rsidR="00A75BB9" w:rsidRDefault="00A75BB9">
          <w:pPr>
            <w:pStyle w:val="TOC2"/>
            <w:tabs>
              <w:tab w:val="left" w:pos="880"/>
            </w:tabs>
            <w:rPr>
              <w:rFonts w:asciiTheme="minorHAnsi" w:hAnsiTheme="minorHAnsi"/>
              <w:caps w:val="0"/>
              <w:noProof/>
              <w:lang w:eastAsia="en-AU"/>
            </w:rPr>
          </w:pPr>
          <w:hyperlink w:anchor="_Toc207195262" w:history="1">
            <w:r w:rsidRPr="00EE3E13">
              <w:rPr>
                <w:rStyle w:val="Hyperlink"/>
                <w:rFonts w:ascii="Arial" w:hAnsi="Arial" w:cs="Arial"/>
                <w:noProof/>
                <w:lang w:val="en-GB" w:eastAsia="en-US" w:bidi="x-none"/>
              </w:rPr>
              <w:t>2.4</w:t>
            </w:r>
            <w:r>
              <w:rPr>
                <w:rFonts w:asciiTheme="minorHAnsi" w:hAnsiTheme="minorHAnsi"/>
                <w:caps w:val="0"/>
                <w:noProof/>
                <w:lang w:eastAsia="en-AU"/>
              </w:rPr>
              <w:tab/>
            </w:r>
            <w:r w:rsidRPr="00EE3E13">
              <w:rPr>
                <w:rStyle w:val="Hyperlink"/>
                <w:rFonts w:ascii="Arial" w:hAnsi="Arial" w:cs="Arial"/>
                <w:noProof/>
                <w:lang w:val="en-GB" w:eastAsia="en-US"/>
              </w:rPr>
              <w:t>STAKEHOLDER ENGAGEMENT: KEY STAKEHOLDER CONSULTATION</w:t>
            </w:r>
            <w:r>
              <w:rPr>
                <w:noProof/>
                <w:webHidden/>
              </w:rPr>
              <w:tab/>
            </w:r>
            <w:r>
              <w:rPr>
                <w:noProof/>
                <w:webHidden/>
              </w:rPr>
              <w:fldChar w:fldCharType="begin"/>
            </w:r>
            <w:r>
              <w:rPr>
                <w:noProof/>
                <w:webHidden/>
              </w:rPr>
              <w:instrText xml:space="preserve"> PAGEREF _Toc207195262 \h </w:instrText>
            </w:r>
            <w:r>
              <w:rPr>
                <w:noProof/>
                <w:webHidden/>
              </w:rPr>
            </w:r>
            <w:r>
              <w:rPr>
                <w:noProof/>
                <w:webHidden/>
              </w:rPr>
              <w:fldChar w:fldCharType="separate"/>
            </w:r>
            <w:r w:rsidR="004A41F8">
              <w:rPr>
                <w:noProof/>
                <w:webHidden/>
              </w:rPr>
              <w:t>16</w:t>
            </w:r>
            <w:r>
              <w:rPr>
                <w:noProof/>
                <w:webHidden/>
              </w:rPr>
              <w:fldChar w:fldCharType="end"/>
            </w:r>
          </w:hyperlink>
        </w:p>
        <w:p w14:paraId="0501B1FF" w14:textId="09AB11FF" w:rsidR="00A75BB9" w:rsidRDefault="00A75BB9">
          <w:pPr>
            <w:pStyle w:val="TOC2"/>
            <w:tabs>
              <w:tab w:val="left" w:pos="880"/>
            </w:tabs>
            <w:rPr>
              <w:rFonts w:asciiTheme="minorHAnsi" w:hAnsiTheme="minorHAnsi"/>
              <w:caps w:val="0"/>
              <w:noProof/>
              <w:lang w:eastAsia="en-AU"/>
            </w:rPr>
          </w:pPr>
          <w:hyperlink w:anchor="_Toc207195263" w:history="1">
            <w:r w:rsidRPr="00EE3E13">
              <w:rPr>
                <w:rStyle w:val="Hyperlink"/>
                <w:rFonts w:ascii="Arial" w:hAnsi="Arial" w:cs="Arial"/>
                <w:noProof/>
                <w:lang w:val="en-GB" w:eastAsia="en-US" w:bidi="x-none"/>
              </w:rPr>
              <w:t>2.5</w:t>
            </w:r>
            <w:r>
              <w:rPr>
                <w:rFonts w:asciiTheme="minorHAnsi" w:hAnsiTheme="minorHAnsi"/>
                <w:caps w:val="0"/>
                <w:noProof/>
                <w:lang w:eastAsia="en-AU"/>
              </w:rPr>
              <w:tab/>
            </w:r>
            <w:r w:rsidRPr="00EE3E13">
              <w:rPr>
                <w:rStyle w:val="Hyperlink"/>
                <w:rFonts w:ascii="Arial" w:hAnsi="Arial" w:cs="Arial"/>
                <w:noProof/>
                <w:lang w:val="en-GB" w:eastAsia="en-US"/>
              </w:rPr>
              <w:t>SYSTEMATIC REVIEW (100 HOURS DRIVING EXPERIENCE)</w:t>
            </w:r>
            <w:r>
              <w:rPr>
                <w:noProof/>
                <w:webHidden/>
              </w:rPr>
              <w:tab/>
            </w:r>
            <w:r>
              <w:rPr>
                <w:noProof/>
                <w:webHidden/>
              </w:rPr>
              <w:fldChar w:fldCharType="begin"/>
            </w:r>
            <w:r>
              <w:rPr>
                <w:noProof/>
                <w:webHidden/>
              </w:rPr>
              <w:instrText xml:space="preserve"> PAGEREF _Toc207195263 \h </w:instrText>
            </w:r>
            <w:r>
              <w:rPr>
                <w:noProof/>
                <w:webHidden/>
              </w:rPr>
            </w:r>
            <w:r>
              <w:rPr>
                <w:noProof/>
                <w:webHidden/>
              </w:rPr>
              <w:fldChar w:fldCharType="separate"/>
            </w:r>
            <w:r w:rsidR="004A41F8">
              <w:rPr>
                <w:noProof/>
                <w:webHidden/>
              </w:rPr>
              <w:t>18</w:t>
            </w:r>
            <w:r>
              <w:rPr>
                <w:noProof/>
                <w:webHidden/>
              </w:rPr>
              <w:fldChar w:fldCharType="end"/>
            </w:r>
          </w:hyperlink>
        </w:p>
        <w:p w14:paraId="2D164128" w14:textId="02DE1F82" w:rsidR="00A75BB9" w:rsidRDefault="00A75BB9">
          <w:pPr>
            <w:pStyle w:val="TOC2"/>
            <w:tabs>
              <w:tab w:val="left" w:pos="880"/>
            </w:tabs>
            <w:rPr>
              <w:rFonts w:asciiTheme="minorHAnsi" w:hAnsiTheme="minorHAnsi"/>
              <w:caps w:val="0"/>
              <w:noProof/>
              <w:lang w:eastAsia="en-AU"/>
            </w:rPr>
          </w:pPr>
          <w:hyperlink w:anchor="_Toc207195264" w:history="1">
            <w:r w:rsidRPr="00EE3E13">
              <w:rPr>
                <w:rStyle w:val="Hyperlink"/>
                <w:rFonts w:ascii="Arial" w:hAnsi="Arial" w:cs="Arial"/>
                <w:noProof/>
                <w:lang w:val="en-GB" w:eastAsia="en-US" w:bidi="x-none"/>
              </w:rPr>
              <w:t>2.6</w:t>
            </w:r>
            <w:r>
              <w:rPr>
                <w:rFonts w:asciiTheme="minorHAnsi" w:hAnsiTheme="minorHAnsi"/>
                <w:caps w:val="0"/>
                <w:noProof/>
                <w:lang w:eastAsia="en-AU"/>
              </w:rPr>
              <w:tab/>
            </w:r>
            <w:r w:rsidRPr="00EE3E13">
              <w:rPr>
                <w:rStyle w:val="Hyperlink"/>
                <w:rFonts w:ascii="Arial" w:hAnsi="Arial" w:cs="Arial"/>
                <w:noProof/>
                <w:lang w:val="en-GB" w:eastAsia="en-US"/>
              </w:rPr>
              <w:t>COMPONENT CONTENT ANALYSIS</w:t>
            </w:r>
            <w:r>
              <w:rPr>
                <w:noProof/>
                <w:webHidden/>
              </w:rPr>
              <w:tab/>
            </w:r>
            <w:r>
              <w:rPr>
                <w:noProof/>
                <w:webHidden/>
              </w:rPr>
              <w:fldChar w:fldCharType="begin"/>
            </w:r>
            <w:r>
              <w:rPr>
                <w:noProof/>
                <w:webHidden/>
              </w:rPr>
              <w:instrText xml:space="preserve"> PAGEREF _Toc207195264 \h </w:instrText>
            </w:r>
            <w:r>
              <w:rPr>
                <w:noProof/>
                <w:webHidden/>
              </w:rPr>
            </w:r>
            <w:r>
              <w:rPr>
                <w:noProof/>
                <w:webHidden/>
              </w:rPr>
              <w:fldChar w:fldCharType="separate"/>
            </w:r>
            <w:r w:rsidR="004A41F8">
              <w:rPr>
                <w:noProof/>
                <w:webHidden/>
              </w:rPr>
              <w:t>20</w:t>
            </w:r>
            <w:r>
              <w:rPr>
                <w:noProof/>
                <w:webHidden/>
              </w:rPr>
              <w:fldChar w:fldCharType="end"/>
            </w:r>
          </w:hyperlink>
        </w:p>
        <w:p w14:paraId="49CE53E1" w14:textId="1E6B76BA" w:rsidR="00A75BB9" w:rsidRDefault="00A75BB9">
          <w:pPr>
            <w:pStyle w:val="TOC2"/>
            <w:tabs>
              <w:tab w:val="left" w:pos="880"/>
            </w:tabs>
            <w:rPr>
              <w:rFonts w:asciiTheme="minorHAnsi" w:hAnsiTheme="minorHAnsi"/>
              <w:caps w:val="0"/>
              <w:noProof/>
              <w:lang w:eastAsia="en-AU"/>
            </w:rPr>
          </w:pPr>
          <w:hyperlink w:anchor="_Toc207195265" w:history="1">
            <w:r w:rsidRPr="00EE3E13">
              <w:rPr>
                <w:rStyle w:val="Hyperlink"/>
                <w:rFonts w:ascii="Arial" w:hAnsi="Arial" w:cs="Arial"/>
                <w:noProof/>
                <w:lang w:val="en-GB" w:eastAsia="en-US" w:bidi="x-none"/>
              </w:rPr>
              <w:t>2.7</w:t>
            </w:r>
            <w:r>
              <w:rPr>
                <w:rFonts w:asciiTheme="minorHAnsi" w:hAnsiTheme="minorHAnsi"/>
                <w:caps w:val="0"/>
                <w:noProof/>
                <w:lang w:eastAsia="en-AU"/>
              </w:rPr>
              <w:tab/>
            </w:r>
            <w:r w:rsidRPr="00EE3E13">
              <w:rPr>
                <w:rStyle w:val="Hyperlink"/>
                <w:rFonts w:ascii="Arial" w:hAnsi="Arial" w:cs="Arial"/>
                <w:noProof/>
                <w:lang w:val="en-GB" w:eastAsia="en-US"/>
              </w:rPr>
              <w:t>ADMINISTRATIVE DATA ANALYSES</w:t>
            </w:r>
            <w:r>
              <w:rPr>
                <w:noProof/>
                <w:webHidden/>
              </w:rPr>
              <w:tab/>
            </w:r>
            <w:r>
              <w:rPr>
                <w:noProof/>
                <w:webHidden/>
              </w:rPr>
              <w:fldChar w:fldCharType="begin"/>
            </w:r>
            <w:r>
              <w:rPr>
                <w:noProof/>
                <w:webHidden/>
              </w:rPr>
              <w:instrText xml:space="preserve"> PAGEREF _Toc207195265 \h </w:instrText>
            </w:r>
            <w:r>
              <w:rPr>
                <w:noProof/>
                <w:webHidden/>
              </w:rPr>
            </w:r>
            <w:r>
              <w:rPr>
                <w:noProof/>
                <w:webHidden/>
              </w:rPr>
              <w:fldChar w:fldCharType="separate"/>
            </w:r>
            <w:r w:rsidR="004A41F8">
              <w:rPr>
                <w:noProof/>
                <w:webHidden/>
              </w:rPr>
              <w:t>21</w:t>
            </w:r>
            <w:r>
              <w:rPr>
                <w:noProof/>
                <w:webHidden/>
              </w:rPr>
              <w:fldChar w:fldCharType="end"/>
            </w:r>
          </w:hyperlink>
        </w:p>
        <w:p w14:paraId="0B74A8FF" w14:textId="1BB66F67" w:rsidR="00A75BB9" w:rsidRDefault="00A75BB9">
          <w:pPr>
            <w:pStyle w:val="TOC3"/>
            <w:rPr>
              <w:rFonts w:asciiTheme="minorHAnsi" w:hAnsiTheme="minorHAnsi"/>
              <w:noProof/>
              <w:lang w:eastAsia="en-AU"/>
            </w:rPr>
          </w:pPr>
          <w:hyperlink w:anchor="_Toc207195266" w:history="1">
            <w:r w:rsidRPr="00EE3E13">
              <w:rPr>
                <w:rStyle w:val="Hyperlink"/>
                <w:rFonts w:ascii="Arial" w:hAnsi="Arial" w:cs="Arial"/>
                <w:noProof/>
                <w:lang w:val="en-GB" w:eastAsia="en-US" w:bidi="x-none"/>
              </w:rPr>
              <w:t>2.7.1</w:t>
            </w:r>
            <w:r>
              <w:rPr>
                <w:rFonts w:asciiTheme="minorHAnsi" w:hAnsiTheme="minorHAnsi"/>
                <w:noProof/>
                <w:lang w:eastAsia="en-AU"/>
              </w:rPr>
              <w:tab/>
            </w:r>
            <w:r w:rsidRPr="00EE3E13">
              <w:rPr>
                <w:rStyle w:val="Hyperlink"/>
                <w:rFonts w:ascii="Arial" w:hAnsi="Arial" w:cs="Arial"/>
                <w:noProof/>
                <w:lang w:val="en-GB" w:eastAsia="en-US"/>
              </w:rPr>
              <w:t>GLS INTERVENTION AND SPECIFIC EFFECTS ANALYSES</w:t>
            </w:r>
            <w:r>
              <w:rPr>
                <w:noProof/>
                <w:webHidden/>
              </w:rPr>
              <w:tab/>
            </w:r>
            <w:r>
              <w:rPr>
                <w:noProof/>
                <w:webHidden/>
              </w:rPr>
              <w:fldChar w:fldCharType="begin"/>
            </w:r>
            <w:r>
              <w:rPr>
                <w:noProof/>
                <w:webHidden/>
              </w:rPr>
              <w:instrText xml:space="preserve"> PAGEREF _Toc207195266 \h </w:instrText>
            </w:r>
            <w:r>
              <w:rPr>
                <w:noProof/>
                <w:webHidden/>
              </w:rPr>
            </w:r>
            <w:r>
              <w:rPr>
                <w:noProof/>
                <w:webHidden/>
              </w:rPr>
              <w:fldChar w:fldCharType="separate"/>
            </w:r>
            <w:r w:rsidR="004A41F8">
              <w:rPr>
                <w:noProof/>
                <w:webHidden/>
              </w:rPr>
              <w:t>21</w:t>
            </w:r>
            <w:r>
              <w:rPr>
                <w:noProof/>
                <w:webHidden/>
              </w:rPr>
              <w:fldChar w:fldCharType="end"/>
            </w:r>
          </w:hyperlink>
        </w:p>
        <w:p w14:paraId="1583F257" w14:textId="40DC84E1" w:rsidR="00A75BB9" w:rsidRDefault="00A75BB9">
          <w:pPr>
            <w:pStyle w:val="TOC3"/>
            <w:rPr>
              <w:rFonts w:asciiTheme="minorHAnsi" w:hAnsiTheme="minorHAnsi"/>
              <w:noProof/>
              <w:lang w:eastAsia="en-AU"/>
            </w:rPr>
          </w:pPr>
          <w:hyperlink w:anchor="_Toc207195267" w:history="1">
            <w:r w:rsidRPr="00EE3E13">
              <w:rPr>
                <w:rStyle w:val="Hyperlink"/>
                <w:rFonts w:ascii="Arial" w:hAnsi="Arial" w:cs="Arial"/>
                <w:noProof/>
                <w:lang w:val="en-GB" w:eastAsia="en-US" w:bidi="x-none"/>
              </w:rPr>
              <w:t>2.7.2</w:t>
            </w:r>
            <w:r>
              <w:rPr>
                <w:rFonts w:asciiTheme="minorHAnsi" w:hAnsiTheme="minorHAnsi"/>
                <w:noProof/>
                <w:lang w:eastAsia="en-AU"/>
              </w:rPr>
              <w:tab/>
            </w:r>
            <w:r w:rsidRPr="00EE3E13">
              <w:rPr>
                <w:rStyle w:val="Hyperlink"/>
                <w:rFonts w:ascii="Arial" w:hAnsi="Arial" w:cs="Arial"/>
                <w:noProof/>
                <w:lang w:val="en-GB" w:eastAsia="en-US"/>
              </w:rPr>
              <w:t>JURISDICTIONAL CRASH DATA COMPARISON (EFFECT OF MINIMUM SUPERVISED DRIVING HOURS)</w:t>
            </w:r>
            <w:r>
              <w:rPr>
                <w:noProof/>
                <w:webHidden/>
              </w:rPr>
              <w:tab/>
            </w:r>
            <w:r>
              <w:rPr>
                <w:noProof/>
                <w:webHidden/>
              </w:rPr>
              <w:fldChar w:fldCharType="begin"/>
            </w:r>
            <w:r>
              <w:rPr>
                <w:noProof/>
                <w:webHidden/>
              </w:rPr>
              <w:instrText xml:space="preserve"> PAGEREF _Toc207195267 \h </w:instrText>
            </w:r>
            <w:r>
              <w:rPr>
                <w:noProof/>
                <w:webHidden/>
              </w:rPr>
            </w:r>
            <w:r>
              <w:rPr>
                <w:noProof/>
                <w:webHidden/>
              </w:rPr>
              <w:fldChar w:fldCharType="separate"/>
            </w:r>
            <w:r w:rsidR="004A41F8">
              <w:rPr>
                <w:noProof/>
                <w:webHidden/>
              </w:rPr>
              <w:t>26</w:t>
            </w:r>
            <w:r>
              <w:rPr>
                <w:noProof/>
                <w:webHidden/>
              </w:rPr>
              <w:fldChar w:fldCharType="end"/>
            </w:r>
          </w:hyperlink>
        </w:p>
        <w:p w14:paraId="01F4B3D3" w14:textId="66E289FF" w:rsidR="00A75BB9" w:rsidRDefault="00A75BB9">
          <w:pPr>
            <w:pStyle w:val="TOC1"/>
            <w:rPr>
              <w:rFonts w:asciiTheme="minorHAnsi" w:hAnsiTheme="minorHAnsi"/>
              <w:caps w:val="0"/>
              <w:noProof/>
              <w:lang w:eastAsia="en-AU"/>
            </w:rPr>
          </w:pPr>
          <w:hyperlink w:anchor="_Toc207195268" w:history="1">
            <w:r w:rsidRPr="00EE3E13">
              <w:rPr>
                <w:rStyle w:val="Hyperlink"/>
                <w:rFonts w:ascii="Arial" w:hAnsi="Arial" w:cs="Arial"/>
                <w:noProof/>
                <w:lang w:val="en-GB" w:eastAsia="en-US" w:bidi="x-none"/>
              </w:rPr>
              <w:t>3</w:t>
            </w:r>
            <w:r>
              <w:rPr>
                <w:rFonts w:asciiTheme="minorHAnsi" w:hAnsiTheme="minorHAnsi"/>
                <w:caps w:val="0"/>
                <w:noProof/>
                <w:lang w:eastAsia="en-AU"/>
              </w:rPr>
              <w:tab/>
            </w:r>
            <w:r w:rsidRPr="00EE3E13">
              <w:rPr>
                <w:rStyle w:val="Hyperlink"/>
                <w:rFonts w:ascii="Arial" w:hAnsi="Arial" w:cs="Arial"/>
                <w:noProof/>
                <w:lang w:val="en-GB" w:eastAsia="en-US"/>
              </w:rPr>
              <w:t>SUMMARY OF KEY RESULTS</w:t>
            </w:r>
            <w:r>
              <w:rPr>
                <w:noProof/>
                <w:webHidden/>
              </w:rPr>
              <w:tab/>
            </w:r>
            <w:r>
              <w:rPr>
                <w:noProof/>
                <w:webHidden/>
              </w:rPr>
              <w:fldChar w:fldCharType="begin"/>
            </w:r>
            <w:r>
              <w:rPr>
                <w:noProof/>
                <w:webHidden/>
              </w:rPr>
              <w:instrText xml:space="preserve"> PAGEREF _Toc207195268 \h </w:instrText>
            </w:r>
            <w:r>
              <w:rPr>
                <w:noProof/>
                <w:webHidden/>
              </w:rPr>
            </w:r>
            <w:r>
              <w:rPr>
                <w:noProof/>
                <w:webHidden/>
              </w:rPr>
              <w:fldChar w:fldCharType="separate"/>
            </w:r>
            <w:r w:rsidR="004A41F8">
              <w:rPr>
                <w:noProof/>
                <w:webHidden/>
              </w:rPr>
              <w:t>27</w:t>
            </w:r>
            <w:r>
              <w:rPr>
                <w:noProof/>
                <w:webHidden/>
              </w:rPr>
              <w:fldChar w:fldCharType="end"/>
            </w:r>
          </w:hyperlink>
        </w:p>
        <w:p w14:paraId="23A34C51" w14:textId="51F419A0" w:rsidR="00A75BB9" w:rsidRDefault="00A75BB9">
          <w:pPr>
            <w:pStyle w:val="TOC2"/>
            <w:tabs>
              <w:tab w:val="left" w:pos="880"/>
            </w:tabs>
            <w:rPr>
              <w:rFonts w:asciiTheme="minorHAnsi" w:hAnsiTheme="minorHAnsi"/>
              <w:caps w:val="0"/>
              <w:noProof/>
              <w:lang w:eastAsia="en-AU"/>
            </w:rPr>
          </w:pPr>
          <w:hyperlink w:anchor="_Toc207195269" w:history="1">
            <w:r w:rsidRPr="00EE3E13">
              <w:rPr>
                <w:rStyle w:val="Hyperlink"/>
                <w:rFonts w:ascii="Arial" w:hAnsi="Arial" w:cs="Arial"/>
                <w:noProof/>
                <w:lang w:val="en-GB" w:eastAsia="en-US" w:bidi="x-none"/>
              </w:rPr>
              <w:t>3.1</w:t>
            </w:r>
            <w:r>
              <w:rPr>
                <w:rFonts w:asciiTheme="minorHAnsi" w:hAnsiTheme="minorHAnsi"/>
                <w:caps w:val="0"/>
                <w:noProof/>
                <w:lang w:eastAsia="en-AU"/>
              </w:rPr>
              <w:tab/>
            </w:r>
            <w:r w:rsidRPr="00EE3E13">
              <w:rPr>
                <w:rStyle w:val="Hyperlink"/>
                <w:rFonts w:ascii="Arial" w:hAnsi="Arial" w:cs="Arial"/>
                <w:noProof/>
                <w:lang w:val="en-GB" w:eastAsia="en-US"/>
              </w:rPr>
              <w:t>STAKEHOLDER ENGAGEMENT – SURVEY FINDINGS</w:t>
            </w:r>
            <w:r>
              <w:rPr>
                <w:noProof/>
                <w:webHidden/>
              </w:rPr>
              <w:tab/>
            </w:r>
            <w:r>
              <w:rPr>
                <w:noProof/>
                <w:webHidden/>
              </w:rPr>
              <w:fldChar w:fldCharType="begin"/>
            </w:r>
            <w:r>
              <w:rPr>
                <w:noProof/>
                <w:webHidden/>
              </w:rPr>
              <w:instrText xml:space="preserve"> PAGEREF _Toc207195269 \h </w:instrText>
            </w:r>
            <w:r>
              <w:rPr>
                <w:noProof/>
                <w:webHidden/>
              </w:rPr>
            </w:r>
            <w:r>
              <w:rPr>
                <w:noProof/>
                <w:webHidden/>
              </w:rPr>
              <w:fldChar w:fldCharType="separate"/>
            </w:r>
            <w:r w:rsidR="004A41F8">
              <w:rPr>
                <w:noProof/>
                <w:webHidden/>
              </w:rPr>
              <w:t>27</w:t>
            </w:r>
            <w:r>
              <w:rPr>
                <w:noProof/>
                <w:webHidden/>
              </w:rPr>
              <w:fldChar w:fldCharType="end"/>
            </w:r>
          </w:hyperlink>
        </w:p>
        <w:p w14:paraId="4AB38EC7" w14:textId="1C87F375" w:rsidR="00A75BB9" w:rsidRDefault="00A75BB9">
          <w:pPr>
            <w:pStyle w:val="TOC3"/>
            <w:rPr>
              <w:rFonts w:asciiTheme="minorHAnsi" w:hAnsiTheme="minorHAnsi"/>
              <w:noProof/>
              <w:lang w:eastAsia="en-AU"/>
            </w:rPr>
          </w:pPr>
          <w:hyperlink w:anchor="_Toc207195270" w:history="1">
            <w:r w:rsidRPr="00EE3E13">
              <w:rPr>
                <w:rStyle w:val="Hyperlink"/>
                <w:rFonts w:ascii="Arial" w:hAnsi="Arial" w:cs="Arial"/>
                <w:noProof/>
                <w:lang w:val="en-GB" w:eastAsia="en-US" w:bidi="x-none"/>
              </w:rPr>
              <w:t>3.1.1</w:t>
            </w:r>
            <w:r>
              <w:rPr>
                <w:rFonts w:asciiTheme="minorHAnsi" w:hAnsiTheme="minorHAnsi"/>
                <w:noProof/>
                <w:lang w:eastAsia="en-AU"/>
              </w:rPr>
              <w:tab/>
            </w:r>
            <w:r w:rsidRPr="00EE3E13">
              <w:rPr>
                <w:rStyle w:val="Hyperlink"/>
                <w:rFonts w:ascii="Arial" w:hAnsi="Arial" w:cs="Arial"/>
                <w:noProof/>
                <w:lang w:val="en-GB" w:eastAsia="en-US"/>
              </w:rPr>
              <w:t>LEARNER DRIVERS SURVEY</w:t>
            </w:r>
            <w:r>
              <w:rPr>
                <w:noProof/>
                <w:webHidden/>
              </w:rPr>
              <w:tab/>
            </w:r>
            <w:r>
              <w:rPr>
                <w:noProof/>
                <w:webHidden/>
              </w:rPr>
              <w:fldChar w:fldCharType="begin"/>
            </w:r>
            <w:r>
              <w:rPr>
                <w:noProof/>
                <w:webHidden/>
              </w:rPr>
              <w:instrText xml:space="preserve"> PAGEREF _Toc207195270 \h </w:instrText>
            </w:r>
            <w:r>
              <w:rPr>
                <w:noProof/>
                <w:webHidden/>
              </w:rPr>
            </w:r>
            <w:r>
              <w:rPr>
                <w:noProof/>
                <w:webHidden/>
              </w:rPr>
              <w:fldChar w:fldCharType="separate"/>
            </w:r>
            <w:r w:rsidR="004A41F8">
              <w:rPr>
                <w:noProof/>
                <w:webHidden/>
              </w:rPr>
              <w:t>27</w:t>
            </w:r>
            <w:r>
              <w:rPr>
                <w:noProof/>
                <w:webHidden/>
              </w:rPr>
              <w:fldChar w:fldCharType="end"/>
            </w:r>
          </w:hyperlink>
        </w:p>
        <w:p w14:paraId="6579407B" w14:textId="26938B4C" w:rsidR="00A75BB9" w:rsidRDefault="00A75BB9">
          <w:pPr>
            <w:pStyle w:val="TOC3"/>
            <w:rPr>
              <w:rFonts w:asciiTheme="minorHAnsi" w:hAnsiTheme="minorHAnsi"/>
              <w:noProof/>
              <w:lang w:eastAsia="en-AU"/>
            </w:rPr>
          </w:pPr>
          <w:hyperlink w:anchor="_Toc207195271" w:history="1">
            <w:r w:rsidRPr="00EE3E13">
              <w:rPr>
                <w:rStyle w:val="Hyperlink"/>
                <w:rFonts w:ascii="Arial" w:hAnsi="Arial" w:cs="Arial"/>
                <w:noProof/>
                <w:lang w:val="en-GB" w:eastAsia="en-US" w:bidi="x-none"/>
              </w:rPr>
              <w:t>3.1.2</w:t>
            </w:r>
            <w:r>
              <w:rPr>
                <w:rFonts w:asciiTheme="minorHAnsi" w:hAnsiTheme="minorHAnsi"/>
                <w:noProof/>
                <w:lang w:eastAsia="en-AU"/>
              </w:rPr>
              <w:tab/>
            </w:r>
            <w:r w:rsidRPr="00EE3E13">
              <w:rPr>
                <w:rStyle w:val="Hyperlink"/>
                <w:rFonts w:ascii="Arial" w:hAnsi="Arial" w:cs="Arial"/>
                <w:noProof/>
                <w:lang w:val="en-GB" w:eastAsia="en-US"/>
              </w:rPr>
              <w:t>PARENT/GUARDIAN SURVEY</w:t>
            </w:r>
            <w:r>
              <w:rPr>
                <w:noProof/>
                <w:webHidden/>
              </w:rPr>
              <w:tab/>
            </w:r>
            <w:r>
              <w:rPr>
                <w:noProof/>
                <w:webHidden/>
              </w:rPr>
              <w:fldChar w:fldCharType="begin"/>
            </w:r>
            <w:r>
              <w:rPr>
                <w:noProof/>
                <w:webHidden/>
              </w:rPr>
              <w:instrText xml:space="preserve"> PAGEREF _Toc207195271 \h </w:instrText>
            </w:r>
            <w:r>
              <w:rPr>
                <w:noProof/>
                <w:webHidden/>
              </w:rPr>
            </w:r>
            <w:r>
              <w:rPr>
                <w:noProof/>
                <w:webHidden/>
              </w:rPr>
              <w:fldChar w:fldCharType="separate"/>
            </w:r>
            <w:r w:rsidR="004A41F8">
              <w:rPr>
                <w:noProof/>
                <w:webHidden/>
              </w:rPr>
              <w:t>29</w:t>
            </w:r>
            <w:r>
              <w:rPr>
                <w:noProof/>
                <w:webHidden/>
              </w:rPr>
              <w:fldChar w:fldCharType="end"/>
            </w:r>
          </w:hyperlink>
        </w:p>
        <w:p w14:paraId="77ABA6DE" w14:textId="0553BA81" w:rsidR="00A75BB9" w:rsidRDefault="00A75BB9">
          <w:pPr>
            <w:pStyle w:val="TOC3"/>
            <w:rPr>
              <w:rFonts w:asciiTheme="minorHAnsi" w:hAnsiTheme="minorHAnsi"/>
              <w:noProof/>
              <w:lang w:eastAsia="en-AU"/>
            </w:rPr>
          </w:pPr>
          <w:hyperlink w:anchor="_Toc207195272" w:history="1">
            <w:r w:rsidRPr="00EE3E13">
              <w:rPr>
                <w:rStyle w:val="Hyperlink"/>
                <w:rFonts w:ascii="Arial" w:hAnsi="Arial" w:cs="Arial"/>
                <w:noProof/>
                <w:lang w:val="en-GB" w:eastAsia="en-US" w:bidi="x-none"/>
              </w:rPr>
              <w:t>3.1.3</w:t>
            </w:r>
            <w:r>
              <w:rPr>
                <w:rFonts w:asciiTheme="minorHAnsi" w:hAnsiTheme="minorHAnsi"/>
                <w:noProof/>
                <w:lang w:eastAsia="en-AU"/>
              </w:rPr>
              <w:tab/>
            </w:r>
            <w:r w:rsidRPr="00EE3E13">
              <w:rPr>
                <w:rStyle w:val="Hyperlink"/>
                <w:rFonts w:ascii="Arial" w:hAnsi="Arial" w:cs="Arial"/>
                <w:noProof/>
                <w:lang w:val="en-GB" w:eastAsia="en-US"/>
              </w:rPr>
              <w:t>P1 DRIVER SURVEY</w:t>
            </w:r>
            <w:r>
              <w:rPr>
                <w:noProof/>
                <w:webHidden/>
              </w:rPr>
              <w:tab/>
            </w:r>
            <w:r>
              <w:rPr>
                <w:noProof/>
                <w:webHidden/>
              </w:rPr>
              <w:fldChar w:fldCharType="begin"/>
            </w:r>
            <w:r>
              <w:rPr>
                <w:noProof/>
                <w:webHidden/>
              </w:rPr>
              <w:instrText xml:space="preserve"> PAGEREF _Toc207195272 \h </w:instrText>
            </w:r>
            <w:r>
              <w:rPr>
                <w:noProof/>
                <w:webHidden/>
              </w:rPr>
            </w:r>
            <w:r>
              <w:rPr>
                <w:noProof/>
                <w:webHidden/>
              </w:rPr>
              <w:fldChar w:fldCharType="separate"/>
            </w:r>
            <w:r w:rsidR="004A41F8">
              <w:rPr>
                <w:noProof/>
                <w:webHidden/>
              </w:rPr>
              <w:t>30</w:t>
            </w:r>
            <w:r>
              <w:rPr>
                <w:noProof/>
                <w:webHidden/>
              </w:rPr>
              <w:fldChar w:fldCharType="end"/>
            </w:r>
          </w:hyperlink>
        </w:p>
        <w:p w14:paraId="0F2D79FA" w14:textId="78269CCF" w:rsidR="00A75BB9" w:rsidRDefault="00A75BB9">
          <w:pPr>
            <w:pStyle w:val="TOC2"/>
            <w:tabs>
              <w:tab w:val="left" w:pos="880"/>
            </w:tabs>
            <w:rPr>
              <w:rFonts w:asciiTheme="minorHAnsi" w:hAnsiTheme="minorHAnsi"/>
              <w:caps w:val="0"/>
              <w:noProof/>
              <w:lang w:eastAsia="en-AU"/>
            </w:rPr>
          </w:pPr>
          <w:hyperlink w:anchor="_Toc207195273" w:history="1">
            <w:r w:rsidRPr="00EE3E13">
              <w:rPr>
                <w:rStyle w:val="Hyperlink"/>
                <w:rFonts w:ascii="Arial" w:hAnsi="Arial" w:cs="Arial"/>
                <w:noProof/>
                <w:lang w:val="en-GB" w:eastAsia="en-US" w:bidi="x-none"/>
              </w:rPr>
              <w:t>3.2</w:t>
            </w:r>
            <w:r>
              <w:rPr>
                <w:rFonts w:asciiTheme="minorHAnsi" w:hAnsiTheme="minorHAnsi"/>
                <w:caps w:val="0"/>
                <w:noProof/>
                <w:lang w:eastAsia="en-AU"/>
              </w:rPr>
              <w:tab/>
            </w:r>
            <w:r w:rsidRPr="00EE3E13">
              <w:rPr>
                <w:rStyle w:val="Hyperlink"/>
                <w:rFonts w:ascii="Arial" w:hAnsi="Arial" w:cs="Arial"/>
                <w:noProof/>
                <w:lang w:val="en-GB" w:eastAsia="en-US"/>
              </w:rPr>
              <w:t>STAKEHOLDER ENGAGEMENT – KEY STAKEHOLDER WORKSHOP AND INTERVIEW FINDINGS</w:t>
            </w:r>
            <w:r>
              <w:rPr>
                <w:noProof/>
                <w:webHidden/>
              </w:rPr>
              <w:tab/>
            </w:r>
            <w:r>
              <w:rPr>
                <w:noProof/>
                <w:webHidden/>
              </w:rPr>
              <w:fldChar w:fldCharType="begin"/>
            </w:r>
            <w:r>
              <w:rPr>
                <w:noProof/>
                <w:webHidden/>
              </w:rPr>
              <w:instrText xml:space="preserve"> PAGEREF _Toc207195273 \h </w:instrText>
            </w:r>
            <w:r>
              <w:rPr>
                <w:noProof/>
                <w:webHidden/>
              </w:rPr>
            </w:r>
            <w:r>
              <w:rPr>
                <w:noProof/>
                <w:webHidden/>
              </w:rPr>
              <w:fldChar w:fldCharType="separate"/>
            </w:r>
            <w:r w:rsidR="004A41F8">
              <w:rPr>
                <w:noProof/>
                <w:webHidden/>
              </w:rPr>
              <w:t>33</w:t>
            </w:r>
            <w:r>
              <w:rPr>
                <w:noProof/>
                <w:webHidden/>
              </w:rPr>
              <w:fldChar w:fldCharType="end"/>
            </w:r>
          </w:hyperlink>
        </w:p>
        <w:p w14:paraId="5EAD31E0" w14:textId="7C5AA902" w:rsidR="00A75BB9" w:rsidRDefault="00A75BB9">
          <w:pPr>
            <w:pStyle w:val="TOC2"/>
            <w:tabs>
              <w:tab w:val="left" w:pos="880"/>
            </w:tabs>
            <w:rPr>
              <w:rFonts w:asciiTheme="minorHAnsi" w:hAnsiTheme="minorHAnsi"/>
              <w:caps w:val="0"/>
              <w:noProof/>
              <w:lang w:eastAsia="en-AU"/>
            </w:rPr>
          </w:pPr>
          <w:hyperlink w:anchor="_Toc207195274" w:history="1">
            <w:r w:rsidRPr="00EE3E13">
              <w:rPr>
                <w:rStyle w:val="Hyperlink"/>
                <w:rFonts w:ascii="Arial" w:hAnsi="Arial" w:cs="Arial"/>
                <w:noProof/>
                <w:lang w:val="en-GB" w:eastAsia="en-US" w:bidi="x-none"/>
              </w:rPr>
              <w:t>3.3</w:t>
            </w:r>
            <w:r>
              <w:rPr>
                <w:rFonts w:asciiTheme="minorHAnsi" w:hAnsiTheme="minorHAnsi"/>
                <w:caps w:val="0"/>
                <w:noProof/>
                <w:lang w:eastAsia="en-AU"/>
              </w:rPr>
              <w:tab/>
            </w:r>
            <w:r w:rsidRPr="00EE3E13">
              <w:rPr>
                <w:rStyle w:val="Hyperlink"/>
                <w:rFonts w:ascii="Arial" w:hAnsi="Arial" w:cs="Arial"/>
                <w:noProof/>
                <w:lang w:val="en-GB" w:eastAsia="en-US"/>
              </w:rPr>
              <w:t>SYSTEMATIC REVIEW OF 100 HOURS MINIMUM PRACTICAL REQUIREMENT FINDINGS</w:t>
            </w:r>
            <w:r>
              <w:rPr>
                <w:noProof/>
                <w:webHidden/>
              </w:rPr>
              <w:tab/>
            </w:r>
            <w:r>
              <w:rPr>
                <w:noProof/>
                <w:webHidden/>
              </w:rPr>
              <w:fldChar w:fldCharType="begin"/>
            </w:r>
            <w:r>
              <w:rPr>
                <w:noProof/>
                <w:webHidden/>
              </w:rPr>
              <w:instrText xml:space="preserve"> PAGEREF _Toc207195274 \h </w:instrText>
            </w:r>
            <w:r>
              <w:rPr>
                <w:noProof/>
                <w:webHidden/>
              </w:rPr>
            </w:r>
            <w:r>
              <w:rPr>
                <w:noProof/>
                <w:webHidden/>
              </w:rPr>
              <w:fldChar w:fldCharType="separate"/>
            </w:r>
            <w:r w:rsidR="004A41F8">
              <w:rPr>
                <w:noProof/>
                <w:webHidden/>
              </w:rPr>
              <w:t>39</w:t>
            </w:r>
            <w:r>
              <w:rPr>
                <w:noProof/>
                <w:webHidden/>
              </w:rPr>
              <w:fldChar w:fldCharType="end"/>
            </w:r>
          </w:hyperlink>
        </w:p>
        <w:p w14:paraId="355F5836" w14:textId="3D129CA6" w:rsidR="00A75BB9" w:rsidRDefault="00A75BB9">
          <w:pPr>
            <w:pStyle w:val="TOC2"/>
            <w:tabs>
              <w:tab w:val="left" w:pos="880"/>
            </w:tabs>
            <w:rPr>
              <w:rFonts w:asciiTheme="minorHAnsi" w:hAnsiTheme="minorHAnsi"/>
              <w:caps w:val="0"/>
              <w:noProof/>
              <w:lang w:eastAsia="en-AU"/>
            </w:rPr>
          </w:pPr>
          <w:hyperlink w:anchor="_Toc207195275" w:history="1">
            <w:r w:rsidRPr="00EE3E13">
              <w:rPr>
                <w:rStyle w:val="Hyperlink"/>
                <w:rFonts w:ascii="Arial" w:hAnsi="Arial" w:cs="Arial"/>
                <w:noProof/>
                <w:lang w:val="en-GB" w:eastAsia="en-US" w:bidi="x-none"/>
              </w:rPr>
              <w:t>3.4</w:t>
            </w:r>
            <w:r>
              <w:rPr>
                <w:rFonts w:asciiTheme="minorHAnsi" w:hAnsiTheme="minorHAnsi"/>
                <w:caps w:val="0"/>
                <w:noProof/>
                <w:lang w:eastAsia="en-AU"/>
              </w:rPr>
              <w:tab/>
            </w:r>
            <w:r w:rsidRPr="00EE3E13">
              <w:rPr>
                <w:rStyle w:val="Hyperlink"/>
                <w:rFonts w:ascii="Arial" w:hAnsi="Arial" w:cs="Arial"/>
                <w:noProof/>
                <w:lang w:val="en-GB" w:eastAsia="en-US"/>
              </w:rPr>
              <w:t>CONTENT ANALYSIS FINDINGS</w:t>
            </w:r>
            <w:r>
              <w:rPr>
                <w:noProof/>
                <w:webHidden/>
              </w:rPr>
              <w:tab/>
            </w:r>
            <w:r>
              <w:rPr>
                <w:noProof/>
                <w:webHidden/>
              </w:rPr>
              <w:fldChar w:fldCharType="begin"/>
            </w:r>
            <w:r>
              <w:rPr>
                <w:noProof/>
                <w:webHidden/>
              </w:rPr>
              <w:instrText xml:space="preserve"> PAGEREF _Toc207195275 \h </w:instrText>
            </w:r>
            <w:r>
              <w:rPr>
                <w:noProof/>
                <w:webHidden/>
              </w:rPr>
            </w:r>
            <w:r>
              <w:rPr>
                <w:noProof/>
                <w:webHidden/>
              </w:rPr>
              <w:fldChar w:fldCharType="separate"/>
            </w:r>
            <w:r w:rsidR="004A41F8">
              <w:rPr>
                <w:noProof/>
                <w:webHidden/>
              </w:rPr>
              <w:t>40</w:t>
            </w:r>
            <w:r>
              <w:rPr>
                <w:noProof/>
                <w:webHidden/>
              </w:rPr>
              <w:fldChar w:fldCharType="end"/>
            </w:r>
          </w:hyperlink>
        </w:p>
        <w:p w14:paraId="25C7D06F" w14:textId="0E106DF1" w:rsidR="00A75BB9" w:rsidRDefault="00A75BB9">
          <w:pPr>
            <w:pStyle w:val="TOC2"/>
            <w:tabs>
              <w:tab w:val="left" w:pos="880"/>
            </w:tabs>
            <w:rPr>
              <w:rFonts w:asciiTheme="minorHAnsi" w:hAnsiTheme="minorHAnsi"/>
              <w:caps w:val="0"/>
              <w:noProof/>
              <w:lang w:eastAsia="en-AU"/>
            </w:rPr>
          </w:pPr>
          <w:hyperlink w:anchor="_Toc207195276" w:history="1">
            <w:r w:rsidRPr="00EE3E13">
              <w:rPr>
                <w:rStyle w:val="Hyperlink"/>
                <w:rFonts w:ascii="Arial" w:hAnsi="Arial" w:cs="Arial"/>
                <w:noProof/>
                <w:lang w:val="en-GB" w:eastAsia="en-US" w:bidi="x-none"/>
              </w:rPr>
              <w:t>3.5</w:t>
            </w:r>
            <w:r>
              <w:rPr>
                <w:rFonts w:asciiTheme="minorHAnsi" w:hAnsiTheme="minorHAnsi"/>
                <w:caps w:val="0"/>
                <w:noProof/>
                <w:lang w:eastAsia="en-AU"/>
              </w:rPr>
              <w:tab/>
            </w:r>
            <w:r w:rsidRPr="00EE3E13">
              <w:rPr>
                <w:rStyle w:val="Hyperlink"/>
                <w:rFonts w:ascii="Arial" w:hAnsi="Arial" w:cs="Arial"/>
                <w:noProof/>
                <w:lang w:val="en-GB" w:eastAsia="en-US"/>
              </w:rPr>
              <w:t>ADMINISTRATIVE DATA FINDINGS</w:t>
            </w:r>
            <w:r>
              <w:rPr>
                <w:noProof/>
                <w:webHidden/>
              </w:rPr>
              <w:tab/>
            </w:r>
            <w:r>
              <w:rPr>
                <w:noProof/>
                <w:webHidden/>
              </w:rPr>
              <w:fldChar w:fldCharType="begin"/>
            </w:r>
            <w:r>
              <w:rPr>
                <w:noProof/>
                <w:webHidden/>
              </w:rPr>
              <w:instrText xml:space="preserve"> PAGEREF _Toc207195276 \h </w:instrText>
            </w:r>
            <w:r>
              <w:rPr>
                <w:noProof/>
                <w:webHidden/>
              </w:rPr>
            </w:r>
            <w:r>
              <w:rPr>
                <w:noProof/>
                <w:webHidden/>
              </w:rPr>
              <w:fldChar w:fldCharType="separate"/>
            </w:r>
            <w:r w:rsidR="004A41F8">
              <w:rPr>
                <w:noProof/>
                <w:webHidden/>
              </w:rPr>
              <w:t>42</w:t>
            </w:r>
            <w:r>
              <w:rPr>
                <w:noProof/>
                <w:webHidden/>
              </w:rPr>
              <w:fldChar w:fldCharType="end"/>
            </w:r>
          </w:hyperlink>
        </w:p>
        <w:p w14:paraId="7D93EA5E" w14:textId="27565DAA" w:rsidR="00A75BB9" w:rsidRDefault="00A75BB9">
          <w:pPr>
            <w:pStyle w:val="TOC3"/>
            <w:rPr>
              <w:rFonts w:asciiTheme="minorHAnsi" w:hAnsiTheme="minorHAnsi"/>
              <w:noProof/>
              <w:lang w:eastAsia="en-AU"/>
            </w:rPr>
          </w:pPr>
          <w:hyperlink w:anchor="_Toc207195277" w:history="1">
            <w:r w:rsidRPr="00EE3E13">
              <w:rPr>
                <w:rStyle w:val="Hyperlink"/>
                <w:rFonts w:ascii="Arial" w:hAnsi="Arial" w:cs="Arial"/>
                <w:noProof/>
                <w:lang w:val="en-GB" w:eastAsia="en-US" w:bidi="x-none"/>
              </w:rPr>
              <w:t>3.5.1</w:t>
            </w:r>
            <w:r>
              <w:rPr>
                <w:rFonts w:asciiTheme="minorHAnsi" w:hAnsiTheme="minorHAnsi"/>
                <w:noProof/>
                <w:lang w:eastAsia="en-AU"/>
              </w:rPr>
              <w:tab/>
            </w:r>
            <w:r w:rsidRPr="00EE3E13">
              <w:rPr>
                <w:rStyle w:val="Hyperlink"/>
                <w:rFonts w:ascii="Arial" w:hAnsi="Arial" w:cs="Arial"/>
                <w:noProof/>
                <w:lang w:val="en-GB" w:eastAsia="en-US"/>
              </w:rPr>
              <w:t>GENERAL TRENDS IN NOVICE DRIVER RISK</w:t>
            </w:r>
            <w:r>
              <w:rPr>
                <w:noProof/>
                <w:webHidden/>
              </w:rPr>
              <w:tab/>
            </w:r>
            <w:r>
              <w:rPr>
                <w:noProof/>
                <w:webHidden/>
              </w:rPr>
              <w:fldChar w:fldCharType="begin"/>
            </w:r>
            <w:r>
              <w:rPr>
                <w:noProof/>
                <w:webHidden/>
              </w:rPr>
              <w:instrText xml:space="preserve"> PAGEREF _Toc207195277 \h </w:instrText>
            </w:r>
            <w:r>
              <w:rPr>
                <w:noProof/>
                <w:webHidden/>
              </w:rPr>
            </w:r>
            <w:r>
              <w:rPr>
                <w:noProof/>
                <w:webHidden/>
              </w:rPr>
              <w:fldChar w:fldCharType="separate"/>
            </w:r>
            <w:r w:rsidR="004A41F8">
              <w:rPr>
                <w:noProof/>
                <w:webHidden/>
              </w:rPr>
              <w:t>45</w:t>
            </w:r>
            <w:r>
              <w:rPr>
                <w:noProof/>
                <w:webHidden/>
              </w:rPr>
              <w:fldChar w:fldCharType="end"/>
            </w:r>
          </w:hyperlink>
        </w:p>
        <w:p w14:paraId="2E931342" w14:textId="3754158E" w:rsidR="00A75BB9" w:rsidRDefault="00A75BB9">
          <w:pPr>
            <w:pStyle w:val="TOC3"/>
            <w:rPr>
              <w:rFonts w:asciiTheme="minorHAnsi" w:hAnsiTheme="minorHAnsi"/>
              <w:noProof/>
              <w:lang w:eastAsia="en-AU"/>
            </w:rPr>
          </w:pPr>
          <w:hyperlink w:anchor="_Toc207195278" w:history="1">
            <w:r w:rsidRPr="00EE3E13">
              <w:rPr>
                <w:rStyle w:val="Hyperlink"/>
                <w:rFonts w:ascii="Arial" w:hAnsi="Arial" w:cs="Arial"/>
                <w:noProof/>
                <w:lang w:val="en-GB" w:eastAsia="en-US" w:bidi="x-none"/>
              </w:rPr>
              <w:t>3.5.2</w:t>
            </w:r>
            <w:r>
              <w:rPr>
                <w:rFonts w:asciiTheme="minorHAnsi" w:hAnsiTheme="minorHAnsi"/>
                <w:noProof/>
                <w:lang w:eastAsia="en-AU"/>
              </w:rPr>
              <w:tab/>
            </w:r>
            <w:r w:rsidRPr="00EE3E13">
              <w:rPr>
                <w:rStyle w:val="Hyperlink"/>
                <w:rFonts w:ascii="Arial" w:hAnsi="Arial" w:cs="Arial"/>
                <w:noProof/>
                <w:lang w:val="en-GB" w:eastAsia="en-US"/>
              </w:rPr>
              <w:t>GLS INTERVENTION SPECIFIC EFFECT ANALYSIS</w:t>
            </w:r>
            <w:r>
              <w:rPr>
                <w:noProof/>
                <w:webHidden/>
              </w:rPr>
              <w:tab/>
            </w:r>
            <w:r>
              <w:rPr>
                <w:noProof/>
                <w:webHidden/>
              </w:rPr>
              <w:fldChar w:fldCharType="begin"/>
            </w:r>
            <w:r>
              <w:rPr>
                <w:noProof/>
                <w:webHidden/>
              </w:rPr>
              <w:instrText xml:space="preserve"> PAGEREF _Toc207195278 \h </w:instrText>
            </w:r>
            <w:r>
              <w:rPr>
                <w:noProof/>
                <w:webHidden/>
              </w:rPr>
            </w:r>
            <w:r>
              <w:rPr>
                <w:noProof/>
                <w:webHidden/>
              </w:rPr>
              <w:fldChar w:fldCharType="separate"/>
            </w:r>
            <w:r w:rsidR="004A41F8">
              <w:rPr>
                <w:noProof/>
                <w:webHidden/>
              </w:rPr>
              <w:t>47</w:t>
            </w:r>
            <w:r>
              <w:rPr>
                <w:noProof/>
                <w:webHidden/>
              </w:rPr>
              <w:fldChar w:fldCharType="end"/>
            </w:r>
          </w:hyperlink>
        </w:p>
        <w:p w14:paraId="5B568F3C" w14:textId="2FCBB769" w:rsidR="00A75BB9" w:rsidRDefault="00A75BB9">
          <w:pPr>
            <w:pStyle w:val="TOC3"/>
            <w:rPr>
              <w:rFonts w:asciiTheme="minorHAnsi" w:hAnsiTheme="minorHAnsi"/>
              <w:noProof/>
              <w:lang w:eastAsia="en-AU"/>
            </w:rPr>
          </w:pPr>
          <w:hyperlink w:anchor="_Toc207195279" w:history="1">
            <w:r w:rsidRPr="00EE3E13">
              <w:rPr>
                <w:rStyle w:val="Hyperlink"/>
                <w:rFonts w:ascii="Arial" w:hAnsi="Arial" w:cs="Arial"/>
                <w:noProof/>
                <w:lang w:val="en-GB" w:eastAsia="en-US" w:bidi="x-none"/>
              </w:rPr>
              <w:t>3.5.3</w:t>
            </w:r>
            <w:r>
              <w:rPr>
                <w:rFonts w:asciiTheme="minorHAnsi" w:hAnsiTheme="minorHAnsi"/>
                <w:noProof/>
                <w:lang w:eastAsia="en-AU"/>
              </w:rPr>
              <w:tab/>
            </w:r>
            <w:r w:rsidRPr="00EE3E13">
              <w:rPr>
                <w:rStyle w:val="Hyperlink"/>
                <w:rFonts w:ascii="Arial" w:hAnsi="Arial" w:cs="Arial"/>
                <w:noProof/>
                <w:lang w:val="en-GB" w:eastAsia="en-US"/>
              </w:rPr>
              <w:t>GLS SPECIFIC PROGRAM EFFECTS ANALYSIS</w:t>
            </w:r>
            <w:r>
              <w:rPr>
                <w:noProof/>
                <w:webHidden/>
              </w:rPr>
              <w:tab/>
            </w:r>
            <w:r>
              <w:rPr>
                <w:noProof/>
                <w:webHidden/>
              </w:rPr>
              <w:fldChar w:fldCharType="begin"/>
            </w:r>
            <w:r>
              <w:rPr>
                <w:noProof/>
                <w:webHidden/>
              </w:rPr>
              <w:instrText xml:space="preserve"> PAGEREF _Toc207195279 \h </w:instrText>
            </w:r>
            <w:r>
              <w:rPr>
                <w:noProof/>
                <w:webHidden/>
              </w:rPr>
            </w:r>
            <w:r>
              <w:rPr>
                <w:noProof/>
                <w:webHidden/>
              </w:rPr>
              <w:fldChar w:fldCharType="separate"/>
            </w:r>
            <w:r w:rsidR="004A41F8">
              <w:rPr>
                <w:noProof/>
                <w:webHidden/>
              </w:rPr>
              <w:t>49</w:t>
            </w:r>
            <w:r>
              <w:rPr>
                <w:noProof/>
                <w:webHidden/>
              </w:rPr>
              <w:fldChar w:fldCharType="end"/>
            </w:r>
          </w:hyperlink>
        </w:p>
        <w:p w14:paraId="22C1DCD8" w14:textId="35481448" w:rsidR="00A75BB9" w:rsidRDefault="00A75BB9">
          <w:pPr>
            <w:pStyle w:val="TOC3"/>
            <w:rPr>
              <w:rFonts w:asciiTheme="minorHAnsi" w:hAnsiTheme="minorHAnsi"/>
              <w:noProof/>
              <w:lang w:eastAsia="en-AU"/>
            </w:rPr>
          </w:pPr>
          <w:hyperlink w:anchor="_Toc207195280" w:history="1">
            <w:r w:rsidRPr="00EE3E13">
              <w:rPr>
                <w:rStyle w:val="Hyperlink"/>
                <w:rFonts w:ascii="Arial" w:hAnsi="Arial" w:cs="Arial"/>
                <w:noProof/>
                <w:lang w:val="en-GB" w:eastAsia="en-US" w:bidi="x-none"/>
              </w:rPr>
              <w:t>3.5.4</w:t>
            </w:r>
            <w:r>
              <w:rPr>
                <w:rFonts w:asciiTheme="minorHAnsi" w:hAnsiTheme="minorHAnsi"/>
                <w:noProof/>
                <w:lang w:eastAsia="en-AU"/>
              </w:rPr>
              <w:tab/>
            </w:r>
            <w:r w:rsidRPr="00EE3E13">
              <w:rPr>
                <w:rStyle w:val="Hyperlink"/>
                <w:rFonts w:ascii="Arial" w:hAnsi="Arial" w:cs="Arial"/>
                <w:noProof/>
                <w:lang w:val="en-GB" w:eastAsia="en-US"/>
              </w:rPr>
              <w:t>JURISDICTIONAL COMPARISON ANALYSIS</w:t>
            </w:r>
            <w:r>
              <w:rPr>
                <w:noProof/>
                <w:webHidden/>
              </w:rPr>
              <w:tab/>
            </w:r>
            <w:r>
              <w:rPr>
                <w:noProof/>
                <w:webHidden/>
              </w:rPr>
              <w:fldChar w:fldCharType="begin"/>
            </w:r>
            <w:r>
              <w:rPr>
                <w:noProof/>
                <w:webHidden/>
              </w:rPr>
              <w:instrText xml:space="preserve"> PAGEREF _Toc207195280 \h </w:instrText>
            </w:r>
            <w:r>
              <w:rPr>
                <w:noProof/>
                <w:webHidden/>
              </w:rPr>
            </w:r>
            <w:r>
              <w:rPr>
                <w:noProof/>
                <w:webHidden/>
              </w:rPr>
              <w:fldChar w:fldCharType="separate"/>
            </w:r>
            <w:r w:rsidR="004A41F8">
              <w:rPr>
                <w:noProof/>
                <w:webHidden/>
              </w:rPr>
              <w:t>50</w:t>
            </w:r>
            <w:r>
              <w:rPr>
                <w:noProof/>
                <w:webHidden/>
              </w:rPr>
              <w:fldChar w:fldCharType="end"/>
            </w:r>
          </w:hyperlink>
        </w:p>
        <w:p w14:paraId="3E0A8149" w14:textId="293EDF88" w:rsidR="00A75BB9" w:rsidRDefault="00A75BB9">
          <w:pPr>
            <w:pStyle w:val="TOC1"/>
            <w:rPr>
              <w:rFonts w:asciiTheme="minorHAnsi" w:hAnsiTheme="minorHAnsi"/>
              <w:caps w:val="0"/>
              <w:noProof/>
              <w:lang w:eastAsia="en-AU"/>
            </w:rPr>
          </w:pPr>
          <w:hyperlink w:anchor="_Toc207195282" w:history="1">
            <w:r w:rsidRPr="00EE3E13">
              <w:rPr>
                <w:rStyle w:val="Hyperlink"/>
                <w:rFonts w:ascii="Arial" w:hAnsi="Arial" w:cs="Arial"/>
                <w:noProof/>
                <w:lang w:val="en-GB" w:eastAsia="en-US" w:bidi="x-none"/>
              </w:rPr>
              <w:t>4</w:t>
            </w:r>
            <w:r>
              <w:rPr>
                <w:rFonts w:asciiTheme="minorHAnsi" w:hAnsiTheme="minorHAnsi"/>
                <w:caps w:val="0"/>
                <w:noProof/>
                <w:lang w:eastAsia="en-AU"/>
              </w:rPr>
              <w:tab/>
            </w:r>
            <w:r w:rsidRPr="00EE3E13">
              <w:rPr>
                <w:rStyle w:val="Hyperlink"/>
                <w:rFonts w:ascii="Arial" w:hAnsi="Arial" w:cs="Arial"/>
                <w:noProof/>
                <w:lang w:val="en-GB" w:eastAsia="en-US"/>
              </w:rPr>
              <w:t>SYNTHESIS OF FINDINGS – DEVELOPMENT OF THE draft COMPETENCY-BASED FRAMEWORK AND ROADMAP</w:t>
            </w:r>
            <w:r>
              <w:rPr>
                <w:noProof/>
                <w:webHidden/>
              </w:rPr>
              <w:tab/>
            </w:r>
            <w:r>
              <w:rPr>
                <w:noProof/>
                <w:webHidden/>
              </w:rPr>
              <w:fldChar w:fldCharType="begin"/>
            </w:r>
            <w:r>
              <w:rPr>
                <w:noProof/>
                <w:webHidden/>
              </w:rPr>
              <w:instrText xml:space="preserve"> PAGEREF _Toc207195282 \h </w:instrText>
            </w:r>
            <w:r>
              <w:rPr>
                <w:noProof/>
                <w:webHidden/>
              </w:rPr>
            </w:r>
            <w:r>
              <w:rPr>
                <w:noProof/>
                <w:webHidden/>
              </w:rPr>
              <w:fldChar w:fldCharType="separate"/>
            </w:r>
            <w:r w:rsidR="004A41F8">
              <w:rPr>
                <w:noProof/>
                <w:webHidden/>
              </w:rPr>
              <w:t>53</w:t>
            </w:r>
            <w:r>
              <w:rPr>
                <w:noProof/>
                <w:webHidden/>
              </w:rPr>
              <w:fldChar w:fldCharType="end"/>
            </w:r>
          </w:hyperlink>
        </w:p>
        <w:p w14:paraId="340EAA0F" w14:textId="6C1221EC" w:rsidR="00A75BB9" w:rsidRDefault="00A75BB9">
          <w:pPr>
            <w:pStyle w:val="TOC2"/>
            <w:tabs>
              <w:tab w:val="left" w:pos="880"/>
            </w:tabs>
            <w:rPr>
              <w:rFonts w:asciiTheme="minorHAnsi" w:hAnsiTheme="minorHAnsi"/>
              <w:caps w:val="0"/>
              <w:noProof/>
              <w:lang w:eastAsia="en-AU"/>
            </w:rPr>
          </w:pPr>
          <w:hyperlink w:anchor="_Toc207195283" w:history="1">
            <w:r w:rsidRPr="00EE3E13">
              <w:rPr>
                <w:rStyle w:val="Hyperlink"/>
                <w:rFonts w:ascii="Arial" w:hAnsi="Arial" w:cs="Arial"/>
                <w:noProof/>
                <w:lang w:val="en-GB" w:eastAsia="en-US" w:bidi="x-none"/>
              </w:rPr>
              <w:t>4.1</w:t>
            </w:r>
            <w:r>
              <w:rPr>
                <w:rFonts w:asciiTheme="minorHAnsi" w:hAnsiTheme="minorHAnsi"/>
                <w:caps w:val="0"/>
                <w:noProof/>
                <w:lang w:eastAsia="en-AU"/>
              </w:rPr>
              <w:tab/>
            </w:r>
            <w:r w:rsidRPr="00EE3E13">
              <w:rPr>
                <w:rStyle w:val="Hyperlink"/>
                <w:rFonts w:ascii="Arial" w:hAnsi="Arial" w:cs="Arial"/>
                <w:noProof/>
                <w:lang w:val="en-GB" w:eastAsia="en-US"/>
              </w:rPr>
              <w:t>DRAFT COMPETENCY-BASED FRAMEWORK</w:t>
            </w:r>
            <w:r>
              <w:rPr>
                <w:noProof/>
                <w:webHidden/>
              </w:rPr>
              <w:tab/>
            </w:r>
            <w:r>
              <w:rPr>
                <w:noProof/>
                <w:webHidden/>
              </w:rPr>
              <w:fldChar w:fldCharType="begin"/>
            </w:r>
            <w:r>
              <w:rPr>
                <w:noProof/>
                <w:webHidden/>
              </w:rPr>
              <w:instrText xml:space="preserve"> PAGEREF _Toc207195283 \h </w:instrText>
            </w:r>
            <w:r>
              <w:rPr>
                <w:noProof/>
                <w:webHidden/>
              </w:rPr>
            </w:r>
            <w:r>
              <w:rPr>
                <w:noProof/>
                <w:webHidden/>
              </w:rPr>
              <w:fldChar w:fldCharType="separate"/>
            </w:r>
            <w:r w:rsidR="004A41F8">
              <w:rPr>
                <w:noProof/>
                <w:webHidden/>
              </w:rPr>
              <w:t>53</w:t>
            </w:r>
            <w:r>
              <w:rPr>
                <w:noProof/>
                <w:webHidden/>
              </w:rPr>
              <w:fldChar w:fldCharType="end"/>
            </w:r>
          </w:hyperlink>
        </w:p>
        <w:p w14:paraId="319ED871" w14:textId="0EAC3972" w:rsidR="00A75BB9" w:rsidRDefault="00A75BB9">
          <w:pPr>
            <w:pStyle w:val="TOC2"/>
            <w:tabs>
              <w:tab w:val="left" w:pos="880"/>
            </w:tabs>
            <w:rPr>
              <w:rFonts w:asciiTheme="minorHAnsi" w:hAnsiTheme="minorHAnsi"/>
              <w:caps w:val="0"/>
              <w:noProof/>
              <w:lang w:eastAsia="en-AU"/>
            </w:rPr>
          </w:pPr>
          <w:hyperlink w:anchor="_Toc207195284" w:history="1">
            <w:r w:rsidRPr="00EE3E13">
              <w:rPr>
                <w:rStyle w:val="Hyperlink"/>
                <w:rFonts w:ascii="Arial" w:hAnsi="Arial" w:cs="Arial"/>
                <w:noProof/>
                <w:lang w:val="en-GB" w:eastAsia="en-US" w:bidi="x-none"/>
              </w:rPr>
              <w:t>4.2</w:t>
            </w:r>
            <w:r>
              <w:rPr>
                <w:rFonts w:asciiTheme="minorHAnsi" w:hAnsiTheme="minorHAnsi"/>
                <w:caps w:val="0"/>
                <w:noProof/>
                <w:lang w:eastAsia="en-AU"/>
              </w:rPr>
              <w:tab/>
            </w:r>
            <w:r w:rsidRPr="00EE3E13">
              <w:rPr>
                <w:rStyle w:val="Hyperlink"/>
                <w:rFonts w:ascii="Arial" w:hAnsi="Arial" w:cs="Arial"/>
                <w:noProof/>
                <w:lang w:val="en-GB" w:eastAsia="en-US"/>
              </w:rPr>
              <w:t>DRAFT ACTION ROADMAP</w:t>
            </w:r>
            <w:r>
              <w:rPr>
                <w:noProof/>
                <w:webHidden/>
              </w:rPr>
              <w:tab/>
            </w:r>
            <w:r>
              <w:rPr>
                <w:noProof/>
                <w:webHidden/>
              </w:rPr>
              <w:fldChar w:fldCharType="begin"/>
            </w:r>
            <w:r>
              <w:rPr>
                <w:noProof/>
                <w:webHidden/>
              </w:rPr>
              <w:instrText xml:space="preserve"> PAGEREF _Toc207195284 \h </w:instrText>
            </w:r>
            <w:r>
              <w:rPr>
                <w:noProof/>
                <w:webHidden/>
              </w:rPr>
            </w:r>
            <w:r>
              <w:rPr>
                <w:noProof/>
                <w:webHidden/>
              </w:rPr>
              <w:fldChar w:fldCharType="separate"/>
            </w:r>
            <w:r w:rsidR="004A41F8">
              <w:rPr>
                <w:noProof/>
                <w:webHidden/>
              </w:rPr>
              <w:t>60</w:t>
            </w:r>
            <w:r>
              <w:rPr>
                <w:noProof/>
                <w:webHidden/>
              </w:rPr>
              <w:fldChar w:fldCharType="end"/>
            </w:r>
          </w:hyperlink>
        </w:p>
        <w:p w14:paraId="35E23C78" w14:textId="002494AC" w:rsidR="00A75BB9" w:rsidRDefault="00A75BB9">
          <w:pPr>
            <w:pStyle w:val="TOC2"/>
            <w:tabs>
              <w:tab w:val="left" w:pos="880"/>
            </w:tabs>
            <w:rPr>
              <w:rFonts w:asciiTheme="minorHAnsi" w:hAnsiTheme="minorHAnsi"/>
              <w:caps w:val="0"/>
              <w:noProof/>
              <w:lang w:eastAsia="en-AU"/>
            </w:rPr>
          </w:pPr>
          <w:hyperlink w:anchor="_Toc207195285" w:history="1">
            <w:r w:rsidRPr="00EE3E13">
              <w:rPr>
                <w:rStyle w:val="Hyperlink"/>
                <w:rFonts w:ascii="Arial" w:hAnsi="Arial" w:cs="Arial"/>
                <w:noProof/>
                <w:lang w:val="en-GB" w:eastAsia="en-US" w:bidi="x-none"/>
              </w:rPr>
              <w:t>4.3</w:t>
            </w:r>
            <w:r>
              <w:rPr>
                <w:rFonts w:asciiTheme="minorHAnsi" w:hAnsiTheme="minorHAnsi"/>
                <w:caps w:val="0"/>
                <w:noProof/>
                <w:lang w:eastAsia="en-AU"/>
              </w:rPr>
              <w:tab/>
            </w:r>
            <w:r w:rsidRPr="00EE3E13">
              <w:rPr>
                <w:rStyle w:val="Hyperlink"/>
                <w:rFonts w:ascii="Arial" w:hAnsi="Arial" w:cs="Arial"/>
                <w:noProof/>
                <w:lang w:val="en-GB" w:eastAsia="en-US"/>
              </w:rPr>
              <w:t>STAKEHOLDER CONSULTATION – REVIEW OF DRAFT FRAMEWORK AND ROADMAP</w:t>
            </w:r>
            <w:r>
              <w:rPr>
                <w:noProof/>
                <w:webHidden/>
              </w:rPr>
              <w:tab/>
            </w:r>
            <w:r>
              <w:rPr>
                <w:noProof/>
                <w:webHidden/>
              </w:rPr>
              <w:fldChar w:fldCharType="begin"/>
            </w:r>
            <w:r>
              <w:rPr>
                <w:noProof/>
                <w:webHidden/>
              </w:rPr>
              <w:instrText xml:space="preserve"> PAGEREF _Toc207195285 \h </w:instrText>
            </w:r>
            <w:r>
              <w:rPr>
                <w:noProof/>
                <w:webHidden/>
              </w:rPr>
            </w:r>
            <w:r>
              <w:rPr>
                <w:noProof/>
                <w:webHidden/>
              </w:rPr>
              <w:fldChar w:fldCharType="separate"/>
            </w:r>
            <w:r w:rsidR="004A41F8">
              <w:rPr>
                <w:noProof/>
                <w:webHidden/>
              </w:rPr>
              <w:t>61</w:t>
            </w:r>
            <w:r>
              <w:rPr>
                <w:noProof/>
                <w:webHidden/>
              </w:rPr>
              <w:fldChar w:fldCharType="end"/>
            </w:r>
          </w:hyperlink>
        </w:p>
        <w:p w14:paraId="4336A421" w14:textId="16683E30" w:rsidR="00A75BB9" w:rsidRDefault="00A75BB9">
          <w:pPr>
            <w:pStyle w:val="TOC3"/>
            <w:rPr>
              <w:rFonts w:asciiTheme="minorHAnsi" w:hAnsiTheme="minorHAnsi"/>
              <w:noProof/>
              <w:lang w:eastAsia="en-AU"/>
            </w:rPr>
          </w:pPr>
          <w:hyperlink w:anchor="_Toc207195286" w:history="1">
            <w:r w:rsidRPr="00EE3E13">
              <w:rPr>
                <w:rStyle w:val="Hyperlink"/>
                <w:rFonts w:ascii="Arial" w:hAnsi="Arial" w:cs="Arial"/>
                <w:noProof/>
                <w:lang w:val="en-GB" w:eastAsia="en-US" w:bidi="x-none"/>
              </w:rPr>
              <w:t>4.3.1</w:t>
            </w:r>
            <w:r>
              <w:rPr>
                <w:rFonts w:asciiTheme="minorHAnsi" w:hAnsiTheme="minorHAnsi"/>
                <w:noProof/>
                <w:lang w:eastAsia="en-AU"/>
              </w:rPr>
              <w:tab/>
            </w:r>
            <w:r w:rsidRPr="00EE3E13">
              <w:rPr>
                <w:rStyle w:val="Hyperlink"/>
                <w:rFonts w:ascii="Arial" w:hAnsi="Arial" w:cs="Arial"/>
                <w:noProof/>
                <w:lang w:val="en-GB" w:eastAsia="en-US"/>
              </w:rPr>
              <w:t>WORKSHOP OUTLINE</w:t>
            </w:r>
            <w:r>
              <w:rPr>
                <w:noProof/>
                <w:webHidden/>
              </w:rPr>
              <w:tab/>
            </w:r>
            <w:r>
              <w:rPr>
                <w:noProof/>
                <w:webHidden/>
              </w:rPr>
              <w:fldChar w:fldCharType="begin"/>
            </w:r>
            <w:r>
              <w:rPr>
                <w:noProof/>
                <w:webHidden/>
              </w:rPr>
              <w:instrText xml:space="preserve"> PAGEREF _Toc207195286 \h </w:instrText>
            </w:r>
            <w:r>
              <w:rPr>
                <w:noProof/>
                <w:webHidden/>
              </w:rPr>
            </w:r>
            <w:r>
              <w:rPr>
                <w:noProof/>
                <w:webHidden/>
              </w:rPr>
              <w:fldChar w:fldCharType="separate"/>
            </w:r>
            <w:r w:rsidR="004A41F8">
              <w:rPr>
                <w:noProof/>
                <w:webHidden/>
              </w:rPr>
              <w:t>62</w:t>
            </w:r>
            <w:r>
              <w:rPr>
                <w:noProof/>
                <w:webHidden/>
              </w:rPr>
              <w:fldChar w:fldCharType="end"/>
            </w:r>
          </w:hyperlink>
        </w:p>
        <w:p w14:paraId="22436C58" w14:textId="382677A7" w:rsidR="00A75BB9" w:rsidRDefault="00A75BB9">
          <w:pPr>
            <w:pStyle w:val="TOC3"/>
            <w:rPr>
              <w:rFonts w:asciiTheme="minorHAnsi" w:hAnsiTheme="minorHAnsi"/>
              <w:noProof/>
              <w:lang w:eastAsia="en-AU"/>
            </w:rPr>
          </w:pPr>
          <w:hyperlink w:anchor="_Toc207195287" w:history="1">
            <w:r w:rsidRPr="00EE3E13">
              <w:rPr>
                <w:rStyle w:val="Hyperlink"/>
                <w:rFonts w:ascii="Arial" w:hAnsi="Arial" w:cs="Arial"/>
                <w:noProof/>
                <w:lang w:val="en-GB" w:eastAsia="en-US" w:bidi="x-none"/>
              </w:rPr>
              <w:t>4.3.2</w:t>
            </w:r>
            <w:r>
              <w:rPr>
                <w:rFonts w:asciiTheme="minorHAnsi" w:hAnsiTheme="minorHAnsi"/>
                <w:noProof/>
                <w:lang w:eastAsia="en-AU"/>
              </w:rPr>
              <w:tab/>
            </w:r>
            <w:r w:rsidRPr="00EE3E13">
              <w:rPr>
                <w:rStyle w:val="Hyperlink"/>
                <w:rFonts w:ascii="Arial" w:hAnsi="Arial" w:cs="Arial"/>
                <w:noProof/>
                <w:lang w:val="en-GB" w:eastAsia="en-US"/>
              </w:rPr>
              <w:t>WORKSHOP FINDINGS</w:t>
            </w:r>
            <w:r>
              <w:rPr>
                <w:noProof/>
                <w:webHidden/>
              </w:rPr>
              <w:tab/>
            </w:r>
            <w:r>
              <w:rPr>
                <w:noProof/>
                <w:webHidden/>
              </w:rPr>
              <w:fldChar w:fldCharType="begin"/>
            </w:r>
            <w:r>
              <w:rPr>
                <w:noProof/>
                <w:webHidden/>
              </w:rPr>
              <w:instrText xml:space="preserve"> PAGEREF _Toc207195287 \h </w:instrText>
            </w:r>
            <w:r>
              <w:rPr>
                <w:noProof/>
                <w:webHidden/>
              </w:rPr>
            </w:r>
            <w:r>
              <w:rPr>
                <w:noProof/>
                <w:webHidden/>
              </w:rPr>
              <w:fldChar w:fldCharType="separate"/>
            </w:r>
            <w:r w:rsidR="004A41F8">
              <w:rPr>
                <w:noProof/>
                <w:webHidden/>
              </w:rPr>
              <w:t>63</w:t>
            </w:r>
            <w:r>
              <w:rPr>
                <w:noProof/>
                <w:webHidden/>
              </w:rPr>
              <w:fldChar w:fldCharType="end"/>
            </w:r>
          </w:hyperlink>
        </w:p>
        <w:p w14:paraId="0FA02418" w14:textId="36C91D10" w:rsidR="00A75BB9" w:rsidRDefault="00A75BB9">
          <w:pPr>
            <w:pStyle w:val="TOC1"/>
            <w:rPr>
              <w:rFonts w:asciiTheme="minorHAnsi" w:hAnsiTheme="minorHAnsi"/>
              <w:caps w:val="0"/>
              <w:noProof/>
              <w:lang w:eastAsia="en-AU"/>
            </w:rPr>
          </w:pPr>
          <w:hyperlink w:anchor="_Toc207195288" w:history="1">
            <w:r w:rsidRPr="00EE3E13">
              <w:rPr>
                <w:rStyle w:val="Hyperlink"/>
                <w:rFonts w:ascii="Arial" w:hAnsi="Arial" w:cs="Arial"/>
                <w:noProof/>
                <w:lang w:val="en-GB" w:eastAsia="en-US" w:bidi="x-none"/>
              </w:rPr>
              <w:t>5</w:t>
            </w:r>
            <w:r>
              <w:rPr>
                <w:rFonts w:asciiTheme="minorHAnsi" w:hAnsiTheme="minorHAnsi"/>
                <w:caps w:val="0"/>
                <w:noProof/>
                <w:lang w:eastAsia="en-AU"/>
              </w:rPr>
              <w:tab/>
            </w:r>
            <w:r w:rsidRPr="00EE3E13">
              <w:rPr>
                <w:rStyle w:val="Hyperlink"/>
                <w:rFonts w:ascii="Arial" w:hAnsi="Arial" w:cs="Arial"/>
                <w:noProof/>
                <w:lang w:val="en-GB" w:eastAsia="en-US"/>
              </w:rPr>
              <w:t>FINAL FRAMEWORK AND ROADMAP</w:t>
            </w:r>
            <w:r>
              <w:rPr>
                <w:noProof/>
                <w:webHidden/>
              </w:rPr>
              <w:tab/>
            </w:r>
            <w:r>
              <w:rPr>
                <w:noProof/>
                <w:webHidden/>
              </w:rPr>
              <w:fldChar w:fldCharType="begin"/>
            </w:r>
            <w:r>
              <w:rPr>
                <w:noProof/>
                <w:webHidden/>
              </w:rPr>
              <w:instrText xml:space="preserve"> PAGEREF _Toc207195288 \h </w:instrText>
            </w:r>
            <w:r>
              <w:rPr>
                <w:noProof/>
                <w:webHidden/>
              </w:rPr>
            </w:r>
            <w:r>
              <w:rPr>
                <w:noProof/>
                <w:webHidden/>
              </w:rPr>
              <w:fldChar w:fldCharType="separate"/>
            </w:r>
            <w:r w:rsidR="004A41F8">
              <w:rPr>
                <w:noProof/>
                <w:webHidden/>
              </w:rPr>
              <w:t>72</w:t>
            </w:r>
            <w:r>
              <w:rPr>
                <w:noProof/>
                <w:webHidden/>
              </w:rPr>
              <w:fldChar w:fldCharType="end"/>
            </w:r>
          </w:hyperlink>
        </w:p>
        <w:p w14:paraId="0D956212" w14:textId="5C6CC13B" w:rsidR="00A75BB9" w:rsidRDefault="00A75BB9">
          <w:pPr>
            <w:pStyle w:val="TOC2"/>
            <w:tabs>
              <w:tab w:val="left" w:pos="880"/>
            </w:tabs>
            <w:rPr>
              <w:rFonts w:asciiTheme="minorHAnsi" w:hAnsiTheme="minorHAnsi"/>
              <w:caps w:val="0"/>
              <w:noProof/>
              <w:lang w:eastAsia="en-AU"/>
            </w:rPr>
          </w:pPr>
          <w:hyperlink w:anchor="_Toc207195289" w:history="1">
            <w:r w:rsidRPr="00EE3E13">
              <w:rPr>
                <w:rStyle w:val="Hyperlink"/>
                <w:rFonts w:ascii="Arial" w:hAnsi="Arial" w:cs="Arial"/>
                <w:noProof/>
                <w:lang w:val="en-GB" w:eastAsia="en-US" w:bidi="x-none"/>
              </w:rPr>
              <w:t>5.1</w:t>
            </w:r>
            <w:r>
              <w:rPr>
                <w:rFonts w:asciiTheme="minorHAnsi" w:hAnsiTheme="minorHAnsi"/>
                <w:caps w:val="0"/>
                <w:noProof/>
                <w:lang w:eastAsia="en-AU"/>
              </w:rPr>
              <w:tab/>
            </w:r>
            <w:r w:rsidRPr="00EE3E13">
              <w:rPr>
                <w:rStyle w:val="Hyperlink"/>
                <w:rFonts w:ascii="Arial" w:hAnsi="Arial" w:cs="Arial"/>
                <w:noProof/>
                <w:lang w:val="en-GB" w:eastAsia="en-US"/>
              </w:rPr>
              <w:t>THE COMPETENCY-BASED FRAMEWORK</w:t>
            </w:r>
            <w:r>
              <w:rPr>
                <w:noProof/>
                <w:webHidden/>
              </w:rPr>
              <w:tab/>
            </w:r>
            <w:r>
              <w:rPr>
                <w:noProof/>
                <w:webHidden/>
              </w:rPr>
              <w:fldChar w:fldCharType="begin"/>
            </w:r>
            <w:r>
              <w:rPr>
                <w:noProof/>
                <w:webHidden/>
              </w:rPr>
              <w:instrText xml:space="preserve"> PAGEREF _Toc207195289 \h </w:instrText>
            </w:r>
            <w:r>
              <w:rPr>
                <w:noProof/>
                <w:webHidden/>
              </w:rPr>
            </w:r>
            <w:r>
              <w:rPr>
                <w:noProof/>
                <w:webHidden/>
              </w:rPr>
              <w:fldChar w:fldCharType="separate"/>
            </w:r>
            <w:r w:rsidR="004A41F8">
              <w:rPr>
                <w:noProof/>
                <w:webHidden/>
              </w:rPr>
              <w:t>73</w:t>
            </w:r>
            <w:r>
              <w:rPr>
                <w:noProof/>
                <w:webHidden/>
              </w:rPr>
              <w:fldChar w:fldCharType="end"/>
            </w:r>
          </w:hyperlink>
        </w:p>
        <w:p w14:paraId="36E00C9B" w14:textId="533DED24" w:rsidR="00A75BB9" w:rsidRDefault="00A75BB9">
          <w:pPr>
            <w:pStyle w:val="TOC2"/>
            <w:tabs>
              <w:tab w:val="left" w:pos="880"/>
            </w:tabs>
            <w:rPr>
              <w:rFonts w:asciiTheme="minorHAnsi" w:hAnsiTheme="minorHAnsi"/>
              <w:caps w:val="0"/>
              <w:noProof/>
              <w:lang w:eastAsia="en-AU"/>
            </w:rPr>
          </w:pPr>
          <w:hyperlink w:anchor="_Toc207195290" w:history="1">
            <w:r w:rsidRPr="00EE3E13">
              <w:rPr>
                <w:rStyle w:val="Hyperlink"/>
                <w:rFonts w:ascii="Arial" w:hAnsi="Arial" w:cs="Arial"/>
                <w:noProof/>
                <w:lang w:val="en-GB" w:eastAsia="en-US" w:bidi="x-none"/>
              </w:rPr>
              <w:t>5.2</w:t>
            </w:r>
            <w:r>
              <w:rPr>
                <w:rFonts w:asciiTheme="minorHAnsi" w:hAnsiTheme="minorHAnsi"/>
                <w:caps w:val="0"/>
                <w:noProof/>
                <w:lang w:eastAsia="en-AU"/>
              </w:rPr>
              <w:tab/>
            </w:r>
            <w:r w:rsidRPr="00EE3E13">
              <w:rPr>
                <w:rStyle w:val="Hyperlink"/>
                <w:rFonts w:ascii="Arial" w:hAnsi="Arial" w:cs="Arial"/>
                <w:noProof/>
                <w:lang w:val="en-GB" w:eastAsia="en-US"/>
              </w:rPr>
              <w:t>THE ACTIONS ROADMAP</w:t>
            </w:r>
            <w:r>
              <w:rPr>
                <w:noProof/>
                <w:webHidden/>
              </w:rPr>
              <w:tab/>
            </w:r>
            <w:r>
              <w:rPr>
                <w:noProof/>
                <w:webHidden/>
              </w:rPr>
              <w:fldChar w:fldCharType="begin"/>
            </w:r>
            <w:r>
              <w:rPr>
                <w:noProof/>
                <w:webHidden/>
              </w:rPr>
              <w:instrText xml:space="preserve"> PAGEREF _Toc207195290 \h </w:instrText>
            </w:r>
            <w:r>
              <w:rPr>
                <w:noProof/>
                <w:webHidden/>
              </w:rPr>
            </w:r>
            <w:r>
              <w:rPr>
                <w:noProof/>
                <w:webHidden/>
              </w:rPr>
              <w:fldChar w:fldCharType="separate"/>
            </w:r>
            <w:r w:rsidR="004A41F8">
              <w:rPr>
                <w:noProof/>
                <w:webHidden/>
              </w:rPr>
              <w:t>75</w:t>
            </w:r>
            <w:r>
              <w:rPr>
                <w:noProof/>
                <w:webHidden/>
              </w:rPr>
              <w:fldChar w:fldCharType="end"/>
            </w:r>
          </w:hyperlink>
        </w:p>
        <w:p w14:paraId="4C505566" w14:textId="09BF6FD3" w:rsidR="00A75BB9" w:rsidRDefault="00A75BB9">
          <w:pPr>
            <w:pStyle w:val="TOC2"/>
            <w:tabs>
              <w:tab w:val="left" w:pos="880"/>
            </w:tabs>
            <w:rPr>
              <w:rFonts w:asciiTheme="minorHAnsi" w:hAnsiTheme="minorHAnsi"/>
              <w:caps w:val="0"/>
              <w:noProof/>
              <w:lang w:eastAsia="en-AU"/>
            </w:rPr>
          </w:pPr>
          <w:hyperlink w:anchor="_Toc207195291" w:history="1">
            <w:r w:rsidRPr="00EE3E13">
              <w:rPr>
                <w:rStyle w:val="Hyperlink"/>
                <w:rFonts w:ascii="Arial" w:hAnsi="Arial" w:cs="Arial"/>
                <w:noProof/>
                <w:lang w:val="en-GB" w:eastAsia="en-US" w:bidi="x-none"/>
              </w:rPr>
              <w:t>5.3</w:t>
            </w:r>
            <w:r>
              <w:rPr>
                <w:rFonts w:asciiTheme="minorHAnsi" w:hAnsiTheme="minorHAnsi"/>
                <w:caps w:val="0"/>
                <w:noProof/>
                <w:lang w:eastAsia="en-AU"/>
              </w:rPr>
              <w:tab/>
            </w:r>
            <w:r w:rsidRPr="00EE3E13">
              <w:rPr>
                <w:rStyle w:val="Hyperlink"/>
                <w:rFonts w:ascii="Arial" w:hAnsi="Arial" w:cs="Arial"/>
                <w:noProof/>
                <w:lang w:val="en-GB" w:eastAsia="en-US"/>
              </w:rPr>
              <w:t>DISCUSSION AND CONCLUSIONS</w:t>
            </w:r>
            <w:r>
              <w:rPr>
                <w:noProof/>
                <w:webHidden/>
              </w:rPr>
              <w:tab/>
            </w:r>
            <w:r>
              <w:rPr>
                <w:noProof/>
                <w:webHidden/>
              </w:rPr>
              <w:fldChar w:fldCharType="begin"/>
            </w:r>
            <w:r>
              <w:rPr>
                <w:noProof/>
                <w:webHidden/>
              </w:rPr>
              <w:instrText xml:space="preserve"> PAGEREF _Toc207195291 \h </w:instrText>
            </w:r>
            <w:r>
              <w:rPr>
                <w:noProof/>
                <w:webHidden/>
              </w:rPr>
            </w:r>
            <w:r>
              <w:rPr>
                <w:noProof/>
                <w:webHidden/>
              </w:rPr>
              <w:fldChar w:fldCharType="separate"/>
            </w:r>
            <w:r w:rsidR="004A41F8">
              <w:rPr>
                <w:noProof/>
                <w:webHidden/>
              </w:rPr>
              <w:t>79</w:t>
            </w:r>
            <w:r>
              <w:rPr>
                <w:noProof/>
                <w:webHidden/>
              </w:rPr>
              <w:fldChar w:fldCharType="end"/>
            </w:r>
          </w:hyperlink>
        </w:p>
        <w:p w14:paraId="46C72064" w14:textId="2A0FDCBC" w:rsidR="000D72E5" w:rsidRDefault="000D72E5">
          <w:r>
            <w:rPr>
              <w:b/>
              <w:bCs/>
              <w:noProof/>
            </w:rPr>
            <w:fldChar w:fldCharType="end"/>
          </w:r>
        </w:p>
      </w:sdtContent>
    </w:sdt>
    <w:p w14:paraId="2EF572D6" w14:textId="19433810" w:rsidR="00CC5D5A" w:rsidRDefault="00CC5D5A">
      <w:pPr>
        <w:spacing w:line="259" w:lineRule="auto"/>
        <w:rPr>
          <w:rFonts w:ascii="Arial" w:eastAsia="Times New Roman" w:hAnsi="Arial" w:cs="Times New Roman"/>
          <w:b/>
          <w:sz w:val="28"/>
          <w:szCs w:val="20"/>
          <w:lang w:eastAsia="en-US"/>
        </w:rPr>
      </w:pPr>
      <w:r>
        <w:rPr>
          <w:rFonts w:ascii="Arial" w:eastAsia="Times New Roman" w:hAnsi="Arial" w:cs="Times New Roman"/>
          <w:b/>
          <w:sz w:val="28"/>
          <w:szCs w:val="20"/>
          <w:lang w:eastAsia="en-US"/>
        </w:rPr>
        <w:br w:type="page"/>
      </w:r>
    </w:p>
    <w:p w14:paraId="464BEE8F" w14:textId="591C54FE" w:rsidR="008E5A05" w:rsidRPr="008E5A05" w:rsidRDefault="008E5A05" w:rsidP="008E5A05">
      <w:pPr>
        <w:spacing w:after="240" w:line="240" w:lineRule="auto"/>
        <w:jc w:val="center"/>
        <w:rPr>
          <w:rFonts w:ascii="Arial" w:eastAsia="Times New Roman" w:hAnsi="Arial" w:cs="Times New Roman"/>
          <w:b/>
          <w:sz w:val="28"/>
          <w:szCs w:val="20"/>
          <w:lang w:eastAsia="en-US"/>
        </w:rPr>
      </w:pPr>
      <w:r w:rsidRPr="008E5A05">
        <w:rPr>
          <w:rFonts w:ascii="Arial" w:eastAsia="Times New Roman" w:hAnsi="Arial" w:cs="Times New Roman"/>
          <w:b/>
          <w:sz w:val="28"/>
          <w:szCs w:val="20"/>
          <w:lang w:eastAsia="en-US"/>
        </w:rPr>
        <w:lastRenderedPageBreak/>
        <w:t>Figures</w:t>
      </w:r>
    </w:p>
    <w:p w14:paraId="250385ED" w14:textId="53CC6327" w:rsidR="00905D8E" w:rsidRPr="00905D8E" w:rsidRDefault="00905D8E">
      <w:pPr>
        <w:pStyle w:val="TableofFigures"/>
        <w:tabs>
          <w:tab w:val="right" w:pos="9016"/>
        </w:tabs>
        <w:rPr>
          <w:rFonts w:ascii="Arial" w:hAnsi="Arial" w:cs="Arial"/>
          <w:caps w:val="0"/>
          <w:noProof/>
          <w:sz w:val="22"/>
          <w:szCs w:val="22"/>
          <w:lang w:eastAsia="en-AU"/>
        </w:rPr>
      </w:pPr>
      <w:r>
        <w:rPr>
          <w:rFonts w:ascii="Arial" w:eastAsia="Times New Roman" w:hAnsi="Arial" w:cs="Times New Roman"/>
          <w:b/>
          <w:caps w:val="0"/>
          <w:sz w:val="28"/>
          <w:lang w:eastAsia="en-US"/>
        </w:rPr>
        <w:fldChar w:fldCharType="begin"/>
      </w:r>
      <w:r>
        <w:rPr>
          <w:rFonts w:ascii="Arial" w:eastAsia="Times New Roman" w:hAnsi="Arial" w:cs="Times New Roman"/>
          <w:b/>
          <w:caps w:val="0"/>
          <w:sz w:val="28"/>
          <w:lang w:eastAsia="en-US"/>
        </w:rPr>
        <w:instrText xml:space="preserve"> TOC \h \z \t "Body copy" \c </w:instrText>
      </w:r>
      <w:r>
        <w:rPr>
          <w:rFonts w:ascii="Arial" w:eastAsia="Times New Roman" w:hAnsi="Arial" w:cs="Times New Roman"/>
          <w:b/>
          <w:caps w:val="0"/>
          <w:sz w:val="28"/>
          <w:lang w:eastAsia="en-US"/>
        </w:rPr>
        <w:fldChar w:fldCharType="separate"/>
      </w:r>
      <w:hyperlink w:anchor="_Toc203486853" w:history="1">
        <w:r w:rsidRPr="00905D8E">
          <w:rPr>
            <w:rStyle w:val="Hyperlink"/>
            <w:rFonts w:ascii="Arial" w:hAnsi="Arial" w:cs="Arial"/>
            <w:i/>
            <w:iCs/>
            <w:noProof/>
            <w:spacing w:val="5"/>
          </w:rPr>
          <w:t>Figure 1: Systematic review process</w:t>
        </w:r>
        <w:r w:rsidRPr="00905D8E">
          <w:rPr>
            <w:rFonts w:ascii="Arial" w:hAnsi="Arial" w:cs="Arial"/>
            <w:noProof/>
            <w:webHidden/>
          </w:rPr>
          <w:tab/>
        </w:r>
        <w:r w:rsidRPr="00905D8E">
          <w:rPr>
            <w:rFonts w:ascii="Arial" w:hAnsi="Arial" w:cs="Arial"/>
            <w:noProof/>
            <w:webHidden/>
          </w:rPr>
          <w:fldChar w:fldCharType="begin"/>
        </w:r>
        <w:r w:rsidRPr="00905D8E">
          <w:rPr>
            <w:rFonts w:ascii="Arial" w:hAnsi="Arial" w:cs="Arial"/>
            <w:noProof/>
            <w:webHidden/>
          </w:rPr>
          <w:instrText xml:space="preserve"> PAGEREF _Toc203486853 \h </w:instrText>
        </w:r>
        <w:r w:rsidRPr="00905D8E">
          <w:rPr>
            <w:rFonts w:ascii="Arial" w:hAnsi="Arial" w:cs="Arial"/>
            <w:noProof/>
            <w:webHidden/>
          </w:rPr>
        </w:r>
        <w:r w:rsidRPr="00905D8E">
          <w:rPr>
            <w:rFonts w:ascii="Arial" w:hAnsi="Arial" w:cs="Arial"/>
            <w:noProof/>
            <w:webHidden/>
          </w:rPr>
          <w:fldChar w:fldCharType="separate"/>
        </w:r>
        <w:r w:rsidR="004A41F8">
          <w:rPr>
            <w:rFonts w:ascii="Arial" w:hAnsi="Arial" w:cs="Arial"/>
            <w:noProof/>
            <w:webHidden/>
          </w:rPr>
          <w:t>39</w:t>
        </w:r>
        <w:r w:rsidRPr="00905D8E">
          <w:rPr>
            <w:rFonts w:ascii="Arial" w:hAnsi="Arial" w:cs="Arial"/>
            <w:noProof/>
            <w:webHidden/>
          </w:rPr>
          <w:fldChar w:fldCharType="end"/>
        </w:r>
      </w:hyperlink>
    </w:p>
    <w:p w14:paraId="13359910" w14:textId="6304B0B9" w:rsidR="00905D8E" w:rsidRPr="00905D8E" w:rsidRDefault="00905D8E">
      <w:pPr>
        <w:pStyle w:val="TableofFigures"/>
        <w:tabs>
          <w:tab w:val="right" w:pos="9016"/>
        </w:tabs>
        <w:rPr>
          <w:rFonts w:ascii="Arial" w:hAnsi="Arial" w:cs="Arial"/>
          <w:caps w:val="0"/>
          <w:noProof/>
          <w:sz w:val="22"/>
          <w:szCs w:val="22"/>
          <w:lang w:eastAsia="en-AU"/>
        </w:rPr>
      </w:pPr>
      <w:hyperlink w:anchor="_Toc203486854" w:history="1">
        <w:r w:rsidRPr="00905D8E">
          <w:rPr>
            <w:rStyle w:val="Hyperlink"/>
            <w:rFonts w:ascii="Arial" w:hAnsi="Arial" w:cs="Arial"/>
            <w:i/>
            <w:iCs/>
            <w:noProof/>
          </w:rPr>
          <w:t>Figure 2: Annual empirical crash probability by licensing phase, Queensland, 2008-2022</w:t>
        </w:r>
        <w:r w:rsidRPr="00905D8E">
          <w:rPr>
            <w:rFonts w:ascii="Arial" w:hAnsi="Arial" w:cs="Arial"/>
            <w:noProof/>
            <w:webHidden/>
          </w:rPr>
          <w:tab/>
        </w:r>
        <w:r w:rsidRPr="00905D8E">
          <w:rPr>
            <w:rFonts w:ascii="Arial" w:hAnsi="Arial" w:cs="Arial"/>
            <w:noProof/>
            <w:webHidden/>
          </w:rPr>
          <w:fldChar w:fldCharType="begin"/>
        </w:r>
        <w:r w:rsidRPr="00905D8E">
          <w:rPr>
            <w:rFonts w:ascii="Arial" w:hAnsi="Arial" w:cs="Arial"/>
            <w:noProof/>
            <w:webHidden/>
          </w:rPr>
          <w:instrText xml:space="preserve"> PAGEREF _Toc203486854 \h </w:instrText>
        </w:r>
        <w:r w:rsidRPr="00905D8E">
          <w:rPr>
            <w:rFonts w:ascii="Arial" w:hAnsi="Arial" w:cs="Arial"/>
            <w:noProof/>
            <w:webHidden/>
          </w:rPr>
        </w:r>
        <w:r w:rsidRPr="00905D8E">
          <w:rPr>
            <w:rFonts w:ascii="Arial" w:hAnsi="Arial" w:cs="Arial"/>
            <w:noProof/>
            <w:webHidden/>
          </w:rPr>
          <w:fldChar w:fldCharType="separate"/>
        </w:r>
        <w:r w:rsidR="004A41F8">
          <w:rPr>
            <w:rFonts w:ascii="Arial" w:hAnsi="Arial" w:cs="Arial"/>
            <w:noProof/>
            <w:webHidden/>
          </w:rPr>
          <w:t>45</w:t>
        </w:r>
        <w:r w:rsidRPr="00905D8E">
          <w:rPr>
            <w:rFonts w:ascii="Arial" w:hAnsi="Arial" w:cs="Arial"/>
            <w:noProof/>
            <w:webHidden/>
          </w:rPr>
          <w:fldChar w:fldCharType="end"/>
        </w:r>
      </w:hyperlink>
    </w:p>
    <w:p w14:paraId="0A3DA4A0" w14:textId="45FC9614" w:rsidR="00905D8E" w:rsidRPr="00905D8E" w:rsidRDefault="00905D8E" w:rsidP="00905D8E">
      <w:pPr>
        <w:pStyle w:val="TableofFigures"/>
        <w:tabs>
          <w:tab w:val="right" w:pos="9016"/>
        </w:tabs>
        <w:ind w:left="442" w:hanging="442"/>
        <w:rPr>
          <w:rFonts w:ascii="Arial" w:hAnsi="Arial" w:cs="Arial"/>
          <w:caps w:val="0"/>
          <w:noProof/>
          <w:sz w:val="22"/>
          <w:szCs w:val="22"/>
          <w:lang w:eastAsia="en-AU"/>
        </w:rPr>
      </w:pPr>
      <w:hyperlink w:anchor="_Toc203486855" w:history="1">
        <w:r w:rsidRPr="00905D8E">
          <w:rPr>
            <w:rStyle w:val="Hyperlink"/>
            <w:rFonts w:ascii="Arial" w:hAnsi="Arial" w:cs="Arial"/>
            <w:i/>
            <w:iCs/>
            <w:noProof/>
          </w:rPr>
          <w:t>Figure 3: Annual empirical infringement probability by licensing phase, Queensland, 2008-2022</w:t>
        </w:r>
        <w:r w:rsidRPr="00905D8E">
          <w:rPr>
            <w:rFonts w:ascii="Arial" w:hAnsi="Arial" w:cs="Arial"/>
            <w:noProof/>
            <w:webHidden/>
          </w:rPr>
          <w:tab/>
        </w:r>
        <w:r w:rsidRPr="00905D8E">
          <w:rPr>
            <w:rFonts w:ascii="Arial" w:hAnsi="Arial" w:cs="Arial"/>
            <w:noProof/>
            <w:webHidden/>
          </w:rPr>
          <w:fldChar w:fldCharType="begin"/>
        </w:r>
        <w:r w:rsidRPr="00905D8E">
          <w:rPr>
            <w:rFonts w:ascii="Arial" w:hAnsi="Arial" w:cs="Arial"/>
            <w:noProof/>
            <w:webHidden/>
          </w:rPr>
          <w:instrText xml:space="preserve"> PAGEREF _Toc203486855 \h </w:instrText>
        </w:r>
        <w:r w:rsidRPr="00905D8E">
          <w:rPr>
            <w:rFonts w:ascii="Arial" w:hAnsi="Arial" w:cs="Arial"/>
            <w:noProof/>
            <w:webHidden/>
          </w:rPr>
        </w:r>
        <w:r w:rsidRPr="00905D8E">
          <w:rPr>
            <w:rFonts w:ascii="Arial" w:hAnsi="Arial" w:cs="Arial"/>
            <w:noProof/>
            <w:webHidden/>
          </w:rPr>
          <w:fldChar w:fldCharType="separate"/>
        </w:r>
        <w:r w:rsidR="004A41F8">
          <w:rPr>
            <w:rFonts w:ascii="Arial" w:hAnsi="Arial" w:cs="Arial"/>
            <w:noProof/>
            <w:webHidden/>
          </w:rPr>
          <w:t>46</w:t>
        </w:r>
        <w:r w:rsidRPr="00905D8E">
          <w:rPr>
            <w:rFonts w:ascii="Arial" w:hAnsi="Arial" w:cs="Arial"/>
            <w:noProof/>
            <w:webHidden/>
          </w:rPr>
          <w:fldChar w:fldCharType="end"/>
        </w:r>
      </w:hyperlink>
    </w:p>
    <w:p w14:paraId="79E14F3C" w14:textId="06165430" w:rsidR="00905D8E" w:rsidRDefault="00905D8E">
      <w:pPr>
        <w:pStyle w:val="TableofFigures"/>
        <w:tabs>
          <w:tab w:val="right" w:pos="9016"/>
        </w:tabs>
        <w:rPr>
          <w:caps w:val="0"/>
          <w:noProof/>
          <w:sz w:val="22"/>
          <w:szCs w:val="22"/>
          <w:lang w:eastAsia="en-AU"/>
        </w:rPr>
      </w:pPr>
      <w:hyperlink w:anchor="_Toc203486856" w:history="1">
        <w:r w:rsidRPr="00905D8E">
          <w:rPr>
            <w:rStyle w:val="Hyperlink"/>
            <w:rFonts w:ascii="Arial" w:hAnsi="Arial" w:cs="Arial"/>
            <w:i/>
            <w:iCs/>
            <w:noProof/>
          </w:rPr>
          <w:t>Figure 4: Relative crash risk – provisional vs open licence</w:t>
        </w:r>
        <w:r w:rsidRPr="00905D8E">
          <w:rPr>
            <w:rFonts w:ascii="Arial" w:hAnsi="Arial" w:cs="Arial"/>
            <w:noProof/>
            <w:webHidden/>
          </w:rPr>
          <w:tab/>
        </w:r>
        <w:r w:rsidRPr="00905D8E">
          <w:rPr>
            <w:rFonts w:ascii="Arial" w:hAnsi="Arial" w:cs="Arial"/>
            <w:noProof/>
            <w:webHidden/>
          </w:rPr>
          <w:fldChar w:fldCharType="begin"/>
        </w:r>
        <w:r w:rsidRPr="00905D8E">
          <w:rPr>
            <w:rFonts w:ascii="Arial" w:hAnsi="Arial" w:cs="Arial"/>
            <w:noProof/>
            <w:webHidden/>
          </w:rPr>
          <w:instrText xml:space="preserve"> PAGEREF _Toc203486856 \h </w:instrText>
        </w:r>
        <w:r w:rsidRPr="00905D8E">
          <w:rPr>
            <w:rFonts w:ascii="Arial" w:hAnsi="Arial" w:cs="Arial"/>
            <w:noProof/>
            <w:webHidden/>
          </w:rPr>
        </w:r>
        <w:r w:rsidRPr="00905D8E">
          <w:rPr>
            <w:rFonts w:ascii="Arial" w:hAnsi="Arial" w:cs="Arial"/>
            <w:noProof/>
            <w:webHidden/>
          </w:rPr>
          <w:fldChar w:fldCharType="separate"/>
        </w:r>
        <w:r w:rsidR="004A41F8">
          <w:rPr>
            <w:rFonts w:ascii="Arial" w:hAnsi="Arial" w:cs="Arial"/>
            <w:noProof/>
            <w:webHidden/>
          </w:rPr>
          <w:t>51</w:t>
        </w:r>
        <w:r w:rsidRPr="00905D8E">
          <w:rPr>
            <w:rFonts w:ascii="Arial" w:hAnsi="Arial" w:cs="Arial"/>
            <w:noProof/>
            <w:webHidden/>
          </w:rPr>
          <w:fldChar w:fldCharType="end"/>
        </w:r>
      </w:hyperlink>
    </w:p>
    <w:p w14:paraId="33C1BAE7" w14:textId="4C195964" w:rsidR="0022410A" w:rsidRDefault="00905D8E" w:rsidP="008E5A05">
      <w:pPr>
        <w:spacing w:after="240" w:line="240" w:lineRule="auto"/>
        <w:jc w:val="center"/>
        <w:rPr>
          <w:rFonts w:ascii="Arial" w:eastAsia="Times New Roman" w:hAnsi="Arial" w:cs="Times New Roman"/>
          <w:b/>
          <w:sz w:val="28"/>
          <w:szCs w:val="20"/>
          <w:lang w:eastAsia="en-US"/>
        </w:rPr>
      </w:pPr>
      <w:r>
        <w:rPr>
          <w:rFonts w:ascii="Arial" w:eastAsia="Times New Roman" w:hAnsi="Arial" w:cs="Times New Roman"/>
          <w:b/>
          <w:caps/>
          <w:sz w:val="28"/>
          <w:szCs w:val="20"/>
          <w:lang w:eastAsia="en-US"/>
        </w:rPr>
        <w:fldChar w:fldCharType="end"/>
      </w:r>
    </w:p>
    <w:p w14:paraId="4DBB9432" w14:textId="0DCE05D0" w:rsidR="008E5A05" w:rsidRPr="008E5A05" w:rsidRDefault="008E5A05" w:rsidP="008E5A05">
      <w:pPr>
        <w:spacing w:after="240" w:line="240" w:lineRule="auto"/>
        <w:jc w:val="center"/>
        <w:rPr>
          <w:rFonts w:ascii="Arial" w:eastAsia="Times New Roman" w:hAnsi="Arial" w:cs="Times New Roman"/>
          <w:b/>
          <w:sz w:val="28"/>
          <w:szCs w:val="20"/>
          <w:lang w:eastAsia="en-US"/>
        </w:rPr>
      </w:pPr>
      <w:r w:rsidRPr="008E5A05">
        <w:rPr>
          <w:rFonts w:ascii="Arial" w:eastAsia="Times New Roman" w:hAnsi="Arial" w:cs="Times New Roman"/>
          <w:b/>
          <w:sz w:val="28"/>
          <w:szCs w:val="20"/>
          <w:lang w:eastAsia="en-US"/>
        </w:rPr>
        <w:t>Tables</w:t>
      </w:r>
    </w:p>
    <w:p w14:paraId="7A5CCC03" w14:textId="21A85D87" w:rsidR="00133D66" w:rsidRPr="00905D8E" w:rsidRDefault="00133D66" w:rsidP="00905D8E">
      <w:pPr>
        <w:pStyle w:val="TableofFigures"/>
        <w:tabs>
          <w:tab w:val="right" w:pos="9016"/>
        </w:tabs>
        <w:ind w:left="442" w:hanging="442"/>
        <w:rPr>
          <w:rFonts w:ascii="Arial" w:hAnsi="Arial" w:cs="Arial"/>
          <w:caps w:val="0"/>
          <w:noProof/>
          <w:sz w:val="22"/>
          <w:szCs w:val="22"/>
          <w:lang w:eastAsia="en-AU"/>
        </w:rPr>
      </w:pPr>
      <w:r>
        <w:rPr>
          <w:rFonts w:ascii="Arial" w:eastAsia="Times New Roman" w:hAnsi="Arial" w:cs="Times New Roman"/>
          <w:lang w:eastAsia="en-US"/>
        </w:rPr>
        <w:fldChar w:fldCharType="begin"/>
      </w:r>
      <w:r>
        <w:rPr>
          <w:rFonts w:ascii="Arial" w:eastAsia="Times New Roman" w:hAnsi="Arial" w:cs="Times New Roman"/>
          <w:lang w:eastAsia="en-US"/>
        </w:rPr>
        <w:instrText xml:space="preserve"> TOC \h \z \t "Caption" \c </w:instrText>
      </w:r>
      <w:r>
        <w:rPr>
          <w:rFonts w:ascii="Arial" w:eastAsia="Times New Roman" w:hAnsi="Arial" w:cs="Times New Roman"/>
          <w:lang w:eastAsia="en-US"/>
        </w:rPr>
        <w:fldChar w:fldCharType="separate"/>
      </w:r>
      <w:hyperlink w:anchor="_Toc203486132" w:history="1">
        <w:r w:rsidRPr="00905D8E">
          <w:rPr>
            <w:rStyle w:val="Hyperlink"/>
            <w:rFonts w:ascii="Arial" w:hAnsi="Arial" w:cs="Arial"/>
            <w:i/>
            <w:noProof/>
          </w:rPr>
          <w:t>Table 1 Demographic profile of respondents completing the learner driver survey</w:t>
        </w:r>
        <w:r w:rsidRPr="00905D8E">
          <w:rPr>
            <w:rFonts w:ascii="Arial" w:hAnsi="Arial" w:cs="Arial"/>
            <w:noProof/>
            <w:webHidden/>
          </w:rPr>
          <w:tab/>
        </w:r>
        <w:r w:rsidRPr="00905D8E">
          <w:rPr>
            <w:rFonts w:ascii="Arial" w:hAnsi="Arial" w:cs="Arial"/>
            <w:noProof/>
            <w:webHidden/>
          </w:rPr>
          <w:fldChar w:fldCharType="begin"/>
        </w:r>
        <w:r w:rsidRPr="00905D8E">
          <w:rPr>
            <w:rFonts w:ascii="Arial" w:hAnsi="Arial" w:cs="Arial"/>
            <w:noProof/>
            <w:webHidden/>
          </w:rPr>
          <w:instrText xml:space="preserve"> PAGEREF _Toc203486132 \h </w:instrText>
        </w:r>
        <w:r w:rsidRPr="00905D8E">
          <w:rPr>
            <w:rFonts w:ascii="Arial" w:hAnsi="Arial" w:cs="Arial"/>
            <w:noProof/>
            <w:webHidden/>
          </w:rPr>
        </w:r>
        <w:r w:rsidRPr="00905D8E">
          <w:rPr>
            <w:rFonts w:ascii="Arial" w:hAnsi="Arial" w:cs="Arial"/>
            <w:noProof/>
            <w:webHidden/>
          </w:rPr>
          <w:fldChar w:fldCharType="separate"/>
        </w:r>
        <w:r w:rsidR="004A41F8">
          <w:rPr>
            <w:rFonts w:ascii="Arial" w:hAnsi="Arial" w:cs="Arial"/>
            <w:noProof/>
            <w:webHidden/>
          </w:rPr>
          <w:t>27</w:t>
        </w:r>
        <w:r w:rsidRPr="00905D8E">
          <w:rPr>
            <w:rFonts w:ascii="Arial" w:hAnsi="Arial" w:cs="Arial"/>
            <w:noProof/>
            <w:webHidden/>
          </w:rPr>
          <w:fldChar w:fldCharType="end"/>
        </w:r>
      </w:hyperlink>
    </w:p>
    <w:p w14:paraId="550B864D" w14:textId="5318BE56" w:rsidR="00133D66" w:rsidRPr="00905D8E" w:rsidRDefault="00133D66" w:rsidP="00905D8E">
      <w:pPr>
        <w:pStyle w:val="TableofFigures"/>
        <w:tabs>
          <w:tab w:val="right" w:pos="9016"/>
        </w:tabs>
        <w:ind w:left="442" w:hanging="442"/>
        <w:rPr>
          <w:rFonts w:ascii="Arial" w:hAnsi="Arial" w:cs="Arial"/>
          <w:caps w:val="0"/>
          <w:noProof/>
          <w:sz w:val="22"/>
          <w:szCs w:val="22"/>
          <w:lang w:eastAsia="en-AU"/>
        </w:rPr>
      </w:pPr>
      <w:hyperlink w:anchor="_Toc203486133" w:history="1">
        <w:r w:rsidRPr="00905D8E">
          <w:rPr>
            <w:rStyle w:val="Hyperlink"/>
            <w:rFonts w:ascii="Arial" w:hAnsi="Arial" w:cs="Arial"/>
            <w:i/>
            <w:noProof/>
          </w:rPr>
          <w:t>Table 2 Demographic profile of respondents completing the learner driver survey</w:t>
        </w:r>
        <w:r w:rsidRPr="00905D8E">
          <w:rPr>
            <w:rFonts w:ascii="Arial" w:hAnsi="Arial" w:cs="Arial"/>
            <w:noProof/>
            <w:webHidden/>
          </w:rPr>
          <w:tab/>
        </w:r>
        <w:r w:rsidRPr="00905D8E">
          <w:rPr>
            <w:rFonts w:ascii="Arial" w:hAnsi="Arial" w:cs="Arial"/>
            <w:noProof/>
            <w:webHidden/>
          </w:rPr>
          <w:fldChar w:fldCharType="begin"/>
        </w:r>
        <w:r w:rsidRPr="00905D8E">
          <w:rPr>
            <w:rFonts w:ascii="Arial" w:hAnsi="Arial" w:cs="Arial"/>
            <w:noProof/>
            <w:webHidden/>
          </w:rPr>
          <w:instrText xml:space="preserve"> PAGEREF _Toc203486133 \h </w:instrText>
        </w:r>
        <w:r w:rsidRPr="00905D8E">
          <w:rPr>
            <w:rFonts w:ascii="Arial" w:hAnsi="Arial" w:cs="Arial"/>
            <w:noProof/>
            <w:webHidden/>
          </w:rPr>
        </w:r>
        <w:r w:rsidRPr="00905D8E">
          <w:rPr>
            <w:rFonts w:ascii="Arial" w:hAnsi="Arial" w:cs="Arial"/>
            <w:noProof/>
            <w:webHidden/>
          </w:rPr>
          <w:fldChar w:fldCharType="separate"/>
        </w:r>
        <w:r w:rsidR="004A41F8">
          <w:rPr>
            <w:rFonts w:ascii="Arial" w:hAnsi="Arial" w:cs="Arial"/>
            <w:noProof/>
            <w:webHidden/>
          </w:rPr>
          <w:t>29</w:t>
        </w:r>
        <w:r w:rsidRPr="00905D8E">
          <w:rPr>
            <w:rFonts w:ascii="Arial" w:hAnsi="Arial" w:cs="Arial"/>
            <w:noProof/>
            <w:webHidden/>
          </w:rPr>
          <w:fldChar w:fldCharType="end"/>
        </w:r>
      </w:hyperlink>
    </w:p>
    <w:p w14:paraId="362C1183" w14:textId="774ACF37" w:rsidR="00133D66" w:rsidRPr="00905D8E" w:rsidRDefault="00133D66" w:rsidP="00905D8E">
      <w:pPr>
        <w:pStyle w:val="TableofFigures"/>
        <w:tabs>
          <w:tab w:val="right" w:pos="9016"/>
        </w:tabs>
        <w:ind w:left="442" w:hanging="442"/>
        <w:rPr>
          <w:rFonts w:ascii="Arial" w:hAnsi="Arial" w:cs="Arial"/>
          <w:caps w:val="0"/>
          <w:noProof/>
          <w:sz w:val="22"/>
          <w:szCs w:val="22"/>
          <w:lang w:eastAsia="en-AU"/>
        </w:rPr>
      </w:pPr>
      <w:hyperlink w:anchor="_Toc203486134" w:history="1">
        <w:r w:rsidRPr="00905D8E">
          <w:rPr>
            <w:rStyle w:val="Hyperlink"/>
            <w:rFonts w:ascii="Arial" w:hAnsi="Arial" w:cs="Arial"/>
            <w:i/>
            <w:noProof/>
          </w:rPr>
          <w:t>Table 3 Demographic profile of respondents completing the P1 driver survey</w:t>
        </w:r>
        <w:r w:rsidRPr="00905D8E">
          <w:rPr>
            <w:rFonts w:ascii="Arial" w:hAnsi="Arial" w:cs="Arial"/>
            <w:noProof/>
            <w:webHidden/>
          </w:rPr>
          <w:tab/>
        </w:r>
        <w:r w:rsidRPr="00905D8E">
          <w:rPr>
            <w:rFonts w:ascii="Arial" w:hAnsi="Arial" w:cs="Arial"/>
            <w:noProof/>
            <w:webHidden/>
          </w:rPr>
          <w:fldChar w:fldCharType="begin"/>
        </w:r>
        <w:r w:rsidRPr="00905D8E">
          <w:rPr>
            <w:rFonts w:ascii="Arial" w:hAnsi="Arial" w:cs="Arial"/>
            <w:noProof/>
            <w:webHidden/>
          </w:rPr>
          <w:instrText xml:space="preserve"> PAGEREF _Toc203486134 \h </w:instrText>
        </w:r>
        <w:r w:rsidRPr="00905D8E">
          <w:rPr>
            <w:rFonts w:ascii="Arial" w:hAnsi="Arial" w:cs="Arial"/>
            <w:noProof/>
            <w:webHidden/>
          </w:rPr>
        </w:r>
        <w:r w:rsidRPr="00905D8E">
          <w:rPr>
            <w:rFonts w:ascii="Arial" w:hAnsi="Arial" w:cs="Arial"/>
            <w:noProof/>
            <w:webHidden/>
          </w:rPr>
          <w:fldChar w:fldCharType="separate"/>
        </w:r>
        <w:r w:rsidR="004A41F8">
          <w:rPr>
            <w:rFonts w:ascii="Arial" w:hAnsi="Arial" w:cs="Arial"/>
            <w:noProof/>
            <w:webHidden/>
          </w:rPr>
          <w:t>31</w:t>
        </w:r>
        <w:r w:rsidRPr="00905D8E">
          <w:rPr>
            <w:rFonts w:ascii="Arial" w:hAnsi="Arial" w:cs="Arial"/>
            <w:noProof/>
            <w:webHidden/>
          </w:rPr>
          <w:fldChar w:fldCharType="end"/>
        </w:r>
      </w:hyperlink>
    </w:p>
    <w:p w14:paraId="53A8AAC0" w14:textId="0BFC795A" w:rsidR="00133D66" w:rsidRPr="00905D8E" w:rsidRDefault="00133D66" w:rsidP="00905D8E">
      <w:pPr>
        <w:pStyle w:val="TableofFigures"/>
        <w:tabs>
          <w:tab w:val="right" w:pos="9016"/>
        </w:tabs>
        <w:ind w:left="442" w:hanging="442"/>
        <w:rPr>
          <w:rFonts w:ascii="Arial" w:hAnsi="Arial" w:cs="Arial"/>
          <w:caps w:val="0"/>
          <w:noProof/>
          <w:sz w:val="22"/>
          <w:szCs w:val="22"/>
          <w:lang w:eastAsia="en-AU"/>
        </w:rPr>
      </w:pPr>
      <w:hyperlink w:anchor="_Toc203486135" w:history="1">
        <w:r w:rsidRPr="00905D8E">
          <w:rPr>
            <w:rStyle w:val="Hyperlink"/>
            <w:rFonts w:ascii="Arial" w:hAnsi="Arial" w:cs="Arial"/>
            <w:i/>
            <w:noProof/>
          </w:rPr>
          <w:t>Table 4: GLS Changes Informing the Administrative Data Analysis</w:t>
        </w:r>
        <w:r w:rsidRPr="00905D8E">
          <w:rPr>
            <w:rFonts w:ascii="Arial" w:hAnsi="Arial" w:cs="Arial"/>
            <w:noProof/>
            <w:webHidden/>
          </w:rPr>
          <w:tab/>
        </w:r>
        <w:r w:rsidRPr="00905D8E">
          <w:rPr>
            <w:rFonts w:ascii="Arial" w:hAnsi="Arial" w:cs="Arial"/>
            <w:noProof/>
            <w:webHidden/>
          </w:rPr>
          <w:fldChar w:fldCharType="begin"/>
        </w:r>
        <w:r w:rsidRPr="00905D8E">
          <w:rPr>
            <w:rFonts w:ascii="Arial" w:hAnsi="Arial" w:cs="Arial"/>
            <w:noProof/>
            <w:webHidden/>
          </w:rPr>
          <w:instrText xml:space="preserve"> PAGEREF _Toc203486135 \h </w:instrText>
        </w:r>
        <w:r w:rsidRPr="00905D8E">
          <w:rPr>
            <w:rFonts w:ascii="Arial" w:hAnsi="Arial" w:cs="Arial"/>
            <w:noProof/>
            <w:webHidden/>
          </w:rPr>
        </w:r>
        <w:r w:rsidRPr="00905D8E">
          <w:rPr>
            <w:rFonts w:ascii="Arial" w:hAnsi="Arial" w:cs="Arial"/>
            <w:noProof/>
            <w:webHidden/>
          </w:rPr>
          <w:fldChar w:fldCharType="separate"/>
        </w:r>
        <w:r w:rsidR="004A41F8">
          <w:rPr>
            <w:rFonts w:ascii="Arial" w:hAnsi="Arial" w:cs="Arial"/>
            <w:b/>
            <w:bCs/>
            <w:noProof/>
            <w:webHidden/>
            <w:lang w:val="en-US"/>
          </w:rPr>
          <w:t>Error! Bookmark not defined.</w:t>
        </w:r>
        <w:r w:rsidRPr="00905D8E">
          <w:rPr>
            <w:rFonts w:ascii="Arial" w:hAnsi="Arial" w:cs="Arial"/>
            <w:noProof/>
            <w:webHidden/>
          </w:rPr>
          <w:fldChar w:fldCharType="end"/>
        </w:r>
      </w:hyperlink>
    </w:p>
    <w:p w14:paraId="08AB71A1" w14:textId="6FC83BA6" w:rsidR="00133D66" w:rsidRPr="00905D8E" w:rsidRDefault="00133D66" w:rsidP="00905D8E">
      <w:pPr>
        <w:pStyle w:val="TableofFigures"/>
        <w:tabs>
          <w:tab w:val="right" w:pos="9016"/>
        </w:tabs>
        <w:ind w:left="442" w:hanging="442"/>
        <w:rPr>
          <w:rFonts w:ascii="Arial" w:hAnsi="Arial" w:cs="Arial"/>
          <w:caps w:val="0"/>
          <w:noProof/>
          <w:sz w:val="22"/>
          <w:szCs w:val="22"/>
          <w:lang w:eastAsia="en-AU"/>
        </w:rPr>
      </w:pPr>
      <w:hyperlink w:anchor="_Toc203486136" w:history="1">
        <w:r w:rsidRPr="00905D8E">
          <w:rPr>
            <w:rStyle w:val="Hyperlink"/>
            <w:rFonts w:ascii="Arial" w:hAnsi="Arial" w:cs="Arial"/>
            <w:i/>
            <w:noProof/>
            <w:lang w:eastAsia="en-US"/>
          </w:rPr>
          <w:t>Table 5: Crash interventional results summary.</w:t>
        </w:r>
        <w:r w:rsidRPr="00905D8E">
          <w:rPr>
            <w:rFonts w:ascii="Arial" w:hAnsi="Arial" w:cs="Arial"/>
            <w:noProof/>
            <w:webHidden/>
          </w:rPr>
          <w:tab/>
        </w:r>
        <w:r w:rsidRPr="00905D8E">
          <w:rPr>
            <w:rFonts w:ascii="Arial" w:hAnsi="Arial" w:cs="Arial"/>
            <w:noProof/>
            <w:webHidden/>
          </w:rPr>
          <w:fldChar w:fldCharType="begin"/>
        </w:r>
        <w:r w:rsidRPr="00905D8E">
          <w:rPr>
            <w:rFonts w:ascii="Arial" w:hAnsi="Arial" w:cs="Arial"/>
            <w:noProof/>
            <w:webHidden/>
          </w:rPr>
          <w:instrText xml:space="preserve"> PAGEREF _Toc203486136 \h </w:instrText>
        </w:r>
        <w:r w:rsidRPr="00905D8E">
          <w:rPr>
            <w:rFonts w:ascii="Arial" w:hAnsi="Arial" w:cs="Arial"/>
            <w:noProof/>
            <w:webHidden/>
          </w:rPr>
        </w:r>
        <w:r w:rsidRPr="00905D8E">
          <w:rPr>
            <w:rFonts w:ascii="Arial" w:hAnsi="Arial" w:cs="Arial"/>
            <w:noProof/>
            <w:webHidden/>
          </w:rPr>
          <w:fldChar w:fldCharType="separate"/>
        </w:r>
        <w:r w:rsidR="004A41F8">
          <w:rPr>
            <w:rFonts w:ascii="Arial" w:hAnsi="Arial" w:cs="Arial"/>
            <w:noProof/>
            <w:webHidden/>
          </w:rPr>
          <w:t>48</w:t>
        </w:r>
        <w:r w:rsidRPr="00905D8E">
          <w:rPr>
            <w:rFonts w:ascii="Arial" w:hAnsi="Arial" w:cs="Arial"/>
            <w:noProof/>
            <w:webHidden/>
          </w:rPr>
          <w:fldChar w:fldCharType="end"/>
        </w:r>
      </w:hyperlink>
    </w:p>
    <w:p w14:paraId="3432D3DA" w14:textId="6FA533DB" w:rsidR="00133D66" w:rsidRPr="00905D8E" w:rsidRDefault="00133D66" w:rsidP="00905D8E">
      <w:pPr>
        <w:pStyle w:val="TableofFigures"/>
        <w:tabs>
          <w:tab w:val="right" w:pos="9016"/>
        </w:tabs>
        <w:ind w:left="442" w:hanging="442"/>
        <w:rPr>
          <w:rFonts w:ascii="Arial" w:hAnsi="Arial" w:cs="Arial"/>
          <w:caps w:val="0"/>
          <w:noProof/>
          <w:sz w:val="22"/>
          <w:szCs w:val="22"/>
          <w:lang w:eastAsia="en-AU"/>
        </w:rPr>
      </w:pPr>
      <w:hyperlink w:anchor="_Toc203486137" w:history="1">
        <w:r w:rsidRPr="00905D8E">
          <w:rPr>
            <w:rStyle w:val="Hyperlink"/>
            <w:rFonts w:ascii="Arial" w:hAnsi="Arial" w:cs="Arial"/>
            <w:i/>
            <w:noProof/>
            <w:lang w:eastAsia="en-US"/>
          </w:rPr>
          <w:t>Table 6: Infringement interventional results summary.</w:t>
        </w:r>
        <w:r w:rsidRPr="00905D8E">
          <w:rPr>
            <w:rFonts w:ascii="Arial" w:hAnsi="Arial" w:cs="Arial"/>
            <w:noProof/>
            <w:webHidden/>
          </w:rPr>
          <w:tab/>
        </w:r>
        <w:r w:rsidRPr="00905D8E">
          <w:rPr>
            <w:rFonts w:ascii="Arial" w:hAnsi="Arial" w:cs="Arial"/>
            <w:noProof/>
            <w:webHidden/>
          </w:rPr>
          <w:fldChar w:fldCharType="begin"/>
        </w:r>
        <w:r w:rsidRPr="00905D8E">
          <w:rPr>
            <w:rFonts w:ascii="Arial" w:hAnsi="Arial" w:cs="Arial"/>
            <w:noProof/>
            <w:webHidden/>
          </w:rPr>
          <w:instrText xml:space="preserve"> PAGEREF _Toc203486137 \h </w:instrText>
        </w:r>
        <w:r w:rsidRPr="00905D8E">
          <w:rPr>
            <w:rFonts w:ascii="Arial" w:hAnsi="Arial" w:cs="Arial"/>
            <w:noProof/>
            <w:webHidden/>
          </w:rPr>
        </w:r>
        <w:r w:rsidRPr="00905D8E">
          <w:rPr>
            <w:rFonts w:ascii="Arial" w:hAnsi="Arial" w:cs="Arial"/>
            <w:noProof/>
            <w:webHidden/>
          </w:rPr>
          <w:fldChar w:fldCharType="separate"/>
        </w:r>
        <w:r w:rsidR="004A41F8">
          <w:rPr>
            <w:rFonts w:ascii="Arial" w:hAnsi="Arial" w:cs="Arial"/>
            <w:noProof/>
            <w:webHidden/>
          </w:rPr>
          <w:t>48</w:t>
        </w:r>
        <w:r w:rsidRPr="00905D8E">
          <w:rPr>
            <w:rFonts w:ascii="Arial" w:hAnsi="Arial" w:cs="Arial"/>
            <w:noProof/>
            <w:webHidden/>
          </w:rPr>
          <w:fldChar w:fldCharType="end"/>
        </w:r>
      </w:hyperlink>
    </w:p>
    <w:p w14:paraId="2B0426F1" w14:textId="2FC34FC5" w:rsidR="00133D66" w:rsidRPr="00905D8E" w:rsidRDefault="00133D66" w:rsidP="00905D8E">
      <w:pPr>
        <w:pStyle w:val="TableofFigures"/>
        <w:tabs>
          <w:tab w:val="right" w:pos="9016"/>
        </w:tabs>
        <w:ind w:left="442" w:hanging="442"/>
        <w:rPr>
          <w:rFonts w:ascii="Arial" w:hAnsi="Arial" w:cs="Arial"/>
          <w:caps w:val="0"/>
          <w:noProof/>
          <w:sz w:val="22"/>
          <w:szCs w:val="22"/>
          <w:lang w:eastAsia="en-AU"/>
        </w:rPr>
      </w:pPr>
      <w:hyperlink w:anchor="_Toc203486139" w:history="1">
        <w:r w:rsidRPr="00905D8E">
          <w:rPr>
            <w:rStyle w:val="Hyperlink"/>
            <w:rFonts w:ascii="Arial" w:hAnsi="Arial" w:cs="Arial"/>
            <w:i/>
            <w:noProof/>
          </w:rPr>
          <w:t>Table 7: Relative crash risk – learner vs provisional licence</w:t>
        </w:r>
        <w:r w:rsidRPr="00905D8E">
          <w:rPr>
            <w:rFonts w:ascii="Arial" w:hAnsi="Arial" w:cs="Arial"/>
            <w:noProof/>
            <w:webHidden/>
          </w:rPr>
          <w:tab/>
        </w:r>
        <w:r w:rsidRPr="00905D8E">
          <w:rPr>
            <w:rFonts w:ascii="Arial" w:hAnsi="Arial" w:cs="Arial"/>
            <w:noProof/>
            <w:webHidden/>
          </w:rPr>
          <w:fldChar w:fldCharType="begin"/>
        </w:r>
        <w:r w:rsidRPr="00905D8E">
          <w:rPr>
            <w:rFonts w:ascii="Arial" w:hAnsi="Arial" w:cs="Arial"/>
            <w:noProof/>
            <w:webHidden/>
          </w:rPr>
          <w:instrText xml:space="preserve"> PAGEREF _Toc203486139 \h </w:instrText>
        </w:r>
        <w:r w:rsidRPr="00905D8E">
          <w:rPr>
            <w:rFonts w:ascii="Arial" w:hAnsi="Arial" w:cs="Arial"/>
            <w:noProof/>
            <w:webHidden/>
          </w:rPr>
        </w:r>
        <w:r w:rsidRPr="00905D8E">
          <w:rPr>
            <w:rFonts w:ascii="Arial" w:hAnsi="Arial" w:cs="Arial"/>
            <w:noProof/>
            <w:webHidden/>
          </w:rPr>
          <w:fldChar w:fldCharType="separate"/>
        </w:r>
        <w:r w:rsidR="004A41F8">
          <w:rPr>
            <w:rFonts w:ascii="Arial" w:hAnsi="Arial" w:cs="Arial"/>
            <w:noProof/>
            <w:webHidden/>
          </w:rPr>
          <w:t>51</w:t>
        </w:r>
        <w:r w:rsidRPr="00905D8E">
          <w:rPr>
            <w:rFonts w:ascii="Arial" w:hAnsi="Arial" w:cs="Arial"/>
            <w:noProof/>
            <w:webHidden/>
          </w:rPr>
          <w:fldChar w:fldCharType="end"/>
        </w:r>
      </w:hyperlink>
    </w:p>
    <w:p w14:paraId="5956C4F0" w14:textId="72D8121A" w:rsidR="00133D66" w:rsidRDefault="00133D66" w:rsidP="00905D8E">
      <w:pPr>
        <w:pStyle w:val="TableofFigures"/>
        <w:tabs>
          <w:tab w:val="right" w:pos="9016"/>
        </w:tabs>
        <w:ind w:left="442" w:hanging="442"/>
        <w:rPr>
          <w:caps w:val="0"/>
          <w:noProof/>
          <w:sz w:val="22"/>
          <w:szCs w:val="22"/>
          <w:lang w:eastAsia="en-AU"/>
        </w:rPr>
      </w:pPr>
      <w:hyperlink w:anchor="_Toc203486140" w:history="1">
        <w:r w:rsidRPr="00905D8E">
          <w:rPr>
            <w:rStyle w:val="Hyperlink"/>
            <w:rFonts w:ascii="Arial" w:hAnsi="Arial" w:cs="Arial"/>
            <w:i/>
            <w:noProof/>
          </w:rPr>
          <w:t>Table 8: Relative crash risk – learner vs open licence</w:t>
        </w:r>
        <w:r w:rsidRPr="00905D8E">
          <w:rPr>
            <w:rFonts w:ascii="Arial" w:hAnsi="Arial" w:cs="Arial"/>
            <w:noProof/>
            <w:webHidden/>
          </w:rPr>
          <w:tab/>
        </w:r>
        <w:r w:rsidRPr="00905D8E">
          <w:rPr>
            <w:rFonts w:ascii="Arial" w:hAnsi="Arial" w:cs="Arial"/>
            <w:noProof/>
            <w:webHidden/>
          </w:rPr>
          <w:fldChar w:fldCharType="begin"/>
        </w:r>
        <w:r w:rsidRPr="00905D8E">
          <w:rPr>
            <w:rFonts w:ascii="Arial" w:hAnsi="Arial" w:cs="Arial"/>
            <w:noProof/>
            <w:webHidden/>
          </w:rPr>
          <w:instrText xml:space="preserve"> PAGEREF _Toc203486140 \h </w:instrText>
        </w:r>
        <w:r w:rsidRPr="00905D8E">
          <w:rPr>
            <w:rFonts w:ascii="Arial" w:hAnsi="Arial" w:cs="Arial"/>
            <w:noProof/>
            <w:webHidden/>
          </w:rPr>
        </w:r>
        <w:r w:rsidRPr="00905D8E">
          <w:rPr>
            <w:rFonts w:ascii="Arial" w:hAnsi="Arial" w:cs="Arial"/>
            <w:noProof/>
            <w:webHidden/>
          </w:rPr>
          <w:fldChar w:fldCharType="separate"/>
        </w:r>
        <w:r w:rsidR="004A41F8">
          <w:rPr>
            <w:rFonts w:ascii="Arial" w:hAnsi="Arial" w:cs="Arial"/>
            <w:noProof/>
            <w:webHidden/>
          </w:rPr>
          <w:t>52</w:t>
        </w:r>
        <w:r w:rsidRPr="00905D8E">
          <w:rPr>
            <w:rFonts w:ascii="Arial" w:hAnsi="Arial" w:cs="Arial"/>
            <w:noProof/>
            <w:webHidden/>
          </w:rPr>
          <w:fldChar w:fldCharType="end"/>
        </w:r>
      </w:hyperlink>
    </w:p>
    <w:p w14:paraId="6A959B4C" w14:textId="5CF0B498" w:rsidR="008E5A05" w:rsidRPr="008E5A05" w:rsidRDefault="00133D66" w:rsidP="008E5A05">
      <w:pPr>
        <w:spacing w:after="240" w:line="240" w:lineRule="auto"/>
        <w:jc w:val="both"/>
        <w:rPr>
          <w:rFonts w:ascii="Arial" w:eastAsia="Times New Roman" w:hAnsi="Arial" w:cs="Times New Roman"/>
          <w:szCs w:val="20"/>
          <w:lang w:eastAsia="en-US"/>
        </w:rPr>
      </w:pPr>
      <w:r>
        <w:rPr>
          <w:rFonts w:ascii="Arial" w:eastAsia="Times New Roman" w:hAnsi="Arial" w:cs="Times New Roman"/>
          <w:szCs w:val="20"/>
          <w:lang w:eastAsia="en-US"/>
        </w:rPr>
        <w:fldChar w:fldCharType="end"/>
      </w:r>
    </w:p>
    <w:p w14:paraId="2B68C42D" w14:textId="08739239" w:rsidR="008E5A05" w:rsidRDefault="008E5A05">
      <w:pPr>
        <w:spacing w:line="259" w:lineRule="auto"/>
        <w:rPr>
          <w:rFonts w:ascii="Arial" w:hAnsi="Arial" w:cs="Arial"/>
        </w:rPr>
      </w:pPr>
      <w:r>
        <w:rPr>
          <w:rFonts w:ascii="Arial" w:hAnsi="Arial" w:cs="Arial"/>
        </w:rPr>
        <w:br w:type="page"/>
      </w:r>
    </w:p>
    <w:p w14:paraId="695C9D71" w14:textId="15ACA35D" w:rsidR="00DA59C1" w:rsidRPr="00ED7021" w:rsidRDefault="00685C80" w:rsidP="00E808A1">
      <w:pPr>
        <w:pStyle w:val="Heading1"/>
        <w:spacing w:before="0" w:after="200" w:line="276" w:lineRule="auto"/>
        <w:ind w:left="567" w:hanging="567"/>
        <w:rPr>
          <w:rFonts w:ascii="Arial" w:hAnsi="Arial" w:cs="Arial"/>
          <w:lang w:val="en-GB" w:eastAsia="en-US"/>
        </w:rPr>
      </w:pPr>
      <w:bookmarkStart w:id="2" w:name="_Toc203484366"/>
      <w:bookmarkStart w:id="3" w:name="_Toc207195254"/>
      <w:r>
        <w:rPr>
          <w:rFonts w:ascii="Arial" w:hAnsi="Arial" w:cs="Arial"/>
          <w:lang w:val="en-GB" w:eastAsia="en-US"/>
        </w:rPr>
        <w:lastRenderedPageBreak/>
        <w:t>INTRODUCTION</w:t>
      </w:r>
      <w:bookmarkEnd w:id="2"/>
      <w:bookmarkEnd w:id="3"/>
    </w:p>
    <w:p w14:paraId="2110D63D" w14:textId="29091FA2" w:rsidR="00DA59C1" w:rsidRPr="00ED7021" w:rsidRDefault="00DA59C1" w:rsidP="00E808A1">
      <w:pPr>
        <w:pStyle w:val="Heading2"/>
        <w:spacing w:before="0" w:after="200" w:line="276" w:lineRule="auto"/>
        <w:ind w:left="578" w:hanging="578"/>
        <w:rPr>
          <w:rFonts w:ascii="Arial" w:hAnsi="Arial" w:cs="Arial"/>
          <w:lang w:val="en-GB" w:eastAsia="en-US"/>
        </w:rPr>
      </w:pPr>
      <w:bookmarkStart w:id="4" w:name="_Toc455973207"/>
      <w:r w:rsidRPr="00ED7021">
        <w:rPr>
          <w:rFonts w:ascii="Arial" w:hAnsi="Arial" w:cs="Arial"/>
          <w:lang w:val="en-GB" w:eastAsia="en-US"/>
        </w:rPr>
        <w:tab/>
      </w:r>
      <w:bookmarkStart w:id="5" w:name="_Toc203484367"/>
      <w:bookmarkStart w:id="6" w:name="_Toc207195255"/>
      <w:bookmarkEnd w:id="4"/>
      <w:r w:rsidR="00D47AA1">
        <w:rPr>
          <w:rFonts w:ascii="Arial" w:hAnsi="Arial" w:cs="Arial"/>
          <w:lang w:val="en-GB" w:eastAsia="en-US"/>
        </w:rPr>
        <w:t>BACKGROUND</w:t>
      </w:r>
      <w:bookmarkEnd w:id="5"/>
      <w:bookmarkEnd w:id="6"/>
    </w:p>
    <w:p w14:paraId="7A27D5F2" w14:textId="77777777" w:rsidR="008538C4" w:rsidRPr="008538C4" w:rsidRDefault="00703DBA" w:rsidP="008538C4">
      <w:pPr>
        <w:spacing w:after="200" w:line="276" w:lineRule="auto"/>
        <w:jc w:val="both"/>
        <w:rPr>
          <w:rFonts w:ascii="Arial" w:eastAsia="Times New Roman" w:hAnsi="Arial" w:cs="Arial"/>
          <w:lang w:eastAsia="en-GB"/>
        </w:rPr>
      </w:pPr>
      <w:r w:rsidRPr="008538C4">
        <w:rPr>
          <w:rFonts w:ascii="Arial" w:hAnsi="Arial" w:cs="Arial"/>
        </w:rPr>
        <w:t xml:space="preserve">Road deaths and serious injuries amongst young drivers and passengers remain unacceptably high, despite recent reductions in the youth road toll. They are among the most vulnerable road users in Australia and internationally, with the risk being particularly high during the initial 6-12 months of unsupervised driving, reducing gradually throughout the provisional period, but taking several years to plateau. </w:t>
      </w:r>
      <w:r w:rsidR="008538C4" w:rsidRPr="008538C4">
        <w:rPr>
          <w:rFonts w:ascii="Arial" w:eastAsia="Times New Roman" w:hAnsi="Arial" w:cs="Arial"/>
          <w:lang w:eastAsia="en-GB"/>
        </w:rPr>
        <w:t xml:space="preserve">Young drivers aged 17-24 in Queensland represent approximately 14 percent of license holders but are involved in a quarter of fatal crashes, and more than 2000 young drivers are hospitalised due to serious road crashes annually. </w:t>
      </w:r>
    </w:p>
    <w:p w14:paraId="6DDC45F2" w14:textId="6F24BFC0" w:rsidR="00703DBA" w:rsidRPr="00EE2534" w:rsidRDefault="00703DBA" w:rsidP="00281388">
      <w:pPr>
        <w:spacing w:after="200" w:line="276" w:lineRule="auto"/>
        <w:jc w:val="both"/>
        <w:rPr>
          <w:rFonts w:ascii="Arial" w:hAnsi="Arial" w:cs="Arial"/>
        </w:rPr>
      </w:pPr>
      <w:r w:rsidRPr="00EE2534">
        <w:rPr>
          <w:rFonts w:ascii="Arial" w:hAnsi="Arial" w:cs="Arial"/>
        </w:rPr>
        <w:t xml:space="preserve">Graduated </w:t>
      </w:r>
      <w:r w:rsidR="00D52608">
        <w:rPr>
          <w:rFonts w:ascii="Arial" w:hAnsi="Arial" w:cs="Arial"/>
        </w:rPr>
        <w:t>L</w:t>
      </w:r>
      <w:r w:rsidRPr="00EE2534">
        <w:rPr>
          <w:rFonts w:ascii="Arial" w:hAnsi="Arial" w:cs="Arial"/>
        </w:rPr>
        <w:t xml:space="preserve">icensing </w:t>
      </w:r>
      <w:r w:rsidR="00D52608">
        <w:rPr>
          <w:rFonts w:ascii="Arial" w:hAnsi="Arial" w:cs="Arial"/>
        </w:rPr>
        <w:t>S</w:t>
      </w:r>
      <w:r w:rsidRPr="00EE2534">
        <w:rPr>
          <w:rFonts w:ascii="Arial" w:hAnsi="Arial" w:cs="Arial"/>
        </w:rPr>
        <w:t>ystems (GLS) seek to address this by mandating long learner periods, with a minimum number of hours of supervised driving required, and successful completion of screening tests to achieve a provisional licence. This is intended to better prepare applicants for unsupervised driving, with some additional restrictions applying in the early years to keep them in safer driving conditions while they gain the critical experience and maturity needed to reduce their crash risk.</w:t>
      </w:r>
    </w:p>
    <w:p w14:paraId="0D394E45" w14:textId="2EE8ED73" w:rsidR="008202C7" w:rsidRDefault="00703DBA" w:rsidP="00053771">
      <w:pPr>
        <w:spacing w:after="200" w:line="276" w:lineRule="auto"/>
        <w:jc w:val="both"/>
        <w:rPr>
          <w:rFonts w:ascii="Arial" w:eastAsia="Times New Roman" w:hAnsi="Arial" w:cs="Arial"/>
          <w:lang w:eastAsia="en-GB"/>
        </w:rPr>
      </w:pPr>
      <w:r w:rsidRPr="00EE2534">
        <w:rPr>
          <w:rFonts w:ascii="Arial" w:hAnsi="Arial" w:cs="Arial"/>
        </w:rPr>
        <w:t xml:space="preserve">Queensland’s </w:t>
      </w:r>
      <w:r w:rsidR="00F666F1" w:rsidRPr="00EE2534">
        <w:rPr>
          <w:rFonts w:ascii="Arial" w:hAnsi="Arial" w:cs="Arial"/>
        </w:rPr>
        <w:t xml:space="preserve">Learner Driver Program (LDP) component of the </w:t>
      </w:r>
      <w:r w:rsidRPr="00EE2534">
        <w:rPr>
          <w:rFonts w:ascii="Arial" w:hAnsi="Arial" w:cs="Arial"/>
        </w:rPr>
        <w:t>GLS sets the minimum learner period as 12 months</w:t>
      </w:r>
      <w:r w:rsidR="002655F5">
        <w:rPr>
          <w:rFonts w:ascii="Arial" w:hAnsi="Arial" w:cs="Arial"/>
        </w:rPr>
        <w:t>, prior</w:t>
      </w:r>
      <w:r w:rsidRPr="00EE2534">
        <w:rPr>
          <w:rFonts w:ascii="Arial" w:hAnsi="Arial" w:cs="Arial"/>
        </w:rPr>
        <w:t xml:space="preserve"> </w:t>
      </w:r>
      <w:r w:rsidR="002655F5">
        <w:rPr>
          <w:rFonts w:ascii="Arial" w:hAnsi="Arial" w:cs="Arial"/>
        </w:rPr>
        <w:t>to</w:t>
      </w:r>
      <w:r w:rsidR="002655F5" w:rsidRPr="00EE2534">
        <w:rPr>
          <w:rFonts w:ascii="Arial" w:hAnsi="Arial" w:cs="Arial"/>
        </w:rPr>
        <w:t xml:space="preserve"> </w:t>
      </w:r>
      <w:r w:rsidRPr="00EE2534">
        <w:rPr>
          <w:rFonts w:ascii="Arial" w:hAnsi="Arial" w:cs="Arial"/>
        </w:rPr>
        <w:t xml:space="preserve">which </w:t>
      </w:r>
      <w:r w:rsidR="00053771" w:rsidRPr="00EE2534">
        <w:rPr>
          <w:rFonts w:ascii="Arial" w:hAnsi="Arial" w:cs="Arial"/>
        </w:rPr>
        <w:t xml:space="preserve">new drivers must complete </w:t>
      </w:r>
      <w:r w:rsidR="00053771" w:rsidRPr="00EE2534">
        <w:rPr>
          <w:rFonts w:ascii="Arial" w:eastAsia="Times New Roman" w:hAnsi="Arial" w:cs="Arial"/>
          <w:lang w:eastAsia="en-GB"/>
        </w:rPr>
        <w:t xml:space="preserve">either the online </w:t>
      </w:r>
      <w:proofErr w:type="spellStart"/>
      <w:r w:rsidR="00053771" w:rsidRPr="00EE2534">
        <w:rPr>
          <w:rFonts w:ascii="Arial" w:eastAsia="Times New Roman" w:hAnsi="Arial" w:cs="Arial"/>
          <w:lang w:eastAsia="en-GB"/>
        </w:rPr>
        <w:t>PrepL</w:t>
      </w:r>
      <w:proofErr w:type="spellEnd"/>
      <w:r w:rsidR="00053771" w:rsidRPr="00EE2534">
        <w:rPr>
          <w:rFonts w:ascii="Arial" w:eastAsia="Times New Roman" w:hAnsi="Arial" w:cs="Arial"/>
          <w:lang w:eastAsia="en-GB"/>
        </w:rPr>
        <w:t xml:space="preserve"> course or the written road rules test to obtain a learner licence. The </w:t>
      </w:r>
      <w:proofErr w:type="spellStart"/>
      <w:r w:rsidR="00053771" w:rsidRPr="00EE2534">
        <w:rPr>
          <w:rFonts w:ascii="Arial" w:eastAsia="Times New Roman" w:hAnsi="Arial" w:cs="Arial"/>
          <w:lang w:eastAsia="en-GB"/>
        </w:rPr>
        <w:t>PrepL</w:t>
      </w:r>
      <w:proofErr w:type="spellEnd"/>
      <w:r w:rsidR="00053771" w:rsidRPr="00EE2534">
        <w:rPr>
          <w:rFonts w:ascii="Arial" w:eastAsia="Times New Roman" w:hAnsi="Arial" w:cs="Arial"/>
          <w:lang w:eastAsia="en-GB"/>
        </w:rPr>
        <w:t xml:space="preserve"> course, which involves a series of interactive activities, videos and scenarios, can be completed online at the student’s own pace and can be commenced from 15 years and 11 months. Students need to obtain 90 percent correct responses on the final multiple</w:t>
      </w:r>
      <w:r w:rsidR="008202C7">
        <w:rPr>
          <w:rFonts w:ascii="Arial" w:eastAsia="Times New Roman" w:hAnsi="Arial" w:cs="Arial"/>
          <w:lang w:eastAsia="en-GB"/>
        </w:rPr>
        <w:t>-</w:t>
      </w:r>
      <w:r w:rsidR="00053771" w:rsidRPr="00EE2534">
        <w:rPr>
          <w:rFonts w:ascii="Arial" w:eastAsia="Times New Roman" w:hAnsi="Arial" w:cs="Arial"/>
          <w:lang w:eastAsia="en-GB"/>
        </w:rPr>
        <w:t xml:space="preserve">choice test to obtain their learner licence. A course available for supervisors of learner drivers – </w:t>
      </w:r>
      <w:proofErr w:type="spellStart"/>
      <w:r w:rsidR="00053771" w:rsidRPr="00EE2534">
        <w:rPr>
          <w:rFonts w:ascii="Arial" w:eastAsia="Times New Roman" w:hAnsi="Arial" w:cs="Arial"/>
          <w:lang w:eastAsia="en-GB"/>
        </w:rPr>
        <w:t>PrepL</w:t>
      </w:r>
      <w:proofErr w:type="spellEnd"/>
      <w:r w:rsidR="00053771" w:rsidRPr="00EE2534">
        <w:rPr>
          <w:rFonts w:ascii="Arial" w:eastAsia="Times New Roman" w:hAnsi="Arial" w:cs="Arial"/>
          <w:lang w:eastAsia="en-GB"/>
        </w:rPr>
        <w:t xml:space="preserve"> Supervisor (</w:t>
      </w:r>
      <w:proofErr w:type="spellStart"/>
      <w:r w:rsidR="00053771" w:rsidRPr="00EE2534">
        <w:rPr>
          <w:rFonts w:ascii="Arial" w:eastAsia="Times New Roman" w:hAnsi="Arial" w:cs="Arial"/>
          <w:lang w:eastAsia="en-GB"/>
        </w:rPr>
        <w:t>PrepL</w:t>
      </w:r>
      <w:proofErr w:type="spellEnd"/>
      <w:r w:rsidR="00053771" w:rsidRPr="00EE2534">
        <w:rPr>
          <w:rFonts w:ascii="Arial" w:eastAsia="Times New Roman" w:hAnsi="Arial" w:cs="Arial"/>
          <w:lang w:eastAsia="en-GB"/>
        </w:rPr>
        <w:t xml:space="preserve">-S) – is available for supervisors that aims to assists supervisors to teach their learner driver to drive safely. It shares modules from </w:t>
      </w:r>
      <w:proofErr w:type="spellStart"/>
      <w:r w:rsidR="00053771" w:rsidRPr="00EE2534">
        <w:rPr>
          <w:rFonts w:ascii="Arial" w:eastAsia="Times New Roman" w:hAnsi="Arial" w:cs="Arial"/>
          <w:lang w:eastAsia="en-GB"/>
        </w:rPr>
        <w:t>PrepL</w:t>
      </w:r>
      <w:proofErr w:type="spellEnd"/>
      <w:r w:rsidR="00053771" w:rsidRPr="00EE2534">
        <w:rPr>
          <w:rFonts w:ascii="Arial" w:eastAsia="Times New Roman" w:hAnsi="Arial" w:cs="Arial"/>
          <w:lang w:eastAsia="en-GB"/>
        </w:rPr>
        <w:t xml:space="preserve"> so both parties can have a consistent experience. Both courses have a </w:t>
      </w:r>
      <w:r w:rsidR="00C24DFA" w:rsidRPr="00EE2534">
        <w:rPr>
          <w:rFonts w:ascii="Arial" w:eastAsia="Times New Roman" w:hAnsi="Arial" w:cs="Arial"/>
          <w:lang w:eastAsia="en-GB"/>
        </w:rPr>
        <w:t>12-month</w:t>
      </w:r>
      <w:r w:rsidR="00053771" w:rsidRPr="00EE2534">
        <w:rPr>
          <w:rFonts w:ascii="Arial" w:eastAsia="Times New Roman" w:hAnsi="Arial" w:cs="Arial"/>
          <w:lang w:eastAsia="en-GB"/>
        </w:rPr>
        <w:t xml:space="preserve"> access period. </w:t>
      </w:r>
    </w:p>
    <w:p w14:paraId="146B7F55" w14:textId="02799442" w:rsidR="00053771" w:rsidRDefault="00053771" w:rsidP="00053771">
      <w:pPr>
        <w:spacing w:after="200" w:line="276" w:lineRule="auto"/>
        <w:jc w:val="both"/>
        <w:rPr>
          <w:rFonts w:ascii="Arial" w:eastAsia="Times New Roman" w:hAnsi="Arial" w:cs="Arial"/>
          <w:lang w:eastAsia="en-GB"/>
        </w:rPr>
      </w:pPr>
      <w:r w:rsidRPr="00EE2534">
        <w:rPr>
          <w:rFonts w:ascii="Arial" w:eastAsia="Times New Roman" w:hAnsi="Arial" w:cs="Arial"/>
          <w:lang w:eastAsia="en-GB"/>
        </w:rPr>
        <w:t xml:space="preserve">During the learner period, all learner drivers </w:t>
      </w:r>
      <w:r w:rsidR="00120FED" w:rsidRPr="00EE2534">
        <w:rPr>
          <w:rFonts w:ascii="Arial" w:eastAsia="Times New Roman" w:hAnsi="Arial" w:cs="Arial"/>
          <w:lang w:eastAsia="en-GB"/>
        </w:rPr>
        <w:t xml:space="preserve">aged under 25 years </w:t>
      </w:r>
      <w:r w:rsidRPr="00EE2534">
        <w:rPr>
          <w:rFonts w:ascii="Arial" w:eastAsia="Times New Roman" w:hAnsi="Arial" w:cs="Arial"/>
          <w:lang w:eastAsia="en-GB"/>
        </w:rPr>
        <w:t>are required to log a minimum of 100 hours of supervised driving hours (unless an exemption has been granted).</w:t>
      </w:r>
      <w:r w:rsidR="00120FED" w:rsidRPr="00EE2534">
        <w:rPr>
          <w:rFonts w:ascii="Arial" w:eastAsia="Times New Roman" w:hAnsi="Arial" w:cs="Arial"/>
          <w:lang w:eastAsia="en-GB"/>
        </w:rPr>
        <w:t xml:space="preserve"> </w:t>
      </w:r>
    </w:p>
    <w:p w14:paraId="7B00923A" w14:textId="6BB2BEE8" w:rsidR="00053771" w:rsidRPr="00EE2534" w:rsidRDefault="00053771" w:rsidP="00053771">
      <w:pPr>
        <w:spacing w:after="200" w:line="276" w:lineRule="auto"/>
        <w:jc w:val="both"/>
        <w:rPr>
          <w:rFonts w:ascii="Arial" w:eastAsia="Times New Roman" w:hAnsi="Arial" w:cs="Arial"/>
          <w:lang w:eastAsia="en-GB"/>
        </w:rPr>
      </w:pPr>
      <w:r w:rsidRPr="00EE2534">
        <w:rPr>
          <w:rFonts w:ascii="Arial" w:eastAsia="Times New Roman" w:hAnsi="Arial" w:cs="Arial"/>
          <w:lang w:eastAsia="en-GB"/>
        </w:rPr>
        <w:t xml:space="preserve">Additionally, all learner drivers are required to complete a </w:t>
      </w:r>
      <w:r w:rsidR="00EE2534">
        <w:rPr>
          <w:rFonts w:ascii="Arial" w:eastAsia="Times New Roman" w:hAnsi="Arial" w:cs="Arial"/>
          <w:lang w:eastAsia="en-GB"/>
        </w:rPr>
        <w:t>H</w:t>
      </w:r>
      <w:r w:rsidRPr="00EE2534">
        <w:rPr>
          <w:rFonts w:ascii="Arial" w:eastAsia="Times New Roman" w:hAnsi="Arial" w:cs="Arial"/>
          <w:lang w:eastAsia="en-GB"/>
        </w:rPr>
        <w:t xml:space="preserve">azard </w:t>
      </w:r>
      <w:r w:rsidR="00EE2534">
        <w:rPr>
          <w:rFonts w:ascii="Arial" w:eastAsia="Times New Roman" w:hAnsi="Arial" w:cs="Arial"/>
          <w:lang w:eastAsia="en-GB"/>
        </w:rPr>
        <w:t>P</w:t>
      </w:r>
      <w:r w:rsidRPr="00EE2534">
        <w:rPr>
          <w:rFonts w:ascii="Arial" w:eastAsia="Times New Roman" w:hAnsi="Arial" w:cs="Arial"/>
          <w:lang w:eastAsia="en-GB"/>
        </w:rPr>
        <w:t xml:space="preserve">erception </w:t>
      </w:r>
      <w:r w:rsidR="00EE2534">
        <w:rPr>
          <w:rFonts w:ascii="Arial" w:eastAsia="Times New Roman" w:hAnsi="Arial" w:cs="Arial"/>
          <w:lang w:eastAsia="en-GB"/>
        </w:rPr>
        <w:t>T</w:t>
      </w:r>
      <w:r w:rsidRPr="00EE2534">
        <w:rPr>
          <w:rFonts w:ascii="Arial" w:eastAsia="Times New Roman" w:hAnsi="Arial" w:cs="Arial"/>
          <w:lang w:eastAsia="en-GB"/>
        </w:rPr>
        <w:t xml:space="preserve">est (HPT) before they can commence driving on a provisional licence. This test involves 25 computer-generated videos to check whether the learner driver </w:t>
      </w:r>
      <w:proofErr w:type="gramStart"/>
      <w:r w:rsidRPr="00EE2534">
        <w:rPr>
          <w:rFonts w:ascii="Arial" w:eastAsia="Times New Roman" w:hAnsi="Arial" w:cs="Arial"/>
          <w:lang w:eastAsia="en-GB"/>
        </w:rPr>
        <w:t>is able to</w:t>
      </w:r>
      <w:proofErr w:type="gramEnd"/>
      <w:r w:rsidRPr="00EE2534">
        <w:rPr>
          <w:rFonts w:ascii="Arial" w:eastAsia="Times New Roman" w:hAnsi="Arial" w:cs="Arial"/>
          <w:lang w:eastAsia="en-GB"/>
        </w:rPr>
        <w:t xml:space="preserve"> recognise potentially dangerous situations and respond in a safe manner. The HPT must be taken before the </w:t>
      </w:r>
      <w:r w:rsidR="008202C7">
        <w:rPr>
          <w:rFonts w:ascii="Arial" w:eastAsia="Times New Roman" w:hAnsi="Arial" w:cs="Arial"/>
          <w:lang w:eastAsia="en-GB"/>
        </w:rPr>
        <w:t>P</w:t>
      </w:r>
      <w:r w:rsidRPr="00EE2534">
        <w:rPr>
          <w:rFonts w:ascii="Arial" w:eastAsia="Times New Roman" w:hAnsi="Arial" w:cs="Arial"/>
          <w:lang w:eastAsia="en-GB"/>
        </w:rPr>
        <w:t xml:space="preserve">ractical </w:t>
      </w:r>
      <w:r w:rsidR="008202C7">
        <w:rPr>
          <w:rFonts w:ascii="Arial" w:eastAsia="Times New Roman" w:hAnsi="Arial" w:cs="Arial"/>
          <w:lang w:eastAsia="en-GB"/>
        </w:rPr>
        <w:t>D</w:t>
      </w:r>
      <w:r w:rsidRPr="00EE2534">
        <w:rPr>
          <w:rFonts w:ascii="Arial" w:eastAsia="Times New Roman" w:hAnsi="Arial" w:cs="Arial"/>
          <w:lang w:eastAsia="en-GB"/>
        </w:rPr>
        <w:t xml:space="preserve">riving </w:t>
      </w:r>
      <w:r w:rsidR="008202C7">
        <w:rPr>
          <w:rFonts w:ascii="Arial" w:eastAsia="Times New Roman" w:hAnsi="Arial" w:cs="Arial"/>
          <w:lang w:eastAsia="en-GB"/>
        </w:rPr>
        <w:t>T</w:t>
      </w:r>
      <w:r w:rsidRPr="00EE2534">
        <w:rPr>
          <w:rFonts w:ascii="Arial" w:eastAsia="Times New Roman" w:hAnsi="Arial" w:cs="Arial"/>
          <w:lang w:eastAsia="en-GB"/>
        </w:rPr>
        <w:t xml:space="preserve">est and can be taken after the learner licence has been held for at least six months. The test is completed online and takes approximately 15 to 30 minutes. </w:t>
      </w:r>
    </w:p>
    <w:p w14:paraId="74044C9F" w14:textId="24614472" w:rsidR="00120FED" w:rsidRPr="00EE2534" w:rsidRDefault="00120FED" w:rsidP="00053771">
      <w:pPr>
        <w:spacing w:after="200" w:line="276" w:lineRule="auto"/>
        <w:jc w:val="both"/>
        <w:rPr>
          <w:rFonts w:ascii="Arial" w:eastAsia="Times New Roman" w:hAnsi="Arial" w:cs="Arial"/>
          <w:lang w:eastAsia="en-GB"/>
        </w:rPr>
      </w:pPr>
      <w:r w:rsidRPr="00EE2534">
        <w:rPr>
          <w:rFonts w:ascii="Arial" w:eastAsia="Times New Roman" w:hAnsi="Arial" w:cs="Arial"/>
          <w:lang w:eastAsia="en-GB"/>
        </w:rPr>
        <w:t xml:space="preserve">Last, learners </w:t>
      </w:r>
      <w:r w:rsidR="007A7EBB" w:rsidRPr="00EE2534">
        <w:rPr>
          <w:rFonts w:ascii="Arial" w:eastAsia="Times New Roman" w:hAnsi="Arial" w:cs="Arial"/>
          <w:lang w:eastAsia="en-GB"/>
        </w:rPr>
        <w:t xml:space="preserve">are required to </w:t>
      </w:r>
      <w:r w:rsidRPr="00EE2534">
        <w:rPr>
          <w:rFonts w:ascii="Arial" w:eastAsia="Times New Roman" w:hAnsi="Arial" w:cs="Arial"/>
          <w:lang w:eastAsia="en-GB"/>
        </w:rPr>
        <w:t xml:space="preserve">sit </w:t>
      </w:r>
      <w:r w:rsidR="00B6705D" w:rsidRPr="00EE2534">
        <w:rPr>
          <w:rFonts w:ascii="Arial" w:eastAsia="Times New Roman" w:hAnsi="Arial" w:cs="Arial"/>
          <w:lang w:eastAsia="en-GB"/>
        </w:rPr>
        <w:t>the Q-SAFE</w:t>
      </w:r>
      <w:r w:rsidRPr="00EE2534">
        <w:rPr>
          <w:rFonts w:ascii="Arial" w:eastAsia="Times New Roman" w:hAnsi="Arial" w:cs="Arial"/>
          <w:lang w:eastAsia="en-GB"/>
        </w:rPr>
        <w:t xml:space="preserve"> </w:t>
      </w:r>
      <w:r w:rsidR="00B6705D" w:rsidRPr="00EE2534">
        <w:rPr>
          <w:rFonts w:ascii="Arial" w:eastAsia="Times New Roman" w:hAnsi="Arial" w:cs="Arial"/>
          <w:lang w:eastAsia="en-GB"/>
        </w:rPr>
        <w:t xml:space="preserve">on-road </w:t>
      </w:r>
      <w:r w:rsidRPr="00EE2534">
        <w:rPr>
          <w:rFonts w:ascii="Arial" w:hAnsi="Arial" w:cs="Arial"/>
        </w:rPr>
        <w:t>P</w:t>
      </w:r>
      <w:r w:rsidR="00FF4151">
        <w:rPr>
          <w:rFonts w:ascii="Arial" w:hAnsi="Arial" w:cs="Arial"/>
        </w:rPr>
        <w:t xml:space="preserve">ractical </w:t>
      </w:r>
      <w:r w:rsidRPr="00EE2534">
        <w:rPr>
          <w:rFonts w:ascii="Arial" w:hAnsi="Arial" w:cs="Arial"/>
        </w:rPr>
        <w:t>D</w:t>
      </w:r>
      <w:r w:rsidR="00FF4151">
        <w:rPr>
          <w:rFonts w:ascii="Arial" w:hAnsi="Arial" w:cs="Arial"/>
        </w:rPr>
        <w:t xml:space="preserve">riving </w:t>
      </w:r>
      <w:r w:rsidRPr="00EE2534">
        <w:rPr>
          <w:rFonts w:ascii="Arial" w:hAnsi="Arial" w:cs="Arial"/>
        </w:rPr>
        <w:t>T</w:t>
      </w:r>
      <w:r w:rsidR="00FF4151">
        <w:rPr>
          <w:rFonts w:ascii="Arial" w:hAnsi="Arial" w:cs="Arial"/>
        </w:rPr>
        <w:t>est (PDT)</w:t>
      </w:r>
      <w:r w:rsidR="008202C7">
        <w:rPr>
          <w:rFonts w:ascii="Arial" w:hAnsi="Arial" w:cs="Arial"/>
        </w:rPr>
        <w:t xml:space="preserve"> </w:t>
      </w:r>
      <w:r w:rsidRPr="00EE2534">
        <w:rPr>
          <w:rFonts w:ascii="Arial" w:hAnsi="Arial" w:cs="Arial"/>
        </w:rPr>
        <w:t>that is designed to</w:t>
      </w:r>
      <w:r w:rsidR="00572ABD" w:rsidRPr="00EE2534">
        <w:rPr>
          <w:rFonts w:ascii="Arial" w:hAnsi="Arial" w:cs="Arial"/>
        </w:rPr>
        <w:t xml:space="preserve"> evaluate a learner’s ability to drive safely and correctly in different driving situations. It assesses driving skills, decision-making, road awareness, and how learners share the road with other traffic. </w:t>
      </w:r>
    </w:p>
    <w:p w14:paraId="380E57C1" w14:textId="2FFD802B" w:rsidR="00120FED" w:rsidRDefault="00120FED" w:rsidP="00053771">
      <w:pPr>
        <w:spacing w:after="200" w:line="276" w:lineRule="auto"/>
        <w:jc w:val="both"/>
        <w:rPr>
          <w:rFonts w:ascii="Arial" w:eastAsia="Times New Roman" w:hAnsi="Arial" w:cs="Arial"/>
          <w:lang w:eastAsia="en-GB"/>
        </w:rPr>
      </w:pPr>
      <w:r w:rsidRPr="00EE2534">
        <w:rPr>
          <w:rFonts w:ascii="Arial" w:hAnsi="Arial" w:cs="Arial"/>
        </w:rPr>
        <w:t xml:space="preserve">Successful completion of </w:t>
      </w:r>
      <w:r w:rsidR="007A7EBB" w:rsidRPr="00EE2534">
        <w:rPr>
          <w:rFonts w:ascii="Arial" w:hAnsi="Arial" w:cs="Arial"/>
        </w:rPr>
        <w:t xml:space="preserve">the PDT results in the issue of a provisional </w:t>
      </w:r>
      <w:r w:rsidR="00D52608">
        <w:rPr>
          <w:rFonts w:ascii="Arial" w:hAnsi="Arial" w:cs="Arial"/>
        </w:rPr>
        <w:t xml:space="preserve">(P1) </w:t>
      </w:r>
      <w:r w:rsidR="007A7EBB" w:rsidRPr="00EE2534">
        <w:rPr>
          <w:rFonts w:ascii="Arial" w:hAnsi="Arial" w:cs="Arial"/>
        </w:rPr>
        <w:t xml:space="preserve">licence </w:t>
      </w:r>
      <w:r w:rsidR="00053771" w:rsidRPr="00EE2534">
        <w:rPr>
          <w:rFonts w:ascii="Arial" w:eastAsia="Times New Roman" w:hAnsi="Arial" w:cs="Arial"/>
          <w:lang w:eastAsia="en-GB"/>
        </w:rPr>
        <w:t xml:space="preserve">with restrictions on alcohol, phone use, high-powered vehicles and carrying passengers at night applying for at least one year. </w:t>
      </w:r>
    </w:p>
    <w:p w14:paraId="27DCDCF2" w14:textId="3E36823D" w:rsidR="00053771" w:rsidRDefault="008B6173" w:rsidP="00053771">
      <w:pPr>
        <w:spacing w:after="200" w:line="276" w:lineRule="auto"/>
        <w:jc w:val="both"/>
        <w:rPr>
          <w:rFonts w:ascii="Arial" w:hAnsi="Arial" w:cs="Arial"/>
        </w:rPr>
      </w:pPr>
      <w:r>
        <w:rPr>
          <w:rFonts w:ascii="Arial" w:eastAsia="Times New Roman" w:hAnsi="Arial" w:cs="Arial"/>
          <w:lang w:eastAsia="en-GB"/>
        </w:rPr>
        <w:lastRenderedPageBreak/>
        <w:t>W</w:t>
      </w:r>
      <w:r w:rsidR="00053771" w:rsidRPr="00EE2534">
        <w:rPr>
          <w:rFonts w:ascii="Arial" w:eastAsia="Times New Roman" w:hAnsi="Arial" w:cs="Arial"/>
          <w:lang w:eastAsia="en-GB"/>
        </w:rPr>
        <w:t>hile research has demonstrated the effectiveness of the Queensland GLS</w:t>
      </w:r>
      <w:r w:rsidR="00053771" w:rsidRPr="00EE2534">
        <w:rPr>
          <w:rFonts w:ascii="Arial" w:eastAsia="Times New Roman" w:hAnsi="Arial" w:cs="Arial"/>
          <w:vertAlign w:val="superscript"/>
          <w:lang w:eastAsia="en-GB"/>
        </w:rPr>
        <w:footnoteReference w:id="2"/>
      </w:r>
      <w:r w:rsidR="00053771" w:rsidRPr="00EE2534">
        <w:rPr>
          <w:rFonts w:ascii="Arial" w:eastAsia="Times New Roman" w:hAnsi="Arial" w:cs="Arial"/>
          <w:vertAlign w:val="superscript"/>
          <w:lang w:eastAsia="en-GB"/>
        </w:rPr>
        <w:t>,</w:t>
      </w:r>
      <w:r w:rsidR="00053771" w:rsidRPr="00EE2534">
        <w:rPr>
          <w:rFonts w:ascii="Arial" w:eastAsia="Times New Roman" w:hAnsi="Arial" w:cs="Arial"/>
          <w:vertAlign w:val="superscript"/>
          <w:lang w:eastAsia="en-GB"/>
        </w:rPr>
        <w:footnoteReference w:id="3"/>
      </w:r>
      <w:r w:rsidR="00053771" w:rsidRPr="00EE2534">
        <w:rPr>
          <w:rFonts w:ascii="Arial" w:eastAsia="Times New Roman" w:hAnsi="Arial" w:cs="Arial"/>
          <w:lang w:eastAsia="en-GB"/>
        </w:rPr>
        <w:t xml:space="preserve">, young drivers continue to be over-represented in fatal and serious injury crashes. There are challenges in isolating the relative contribution of different GLS requirements to crash trends and little is known about how </w:t>
      </w:r>
      <w:r w:rsidR="008538C4">
        <w:rPr>
          <w:rFonts w:ascii="Arial" w:eastAsia="Times New Roman" w:hAnsi="Arial" w:cs="Arial"/>
          <w:lang w:eastAsia="en-GB"/>
        </w:rPr>
        <w:t>each component separately and combined</w:t>
      </w:r>
      <w:r w:rsidR="00053771" w:rsidRPr="00EE2534">
        <w:rPr>
          <w:rFonts w:ascii="Arial" w:eastAsia="Times New Roman" w:hAnsi="Arial" w:cs="Arial"/>
          <w:lang w:eastAsia="en-GB"/>
        </w:rPr>
        <w:t xml:space="preserve"> contribute to young driver safety. There is also little information regarding the accessibility and inclusivity of these initiatives. It is important to consider online education programs for </w:t>
      </w:r>
      <w:r w:rsidR="008538C4">
        <w:rPr>
          <w:rFonts w:ascii="Arial" w:eastAsia="Times New Roman" w:hAnsi="Arial" w:cs="Arial"/>
          <w:lang w:eastAsia="en-GB"/>
        </w:rPr>
        <w:t>learners</w:t>
      </w:r>
      <w:r w:rsidR="00053771" w:rsidRPr="00EE2534">
        <w:rPr>
          <w:rFonts w:ascii="Arial" w:eastAsia="Times New Roman" w:hAnsi="Arial" w:cs="Arial"/>
          <w:lang w:eastAsia="en-GB"/>
        </w:rPr>
        <w:t xml:space="preserve"> and their supervisors as well as the HPT</w:t>
      </w:r>
      <w:r w:rsidR="008538C4">
        <w:rPr>
          <w:rFonts w:ascii="Arial" w:eastAsia="Times New Roman" w:hAnsi="Arial" w:cs="Arial"/>
          <w:lang w:eastAsia="en-GB"/>
        </w:rPr>
        <w:t xml:space="preserve">, the </w:t>
      </w:r>
      <w:proofErr w:type="gramStart"/>
      <w:r w:rsidR="008538C4">
        <w:rPr>
          <w:rFonts w:ascii="Arial" w:eastAsia="Times New Roman" w:hAnsi="Arial" w:cs="Arial"/>
          <w:lang w:eastAsia="en-GB"/>
        </w:rPr>
        <w:t>100 hour</w:t>
      </w:r>
      <w:proofErr w:type="gramEnd"/>
      <w:r w:rsidR="008538C4">
        <w:rPr>
          <w:rFonts w:ascii="Arial" w:eastAsia="Times New Roman" w:hAnsi="Arial" w:cs="Arial"/>
          <w:lang w:eastAsia="en-GB"/>
        </w:rPr>
        <w:t xml:space="preserve"> minimum requirement and the PDT</w:t>
      </w:r>
      <w:r w:rsidR="00053771" w:rsidRPr="00EE2534">
        <w:rPr>
          <w:rFonts w:ascii="Arial" w:eastAsia="Times New Roman" w:hAnsi="Arial" w:cs="Arial"/>
          <w:lang w:eastAsia="en-GB"/>
        </w:rPr>
        <w:t xml:space="preserve"> within the context of individual differences and geographical disparities across Queensland.</w:t>
      </w:r>
    </w:p>
    <w:p w14:paraId="2125DC38" w14:textId="067F0973" w:rsidR="003D3DC4" w:rsidRPr="00CD3457" w:rsidRDefault="00E75828" w:rsidP="00C3550F">
      <w:pPr>
        <w:spacing w:after="200" w:line="276" w:lineRule="auto"/>
        <w:jc w:val="both"/>
        <w:rPr>
          <w:rFonts w:ascii="Arial" w:eastAsia="Times New Roman" w:hAnsi="Arial" w:cs="Arial"/>
          <w:lang w:eastAsia="en-GB"/>
        </w:rPr>
      </w:pPr>
      <w:r>
        <w:rPr>
          <w:rFonts w:ascii="Arial" w:eastAsia="Times New Roman" w:hAnsi="Arial" w:cs="Arial"/>
          <w:lang w:eastAsia="en-GB"/>
        </w:rPr>
        <w:t>The Department of</w:t>
      </w:r>
      <w:r w:rsidRPr="00CD3457">
        <w:rPr>
          <w:rFonts w:ascii="Arial" w:eastAsia="Times New Roman" w:hAnsi="Arial" w:cs="Arial"/>
          <w:lang w:eastAsia="en-GB"/>
        </w:rPr>
        <w:t xml:space="preserve"> </w:t>
      </w:r>
      <w:r w:rsidR="008538C4" w:rsidRPr="00CD3457">
        <w:rPr>
          <w:rFonts w:ascii="Arial" w:eastAsia="Times New Roman" w:hAnsi="Arial" w:cs="Arial"/>
          <w:lang w:eastAsia="en-GB"/>
        </w:rPr>
        <w:t xml:space="preserve">Transport and Main Roads (TMR) </w:t>
      </w:r>
      <w:proofErr w:type="gramStart"/>
      <w:r w:rsidR="008538C4" w:rsidRPr="00CD3457">
        <w:rPr>
          <w:rFonts w:ascii="Arial" w:eastAsia="Times New Roman" w:hAnsi="Arial" w:cs="Arial"/>
          <w:lang w:eastAsia="en-GB"/>
        </w:rPr>
        <w:t>is</w:t>
      </w:r>
      <w:proofErr w:type="gramEnd"/>
      <w:r w:rsidR="008538C4" w:rsidRPr="00CD3457">
        <w:rPr>
          <w:rFonts w:ascii="Arial" w:eastAsia="Times New Roman" w:hAnsi="Arial" w:cs="Arial"/>
          <w:lang w:eastAsia="en-GB"/>
        </w:rPr>
        <w:t xml:space="preserve"> committed to reducing the number of serious road crashes causing death by 50</w:t>
      </w:r>
      <w:r w:rsidR="00FF4151">
        <w:rPr>
          <w:rFonts w:ascii="Arial" w:eastAsia="Times New Roman" w:hAnsi="Arial" w:cs="Arial"/>
          <w:lang w:eastAsia="en-GB"/>
        </w:rPr>
        <w:t xml:space="preserve"> percent</w:t>
      </w:r>
      <w:r w:rsidR="008538C4" w:rsidRPr="00CD3457">
        <w:rPr>
          <w:rFonts w:ascii="Arial" w:eastAsia="Times New Roman" w:hAnsi="Arial" w:cs="Arial"/>
          <w:lang w:eastAsia="en-GB"/>
        </w:rPr>
        <w:t xml:space="preserve"> and serious injuries by 30 percent by 203</w:t>
      </w:r>
      <w:r w:rsidR="00FF2E73">
        <w:rPr>
          <w:rFonts w:ascii="Arial" w:eastAsia="Times New Roman" w:hAnsi="Arial" w:cs="Arial"/>
          <w:lang w:eastAsia="en-GB"/>
        </w:rPr>
        <w:t>1</w:t>
      </w:r>
      <w:r w:rsidR="008538C4" w:rsidRPr="00CD3457">
        <w:rPr>
          <w:rFonts w:ascii="Arial" w:eastAsia="Times New Roman" w:hAnsi="Arial" w:cs="Arial"/>
          <w:lang w:eastAsia="en-GB"/>
        </w:rPr>
        <w:t xml:space="preserve">. To do this, it is acknowledged that a focus on improving areas of greatest risk, such as early driving experiences is required. TMR has therefore commissioned the LDP review to learn more about best practices for </w:t>
      </w:r>
      <w:r w:rsidR="008202C7">
        <w:rPr>
          <w:rFonts w:ascii="Arial" w:eastAsia="Times New Roman" w:hAnsi="Arial" w:cs="Arial"/>
          <w:lang w:eastAsia="en-GB"/>
        </w:rPr>
        <w:t xml:space="preserve">all </w:t>
      </w:r>
      <w:r w:rsidR="008538C4" w:rsidRPr="00CD3457">
        <w:rPr>
          <w:rFonts w:ascii="Arial" w:eastAsia="Times New Roman" w:hAnsi="Arial" w:cs="Arial"/>
          <w:lang w:eastAsia="en-GB"/>
        </w:rPr>
        <w:t>components</w:t>
      </w:r>
      <w:r w:rsidR="00D52608">
        <w:rPr>
          <w:rFonts w:ascii="Arial" w:eastAsia="Times New Roman" w:hAnsi="Arial" w:cs="Arial"/>
          <w:lang w:eastAsia="en-GB"/>
        </w:rPr>
        <w:t>, i</w:t>
      </w:r>
      <w:r w:rsidR="008202C7">
        <w:rPr>
          <w:rFonts w:ascii="Arial" w:eastAsia="Times New Roman" w:hAnsi="Arial" w:cs="Arial"/>
          <w:lang w:eastAsia="en-GB"/>
        </w:rPr>
        <w:t xml:space="preserve">ncluding online and practical approaches, </w:t>
      </w:r>
      <w:r w:rsidR="003D3DC4" w:rsidRPr="003D3DC4">
        <w:rPr>
          <w:rFonts w:ascii="Arial" w:eastAsia="Times New Roman" w:hAnsi="Arial" w:cs="Arial"/>
          <w:lang w:eastAsia="en-GB"/>
        </w:rPr>
        <w:t>to improve the safety of young drivers when they transition to independent driving</w:t>
      </w:r>
      <w:r w:rsidR="00D52608">
        <w:rPr>
          <w:rFonts w:ascii="Arial" w:eastAsia="Times New Roman" w:hAnsi="Arial" w:cs="Arial"/>
          <w:lang w:eastAsia="en-GB"/>
        </w:rPr>
        <w:t xml:space="preserve">. Additionally, this review aims to </w:t>
      </w:r>
      <w:r w:rsidR="00C3550F">
        <w:rPr>
          <w:rStyle w:val="cf01"/>
          <w:rFonts w:ascii="Arial" w:hAnsi="Arial" w:cs="Arial"/>
          <w:sz w:val="22"/>
          <w:szCs w:val="22"/>
        </w:rPr>
        <w:t>identify</w:t>
      </w:r>
      <w:r w:rsidR="008538C4" w:rsidRPr="00CD3457">
        <w:rPr>
          <w:rStyle w:val="cf01"/>
          <w:rFonts w:ascii="Arial" w:hAnsi="Arial" w:cs="Arial"/>
          <w:sz w:val="22"/>
          <w:szCs w:val="22"/>
        </w:rPr>
        <w:t xml:space="preserve"> </w:t>
      </w:r>
      <w:r w:rsidR="000076F8">
        <w:rPr>
          <w:rStyle w:val="cf01"/>
          <w:rFonts w:ascii="Arial" w:hAnsi="Arial" w:cs="Arial"/>
          <w:sz w:val="22"/>
          <w:szCs w:val="22"/>
        </w:rPr>
        <w:t>potential solutions,</w:t>
      </w:r>
      <w:r w:rsidR="008538C4" w:rsidRPr="00CD3457">
        <w:rPr>
          <w:rStyle w:val="cf01"/>
          <w:rFonts w:ascii="Arial" w:hAnsi="Arial" w:cs="Arial"/>
          <w:sz w:val="22"/>
          <w:szCs w:val="22"/>
        </w:rPr>
        <w:t xml:space="preserve"> </w:t>
      </w:r>
      <w:r w:rsidR="008202C7">
        <w:rPr>
          <w:rStyle w:val="cf01"/>
          <w:rFonts w:ascii="Arial" w:hAnsi="Arial" w:cs="Arial"/>
          <w:sz w:val="22"/>
          <w:szCs w:val="22"/>
        </w:rPr>
        <w:t xml:space="preserve">actions and </w:t>
      </w:r>
      <w:r w:rsidR="008538C4" w:rsidRPr="00CD3457">
        <w:rPr>
          <w:rStyle w:val="cf01"/>
          <w:rFonts w:ascii="Arial" w:hAnsi="Arial" w:cs="Arial"/>
          <w:sz w:val="22"/>
          <w:szCs w:val="22"/>
        </w:rPr>
        <w:t>interventions based on contemporary research evidence and technological advancements</w:t>
      </w:r>
      <w:r w:rsidR="00C3550F">
        <w:rPr>
          <w:rStyle w:val="cf01"/>
          <w:rFonts w:ascii="Arial" w:hAnsi="Arial" w:cs="Arial"/>
          <w:sz w:val="22"/>
          <w:szCs w:val="22"/>
        </w:rPr>
        <w:t xml:space="preserve"> that enable TMR to implement best-practice and innovative learner driver education and training</w:t>
      </w:r>
      <w:r w:rsidR="008538C4" w:rsidRPr="00CD3457">
        <w:rPr>
          <w:rStyle w:val="cf01"/>
          <w:rFonts w:ascii="Arial" w:hAnsi="Arial" w:cs="Arial"/>
          <w:sz w:val="22"/>
          <w:szCs w:val="22"/>
        </w:rPr>
        <w:t>.</w:t>
      </w:r>
    </w:p>
    <w:p w14:paraId="696488E7" w14:textId="40BED7E1" w:rsidR="00091151" w:rsidRPr="00ED7021" w:rsidRDefault="00D47AA1" w:rsidP="00E808A1">
      <w:pPr>
        <w:pStyle w:val="Heading2"/>
        <w:spacing w:before="0" w:after="200" w:line="276" w:lineRule="auto"/>
        <w:ind w:left="578" w:hanging="578"/>
        <w:rPr>
          <w:rFonts w:ascii="Arial" w:hAnsi="Arial" w:cs="Arial"/>
          <w:lang w:val="en-GB" w:eastAsia="en-US"/>
        </w:rPr>
      </w:pPr>
      <w:bookmarkStart w:id="7" w:name="_Toc203484368"/>
      <w:bookmarkStart w:id="8" w:name="_Toc207195256"/>
      <w:r>
        <w:rPr>
          <w:rFonts w:ascii="Arial" w:hAnsi="Arial" w:cs="Arial"/>
          <w:lang w:val="en-GB" w:eastAsia="en-US"/>
        </w:rPr>
        <w:t>PROJECT OBJECTIVES</w:t>
      </w:r>
      <w:bookmarkEnd w:id="7"/>
      <w:bookmarkEnd w:id="8"/>
    </w:p>
    <w:p w14:paraId="290431DB" w14:textId="5F458890" w:rsidR="00532155" w:rsidRPr="00C3550F" w:rsidRDefault="00091151" w:rsidP="00D764B3">
      <w:pPr>
        <w:overflowPunct w:val="0"/>
        <w:autoSpaceDE w:val="0"/>
        <w:autoSpaceDN w:val="0"/>
        <w:adjustRightInd w:val="0"/>
        <w:spacing w:after="200" w:line="276" w:lineRule="auto"/>
        <w:jc w:val="both"/>
        <w:textAlignment w:val="baseline"/>
        <w:rPr>
          <w:rFonts w:ascii="Arial" w:eastAsia="Times New Roman" w:hAnsi="Arial" w:cs="Arial"/>
          <w:lang w:eastAsia="en-AU"/>
        </w:rPr>
      </w:pPr>
      <w:r w:rsidRPr="00C3550F">
        <w:rPr>
          <w:rFonts w:ascii="Arial" w:hAnsi="Arial" w:cs="Arial"/>
          <w:bCs/>
        </w:rPr>
        <w:t>T</w:t>
      </w:r>
      <w:r w:rsidR="00EA7851" w:rsidRPr="00C3550F">
        <w:rPr>
          <w:rFonts w:ascii="Arial" w:hAnsi="Arial" w:cs="Arial"/>
          <w:bCs/>
        </w:rPr>
        <w:t xml:space="preserve">he </w:t>
      </w:r>
      <w:r w:rsidR="005C7046" w:rsidRPr="00C3550F">
        <w:rPr>
          <w:rFonts w:ascii="Arial" w:hAnsi="Arial" w:cs="Arial"/>
          <w:bCs/>
        </w:rPr>
        <w:t>overall aim</w:t>
      </w:r>
      <w:r w:rsidR="00FB546A" w:rsidRPr="00C3550F">
        <w:rPr>
          <w:rFonts w:ascii="Arial" w:hAnsi="Arial" w:cs="Arial"/>
          <w:bCs/>
        </w:rPr>
        <w:t xml:space="preserve"> </w:t>
      </w:r>
      <w:r w:rsidR="00284FCD">
        <w:rPr>
          <w:rFonts w:ascii="Arial" w:hAnsi="Arial" w:cs="Arial"/>
          <w:bCs/>
        </w:rPr>
        <w:t>of the project wa</w:t>
      </w:r>
      <w:r w:rsidR="00284FCD" w:rsidRPr="00C3550F">
        <w:rPr>
          <w:rFonts w:ascii="Arial" w:hAnsi="Arial" w:cs="Arial"/>
          <w:bCs/>
        </w:rPr>
        <w:t xml:space="preserve">s </w:t>
      </w:r>
      <w:r w:rsidR="00FB546A" w:rsidRPr="00C3550F">
        <w:rPr>
          <w:rFonts w:ascii="Arial" w:hAnsi="Arial" w:cs="Arial"/>
          <w:bCs/>
        </w:rPr>
        <w:t xml:space="preserve">to address the high rates of novice driver fatalities and serious injuries </w:t>
      </w:r>
      <w:r w:rsidR="00233CFF" w:rsidRPr="00C3550F">
        <w:rPr>
          <w:rFonts w:ascii="Arial" w:hAnsi="Arial" w:cs="Arial"/>
          <w:bCs/>
        </w:rPr>
        <w:t xml:space="preserve">through assessing LDP components </w:t>
      </w:r>
      <w:r w:rsidR="00FB546A" w:rsidRPr="00C3550F">
        <w:rPr>
          <w:rFonts w:ascii="Arial" w:hAnsi="Arial" w:cs="Arial"/>
          <w:bCs/>
        </w:rPr>
        <w:t xml:space="preserve">and </w:t>
      </w:r>
      <w:r w:rsidR="00233CFF" w:rsidRPr="00C3550F">
        <w:rPr>
          <w:rFonts w:ascii="Arial" w:hAnsi="Arial" w:cs="Arial"/>
          <w:bCs/>
        </w:rPr>
        <w:t>provid</w:t>
      </w:r>
      <w:r w:rsidR="00721BEF" w:rsidRPr="00C3550F">
        <w:rPr>
          <w:rFonts w:ascii="Arial" w:hAnsi="Arial" w:cs="Arial"/>
          <w:bCs/>
        </w:rPr>
        <w:t>ing</w:t>
      </w:r>
      <w:r w:rsidR="00FB546A" w:rsidRPr="00C3550F">
        <w:rPr>
          <w:rFonts w:ascii="Arial" w:hAnsi="Arial" w:cs="Arial"/>
          <w:bCs/>
        </w:rPr>
        <w:t xml:space="preserve"> s</w:t>
      </w:r>
      <w:r w:rsidR="005C7046" w:rsidRPr="00C3550F">
        <w:rPr>
          <w:rFonts w:ascii="Arial" w:eastAsia="Times New Roman" w:hAnsi="Arial" w:cs="Arial"/>
          <w:lang w:eastAsia="en-AU"/>
        </w:rPr>
        <w:t>olutions</w:t>
      </w:r>
      <w:r w:rsidR="00217479" w:rsidRPr="00C3550F">
        <w:rPr>
          <w:rFonts w:ascii="Arial" w:eastAsia="Times New Roman" w:hAnsi="Arial" w:cs="Arial"/>
          <w:lang w:eastAsia="en-AU"/>
        </w:rPr>
        <w:t xml:space="preserve"> and </w:t>
      </w:r>
      <w:r w:rsidR="00284FCD">
        <w:rPr>
          <w:rFonts w:ascii="Arial" w:eastAsia="Times New Roman" w:hAnsi="Arial" w:cs="Arial"/>
          <w:lang w:eastAsia="en-AU"/>
        </w:rPr>
        <w:t xml:space="preserve">possible </w:t>
      </w:r>
      <w:r w:rsidR="00217479" w:rsidRPr="00C3550F">
        <w:rPr>
          <w:rFonts w:ascii="Arial" w:eastAsia="Times New Roman" w:hAnsi="Arial" w:cs="Arial"/>
          <w:lang w:eastAsia="en-AU"/>
        </w:rPr>
        <w:t>actions in the short- medium- and long-term</w:t>
      </w:r>
      <w:r w:rsidR="005C7046" w:rsidRPr="00C3550F">
        <w:rPr>
          <w:rFonts w:ascii="Arial" w:eastAsia="Times New Roman" w:hAnsi="Arial" w:cs="Arial"/>
          <w:lang w:eastAsia="en-AU"/>
        </w:rPr>
        <w:t xml:space="preserve"> that enable TMR to </w:t>
      </w:r>
      <w:r w:rsidR="00233CFF" w:rsidRPr="00C3550F">
        <w:rPr>
          <w:rFonts w:ascii="Arial" w:eastAsia="Times New Roman" w:hAnsi="Arial" w:cs="Arial"/>
          <w:lang w:eastAsia="en-AU"/>
        </w:rPr>
        <w:t xml:space="preserve">implement a best-practice, </w:t>
      </w:r>
      <w:r w:rsidR="00217479" w:rsidRPr="00C3550F">
        <w:rPr>
          <w:rFonts w:ascii="Arial" w:eastAsia="Times New Roman" w:hAnsi="Arial" w:cs="Arial"/>
          <w:lang w:eastAsia="en-AU"/>
        </w:rPr>
        <w:t xml:space="preserve">effective, </w:t>
      </w:r>
      <w:r w:rsidR="00233CFF" w:rsidRPr="00C3550F">
        <w:rPr>
          <w:rFonts w:ascii="Arial" w:eastAsia="Times New Roman" w:hAnsi="Arial" w:cs="Arial"/>
          <w:lang w:eastAsia="en-AU"/>
        </w:rPr>
        <w:t xml:space="preserve">accessible and inclusive </w:t>
      </w:r>
      <w:r w:rsidR="005B623D" w:rsidRPr="00C3550F">
        <w:rPr>
          <w:rFonts w:ascii="Arial" w:eastAsia="Times New Roman" w:hAnsi="Arial" w:cs="Arial"/>
          <w:lang w:eastAsia="en-AU"/>
        </w:rPr>
        <w:t>LDP</w:t>
      </w:r>
      <w:r w:rsidR="005C7046" w:rsidRPr="00C3550F">
        <w:rPr>
          <w:rFonts w:ascii="Arial" w:eastAsia="Times New Roman" w:hAnsi="Arial" w:cs="Arial"/>
          <w:lang w:eastAsia="en-AU"/>
        </w:rPr>
        <w:t xml:space="preserve">. </w:t>
      </w:r>
      <w:r w:rsidR="00532155" w:rsidRPr="00C3550F">
        <w:rPr>
          <w:rFonts w:ascii="Arial" w:eastAsia="Times New Roman" w:hAnsi="Arial" w:cs="Arial"/>
          <w:lang w:eastAsia="en-AU"/>
        </w:rPr>
        <w:t>Specific objectives include</w:t>
      </w:r>
      <w:r w:rsidR="00284FCD">
        <w:rPr>
          <w:rFonts w:ascii="Arial" w:eastAsia="Times New Roman" w:hAnsi="Arial" w:cs="Arial"/>
          <w:lang w:eastAsia="en-AU"/>
        </w:rPr>
        <w:t>d</w:t>
      </w:r>
      <w:r w:rsidR="00532155" w:rsidRPr="00C3550F">
        <w:rPr>
          <w:rFonts w:ascii="Arial" w:eastAsia="Times New Roman" w:hAnsi="Arial" w:cs="Arial"/>
          <w:lang w:eastAsia="en-AU"/>
        </w:rPr>
        <w:t xml:space="preserve">: </w:t>
      </w:r>
    </w:p>
    <w:p w14:paraId="1B329A58" w14:textId="098F2B55" w:rsidR="00EA7851" w:rsidRDefault="00EA7851" w:rsidP="00DF4545">
      <w:pPr>
        <w:pStyle w:val="ListParagraph"/>
        <w:numPr>
          <w:ilvl w:val="0"/>
          <w:numId w:val="16"/>
        </w:numPr>
        <w:overflowPunct w:val="0"/>
        <w:autoSpaceDE w:val="0"/>
        <w:autoSpaceDN w:val="0"/>
        <w:adjustRightInd w:val="0"/>
        <w:spacing w:before="0" w:after="200" w:line="276" w:lineRule="auto"/>
        <w:ind w:left="714" w:hanging="357"/>
        <w:contextualSpacing w:val="0"/>
        <w:jc w:val="both"/>
        <w:textAlignment w:val="baseline"/>
        <w:rPr>
          <w:rFonts w:ascii="Arial" w:hAnsi="Arial" w:cs="Arial"/>
          <w:bCs/>
        </w:rPr>
      </w:pPr>
      <w:r w:rsidRPr="00C3550F">
        <w:rPr>
          <w:rFonts w:ascii="Arial" w:hAnsi="Arial" w:cs="Arial"/>
          <w:bCs/>
        </w:rPr>
        <w:t xml:space="preserve">Review </w:t>
      </w:r>
      <w:r w:rsidR="005C7046" w:rsidRPr="00C3550F">
        <w:rPr>
          <w:rFonts w:ascii="Arial" w:hAnsi="Arial" w:cs="Arial"/>
          <w:bCs/>
        </w:rPr>
        <w:t xml:space="preserve">current evidence regarding best practice in </w:t>
      </w:r>
      <w:r w:rsidR="00233CFF" w:rsidRPr="00C3550F">
        <w:rPr>
          <w:rFonts w:ascii="Arial" w:hAnsi="Arial" w:cs="Arial"/>
          <w:bCs/>
        </w:rPr>
        <w:t xml:space="preserve">online courses, </w:t>
      </w:r>
      <w:r w:rsidR="005C7046" w:rsidRPr="00C3550F">
        <w:rPr>
          <w:rFonts w:ascii="Arial" w:hAnsi="Arial" w:cs="Arial"/>
          <w:bCs/>
        </w:rPr>
        <w:t>practical driving requirements</w:t>
      </w:r>
      <w:r w:rsidR="00233CFF" w:rsidRPr="00C3550F">
        <w:rPr>
          <w:rFonts w:ascii="Arial" w:hAnsi="Arial" w:cs="Arial"/>
          <w:bCs/>
        </w:rPr>
        <w:t xml:space="preserve"> and PDT</w:t>
      </w:r>
      <w:r w:rsidR="005C7046" w:rsidRPr="00C3550F">
        <w:rPr>
          <w:rFonts w:ascii="Arial" w:hAnsi="Arial" w:cs="Arial"/>
          <w:bCs/>
        </w:rPr>
        <w:t xml:space="preserve"> for learner </w:t>
      </w:r>
      <w:proofErr w:type="gramStart"/>
      <w:r w:rsidR="005C7046" w:rsidRPr="00C3550F">
        <w:rPr>
          <w:rFonts w:ascii="Arial" w:hAnsi="Arial" w:cs="Arial"/>
          <w:bCs/>
        </w:rPr>
        <w:t>drivers</w:t>
      </w:r>
      <w:r w:rsidR="00281388" w:rsidRPr="00C3550F">
        <w:rPr>
          <w:rFonts w:ascii="Arial" w:hAnsi="Arial" w:cs="Arial"/>
          <w:bCs/>
        </w:rPr>
        <w:t>;</w:t>
      </w:r>
      <w:proofErr w:type="gramEnd"/>
    </w:p>
    <w:p w14:paraId="63E4CA36" w14:textId="2052DE9E" w:rsidR="00EF1D27" w:rsidRPr="002B2ED4" w:rsidRDefault="003F61B6" w:rsidP="00DF4545">
      <w:pPr>
        <w:pStyle w:val="ListParagraph"/>
        <w:numPr>
          <w:ilvl w:val="0"/>
          <w:numId w:val="16"/>
        </w:numPr>
        <w:spacing w:after="200" w:line="276" w:lineRule="auto"/>
        <w:ind w:right="-1"/>
        <w:jc w:val="both"/>
        <w:rPr>
          <w:rFonts w:ascii="Arial" w:hAnsi="Arial" w:cs="Arial"/>
        </w:rPr>
      </w:pPr>
      <w:r w:rsidRPr="002B2ED4">
        <w:rPr>
          <w:rFonts w:ascii="Arial" w:hAnsi="Arial" w:cs="Arial"/>
        </w:rPr>
        <w:t>Assess</w:t>
      </w:r>
      <w:r w:rsidR="00EF1D27" w:rsidRPr="002B2ED4">
        <w:rPr>
          <w:rFonts w:ascii="Arial" w:hAnsi="Arial" w:cs="Arial"/>
        </w:rPr>
        <w:t xml:space="preserve"> the </w:t>
      </w:r>
      <w:r w:rsidRPr="002B2ED4">
        <w:rPr>
          <w:rFonts w:ascii="Arial" w:hAnsi="Arial" w:cs="Arial"/>
          <w:bCs/>
        </w:rPr>
        <w:t xml:space="preserve">effectiveness, </w:t>
      </w:r>
      <w:r w:rsidRPr="002B2ED4">
        <w:rPr>
          <w:rFonts w:ascii="Arial" w:eastAsia="Calibri" w:hAnsi="Arial" w:cs="Arial"/>
          <w:bCs/>
          <w:iCs/>
          <w:lang w:val="en-US" w:eastAsia="en-US"/>
        </w:rPr>
        <w:t>accessibility, inclusivity and equity of each LDP component</w:t>
      </w:r>
      <w:r w:rsidR="002B2ED4" w:rsidRPr="002B2ED4">
        <w:rPr>
          <w:rFonts w:ascii="Arial" w:eastAsia="Calibri" w:hAnsi="Arial" w:cs="Arial"/>
          <w:bCs/>
          <w:iCs/>
          <w:lang w:val="en-US" w:eastAsia="en-US"/>
        </w:rPr>
        <w:t xml:space="preserve"> (e.g., to what extent has the program improved young drivers’ </w:t>
      </w:r>
      <w:proofErr w:type="spellStart"/>
      <w:r w:rsidR="002B2ED4" w:rsidRPr="002B2ED4">
        <w:rPr>
          <w:rFonts w:ascii="Arial" w:eastAsia="Calibri" w:hAnsi="Arial" w:cs="Arial"/>
          <w:bCs/>
          <w:iCs/>
          <w:lang w:val="en-US" w:eastAsia="en-US"/>
        </w:rPr>
        <w:t>behaviours</w:t>
      </w:r>
      <w:proofErr w:type="spellEnd"/>
      <w:r w:rsidR="002B2ED4" w:rsidRPr="002B2ED4">
        <w:rPr>
          <w:rFonts w:ascii="Arial" w:eastAsia="Calibri" w:hAnsi="Arial" w:cs="Arial"/>
          <w:bCs/>
          <w:iCs/>
          <w:lang w:val="en-US" w:eastAsia="en-US"/>
        </w:rPr>
        <w:t xml:space="preserve"> and attitudes towards safe driving and their safe driving capabilities</w:t>
      </w:r>
      <w:r w:rsidR="002B2ED4">
        <w:rPr>
          <w:rFonts w:ascii="Arial" w:eastAsia="Calibri" w:hAnsi="Arial" w:cs="Arial"/>
          <w:bCs/>
          <w:iCs/>
          <w:lang w:val="en-US" w:eastAsia="en-US"/>
        </w:rPr>
        <w:t>, what is the road safety impacts of the program on P1 drivers</w:t>
      </w:r>
      <w:proofErr w:type="gramStart"/>
      <w:r w:rsidR="002B2ED4" w:rsidRPr="002B2ED4">
        <w:rPr>
          <w:rFonts w:ascii="Arial" w:eastAsia="Calibri" w:hAnsi="Arial" w:cs="Arial"/>
          <w:bCs/>
          <w:iCs/>
          <w:lang w:val="en-US" w:eastAsia="en-US"/>
        </w:rPr>
        <w:t>)</w:t>
      </w:r>
      <w:r w:rsidRPr="002B2ED4">
        <w:rPr>
          <w:rFonts w:ascii="Arial" w:eastAsia="Calibri" w:hAnsi="Arial" w:cs="Arial"/>
          <w:bCs/>
          <w:iCs/>
          <w:lang w:val="en-US" w:eastAsia="en-US"/>
        </w:rPr>
        <w:t>;</w:t>
      </w:r>
      <w:proofErr w:type="gramEnd"/>
    </w:p>
    <w:p w14:paraId="6A7F40C4" w14:textId="74A9295C" w:rsidR="00FA64F2" w:rsidRPr="00C3550F" w:rsidRDefault="00FA64F2" w:rsidP="00DF4545">
      <w:pPr>
        <w:numPr>
          <w:ilvl w:val="0"/>
          <w:numId w:val="16"/>
        </w:numPr>
        <w:spacing w:after="200" w:line="276" w:lineRule="auto"/>
        <w:jc w:val="both"/>
        <w:rPr>
          <w:rFonts w:ascii="Arial" w:eastAsia="Calibri" w:hAnsi="Arial" w:cs="Arial"/>
          <w:bCs/>
          <w:iCs/>
          <w:lang w:val="en-US" w:eastAsia="en-US"/>
        </w:rPr>
      </w:pPr>
      <w:r w:rsidRPr="00C3550F">
        <w:rPr>
          <w:rFonts w:ascii="Arial" w:eastAsia="Calibri" w:hAnsi="Arial" w:cs="Arial"/>
          <w:bCs/>
          <w:iCs/>
          <w:lang w:val="en-US" w:eastAsia="en-US"/>
        </w:rPr>
        <w:t xml:space="preserve">Provide insights about whether the anticipated benefits of these initiatives are being achieved, and if they are </w:t>
      </w:r>
      <w:bookmarkStart w:id="9" w:name="_Hlk142555872"/>
      <w:r w:rsidRPr="00C3550F">
        <w:rPr>
          <w:rFonts w:ascii="Arial" w:eastAsia="Times New Roman" w:hAnsi="Arial" w:cs="Arial"/>
          <w:bCs/>
          <w:iCs/>
          <w:lang w:eastAsia="en-GB"/>
        </w:rPr>
        <w:t>fit for purpose</w:t>
      </w:r>
      <w:bookmarkEnd w:id="9"/>
      <w:r w:rsidRPr="00C3550F">
        <w:rPr>
          <w:rFonts w:ascii="Arial" w:eastAsia="Times New Roman" w:hAnsi="Arial" w:cs="Arial"/>
          <w:bCs/>
          <w:iCs/>
          <w:lang w:eastAsia="en-GB"/>
        </w:rPr>
        <w:t xml:space="preserve"> and aligned with the intended objectives of the LDP; and,</w:t>
      </w:r>
    </w:p>
    <w:p w14:paraId="3A0368B5" w14:textId="3400437D" w:rsidR="005C7046" w:rsidRPr="00C3550F" w:rsidRDefault="005C7046" w:rsidP="00DF4545">
      <w:pPr>
        <w:pStyle w:val="ListParagraph"/>
        <w:numPr>
          <w:ilvl w:val="0"/>
          <w:numId w:val="16"/>
        </w:numPr>
        <w:overflowPunct w:val="0"/>
        <w:autoSpaceDE w:val="0"/>
        <w:autoSpaceDN w:val="0"/>
        <w:adjustRightInd w:val="0"/>
        <w:spacing w:before="0" w:after="200" w:line="276" w:lineRule="auto"/>
        <w:ind w:left="714" w:hanging="357"/>
        <w:contextualSpacing w:val="0"/>
        <w:jc w:val="both"/>
        <w:textAlignment w:val="baseline"/>
        <w:rPr>
          <w:rFonts w:ascii="Arial" w:hAnsi="Arial" w:cs="Arial"/>
          <w:bCs/>
        </w:rPr>
      </w:pPr>
      <w:r w:rsidRPr="00C3550F">
        <w:rPr>
          <w:rFonts w:ascii="Arial" w:hAnsi="Arial" w:cs="Arial"/>
          <w:bCs/>
        </w:rPr>
        <w:t>Develop a</w:t>
      </w:r>
      <w:r w:rsidR="00FF4151">
        <w:rPr>
          <w:rFonts w:ascii="Arial" w:hAnsi="Arial" w:cs="Arial"/>
          <w:bCs/>
        </w:rPr>
        <w:t>n enhanced LDP framework/approach and</w:t>
      </w:r>
      <w:r w:rsidRPr="00C3550F">
        <w:rPr>
          <w:rFonts w:ascii="Arial" w:hAnsi="Arial" w:cs="Arial"/>
          <w:bCs/>
        </w:rPr>
        <w:t xml:space="preserve"> </w:t>
      </w:r>
      <w:r w:rsidR="00217479" w:rsidRPr="00C3550F">
        <w:rPr>
          <w:rFonts w:ascii="Arial" w:hAnsi="Arial" w:cs="Arial"/>
          <w:bCs/>
        </w:rPr>
        <w:t>suite of actions</w:t>
      </w:r>
      <w:r w:rsidR="00FF4151">
        <w:rPr>
          <w:rFonts w:ascii="Arial" w:hAnsi="Arial" w:cs="Arial"/>
          <w:bCs/>
        </w:rPr>
        <w:t>/r</w:t>
      </w:r>
      <w:r w:rsidR="00217479" w:rsidRPr="00C3550F">
        <w:rPr>
          <w:rFonts w:ascii="Arial" w:hAnsi="Arial" w:cs="Arial"/>
          <w:bCs/>
        </w:rPr>
        <w:t>oadmap for implementation in the short- medium- and long-term</w:t>
      </w:r>
      <w:r w:rsidRPr="00C3550F">
        <w:rPr>
          <w:rFonts w:ascii="Arial" w:hAnsi="Arial" w:cs="Arial"/>
          <w:bCs/>
        </w:rPr>
        <w:t xml:space="preserve"> </w:t>
      </w:r>
      <w:r w:rsidR="00217479" w:rsidRPr="00C3550F">
        <w:rPr>
          <w:rFonts w:ascii="Arial" w:hAnsi="Arial" w:cs="Arial"/>
          <w:bCs/>
        </w:rPr>
        <w:t>to achieve</w:t>
      </w:r>
      <w:r w:rsidRPr="00C3550F">
        <w:rPr>
          <w:rFonts w:ascii="Arial" w:hAnsi="Arial" w:cs="Arial"/>
          <w:bCs/>
        </w:rPr>
        <w:t xml:space="preserve"> </w:t>
      </w:r>
      <w:r w:rsidR="00532155" w:rsidRPr="00C3550F">
        <w:rPr>
          <w:rFonts w:ascii="Arial" w:hAnsi="Arial" w:cs="Arial"/>
          <w:bCs/>
        </w:rPr>
        <w:t xml:space="preserve">an </w:t>
      </w:r>
      <w:r w:rsidRPr="00C3550F">
        <w:rPr>
          <w:rFonts w:ascii="Arial" w:hAnsi="Arial" w:cs="Arial"/>
          <w:bCs/>
        </w:rPr>
        <w:t xml:space="preserve">enhanced </w:t>
      </w:r>
      <w:r w:rsidR="00FA64F2" w:rsidRPr="00C3550F">
        <w:rPr>
          <w:rFonts w:ascii="Arial" w:hAnsi="Arial" w:cs="Arial"/>
          <w:bCs/>
        </w:rPr>
        <w:t>LDP</w:t>
      </w:r>
      <w:r w:rsidR="00281388" w:rsidRPr="00C3550F">
        <w:rPr>
          <w:rFonts w:ascii="Arial" w:hAnsi="Arial" w:cs="Arial"/>
          <w:bCs/>
        </w:rPr>
        <w:t>.</w:t>
      </w:r>
    </w:p>
    <w:p w14:paraId="0339EB99" w14:textId="4DCA54B9" w:rsidR="007843FA" w:rsidRPr="007843FA" w:rsidRDefault="00FC2C95" w:rsidP="00E808A1">
      <w:pPr>
        <w:pStyle w:val="Heading2"/>
        <w:spacing w:before="0" w:after="200" w:line="276" w:lineRule="auto"/>
        <w:ind w:left="578" w:hanging="578"/>
        <w:rPr>
          <w:rFonts w:ascii="Arial" w:hAnsi="Arial" w:cs="Arial"/>
          <w:lang w:val="en-GB" w:eastAsia="en-US"/>
        </w:rPr>
      </w:pPr>
      <w:bookmarkStart w:id="10" w:name="_Toc203484369"/>
      <w:bookmarkStart w:id="11" w:name="_Toc207195257"/>
      <w:r>
        <w:rPr>
          <w:rFonts w:ascii="Arial" w:hAnsi="Arial" w:cs="Arial"/>
          <w:lang w:val="en-GB" w:eastAsia="en-US"/>
        </w:rPr>
        <w:lastRenderedPageBreak/>
        <w:t>REPORT STRUCTURE</w:t>
      </w:r>
      <w:bookmarkEnd w:id="10"/>
      <w:bookmarkEnd w:id="11"/>
    </w:p>
    <w:p w14:paraId="073E0415" w14:textId="4D84739F" w:rsidR="00FD318D" w:rsidRDefault="00FC2C95" w:rsidP="00376326">
      <w:pPr>
        <w:overflowPunct w:val="0"/>
        <w:autoSpaceDE w:val="0"/>
        <w:autoSpaceDN w:val="0"/>
        <w:adjustRightInd w:val="0"/>
        <w:spacing w:after="200" w:line="276" w:lineRule="auto"/>
        <w:jc w:val="both"/>
        <w:textAlignment w:val="baseline"/>
        <w:rPr>
          <w:rFonts w:ascii="Arial" w:eastAsia="Times New Roman" w:hAnsi="Arial" w:cs="Arial"/>
          <w:lang w:eastAsia="en-AU"/>
        </w:rPr>
      </w:pPr>
      <w:r>
        <w:rPr>
          <w:rFonts w:ascii="Arial" w:eastAsia="Times New Roman" w:hAnsi="Arial" w:cs="Arial"/>
          <w:lang w:eastAsia="en-AU"/>
        </w:rPr>
        <w:t xml:space="preserve">This Executive Summary </w:t>
      </w:r>
      <w:r w:rsidR="00FD318D">
        <w:rPr>
          <w:rFonts w:ascii="Arial" w:eastAsia="Times New Roman" w:hAnsi="Arial" w:cs="Arial"/>
          <w:lang w:eastAsia="en-AU"/>
        </w:rPr>
        <w:t>R</w:t>
      </w:r>
      <w:r>
        <w:rPr>
          <w:rFonts w:ascii="Arial" w:eastAsia="Times New Roman" w:hAnsi="Arial" w:cs="Arial"/>
          <w:lang w:eastAsia="en-AU"/>
        </w:rPr>
        <w:t xml:space="preserve">eport provides an overview of the project component methods and key findings for each project component. In addition, high level </w:t>
      </w:r>
      <w:r w:rsidR="00FD318D">
        <w:rPr>
          <w:rFonts w:ascii="Arial" w:eastAsia="Times New Roman" w:hAnsi="Arial" w:cs="Arial"/>
          <w:lang w:eastAsia="en-AU"/>
        </w:rPr>
        <w:t xml:space="preserve">summaries of the development of the draft and final LDP framework and actions roadmap are provided. </w:t>
      </w:r>
    </w:p>
    <w:p w14:paraId="0DEB5E73" w14:textId="1FD070AD" w:rsidR="007843FA" w:rsidRDefault="00FD318D" w:rsidP="00376326">
      <w:pPr>
        <w:overflowPunct w:val="0"/>
        <w:autoSpaceDE w:val="0"/>
        <w:autoSpaceDN w:val="0"/>
        <w:adjustRightInd w:val="0"/>
        <w:spacing w:after="200" w:line="276" w:lineRule="auto"/>
        <w:jc w:val="both"/>
        <w:textAlignment w:val="baseline"/>
        <w:rPr>
          <w:rFonts w:ascii="Arial" w:eastAsia="Times New Roman" w:hAnsi="Arial" w:cs="Arial"/>
          <w:lang w:eastAsia="en-AU"/>
        </w:rPr>
      </w:pPr>
      <w:r>
        <w:rPr>
          <w:rFonts w:ascii="Arial" w:eastAsia="Times New Roman" w:hAnsi="Arial" w:cs="Arial"/>
          <w:lang w:eastAsia="en-AU"/>
        </w:rPr>
        <w:t xml:space="preserve">Separate Technical Reports </w:t>
      </w:r>
      <w:r w:rsidR="002E7569">
        <w:rPr>
          <w:rFonts w:ascii="Arial" w:eastAsia="Times New Roman" w:hAnsi="Arial" w:cs="Arial"/>
          <w:lang w:eastAsia="en-AU"/>
        </w:rPr>
        <w:t xml:space="preserve">provide the detailed methods and findings for each component and </w:t>
      </w:r>
      <w:r>
        <w:rPr>
          <w:rFonts w:ascii="Arial" w:eastAsia="Times New Roman" w:hAnsi="Arial" w:cs="Arial"/>
          <w:lang w:eastAsia="en-AU"/>
        </w:rPr>
        <w:t xml:space="preserve">are referenced throughout the Executive Summary Report. </w:t>
      </w:r>
    </w:p>
    <w:p w14:paraId="4F3A6DDE" w14:textId="181D5EB1" w:rsidR="00FD318D" w:rsidRDefault="00FD318D">
      <w:pPr>
        <w:spacing w:line="259" w:lineRule="auto"/>
        <w:rPr>
          <w:rFonts w:ascii="Arial" w:eastAsia="Times New Roman" w:hAnsi="Arial" w:cs="Arial"/>
          <w:lang w:eastAsia="en-AU"/>
        </w:rPr>
      </w:pPr>
      <w:r>
        <w:rPr>
          <w:rFonts w:ascii="Arial" w:eastAsia="Times New Roman" w:hAnsi="Arial" w:cs="Arial"/>
          <w:lang w:eastAsia="en-AU"/>
        </w:rPr>
        <w:br w:type="page"/>
      </w:r>
    </w:p>
    <w:p w14:paraId="27F1E48B" w14:textId="52A9D3AB" w:rsidR="00CD2A30" w:rsidRPr="00ED7021" w:rsidRDefault="00D47AA1" w:rsidP="00E808A1">
      <w:pPr>
        <w:pStyle w:val="Heading1"/>
        <w:spacing w:before="0" w:after="200" w:line="276" w:lineRule="auto"/>
        <w:ind w:left="567" w:hanging="567"/>
        <w:rPr>
          <w:rFonts w:ascii="Arial" w:hAnsi="Arial" w:cs="Arial"/>
          <w:lang w:val="en-GB" w:eastAsia="en-US"/>
        </w:rPr>
      </w:pPr>
      <w:bookmarkStart w:id="12" w:name="_Toc203484370"/>
      <w:bookmarkStart w:id="13" w:name="_Toc207195258"/>
      <w:r>
        <w:rPr>
          <w:rFonts w:ascii="Arial" w:hAnsi="Arial" w:cs="Arial"/>
          <w:lang w:val="en-GB" w:eastAsia="en-US"/>
        </w:rPr>
        <w:lastRenderedPageBreak/>
        <w:t>METHODS</w:t>
      </w:r>
      <w:bookmarkEnd w:id="12"/>
      <w:bookmarkEnd w:id="13"/>
    </w:p>
    <w:p w14:paraId="6A603143" w14:textId="5DA498C5" w:rsidR="00217479" w:rsidRDefault="00217479" w:rsidP="00F520CC">
      <w:pPr>
        <w:overflowPunct w:val="0"/>
        <w:autoSpaceDE w:val="0"/>
        <w:autoSpaceDN w:val="0"/>
        <w:adjustRightInd w:val="0"/>
        <w:spacing w:after="200" w:line="276" w:lineRule="auto"/>
        <w:jc w:val="both"/>
        <w:textAlignment w:val="baseline"/>
        <w:rPr>
          <w:rFonts w:ascii="Arial" w:hAnsi="Arial" w:cs="Arial"/>
        </w:rPr>
      </w:pPr>
      <w:r w:rsidRPr="008250E2">
        <w:rPr>
          <w:rFonts w:ascii="Arial" w:hAnsi="Arial" w:cs="Arial"/>
        </w:rPr>
        <w:t xml:space="preserve">A mixed-method quantitative and qualitative approach </w:t>
      </w:r>
      <w:r w:rsidR="000E3927">
        <w:rPr>
          <w:rFonts w:ascii="Arial" w:hAnsi="Arial" w:cs="Arial"/>
        </w:rPr>
        <w:t>was</w:t>
      </w:r>
      <w:r w:rsidRPr="008250E2">
        <w:rPr>
          <w:rFonts w:ascii="Arial" w:hAnsi="Arial" w:cs="Arial"/>
        </w:rPr>
        <w:t xml:space="preserve"> implemented to ensure each of the project objectives </w:t>
      </w:r>
      <w:r w:rsidR="00B03339">
        <w:rPr>
          <w:rFonts w:ascii="Arial" w:hAnsi="Arial" w:cs="Arial"/>
        </w:rPr>
        <w:t>were</w:t>
      </w:r>
      <w:r w:rsidRPr="008250E2">
        <w:rPr>
          <w:rFonts w:ascii="Arial" w:hAnsi="Arial" w:cs="Arial"/>
        </w:rPr>
        <w:t xml:space="preserve"> addressed</w:t>
      </w:r>
      <w:r w:rsidR="00B93711">
        <w:rPr>
          <w:rFonts w:ascii="Arial" w:hAnsi="Arial" w:cs="Arial"/>
        </w:rPr>
        <w:t>,</w:t>
      </w:r>
      <w:r w:rsidRPr="008250E2">
        <w:rPr>
          <w:rFonts w:ascii="Arial" w:hAnsi="Arial" w:cs="Arial"/>
        </w:rPr>
        <w:t xml:space="preserve"> the findings </w:t>
      </w:r>
      <w:r w:rsidR="00B03339">
        <w:rPr>
          <w:rFonts w:ascii="Arial" w:hAnsi="Arial" w:cs="Arial"/>
        </w:rPr>
        <w:t xml:space="preserve">are </w:t>
      </w:r>
      <w:r w:rsidRPr="008250E2">
        <w:rPr>
          <w:rFonts w:ascii="Arial" w:hAnsi="Arial" w:cs="Arial"/>
        </w:rPr>
        <w:t>evidence-based</w:t>
      </w:r>
      <w:r w:rsidR="00B03339">
        <w:rPr>
          <w:rFonts w:ascii="Arial" w:hAnsi="Arial" w:cs="Arial"/>
        </w:rPr>
        <w:t xml:space="preserve"> and </w:t>
      </w:r>
      <w:r w:rsidR="00D1656F">
        <w:rPr>
          <w:rFonts w:ascii="Arial" w:hAnsi="Arial" w:cs="Arial"/>
        </w:rPr>
        <w:t xml:space="preserve">synthesised to </w:t>
      </w:r>
      <w:r w:rsidR="00B03339">
        <w:rPr>
          <w:rFonts w:ascii="Arial" w:hAnsi="Arial" w:cs="Arial"/>
        </w:rPr>
        <w:t xml:space="preserve">inform </w:t>
      </w:r>
      <w:r w:rsidRPr="008250E2">
        <w:rPr>
          <w:rFonts w:ascii="Arial" w:hAnsi="Arial" w:cs="Arial"/>
        </w:rPr>
        <w:t xml:space="preserve">innovative and effective </w:t>
      </w:r>
      <w:r w:rsidR="00D1656F">
        <w:rPr>
          <w:rFonts w:ascii="Arial" w:hAnsi="Arial" w:cs="Arial"/>
        </w:rPr>
        <w:t>actions</w:t>
      </w:r>
      <w:r w:rsidRPr="008250E2">
        <w:rPr>
          <w:rFonts w:ascii="Arial" w:hAnsi="Arial" w:cs="Arial"/>
        </w:rPr>
        <w:t>.</w:t>
      </w:r>
      <w:r>
        <w:rPr>
          <w:rFonts w:ascii="Arial" w:hAnsi="Arial" w:cs="Arial"/>
        </w:rPr>
        <w:t xml:space="preserve"> </w:t>
      </w:r>
    </w:p>
    <w:p w14:paraId="79D65EBD" w14:textId="544FB2C0" w:rsidR="001B462B" w:rsidRDefault="001B462B" w:rsidP="00F520CC">
      <w:pPr>
        <w:overflowPunct w:val="0"/>
        <w:autoSpaceDE w:val="0"/>
        <w:autoSpaceDN w:val="0"/>
        <w:adjustRightInd w:val="0"/>
        <w:spacing w:after="200" w:line="276" w:lineRule="auto"/>
        <w:jc w:val="both"/>
        <w:textAlignment w:val="baseline"/>
        <w:rPr>
          <w:rFonts w:ascii="Arial" w:eastAsia="Times New Roman" w:hAnsi="Arial" w:cs="Arial"/>
          <w:lang w:eastAsia="en-AU"/>
        </w:rPr>
      </w:pPr>
      <w:r>
        <w:rPr>
          <w:rFonts w:ascii="Arial" w:hAnsi="Arial" w:cs="Arial"/>
        </w:rPr>
        <w:t>The approach align</w:t>
      </w:r>
      <w:r w:rsidR="00985DD2">
        <w:rPr>
          <w:rFonts w:ascii="Arial" w:hAnsi="Arial" w:cs="Arial"/>
        </w:rPr>
        <w:t>s</w:t>
      </w:r>
      <w:r>
        <w:rPr>
          <w:rFonts w:ascii="Arial" w:hAnsi="Arial" w:cs="Arial"/>
        </w:rPr>
        <w:t xml:space="preserve"> w</w:t>
      </w:r>
      <w:r>
        <w:rPr>
          <w:rFonts w:ascii="Arial" w:eastAsia="Times New Roman" w:hAnsi="Arial" w:cs="Arial"/>
          <w:lang w:eastAsia="en-AU"/>
        </w:rPr>
        <w:t>ith established theoretical frameworks of learning and best practice pedagogy as well as evaluation models</w:t>
      </w:r>
      <w:r w:rsidR="00985DD2">
        <w:rPr>
          <w:rFonts w:ascii="Arial" w:eastAsia="Times New Roman" w:hAnsi="Arial" w:cs="Arial"/>
          <w:lang w:eastAsia="en-AU"/>
        </w:rPr>
        <w:t xml:space="preserve"> and is guided by </w:t>
      </w:r>
      <w:r>
        <w:rPr>
          <w:rFonts w:ascii="Arial" w:eastAsia="Times New Roman" w:hAnsi="Arial" w:cs="Arial"/>
          <w:lang w:eastAsia="en-AU"/>
        </w:rPr>
        <w:t>the broad principles of Adult Learning Theory</w:t>
      </w:r>
      <w:r>
        <w:rPr>
          <w:rStyle w:val="FootnoteReference"/>
          <w:rFonts w:ascii="Arial" w:eastAsia="Times New Roman" w:hAnsi="Arial" w:cs="Arial"/>
          <w:lang w:eastAsia="en-AU"/>
        </w:rPr>
        <w:footnoteReference w:id="4"/>
      </w:r>
      <w:r>
        <w:rPr>
          <w:rFonts w:ascii="Arial" w:eastAsia="Times New Roman" w:hAnsi="Arial" w:cs="Arial"/>
          <w:lang w:eastAsia="en-AU"/>
        </w:rPr>
        <w:t xml:space="preserve"> and instructional design models and principles</w:t>
      </w:r>
      <w:r>
        <w:rPr>
          <w:rStyle w:val="FootnoteReference"/>
          <w:rFonts w:ascii="Arial" w:eastAsia="Times New Roman" w:hAnsi="Arial" w:cs="Arial"/>
          <w:lang w:eastAsia="en-AU"/>
        </w:rPr>
        <w:footnoteReference w:id="5"/>
      </w:r>
      <w:r>
        <w:rPr>
          <w:rFonts w:ascii="Arial" w:eastAsia="Times New Roman" w:hAnsi="Arial" w:cs="Arial"/>
          <w:lang w:eastAsia="en-AU"/>
        </w:rPr>
        <w:t xml:space="preserve">, which provide the science of how adults learn and include self-concept, experience, readiness, orientation and motivation. In addition, the review </w:t>
      </w:r>
      <w:r w:rsidR="00985DD2">
        <w:rPr>
          <w:rFonts w:ascii="Arial" w:eastAsia="Times New Roman" w:hAnsi="Arial" w:cs="Arial"/>
          <w:lang w:eastAsia="en-AU"/>
        </w:rPr>
        <w:t>has utilised</w:t>
      </w:r>
      <w:r>
        <w:rPr>
          <w:rFonts w:ascii="Arial" w:eastAsia="Times New Roman" w:hAnsi="Arial" w:cs="Arial"/>
          <w:lang w:eastAsia="en-AU"/>
        </w:rPr>
        <w:t xml:space="preserve"> the Goals for Driver Education (GDE) framework</w:t>
      </w:r>
      <w:r>
        <w:rPr>
          <w:rStyle w:val="FootnoteReference"/>
          <w:rFonts w:ascii="Arial" w:eastAsia="Times New Roman" w:hAnsi="Arial" w:cs="Arial"/>
          <w:lang w:eastAsia="en-AU"/>
        </w:rPr>
        <w:footnoteReference w:id="6"/>
      </w:r>
      <w:r>
        <w:rPr>
          <w:rFonts w:ascii="Arial" w:eastAsia="Times New Roman" w:hAnsi="Arial" w:cs="Arial"/>
          <w:lang w:eastAsia="en-AU"/>
        </w:rPr>
        <w:t xml:space="preserve"> to provide a relevant guide for assessing the effectiveness of the </w:t>
      </w:r>
      <w:r w:rsidR="00985DD2">
        <w:rPr>
          <w:rFonts w:ascii="Arial" w:eastAsia="Times New Roman" w:hAnsi="Arial" w:cs="Arial"/>
          <w:lang w:eastAsia="en-AU"/>
        </w:rPr>
        <w:t>LDP components</w:t>
      </w:r>
      <w:r w:rsidR="00FE6638">
        <w:rPr>
          <w:rFonts w:ascii="Arial" w:eastAsia="Times New Roman" w:hAnsi="Arial" w:cs="Arial"/>
          <w:lang w:eastAsia="en-AU"/>
        </w:rPr>
        <w:t xml:space="preserve">, </w:t>
      </w:r>
      <w:r w:rsidR="001B6288">
        <w:rPr>
          <w:rFonts w:ascii="Arial" w:eastAsia="Times New Roman" w:hAnsi="Arial" w:cs="Arial"/>
          <w:lang w:eastAsia="en-AU"/>
        </w:rPr>
        <w:t>particularly in the development of skills and competencies</w:t>
      </w:r>
      <w:r>
        <w:rPr>
          <w:rFonts w:ascii="Arial" w:eastAsia="Times New Roman" w:hAnsi="Arial" w:cs="Arial"/>
          <w:lang w:eastAsia="en-AU"/>
        </w:rPr>
        <w:t xml:space="preserve">. </w:t>
      </w:r>
    </w:p>
    <w:p w14:paraId="60D2FB0E" w14:textId="240EBF67" w:rsidR="00985DD2" w:rsidRDefault="00FB7002" w:rsidP="00985DD2">
      <w:pPr>
        <w:overflowPunct w:val="0"/>
        <w:autoSpaceDE w:val="0"/>
        <w:autoSpaceDN w:val="0"/>
        <w:adjustRightInd w:val="0"/>
        <w:spacing w:after="200" w:line="276" w:lineRule="auto"/>
        <w:jc w:val="both"/>
        <w:textAlignment w:val="baseline"/>
        <w:rPr>
          <w:rFonts w:ascii="Arial" w:hAnsi="Arial" w:cs="Arial"/>
        </w:rPr>
      </w:pPr>
      <w:r>
        <w:rPr>
          <w:rFonts w:ascii="Arial" w:hAnsi="Arial" w:cs="Arial"/>
        </w:rPr>
        <w:t xml:space="preserve">This </w:t>
      </w:r>
      <w:r w:rsidR="00B03339">
        <w:rPr>
          <w:rFonts w:ascii="Arial" w:hAnsi="Arial" w:cs="Arial"/>
        </w:rPr>
        <w:t xml:space="preserve">section </w:t>
      </w:r>
      <w:r w:rsidR="00FD318D">
        <w:rPr>
          <w:rFonts w:ascii="Arial" w:hAnsi="Arial" w:cs="Arial"/>
        </w:rPr>
        <w:t>summarises</w:t>
      </w:r>
      <w:r w:rsidR="00B03339">
        <w:rPr>
          <w:rFonts w:ascii="Arial" w:hAnsi="Arial" w:cs="Arial"/>
        </w:rPr>
        <w:t xml:space="preserve"> the methods undertaken</w:t>
      </w:r>
      <w:r w:rsidR="001D138D">
        <w:rPr>
          <w:rFonts w:ascii="Arial" w:hAnsi="Arial" w:cs="Arial"/>
        </w:rPr>
        <w:t xml:space="preserve"> to collect the relevant data</w:t>
      </w:r>
      <w:r w:rsidR="00B03339">
        <w:rPr>
          <w:rFonts w:ascii="Arial" w:hAnsi="Arial" w:cs="Arial"/>
        </w:rPr>
        <w:t xml:space="preserve">, including: </w:t>
      </w:r>
    </w:p>
    <w:p w14:paraId="7F9100AE" w14:textId="0AB5B6B4" w:rsidR="00B03339" w:rsidRPr="00B03339" w:rsidRDefault="00B03339" w:rsidP="00DF4545">
      <w:pPr>
        <w:pStyle w:val="ListParagraph"/>
        <w:numPr>
          <w:ilvl w:val="0"/>
          <w:numId w:val="18"/>
        </w:numPr>
        <w:overflowPunct w:val="0"/>
        <w:autoSpaceDE w:val="0"/>
        <w:autoSpaceDN w:val="0"/>
        <w:adjustRightInd w:val="0"/>
        <w:spacing w:after="200" w:line="276" w:lineRule="auto"/>
        <w:ind w:left="714" w:hanging="357"/>
        <w:contextualSpacing w:val="0"/>
        <w:jc w:val="both"/>
        <w:textAlignment w:val="baseline"/>
        <w:rPr>
          <w:rFonts w:ascii="Arial" w:hAnsi="Arial" w:cs="Arial"/>
        </w:rPr>
      </w:pPr>
      <w:r w:rsidRPr="00B03339">
        <w:rPr>
          <w:rFonts w:ascii="Arial" w:hAnsi="Arial" w:cs="Arial"/>
        </w:rPr>
        <w:t>Stakeholder engagement (surveys of learner drivers, supervisors and P1 drivers</w:t>
      </w:r>
      <w:proofErr w:type="gramStart"/>
      <w:r w:rsidR="00987FA8">
        <w:rPr>
          <w:rFonts w:ascii="Arial" w:hAnsi="Arial" w:cs="Arial"/>
        </w:rPr>
        <w:t>)</w:t>
      </w:r>
      <w:r w:rsidR="00D1656F">
        <w:rPr>
          <w:rFonts w:ascii="Arial" w:hAnsi="Arial" w:cs="Arial"/>
        </w:rPr>
        <w:t>;</w:t>
      </w:r>
      <w:proofErr w:type="gramEnd"/>
    </w:p>
    <w:p w14:paraId="47C926D2" w14:textId="782EC46B" w:rsidR="00B03339" w:rsidRPr="00B03339" w:rsidRDefault="00B03339" w:rsidP="00DF4545">
      <w:pPr>
        <w:pStyle w:val="ListParagraph"/>
        <w:numPr>
          <w:ilvl w:val="0"/>
          <w:numId w:val="18"/>
        </w:numPr>
        <w:overflowPunct w:val="0"/>
        <w:autoSpaceDE w:val="0"/>
        <w:autoSpaceDN w:val="0"/>
        <w:adjustRightInd w:val="0"/>
        <w:spacing w:after="200" w:line="276" w:lineRule="auto"/>
        <w:ind w:left="714" w:hanging="357"/>
        <w:contextualSpacing w:val="0"/>
        <w:jc w:val="both"/>
        <w:textAlignment w:val="baseline"/>
        <w:rPr>
          <w:rFonts w:ascii="Arial" w:hAnsi="Arial" w:cs="Arial"/>
        </w:rPr>
      </w:pPr>
      <w:r w:rsidRPr="00B03339">
        <w:rPr>
          <w:rFonts w:ascii="Arial" w:hAnsi="Arial" w:cs="Arial"/>
        </w:rPr>
        <w:t>Stakeholder engagement (consultation with key government, industry, advocacy and service groups</w:t>
      </w:r>
      <w:proofErr w:type="gramStart"/>
      <w:r w:rsidRPr="00B03339">
        <w:rPr>
          <w:rFonts w:ascii="Arial" w:hAnsi="Arial" w:cs="Arial"/>
        </w:rPr>
        <w:t>)</w:t>
      </w:r>
      <w:r w:rsidR="00D1656F">
        <w:rPr>
          <w:rFonts w:ascii="Arial" w:hAnsi="Arial" w:cs="Arial"/>
        </w:rPr>
        <w:t>;</w:t>
      </w:r>
      <w:proofErr w:type="gramEnd"/>
    </w:p>
    <w:p w14:paraId="71D06782" w14:textId="35324371" w:rsidR="00B03339" w:rsidRPr="00B03339" w:rsidRDefault="00B03339" w:rsidP="00DF4545">
      <w:pPr>
        <w:pStyle w:val="ListParagraph"/>
        <w:numPr>
          <w:ilvl w:val="0"/>
          <w:numId w:val="18"/>
        </w:numPr>
        <w:overflowPunct w:val="0"/>
        <w:autoSpaceDE w:val="0"/>
        <w:autoSpaceDN w:val="0"/>
        <w:adjustRightInd w:val="0"/>
        <w:spacing w:after="200" w:line="276" w:lineRule="auto"/>
        <w:ind w:left="714" w:hanging="357"/>
        <w:contextualSpacing w:val="0"/>
        <w:jc w:val="both"/>
        <w:textAlignment w:val="baseline"/>
        <w:rPr>
          <w:rFonts w:ascii="Arial" w:hAnsi="Arial" w:cs="Arial"/>
        </w:rPr>
      </w:pPr>
      <w:r w:rsidRPr="00B03339">
        <w:rPr>
          <w:rFonts w:ascii="Arial" w:hAnsi="Arial" w:cs="Arial"/>
        </w:rPr>
        <w:t xml:space="preserve">Systematic literature </w:t>
      </w:r>
      <w:proofErr w:type="gramStart"/>
      <w:r w:rsidRPr="00B03339">
        <w:rPr>
          <w:rFonts w:ascii="Arial" w:hAnsi="Arial" w:cs="Arial"/>
        </w:rPr>
        <w:t>review</w:t>
      </w:r>
      <w:r w:rsidR="00D1656F">
        <w:rPr>
          <w:rFonts w:ascii="Arial" w:hAnsi="Arial" w:cs="Arial"/>
        </w:rPr>
        <w:t>;</w:t>
      </w:r>
      <w:proofErr w:type="gramEnd"/>
    </w:p>
    <w:p w14:paraId="7E51F891" w14:textId="07E0C35E" w:rsidR="00B03339" w:rsidRPr="00B03339" w:rsidRDefault="00B03339" w:rsidP="00DF4545">
      <w:pPr>
        <w:pStyle w:val="ListParagraph"/>
        <w:numPr>
          <w:ilvl w:val="0"/>
          <w:numId w:val="18"/>
        </w:numPr>
        <w:overflowPunct w:val="0"/>
        <w:autoSpaceDE w:val="0"/>
        <w:autoSpaceDN w:val="0"/>
        <w:adjustRightInd w:val="0"/>
        <w:spacing w:after="200" w:line="276" w:lineRule="auto"/>
        <w:ind w:left="714" w:hanging="357"/>
        <w:contextualSpacing w:val="0"/>
        <w:jc w:val="both"/>
        <w:textAlignment w:val="baseline"/>
        <w:rPr>
          <w:rFonts w:ascii="Arial" w:hAnsi="Arial" w:cs="Arial"/>
        </w:rPr>
      </w:pPr>
      <w:r w:rsidRPr="00B03339">
        <w:rPr>
          <w:rFonts w:ascii="Arial" w:hAnsi="Arial" w:cs="Arial"/>
        </w:rPr>
        <w:t>Component content analysis</w:t>
      </w:r>
      <w:r w:rsidR="00D1656F">
        <w:rPr>
          <w:rFonts w:ascii="Arial" w:hAnsi="Arial" w:cs="Arial"/>
        </w:rPr>
        <w:t>;</w:t>
      </w:r>
      <w:r w:rsidR="00FD318D">
        <w:rPr>
          <w:rFonts w:ascii="Arial" w:hAnsi="Arial" w:cs="Arial"/>
        </w:rPr>
        <w:t xml:space="preserve"> and, </w:t>
      </w:r>
    </w:p>
    <w:p w14:paraId="095D2701" w14:textId="3A6A97A8" w:rsidR="00B03339" w:rsidRDefault="00B03339" w:rsidP="00DF4545">
      <w:pPr>
        <w:pStyle w:val="ListParagraph"/>
        <w:numPr>
          <w:ilvl w:val="0"/>
          <w:numId w:val="18"/>
        </w:numPr>
        <w:overflowPunct w:val="0"/>
        <w:autoSpaceDE w:val="0"/>
        <w:autoSpaceDN w:val="0"/>
        <w:adjustRightInd w:val="0"/>
        <w:spacing w:after="200" w:line="276" w:lineRule="auto"/>
        <w:ind w:left="714" w:hanging="357"/>
        <w:contextualSpacing w:val="0"/>
        <w:jc w:val="both"/>
        <w:textAlignment w:val="baseline"/>
        <w:rPr>
          <w:rFonts w:ascii="Arial" w:hAnsi="Arial" w:cs="Arial"/>
        </w:rPr>
      </w:pPr>
      <w:r w:rsidRPr="00B03339">
        <w:rPr>
          <w:rFonts w:ascii="Arial" w:hAnsi="Arial" w:cs="Arial"/>
        </w:rPr>
        <w:t>Administrative data analysis</w:t>
      </w:r>
      <w:r w:rsidR="00FD318D">
        <w:rPr>
          <w:rFonts w:ascii="Arial" w:hAnsi="Arial" w:cs="Arial"/>
        </w:rPr>
        <w:t>.</w:t>
      </w:r>
    </w:p>
    <w:p w14:paraId="2648D8BB" w14:textId="5DC3B99F" w:rsidR="00FD318D" w:rsidRDefault="00BF179B" w:rsidP="00FD318D">
      <w:pPr>
        <w:overflowPunct w:val="0"/>
        <w:autoSpaceDE w:val="0"/>
        <w:autoSpaceDN w:val="0"/>
        <w:adjustRightInd w:val="0"/>
        <w:spacing w:after="200" w:line="276" w:lineRule="auto"/>
        <w:jc w:val="both"/>
        <w:textAlignment w:val="baseline"/>
        <w:rPr>
          <w:rFonts w:ascii="Arial" w:hAnsi="Arial" w:cs="Arial"/>
        </w:rPr>
      </w:pPr>
      <w:r>
        <w:rPr>
          <w:rFonts w:ascii="Arial" w:hAnsi="Arial" w:cs="Arial"/>
        </w:rPr>
        <w:t>T</w:t>
      </w:r>
      <w:r w:rsidR="001D138D">
        <w:rPr>
          <w:rFonts w:ascii="Arial" w:hAnsi="Arial" w:cs="Arial"/>
        </w:rPr>
        <w:t>he methodological approach</w:t>
      </w:r>
      <w:r>
        <w:rPr>
          <w:rFonts w:ascii="Arial" w:hAnsi="Arial" w:cs="Arial"/>
        </w:rPr>
        <w:t xml:space="preserve"> is summarised below.</w:t>
      </w:r>
      <w:r w:rsidR="00DF44D2">
        <w:rPr>
          <w:rFonts w:ascii="Arial" w:hAnsi="Arial" w:cs="Arial"/>
        </w:rPr>
        <w:t xml:space="preserve"> It is noted that prior to the commencement of this work, TMR conducted a series of focus group discussions with young people and their parents as well as learner driver mentors. </w:t>
      </w:r>
    </w:p>
    <w:p w14:paraId="0F52D6B6" w14:textId="7803B052" w:rsidR="00BD6BC2" w:rsidRDefault="00BD6BC2" w:rsidP="00FD318D">
      <w:pPr>
        <w:overflowPunct w:val="0"/>
        <w:autoSpaceDE w:val="0"/>
        <w:autoSpaceDN w:val="0"/>
        <w:adjustRightInd w:val="0"/>
        <w:spacing w:after="200" w:line="276" w:lineRule="auto"/>
        <w:jc w:val="both"/>
        <w:textAlignment w:val="baseline"/>
        <w:rPr>
          <w:rFonts w:ascii="Arial" w:hAnsi="Arial" w:cs="Arial"/>
        </w:rPr>
      </w:pPr>
    </w:p>
    <w:p w14:paraId="19F3BF3B" w14:textId="77777777" w:rsidR="00BD6BC2" w:rsidRDefault="00BD6BC2" w:rsidP="00FD318D">
      <w:pPr>
        <w:overflowPunct w:val="0"/>
        <w:autoSpaceDE w:val="0"/>
        <w:autoSpaceDN w:val="0"/>
        <w:adjustRightInd w:val="0"/>
        <w:spacing w:after="200" w:line="276" w:lineRule="auto"/>
        <w:jc w:val="both"/>
        <w:textAlignment w:val="baseline"/>
        <w:rPr>
          <w:rFonts w:ascii="Arial" w:hAnsi="Arial" w:cs="Arial"/>
        </w:rPr>
        <w:sectPr w:rsidR="00BD6BC2" w:rsidSect="00F713FA">
          <w:footerReference w:type="default" r:id="rId11"/>
          <w:pgSz w:w="11906" w:h="16838"/>
          <w:pgMar w:top="1440" w:right="1440" w:bottom="1440" w:left="1440" w:header="709" w:footer="709" w:gutter="0"/>
          <w:cols w:space="708"/>
          <w:docGrid w:linePitch="360"/>
        </w:sectPr>
      </w:pPr>
    </w:p>
    <w:p w14:paraId="078B785F" w14:textId="1D57B935" w:rsidR="00BD6BC2" w:rsidRDefault="004627D9" w:rsidP="00BD6BC2">
      <w:r>
        <w:rPr>
          <w:noProof/>
        </w:rPr>
        <w:lastRenderedPageBreak/>
        <mc:AlternateContent>
          <mc:Choice Requires="wps">
            <w:drawing>
              <wp:anchor distT="0" distB="0" distL="114300" distR="114300" simplePos="0" relativeHeight="251658252" behindDoc="0" locked="0" layoutInCell="1" allowOverlap="1" wp14:anchorId="19E61E84" wp14:editId="29913EB0">
                <wp:simplePos x="0" y="0"/>
                <wp:positionH relativeFrom="column">
                  <wp:posOffset>393700</wp:posOffset>
                </wp:positionH>
                <wp:positionV relativeFrom="paragraph">
                  <wp:posOffset>720090</wp:posOffset>
                </wp:positionV>
                <wp:extent cx="0" cy="297180"/>
                <wp:effectExtent l="76200" t="0" r="57150" b="64770"/>
                <wp:wrapNone/>
                <wp:docPr id="16" name="Straight Arrow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type w14:anchorId="3240549B" id="_x0000_t32" coordsize="21600,21600" o:spt="32" o:oned="t" path="m,l21600,21600e" filled="f">
                <v:path arrowok="t" fillok="f" o:connecttype="none"/>
                <o:lock v:ext="edit" shapetype="t"/>
              </v:shapetype>
              <v:shape id="Straight Arrow Connector 16" o:spid="_x0000_s1026" type="#_x0000_t32" alt="&quot;&quot;" style="position:absolute;margin-left:31pt;margin-top:56.7pt;width:0;height:23.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" strokecolor="black [3213]" strokeweight="1.5pt">
                <v:stroke endarrow="block" joinstyle="miter"/>
              </v:shape>
            </w:pict>
          </mc:Fallback>
        </mc:AlternateContent>
      </w:r>
      <w:r w:rsidR="00BD6BC2">
        <w:rPr>
          <w:noProof/>
        </w:rPr>
        <mc:AlternateContent>
          <mc:Choice Requires="wps">
            <w:drawing>
              <wp:anchor distT="45720" distB="45720" distL="114300" distR="114300" simplePos="0" relativeHeight="251658278" behindDoc="0" locked="0" layoutInCell="1" allowOverlap="1" wp14:anchorId="3FE604A4" wp14:editId="796613A4">
                <wp:simplePos x="0" y="0"/>
                <wp:positionH relativeFrom="column">
                  <wp:posOffset>7791450</wp:posOffset>
                </wp:positionH>
                <wp:positionV relativeFrom="paragraph">
                  <wp:posOffset>1022350</wp:posOffset>
                </wp:positionV>
                <wp:extent cx="1844040" cy="469900"/>
                <wp:effectExtent l="0" t="0" r="22860" b="2540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69900"/>
                        </a:xfrm>
                        <a:prstGeom prst="rect">
                          <a:avLst/>
                        </a:prstGeom>
                        <a:solidFill>
                          <a:srgbClr val="FFFFFF"/>
                        </a:solidFill>
                        <a:ln w="9525">
                          <a:solidFill>
                            <a:srgbClr val="000000"/>
                          </a:solidFill>
                          <a:miter lim="800000"/>
                          <a:headEnd/>
                          <a:tailEnd/>
                        </a:ln>
                      </wps:spPr>
                      <wps:txbx>
                        <w:txbxContent>
                          <w:p w14:paraId="038E21A0" w14:textId="77777777" w:rsidR="00CC5D5A" w:rsidRPr="002E5DCA" w:rsidRDefault="00CC5D5A" w:rsidP="00BD6BC2">
                            <w:pPr>
                              <w:spacing w:after="200" w:line="276" w:lineRule="auto"/>
                            </w:pPr>
                            <w:r w:rsidRPr="002E5DCA">
                              <w:t xml:space="preserve">Method </w:t>
                            </w:r>
                            <w:r>
                              <w:t>1</w:t>
                            </w:r>
                            <w:r w:rsidRPr="002E5DCA">
                              <w:t xml:space="preserve"> – </w:t>
                            </w:r>
                            <w:r>
                              <w:t>P1 driver 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604A4" id="_x0000_s1028" type="#_x0000_t202" style="position:absolute;margin-left:613.5pt;margin-top:80.5pt;width:145.2pt;height:37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">
                <v:textbox>
                  <w:txbxContent>
                    <w:p w14:paraId="038E21A0" w14:textId="77777777" w:rsidR="00CC5D5A" w:rsidRPr="002E5DCA" w:rsidRDefault="00CC5D5A" w:rsidP="00BD6BC2">
                      <w:pPr>
                        <w:spacing w:after="200" w:line="276" w:lineRule="auto"/>
                      </w:pPr>
                      <w:r w:rsidRPr="002E5DCA">
                        <w:t xml:space="preserve">Method </w:t>
                      </w:r>
                      <w:r>
                        <w:t>1</w:t>
                      </w:r>
                      <w:r w:rsidRPr="002E5DCA">
                        <w:t xml:space="preserve"> – </w:t>
                      </w:r>
                      <w:r>
                        <w:t>P1 driver survey</w:t>
                      </w:r>
                    </w:p>
                  </w:txbxContent>
                </v:textbox>
                <w10:wrap type="square"/>
              </v:shape>
            </w:pict>
          </mc:Fallback>
        </mc:AlternateContent>
      </w:r>
      <w:r w:rsidR="00BD6BC2">
        <w:rPr>
          <w:noProof/>
        </w:rPr>
        <mc:AlternateContent>
          <mc:Choice Requires="wps">
            <w:drawing>
              <wp:anchor distT="45720" distB="45720" distL="114300" distR="114300" simplePos="0" relativeHeight="251658267" behindDoc="0" locked="0" layoutInCell="1" allowOverlap="1" wp14:anchorId="0C0C1BBF" wp14:editId="23CDB893">
                <wp:simplePos x="0" y="0"/>
                <wp:positionH relativeFrom="column">
                  <wp:posOffset>5791200</wp:posOffset>
                </wp:positionH>
                <wp:positionV relativeFrom="paragraph">
                  <wp:posOffset>1035050</wp:posOffset>
                </wp:positionV>
                <wp:extent cx="1844040" cy="469900"/>
                <wp:effectExtent l="0" t="0" r="22860" b="2540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69900"/>
                        </a:xfrm>
                        <a:prstGeom prst="rect">
                          <a:avLst/>
                        </a:prstGeom>
                        <a:solidFill>
                          <a:srgbClr val="FFFFFF"/>
                        </a:solidFill>
                        <a:ln w="9525">
                          <a:solidFill>
                            <a:srgbClr val="000000"/>
                          </a:solidFill>
                          <a:miter lim="800000"/>
                          <a:headEnd/>
                          <a:tailEnd/>
                        </a:ln>
                      </wps:spPr>
                      <wps:txbx>
                        <w:txbxContent>
                          <w:p w14:paraId="43A90BB8" w14:textId="77777777" w:rsidR="00CC5D5A" w:rsidRPr="002E5DCA" w:rsidRDefault="00CC5D5A" w:rsidP="00BD6BC2">
                            <w:pPr>
                              <w:spacing w:after="200" w:line="276" w:lineRule="auto"/>
                            </w:pPr>
                            <w:r w:rsidRPr="002E5DCA">
                              <w:t xml:space="preserve">Method </w:t>
                            </w:r>
                            <w:r>
                              <w:t>1</w:t>
                            </w:r>
                            <w:r w:rsidRPr="002E5DCA">
                              <w:t xml:space="preserve"> – </w:t>
                            </w:r>
                            <w:r>
                              <w:t>P1 driver 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C1BBF" id="_x0000_s1029" type="#_x0000_t202" style="position:absolute;margin-left:456pt;margin-top:81.5pt;width:145.2pt;height:37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">
                <v:textbox>
                  <w:txbxContent>
                    <w:p w14:paraId="43A90BB8" w14:textId="77777777" w:rsidR="00CC5D5A" w:rsidRPr="002E5DCA" w:rsidRDefault="00CC5D5A" w:rsidP="00BD6BC2">
                      <w:pPr>
                        <w:spacing w:after="200" w:line="276" w:lineRule="auto"/>
                      </w:pPr>
                      <w:r w:rsidRPr="002E5DCA">
                        <w:t xml:space="preserve">Method </w:t>
                      </w:r>
                      <w:r>
                        <w:t>1</w:t>
                      </w:r>
                      <w:r w:rsidRPr="002E5DCA">
                        <w:t xml:space="preserve"> – </w:t>
                      </w:r>
                      <w:r>
                        <w:t>P1 driver survey</w:t>
                      </w:r>
                    </w:p>
                  </w:txbxContent>
                </v:textbox>
                <w10:wrap type="square"/>
              </v:shape>
            </w:pict>
          </mc:Fallback>
        </mc:AlternateContent>
      </w:r>
      <w:r w:rsidR="00BD6BC2">
        <w:rPr>
          <w:noProof/>
        </w:rPr>
        <mc:AlternateContent>
          <mc:Choice Requires="wps">
            <w:drawing>
              <wp:anchor distT="45720" distB="45720" distL="114300" distR="114300" simplePos="0" relativeHeight="251658264" behindDoc="0" locked="0" layoutInCell="1" allowOverlap="1" wp14:anchorId="567D2BD9" wp14:editId="504DC5BD">
                <wp:simplePos x="0" y="0"/>
                <wp:positionH relativeFrom="column">
                  <wp:posOffset>3740150</wp:posOffset>
                </wp:positionH>
                <wp:positionV relativeFrom="paragraph">
                  <wp:posOffset>1041400</wp:posOffset>
                </wp:positionV>
                <wp:extent cx="1844040" cy="482600"/>
                <wp:effectExtent l="0" t="0" r="22860" b="1270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82600"/>
                        </a:xfrm>
                        <a:prstGeom prst="rect">
                          <a:avLst/>
                        </a:prstGeom>
                        <a:solidFill>
                          <a:srgbClr val="FFFFFF"/>
                        </a:solidFill>
                        <a:ln w="9525">
                          <a:solidFill>
                            <a:srgbClr val="000000"/>
                          </a:solidFill>
                          <a:miter lim="800000"/>
                          <a:headEnd/>
                          <a:tailEnd/>
                        </a:ln>
                      </wps:spPr>
                      <wps:txbx>
                        <w:txbxContent>
                          <w:p w14:paraId="6C7E9E46" w14:textId="77777777" w:rsidR="00CC5D5A" w:rsidRPr="002E5DCA" w:rsidRDefault="00CC5D5A" w:rsidP="00BD6BC2">
                            <w:pPr>
                              <w:spacing w:after="200" w:line="276" w:lineRule="auto"/>
                            </w:pPr>
                            <w:r w:rsidRPr="002E5DCA">
                              <w:t xml:space="preserve">Method 1 – </w:t>
                            </w:r>
                            <w:r>
                              <w:t>P1</w:t>
                            </w:r>
                            <w:r w:rsidRPr="002E5DCA">
                              <w:t xml:space="preserve"> driver 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D2BD9" id="_x0000_s1030" type="#_x0000_t202" style="position:absolute;margin-left:294.5pt;margin-top:82pt;width:145.2pt;height:38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">
                <v:textbox>
                  <w:txbxContent>
                    <w:p w14:paraId="6C7E9E46" w14:textId="77777777" w:rsidR="00CC5D5A" w:rsidRPr="002E5DCA" w:rsidRDefault="00CC5D5A" w:rsidP="00BD6BC2">
                      <w:pPr>
                        <w:spacing w:after="200" w:line="276" w:lineRule="auto"/>
                      </w:pPr>
                      <w:r w:rsidRPr="002E5DCA">
                        <w:t xml:space="preserve">Method 1 – </w:t>
                      </w:r>
                      <w:r>
                        <w:t>P1</w:t>
                      </w:r>
                      <w:r w:rsidRPr="002E5DCA">
                        <w:t xml:space="preserve"> driver survey</w:t>
                      </w:r>
                    </w:p>
                  </w:txbxContent>
                </v:textbox>
                <w10:wrap type="square"/>
              </v:shape>
            </w:pict>
          </mc:Fallback>
        </mc:AlternateContent>
      </w:r>
      <w:r w:rsidR="00BD6BC2">
        <w:rPr>
          <w:noProof/>
        </w:rPr>
        <mc:AlternateContent>
          <mc:Choice Requires="wps">
            <w:drawing>
              <wp:anchor distT="45720" distB="45720" distL="114300" distR="114300" simplePos="0" relativeHeight="251658258" behindDoc="0" locked="0" layoutInCell="1" allowOverlap="1" wp14:anchorId="631060BB" wp14:editId="5F6FC7F8">
                <wp:simplePos x="0" y="0"/>
                <wp:positionH relativeFrom="column">
                  <wp:posOffset>1588770</wp:posOffset>
                </wp:positionH>
                <wp:positionV relativeFrom="paragraph">
                  <wp:posOffset>1036320</wp:posOffset>
                </wp:positionV>
                <wp:extent cx="1844040" cy="495300"/>
                <wp:effectExtent l="0" t="0" r="2286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09233E9C" w14:textId="77777777" w:rsidR="00CC5D5A" w:rsidRPr="002E5DCA" w:rsidRDefault="00CC5D5A" w:rsidP="00BD6BC2">
                            <w:pPr>
                              <w:spacing w:after="200" w:line="276" w:lineRule="auto"/>
                            </w:pPr>
                            <w:r w:rsidRPr="002E5DCA">
                              <w:t xml:space="preserve">Method 1 – </w:t>
                            </w:r>
                            <w:r>
                              <w:t>Supervising</w:t>
                            </w:r>
                            <w:r w:rsidRPr="002E5DCA">
                              <w:t xml:space="preserve"> driver 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060BB" id="_x0000_s1031" type="#_x0000_t202" style="position:absolute;margin-left:125.1pt;margin-top:81.6pt;width:145.2pt;height:39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">
                <v:textbox>
                  <w:txbxContent>
                    <w:p w14:paraId="09233E9C" w14:textId="77777777" w:rsidR="00CC5D5A" w:rsidRPr="002E5DCA" w:rsidRDefault="00CC5D5A" w:rsidP="00BD6BC2">
                      <w:pPr>
                        <w:spacing w:after="200" w:line="276" w:lineRule="auto"/>
                      </w:pPr>
                      <w:r w:rsidRPr="002E5DCA">
                        <w:t xml:space="preserve">Method 1 – </w:t>
                      </w:r>
                      <w:r>
                        <w:t>Supervising</w:t>
                      </w:r>
                      <w:r w:rsidRPr="002E5DCA">
                        <w:t xml:space="preserve"> driver survey</w:t>
                      </w:r>
                    </w:p>
                  </w:txbxContent>
                </v:textbox>
                <w10:wrap type="square"/>
              </v:shape>
            </w:pict>
          </mc:Fallback>
        </mc:AlternateContent>
      </w:r>
      <w:r w:rsidR="00BD6BC2">
        <w:rPr>
          <w:noProof/>
        </w:rPr>
        <mc:AlternateContent>
          <mc:Choice Requires="wps">
            <w:drawing>
              <wp:anchor distT="45720" distB="45720" distL="114300" distR="114300" simplePos="0" relativeHeight="251658249" behindDoc="0" locked="0" layoutInCell="1" allowOverlap="1" wp14:anchorId="6DE65F6F" wp14:editId="2A2268D9">
                <wp:simplePos x="0" y="0"/>
                <wp:positionH relativeFrom="column">
                  <wp:posOffset>-481330</wp:posOffset>
                </wp:positionH>
                <wp:positionV relativeFrom="paragraph">
                  <wp:posOffset>1022350</wp:posOffset>
                </wp:positionV>
                <wp:extent cx="1844040" cy="524510"/>
                <wp:effectExtent l="0" t="0" r="22860" b="2794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524510"/>
                        </a:xfrm>
                        <a:prstGeom prst="rect">
                          <a:avLst/>
                        </a:prstGeom>
                        <a:solidFill>
                          <a:srgbClr val="FFFFFF"/>
                        </a:solidFill>
                        <a:ln w="9525">
                          <a:solidFill>
                            <a:srgbClr val="000000"/>
                          </a:solidFill>
                          <a:miter lim="800000"/>
                          <a:headEnd/>
                          <a:tailEnd/>
                        </a:ln>
                      </wps:spPr>
                      <wps:txbx>
                        <w:txbxContent>
                          <w:p w14:paraId="7DA61DD0" w14:textId="77777777" w:rsidR="00CC5D5A" w:rsidRPr="002E5DCA" w:rsidRDefault="00CC5D5A" w:rsidP="004627D9">
                            <w:pPr>
                              <w:spacing w:after="0" w:line="276" w:lineRule="auto"/>
                            </w:pPr>
                            <w:r w:rsidRPr="002E5DCA">
                              <w:t>Method 1 – Learner driver 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65F6F" id="_x0000_s1032" type="#_x0000_t202" style="position:absolute;margin-left:-37.9pt;margin-top:80.5pt;width:145.2pt;height:41.3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">
                <v:textbox>
                  <w:txbxContent>
                    <w:p w14:paraId="7DA61DD0" w14:textId="77777777" w:rsidR="00CC5D5A" w:rsidRPr="002E5DCA" w:rsidRDefault="00CC5D5A" w:rsidP="004627D9">
                      <w:pPr>
                        <w:spacing w:after="0" w:line="276" w:lineRule="auto"/>
                      </w:pPr>
                      <w:r w:rsidRPr="002E5DCA">
                        <w:t>Method 1 – Learner driver survey</w:t>
                      </w:r>
                    </w:p>
                  </w:txbxContent>
                </v:textbox>
                <w10:wrap type="square"/>
              </v:shape>
            </w:pict>
          </mc:Fallback>
        </mc:AlternateContent>
      </w:r>
      <w:r w:rsidR="00BD6BC2">
        <w:rPr>
          <w:noProof/>
        </w:rPr>
        <mc:AlternateContent>
          <mc:Choice Requires="wps">
            <w:drawing>
              <wp:anchor distT="45720" distB="45720" distL="114300" distR="114300" simplePos="0" relativeHeight="251658244" behindDoc="0" locked="0" layoutInCell="1" allowOverlap="1" wp14:anchorId="6896EEEF" wp14:editId="015929E2">
                <wp:simplePos x="0" y="0"/>
                <wp:positionH relativeFrom="column">
                  <wp:posOffset>-485775</wp:posOffset>
                </wp:positionH>
                <wp:positionV relativeFrom="paragraph">
                  <wp:posOffset>0</wp:posOffset>
                </wp:positionV>
                <wp:extent cx="1901190" cy="662940"/>
                <wp:effectExtent l="0" t="0" r="2286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190" cy="662940"/>
                        </a:xfrm>
                        <a:prstGeom prst="rect">
                          <a:avLst/>
                        </a:prstGeom>
                        <a:solidFill>
                          <a:srgbClr val="FFFFFF"/>
                        </a:solidFill>
                        <a:ln w="9525">
                          <a:solidFill>
                            <a:srgbClr val="000000"/>
                          </a:solidFill>
                          <a:miter lim="800000"/>
                          <a:headEnd/>
                          <a:tailEnd/>
                        </a:ln>
                      </wps:spPr>
                      <wps:txbx>
                        <w:txbxContent>
                          <w:p w14:paraId="5E17CBCE" w14:textId="77777777" w:rsidR="00CC5D5A" w:rsidRPr="002E5DCA" w:rsidRDefault="00CC5D5A" w:rsidP="00BD6BC2">
                            <w:pPr>
                              <w:spacing w:after="200" w:line="276" w:lineRule="auto"/>
                              <w:rPr>
                                <w:b/>
                              </w:rPr>
                            </w:pPr>
                            <w:r w:rsidRPr="002E5DCA">
                              <w:rPr>
                                <w:b/>
                              </w:rPr>
                              <w:t>Component 1 – Review of learner driver programs (PrepL and the written test)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6EEEF" id="_x0000_s1033" type="#_x0000_t202" style="position:absolute;margin-left:-38.25pt;margin-top:0;width:149.7pt;height:52.2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">
                <v:textbox>
                  <w:txbxContent>
                    <w:p w14:paraId="5E17CBCE" w14:textId="77777777" w:rsidR="00CC5D5A" w:rsidRPr="002E5DCA" w:rsidRDefault="00CC5D5A" w:rsidP="00BD6BC2">
                      <w:pPr>
                        <w:spacing w:after="200" w:line="276" w:lineRule="auto"/>
                        <w:rPr>
                          <w:b/>
                        </w:rPr>
                      </w:pPr>
                      <w:r w:rsidRPr="002E5DCA">
                        <w:rPr>
                          <w:b/>
                        </w:rPr>
                        <w:t>Component 1 – Review of learner driver programs (PrepL and the written test)</w:t>
                      </w:r>
                    </w:p>
                  </w:txbxContent>
                </v:textbox>
                <w10:wrap type="square"/>
              </v:shape>
            </w:pict>
          </mc:Fallback>
        </mc:AlternateContent>
      </w:r>
      <w:r w:rsidR="00BD6BC2">
        <w:rPr>
          <w:noProof/>
        </w:rPr>
        <mc:AlternateContent>
          <mc:Choice Requires="wps">
            <w:drawing>
              <wp:anchor distT="45720" distB="45720" distL="114300" distR="114300" simplePos="0" relativeHeight="251658248" behindDoc="0" locked="0" layoutInCell="1" allowOverlap="1" wp14:anchorId="1F9F793A" wp14:editId="3488A8E6">
                <wp:simplePos x="0" y="0"/>
                <wp:positionH relativeFrom="margin">
                  <wp:posOffset>7749540</wp:posOffset>
                </wp:positionH>
                <wp:positionV relativeFrom="paragraph">
                  <wp:posOffset>0</wp:posOffset>
                </wp:positionV>
                <wp:extent cx="1813560" cy="662940"/>
                <wp:effectExtent l="0" t="0" r="15240" b="2286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662940"/>
                        </a:xfrm>
                        <a:prstGeom prst="rect">
                          <a:avLst/>
                        </a:prstGeom>
                        <a:solidFill>
                          <a:srgbClr val="FFFFFF"/>
                        </a:solidFill>
                        <a:ln w="9525">
                          <a:solidFill>
                            <a:srgbClr val="000000"/>
                          </a:solidFill>
                          <a:miter lim="800000"/>
                          <a:headEnd/>
                          <a:tailEnd/>
                        </a:ln>
                      </wps:spPr>
                      <wps:txbx>
                        <w:txbxContent>
                          <w:p w14:paraId="4BCC54BA" w14:textId="77777777" w:rsidR="00CC5D5A" w:rsidRPr="002E5DCA" w:rsidRDefault="00CC5D5A" w:rsidP="00BD6BC2">
                            <w:pPr>
                              <w:spacing w:after="200" w:line="276" w:lineRule="auto"/>
                              <w:rPr>
                                <w:b/>
                              </w:rPr>
                            </w:pPr>
                            <w:r w:rsidRPr="002E5DCA">
                              <w:rPr>
                                <w:b/>
                              </w:rPr>
                              <w:t>Component 5 – Review of the Practical Driving Test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F793A" id="_x0000_s1034" type="#_x0000_t202" style="position:absolute;margin-left:610.2pt;margin-top:0;width:142.8pt;height:52.2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">
                <v:textbox>
                  <w:txbxContent>
                    <w:p w14:paraId="4BCC54BA" w14:textId="77777777" w:rsidR="00CC5D5A" w:rsidRPr="002E5DCA" w:rsidRDefault="00CC5D5A" w:rsidP="00BD6BC2">
                      <w:pPr>
                        <w:spacing w:after="200" w:line="276" w:lineRule="auto"/>
                        <w:rPr>
                          <w:b/>
                        </w:rPr>
                      </w:pPr>
                      <w:r w:rsidRPr="002E5DCA">
                        <w:rPr>
                          <w:b/>
                        </w:rPr>
                        <w:t>Component 5 – Review of the Practical Driving Test</w:t>
                      </w:r>
                    </w:p>
                  </w:txbxContent>
                </v:textbox>
                <w10:wrap type="square" anchorx="margin"/>
              </v:shape>
            </w:pict>
          </mc:Fallback>
        </mc:AlternateContent>
      </w:r>
      <w:r w:rsidR="00BD6BC2">
        <w:rPr>
          <w:noProof/>
        </w:rPr>
        <mc:AlternateContent>
          <mc:Choice Requires="wps">
            <w:drawing>
              <wp:anchor distT="0" distB="0" distL="114300" distR="114300" simplePos="0" relativeHeight="251658277" behindDoc="0" locked="0" layoutInCell="1" allowOverlap="1" wp14:anchorId="453BF6D3" wp14:editId="441E9C09">
                <wp:simplePos x="0" y="0"/>
                <wp:positionH relativeFrom="column">
                  <wp:posOffset>8614410</wp:posOffset>
                </wp:positionH>
                <wp:positionV relativeFrom="paragraph">
                  <wp:posOffset>689610</wp:posOffset>
                </wp:positionV>
                <wp:extent cx="0" cy="297180"/>
                <wp:effectExtent l="76200" t="0" r="57150" b="64770"/>
                <wp:wrapNone/>
                <wp:docPr id="201" name="Straight Arrow Connector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2D384224" id="Straight Arrow Connector 201" o:spid="_x0000_s1026" type="#_x0000_t32" alt="&quot;&quot;" style="position:absolute;margin-left:678.3pt;margin-top:54.3pt;width:0;height:23.4pt;z-index:25165827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" strokecolor="black [3213]" strokeweight="1.5pt">
                <v:stroke endarrow="block" joinstyle="miter"/>
              </v:shape>
            </w:pict>
          </mc:Fallback>
        </mc:AlternateContent>
      </w:r>
      <w:r w:rsidR="00BD6BC2">
        <w:rPr>
          <w:noProof/>
        </w:rPr>
        <mc:AlternateContent>
          <mc:Choice Requires="wps">
            <w:drawing>
              <wp:anchor distT="0" distB="0" distL="114300" distR="114300" simplePos="0" relativeHeight="251658270" behindDoc="0" locked="0" layoutInCell="1" allowOverlap="1" wp14:anchorId="14EE29BC" wp14:editId="6554E4A7">
                <wp:simplePos x="0" y="0"/>
                <wp:positionH relativeFrom="column">
                  <wp:posOffset>6663690</wp:posOffset>
                </wp:positionH>
                <wp:positionV relativeFrom="paragraph">
                  <wp:posOffset>697230</wp:posOffset>
                </wp:positionV>
                <wp:extent cx="0" cy="297180"/>
                <wp:effectExtent l="76200" t="0" r="57150" b="64770"/>
                <wp:wrapNone/>
                <wp:docPr id="194" name="Straight Arrow Connector 1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01641610" id="Straight Arrow Connector 194" o:spid="_x0000_s1026" type="#_x0000_t32" alt="&quot;&quot;" style="position:absolute;margin-left:524.7pt;margin-top:54.9pt;width:0;height:23.4pt;z-index:25165827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" strokecolor="black [3213]" strokeweight="1.5pt">
                <v:stroke endarrow="block" joinstyle="miter"/>
              </v:shape>
            </w:pict>
          </mc:Fallback>
        </mc:AlternateContent>
      </w:r>
      <w:r w:rsidR="00BD6BC2">
        <w:rPr>
          <w:noProof/>
        </w:rPr>
        <mc:AlternateContent>
          <mc:Choice Requires="wps">
            <w:drawing>
              <wp:anchor distT="0" distB="0" distL="114300" distR="114300" simplePos="0" relativeHeight="251658263" behindDoc="0" locked="0" layoutInCell="1" allowOverlap="1" wp14:anchorId="6DD3BAE3" wp14:editId="04D4BD47">
                <wp:simplePos x="0" y="0"/>
                <wp:positionH relativeFrom="column">
                  <wp:posOffset>4617720</wp:posOffset>
                </wp:positionH>
                <wp:positionV relativeFrom="paragraph">
                  <wp:posOffset>723900</wp:posOffset>
                </wp:positionV>
                <wp:extent cx="0" cy="297180"/>
                <wp:effectExtent l="76200" t="0" r="57150" b="64770"/>
                <wp:wrapNone/>
                <wp:docPr id="27" name="Straight Arrow Connector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041473A0" id="Straight Arrow Connector 27" o:spid="_x0000_s1026" type="#_x0000_t32" alt="&quot;&quot;" style="position:absolute;margin-left:363.6pt;margin-top:57pt;width:0;height:23.4pt;z-index:25165826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" strokecolor="black [3213]" strokeweight="1.5pt">
                <v:stroke endarrow="block" joinstyle="miter"/>
              </v:shape>
            </w:pict>
          </mc:Fallback>
        </mc:AlternateContent>
      </w:r>
      <w:r w:rsidR="00BD6BC2">
        <w:rPr>
          <w:noProof/>
        </w:rPr>
        <mc:AlternateContent>
          <mc:Choice Requires="wps">
            <w:drawing>
              <wp:anchor distT="0" distB="0" distL="114300" distR="114300" simplePos="0" relativeHeight="251658257" behindDoc="0" locked="0" layoutInCell="1" allowOverlap="1" wp14:anchorId="04667D63" wp14:editId="706E01C4">
                <wp:simplePos x="0" y="0"/>
                <wp:positionH relativeFrom="column">
                  <wp:posOffset>2510790</wp:posOffset>
                </wp:positionH>
                <wp:positionV relativeFrom="paragraph">
                  <wp:posOffset>712470</wp:posOffset>
                </wp:positionV>
                <wp:extent cx="0" cy="297180"/>
                <wp:effectExtent l="76200" t="0" r="57150" b="64770"/>
                <wp:wrapNone/>
                <wp:docPr id="21" name="Straight Arrow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6189FC49" id="Straight Arrow Connector 21" o:spid="_x0000_s1026" type="#_x0000_t32" alt="&quot;&quot;" style="position:absolute;margin-left:197.7pt;margin-top:56.1pt;width:0;height:23.4pt;z-index:25165825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" strokecolor="black [3213]" strokeweight="1.5pt">
                <v:stroke endarrow="block" joinstyle="miter"/>
              </v:shape>
            </w:pict>
          </mc:Fallback>
        </mc:AlternateContent>
      </w:r>
      <w:r w:rsidR="00BD6BC2">
        <w:rPr>
          <w:noProof/>
        </w:rPr>
        <mc:AlternateContent>
          <mc:Choice Requires="wps">
            <w:drawing>
              <wp:anchor distT="45720" distB="45720" distL="114300" distR="114300" simplePos="0" relativeHeight="251658247" behindDoc="0" locked="0" layoutInCell="1" allowOverlap="1" wp14:anchorId="635BB201" wp14:editId="764B41CC">
                <wp:simplePos x="0" y="0"/>
                <wp:positionH relativeFrom="column">
                  <wp:posOffset>5814060</wp:posOffset>
                </wp:positionH>
                <wp:positionV relativeFrom="paragraph">
                  <wp:posOffset>0</wp:posOffset>
                </wp:positionV>
                <wp:extent cx="1744980" cy="655320"/>
                <wp:effectExtent l="0" t="0" r="26670" b="1143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655320"/>
                        </a:xfrm>
                        <a:prstGeom prst="rect">
                          <a:avLst/>
                        </a:prstGeom>
                        <a:solidFill>
                          <a:srgbClr val="FFFFFF"/>
                        </a:solidFill>
                        <a:ln w="9525">
                          <a:solidFill>
                            <a:srgbClr val="000000"/>
                          </a:solidFill>
                          <a:miter lim="800000"/>
                          <a:headEnd/>
                          <a:tailEnd/>
                        </a:ln>
                      </wps:spPr>
                      <wps:txbx>
                        <w:txbxContent>
                          <w:p w14:paraId="77FD230C" w14:textId="77777777" w:rsidR="00CC5D5A" w:rsidRPr="002E5DCA" w:rsidRDefault="00CC5D5A" w:rsidP="00BD6BC2">
                            <w:pPr>
                              <w:spacing w:after="200" w:line="276" w:lineRule="auto"/>
                              <w:rPr>
                                <w:b/>
                              </w:rPr>
                            </w:pPr>
                            <w:r w:rsidRPr="002E5DCA">
                              <w:rPr>
                                <w:b/>
                              </w:rPr>
                              <w:t>Component 4 – Review of the Hazard Perception Test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BB201" id="_x0000_s1035" type="#_x0000_t202" style="position:absolute;margin-left:457.8pt;margin-top:0;width:137.4pt;height:51.6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">
                <v:textbox>
                  <w:txbxContent>
                    <w:p w14:paraId="77FD230C" w14:textId="77777777" w:rsidR="00CC5D5A" w:rsidRPr="002E5DCA" w:rsidRDefault="00CC5D5A" w:rsidP="00BD6BC2">
                      <w:pPr>
                        <w:spacing w:after="200" w:line="276" w:lineRule="auto"/>
                        <w:rPr>
                          <w:b/>
                        </w:rPr>
                      </w:pPr>
                      <w:r w:rsidRPr="002E5DCA">
                        <w:rPr>
                          <w:b/>
                        </w:rPr>
                        <w:t>Component 4 – Review of the Hazard Perception Test</w:t>
                      </w:r>
                    </w:p>
                  </w:txbxContent>
                </v:textbox>
                <w10:wrap type="square"/>
              </v:shape>
            </w:pict>
          </mc:Fallback>
        </mc:AlternateContent>
      </w:r>
      <w:r w:rsidR="00BD6BC2">
        <w:rPr>
          <w:noProof/>
        </w:rPr>
        <mc:AlternateContent>
          <mc:Choice Requires="wps">
            <w:drawing>
              <wp:anchor distT="45720" distB="45720" distL="114300" distR="114300" simplePos="0" relativeHeight="251658246" behindDoc="0" locked="0" layoutInCell="1" allowOverlap="1" wp14:anchorId="60DA3730" wp14:editId="2E842779">
                <wp:simplePos x="0" y="0"/>
                <wp:positionH relativeFrom="margin">
                  <wp:posOffset>3688080</wp:posOffset>
                </wp:positionH>
                <wp:positionV relativeFrom="paragraph">
                  <wp:posOffset>0</wp:posOffset>
                </wp:positionV>
                <wp:extent cx="1950720" cy="678180"/>
                <wp:effectExtent l="0" t="0" r="11430" b="26670"/>
                <wp:wrapSquare wrapText="bothSides"/>
                <wp:docPr id="1445739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678180"/>
                        </a:xfrm>
                        <a:prstGeom prst="rect">
                          <a:avLst/>
                        </a:prstGeom>
                        <a:solidFill>
                          <a:srgbClr val="FFFFFF"/>
                        </a:solidFill>
                        <a:ln w="9525">
                          <a:solidFill>
                            <a:srgbClr val="000000"/>
                          </a:solidFill>
                          <a:miter lim="800000"/>
                          <a:headEnd/>
                          <a:tailEnd/>
                        </a:ln>
                      </wps:spPr>
                      <wps:txbx>
                        <w:txbxContent>
                          <w:p w14:paraId="540C438B" w14:textId="77777777" w:rsidR="00CC5D5A" w:rsidRPr="002E5DCA" w:rsidRDefault="00CC5D5A" w:rsidP="00BD6BC2">
                            <w:pPr>
                              <w:spacing w:after="20" w:line="276" w:lineRule="auto"/>
                              <w:rPr>
                                <w:b/>
                              </w:rPr>
                            </w:pPr>
                            <w:r w:rsidRPr="002E5DCA">
                              <w:rPr>
                                <w:b/>
                              </w:rPr>
                              <w:t>Component 3 – Review of the 100 hours practical driving component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A3730" id="_x0000_s1036" type="#_x0000_t202" style="position:absolute;margin-left:290.4pt;margin-top:0;width:153.6pt;height:53.4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">
                <v:textbox>
                  <w:txbxContent>
                    <w:p w14:paraId="540C438B" w14:textId="77777777" w:rsidR="00CC5D5A" w:rsidRPr="002E5DCA" w:rsidRDefault="00CC5D5A" w:rsidP="00BD6BC2">
                      <w:pPr>
                        <w:spacing w:after="20" w:line="276" w:lineRule="auto"/>
                        <w:rPr>
                          <w:b/>
                        </w:rPr>
                      </w:pPr>
                      <w:r w:rsidRPr="002E5DCA">
                        <w:rPr>
                          <w:b/>
                        </w:rPr>
                        <w:t>Component 3 – Review of the 100 hours practical driving component</w:t>
                      </w:r>
                    </w:p>
                  </w:txbxContent>
                </v:textbox>
                <w10:wrap type="square" anchorx="margin"/>
              </v:shape>
            </w:pict>
          </mc:Fallback>
        </mc:AlternateContent>
      </w:r>
      <w:r w:rsidR="00BD6BC2">
        <w:rPr>
          <w:noProof/>
        </w:rPr>
        <mc:AlternateContent>
          <mc:Choice Requires="wps">
            <w:drawing>
              <wp:anchor distT="45720" distB="45720" distL="114300" distR="114300" simplePos="0" relativeHeight="251658245" behindDoc="0" locked="0" layoutInCell="1" allowOverlap="1" wp14:anchorId="1EEB0A2D" wp14:editId="39F2232F">
                <wp:simplePos x="0" y="0"/>
                <wp:positionH relativeFrom="column">
                  <wp:posOffset>1645920</wp:posOffset>
                </wp:positionH>
                <wp:positionV relativeFrom="paragraph">
                  <wp:posOffset>0</wp:posOffset>
                </wp:positionV>
                <wp:extent cx="1821180" cy="662940"/>
                <wp:effectExtent l="0" t="0" r="26670" b="22860"/>
                <wp:wrapSquare wrapText="bothSides"/>
                <wp:docPr id="1445739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662940"/>
                        </a:xfrm>
                        <a:prstGeom prst="rect">
                          <a:avLst/>
                        </a:prstGeom>
                        <a:solidFill>
                          <a:srgbClr val="FFFFFF"/>
                        </a:solidFill>
                        <a:ln w="9525">
                          <a:solidFill>
                            <a:srgbClr val="000000"/>
                          </a:solidFill>
                          <a:miter lim="800000"/>
                          <a:headEnd/>
                          <a:tailEnd/>
                        </a:ln>
                      </wps:spPr>
                      <wps:txbx>
                        <w:txbxContent>
                          <w:p w14:paraId="7FBA14F8" w14:textId="77777777" w:rsidR="00CC5D5A" w:rsidRPr="002E5DCA" w:rsidRDefault="00CC5D5A" w:rsidP="00BD6BC2">
                            <w:pPr>
                              <w:spacing w:after="200" w:line="276" w:lineRule="auto"/>
                              <w:rPr>
                                <w:b/>
                              </w:rPr>
                            </w:pPr>
                            <w:r w:rsidRPr="002E5DCA">
                              <w:rPr>
                                <w:b/>
                              </w:rPr>
                              <w:t>Component 2 – Review of supervisor driver program (PrepL-S)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B0A2D" id="_x0000_s1037" type="#_x0000_t202" style="position:absolute;margin-left:129.6pt;margin-top:0;width:143.4pt;height:52.2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">
                <v:textbox>
                  <w:txbxContent>
                    <w:p w14:paraId="7FBA14F8" w14:textId="77777777" w:rsidR="00CC5D5A" w:rsidRPr="002E5DCA" w:rsidRDefault="00CC5D5A" w:rsidP="00BD6BC2">
                      <w:pPr>
                        <w:spacing w:after="200" w:line="276" w:lineRule="auto"/>
                        <w:rPr>
                          <w:b/>
                        </w:rPr>
                      </w:pPr>
                      <w:r w:rsidRPr="002E5DCA">
                        <w:rPr>
                          <w:b/>
                        </w:rPr>
                        <w:t>Component 2 – Review of supervisor driver program (PrepL-S)</w:t>
                      </w:r>
                    </w:p>
                  </w:txbxContent>
                </v:textbox>
                <w10:wrap type="square"/>
              </v:shape>
            </w:pict>
          </mc:Fallback>
        </mc:AlternateContent>
      </w:r>
    </w:p>
    <w:p w14:paraId="0C9597CD" w14:textId="7443928B" w:rsidR="00BD6BC2" w:rsidRPr="00800706" w:rsidRDefault="00BD6BC2" w:rsidP="00BD6BC2">
      <w:r>
        <w:rPr>
          <w:noProof/>
        </w:rPr>
        <mc:AlternateContent>
          <mc:Choice Requires="wps">
            <w:drawing>
              <wp:anchor distT="45720" distB="45720" distL="114300" distR="114300" simplePos="0" relativeHeight="251658280" behindDoc="0" locked="0" layoutInCell="1" allowOverlap="1" wp14:anchorId="53792529" wp14:editId="18FDAB53">
                <wp:simplePos x="0" y="0"/>
                <wp:positionH relativeFrom="column">
                  <wp:posOffset>7799070</wp:posOffset>
                </wp:positionH>
                <wp:positionV relativeFrom="paragraph">
                  <wp:posOffset>813435</wp:posOffset>
                </wp:positionV>
                <wp:extent cx="1844040" cy="495300"/>
                <wp:effectExtent l="0" t="0" r="22860" b="1905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7B840E64" w14:textId="77777777" w:rsidR="00CC5D5A" w:rsidRPr="002E5DCA" w:rsidRDefault="00CC5D5A" w:rsidP="00BD6BC2">
                            <w:pPr>
                              <w:spacing w:after="200" w:line="276" w:lineRule="auto"/>
                            </w:pPr>
                            <w:r w:rsidRPr="002E5DCA">
                              <w:t xml:space="preserve">Method </w:t>
                            </w:r>
                            <w:r>
                              <w:t>2</w:t>
                            </w:r>
                            <w:r w:rsidRPr="002E5DCA">
                              <w:t xml:space="preserve"> – </w:t>
                            </w:r>
                            <w:r>
                              <w:t>Content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92529" id="_x0000_s1038" type="#_x0000_t202" style="position:absolute;margin-left:614.1pt;margin-top:64.05pt;width:145.2pt;height:39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">
                <v:textbox>
                  <w:txbxContent>
                    <w:p w14:paraId="7B840E64" w14:textId="77777777" w:rsidR="00CC5D5A" w:rsidRPr="002E5DCA" w:rsidRDefault="00CC5D5A" w:rsidP="00BD6BC2">
                      <w:pPr>
                        <w:spacing w:after="200" w:line="276" w:lineRule="auto"/>
                      </w:pPr>
                      <w:r w:rsidRPr="002E5DCA">
                        <w:t xml:space="preserve">Method </w:t>
                      </w:r>
                      <w:r>
                        <w:t>2</w:t>
                      </w:r>
                      <w:r w:rsidRPr="002E5DCA">
                        <w:t xml:space="preserve"> – </w:t>
                      </w:r>
                      <w:r>
                        <w:t>Content analysis</w:t>
                      </w:r>
                    </w:p>
                  </w:txbxContent>
                </v:textbox>
                <w10:wrap type="square"/>
              </v:shape>
            </w:pict>
          </mc:Fallback>
        </mc:AlternateContent>
      </w:r>
      <w:r>
        <w:rPr>
          <w:noProof/>
        </w:rPr>
        <mc:AlternateContent>
          <mc:Choice Requires="wps">
            <w:drawing>
              <wp:anchor distT="45720" distB="45720" distL="114300" distR="114300" simplePos="0" relativeHeight="251658272" behindDoc="0" locked="0" layoutInCell="1" allowOverlap="1" wp14:anchorId="6F1EA38B" wp14:editId="130A3961">
                <wp:simplePos x="0" y="0"/>
                <wp:positionH relativeFrom="column">
                  <wp:posOffset>5797550</wp:posOffset>
                </wp:positionH>
                <wp:positionV relativeFrom="paragraph">
                  <wp:posOffset>822325</wp:posOffset>
                </wp:positionV>
                <wp:extent cx="1844040" cy="495300"/>
                <wp:effectExtent l="0" t="0" r="22860" b="1905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176C0089" w14:textId="77777777" w:rsidR="00CC5D5A" w:rsidRPr="002E5DCA" w:rsidRDefault="00CC5D5A" w:rsidP="00BD6BC2">
                            <w:pPr>
                              <w:spacing w:after="200" w:line="276" w:lineRule="auto"/>
                            </w:pPr>
                            <w:r w:rsidRPr="002E5DCA">
                              <w:t xml:space="preserve">Method </w:t>
                            </w:r>
                            <w:r>
                              <w:t>2</w:t>
                            </w:r>
                            <w:r w:rsidRPr="002E5DCA">
                              <w:t xml:space="preserve"> – </w:t>
                            </w:r>
                            <w:r>
                              <w:t>Content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EA38B" id="_x0000_s1039" type="#_x0000_t202" style="position:absolute;margin-left:456.5pt;margin-top:64.75pt;width:145.2pt;height:39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">
                <v:textbox>
                  <w:txbxContent>
                    <w:p w14:paraId="176C0089" w14:textId="77777777" w:rsidR="00CC5D5A" w:rsidRPr="002E5DCA" w:rsidRDefault="00CC5D5A" w:rsidP="00BD6BC2">
                      <w:pPr>
                        <w:spacing w:after="200" w:line="276" w:lineRule="auto"/>
                      </w:pPr>
                      <w:r w:rsidRPr="002E5DCA">
                        <w:t xml:space="preserve">Method </w:t>
                      </w:r>
                      <w:r>
                        <w:t>2</w:t>
                      </w:r>
                      <w:r w:rsidRPr="002E5DCA">
                        <w:t xml:space="preserve"> – </w:t>
                      </w:r>
                      <w:r>
                        <w:t>Content analysis</w:t>
                      </w:r>
                    </w:p>
                  </w:txbxContent>
                </v:textbox>
                <w10:wrap type="square"/>
              </v:shape>
            </w:pict>
          </mc:Fallback>
        </mc:AlternateContent>
      </w:r>
      <w:r>
        <w:rPr>
          <w:noProof/>
        </w:rPr>
        <mc:AlternateContent>
          <mc:Choice Requires="wps">
            <w:drawing>
              <wp:anchor distT="45720" distB="45720" distL="114300" distR="114300" simplePos="0" relativeHeight="251658266" behindDoc="0" locked="0" layoutInCell="1" allowOverlap="1" wp14:anchorId="598E63A5" wp14:editId="03F3AB42">
                <wp:simplePos x="0" y="0"/>
                <wp:positionH relativeFrom="column">
                  <wp:posOffset>3721100</wp:posOffset>
                </wp:positionH>
                <wp:positionV relativeFrom="paragraph">
                  <wp:posOffset>822325</wp:posOffset>
                </wp:positionV>
                <wp:extent cx="1844040" cy="495300"/>
                <wp:effectExtent l="0" t="0" r="22860" b="1905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1D630B78" w14:textId="77777777" w:rsidR="00CC5D5A" w:rsidRPr="002E5DCA" w:rsidRDefault="00CC5D5A" w:rsidP="00BD6BC2">
                            <w:pPr>
                              <w:spacing w:after="200" w:line="276" w:lineRule="auto"/>
                            </w:pPr>
                            <w:r w:rsidRPr="002E5DCA">
                              <w:t xml:space="preserve">Method </w:t>
                            </w:r>
                            <w:r>
                              <w:t>2</w:t>
                            </w:r>
                            <w:r w:rsidRPr="002E5DCA">
                              <w:t xml:space="preserve"> – </w:t>
                            </w:r>
                            <w:r>
                              <w:t>Stakeholder consultation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E63A5" id="_x0000_s1040" type="#_x0000_t202" style="position:absolute;margin-left:293pt;margin-top:64.75pt;width:145.2pt;height:39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">
                <v:textbox>
                  <w:txbxContent>
                    <w:p w14:paraId="1D630B78" w14:textId="77777777" w:rsidR="00CC5D5A" w:rsidRPr="002E5DCA" w:rsidRDefault="00CC5D5A" w:rsidP="00BD6BC2">
                      <w:pPr>
                        <w:spacing w:after="200" w:line="276" w:lineRule="auto"/>
                      </w:pPr>
                      <w:r w:rsidRPr="002E5DCA">
                        <w:t xml:space="preserve">Method </w:t>
                      </w:r>
                      <w:r>
                        <w:t>2</w:t>
                      </w:r>
                      <w:r w:rsidRPr="002E5DCA">
                        <w:t xml:space="preserve"> – </w:t>
                      </w:r>
                      <w:r>
                        <w:t>Stakeholder consultation</w:t>
                      </w:r>
                    </w:p>
                  </w:txbxContent>
                </v:textbox>
                <w10:wrap type="square"/>
              </v:shape>
            </w:pict>
          </mc:Fallback>
        </mc:AlternateContent>
      </w:r>
      <w:r>
        <w:rPr>
          <w:noProof/>
        </w:rPr>
        <mc:AlternateContent>
          <mc:Choice Requires="wps">
            <w:drawing>
              <wp:anchor distT="45720" distB="45720" distL="114300" distR="114300" simplePos="0" relativeHeight="251658260" behindDoc="0" locked="0" layoutInCell="1" allowOverlap="1" wp14:anchorId="1C53A464" wp14:editId="7AB7E3F2">
                <wp:simplePos x="0" y="0"/>
                <wp:positionH relativeFrom="column">
                  <wp:posOffset>1570990</wp:posOffset>
                </wp:positionH>
                <wp:positionV relativeFrom="paragraph">
                  <wp:posOffset>828675</wp:posOffset>
                </wp:positionV>
                <wp:extent cx="1844040" cy="495300"/>
                <wp:effectExtent l="0" t="0" r="22860"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7A151D90" w14:textId="77777777" w:rsidR="00CC5D5A" w:rsidRPr="002E5DCA" w:rsidRDefault="00CC5D5A" w:rsidP="00BD6BC2">
                            <w:pPr>
                              <w:spacing w:after="200" w:line="276" w:lineRule="auto"/>
                            </w:pPr>
                            <w:r w:rsidRPr="002E5DCA">
                              <w:t xml:space="preserve">Method </w:t>
                            </w:r>
                            <w:r>
                              <w:t>2</w:t>
                            </w:r>
                            <w:r w:rsidRPr="002E5DCA">
                              <w:t xml:space="preserve"> – </w:t>
                            </w:r>
                            <w:r>
                              <w:t>Content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3A464" id="_x0000_s1041" type="#_x0000_t202" style="position:absolute;margin-left:123.7pt;margin-top:65.25pt;width:145.2pt;height:39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">
                <v:textbox>
                  <w:txbxContent>
                    <w:p w14:paraId="7A151D90" w14:textId="77777777" w:rsidR="00CC5D5A" w:rsidRPr="002E5DCA" w:rsidRDefault="00CC5D5A" w:rsidP="00BD6BC2">
                      <w:pPr>
                        <w:spacing w:after="200" w:line="276" w:lineRule="auto"/>
                      </w:pPr>
                      <w:r w:rsidRPr="002E5DCA">
                        <w:t xml:space="preserve">Method </w:t>
                      </w:r>
                      <w:r>
                        <w:t>2</w:t>
                      </w:r>
                      <w:r w:rsidRPr="002E5DCA">
                        <w:t xml:space="preserve"> – </w:t>
                      </w:r>
                      <w:r>
                        <w:t>Content analysis</w:t>
                      </w:r>
                    </w:p>
                  </w:txbxContent>
                </v:textbox>
                <w10:wrap type="square"/>
              </v:shape>
            </w:pict>
          </mc:Fallback>
        </mc:AlternateContent>
      </w:r>
      <w:r>
        <w:rPr>
          <w:noProof/>
        </w:rPr>
        <mc:AlternateContent>
          <mc:Choice Requires="wps">
            <w:drawing>
              <wp:anchor distT="45720" distB="45720" distL="114300" distR="114300" simplePos="0" relativeHeight="251658250" behindDoc="0" locked="0" layoutInCell="1" allowOverlap="1" wp14:anchorId="49D32BB8" wp14:editId="6B3A02E6">
                <wp:simplePos x="0" y="0"/>
                <wp:positionH relativeFrom="column">
                  <wp:posOffset>-483870</wp:posOffset>
                </wp:positionH>
                <wp:positionV relativeFrom="paragraph">
                  <wp:posOffset>840105</wp:posOffset>
                </wp:positionV>
                <wp:extent cx="1844040" cy="495300"/>
                <wp:effectExtent l="0" t="0" r="2286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725032C3" w14:textId="77777777" w:rsidR="00CC5D5A" w:rsidRPr="002E5DCA" w:rsidRDefault="00CC5D5A" w:rsidP="00BD6BC2">
                            <w:pPr>
                              <w:spacing w:after="20" w:line="276" w:lineRule="auto"/>
                            </w:pPr>
                            <w:r w:rsidRPr="002E5DCA">
                              <w:t xml:space="preserve">Method </w:t>
                            </w:r>
                            <w:r>
                              <w:t>2</w:t>
                            </w:r>
                            <w:r w:rsidRPr="002E5DCA">
                              <w:t xml:space="preserve"> – </w:t>
                            </w:r>
                            <w:r>
                              <w:t>Content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32BB8" id="_x0000_s1042" type="#_x0000_t202" style="position:absolute;margin-left:-38.1pt;margin-top:66.15pt;width:145.2pt;height:39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">
                <v:textbox>
                  <w:txbxContent>
                    <w:p w14:paraId="725032C3" w14:textId="77777777" w:rsidR="00CC5D5A" w:rsidRPr="002E5DCA" w:rsidRDefault="00CC5D5A" w:rsidP="00BD6BC2">
                      <w:pPr>
                        <w:spacing w:after="20" w:line="276" w:lineRule="auto"/>
                      </w:pPr>
                      <w:r w:rsidRPr="002E5DCA">
                        <w:t xml:space="preserve">Method </w:t>
                      </w:r>
                      <w:r>
                        <w:t>2</w:t>
                      </w:r>
                      <w:r w:rsidRPr="002E5DCA">
                        <w:t xml:space="preserve"> – </w:t>
                      </w:r>
                      <w:r>
                        <w:t>Content analysis</w:t>
                      </w:r>
                    </w:p>
                  </w:txbxContent>
                </v:textbox>
                <w10:wrap type="square"/>
              </v:shape>
            </w:pict>
          </mc:Fallback>
        </mc:AlternateContent>
      </w:r>
      <w:r>
        <w:rPr>
          <w:noProof/>
        </w:rPr>
        <mc:AlternateContent>
          <mc:Choice Requires="wps">
            <w:drawing>
              <wp:anchor distT="0" distB="0" distL="114300" distR="114300" simplePos="0" relativeHeight="251658279" behindDoc="0" locked="0" layoutInCell="1" allowOverlap="1" wp14:anchorId="5801732B" wp14:editId="4746A627">
                <wp:simplePos x="0" y="0"/>
                <wp:positionH relativeFrom="column">
                  <wp:posOffset>8649970</wp:posOffset>
                </wp:positionH>
                <wp:positionV relativeFrom="paragraph">
                  <wp:posOffset>511175</wp:posOffset>
                </wp:positionV>
                <wp:extent cx="0" cy="297180"/>
                <wp:effectExtent l="76200" t="0" r="57150" b="64770"/>
                <wp:wrapNone/>
                <wp:docPr id="203" name="Straight Arrow Connector 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3E4A6B4C" id="Straight Arrow Connector 203" o:spid="_x0000_s1026" type="#_x0000_t32" alt="&quot;&quot;" style="position:absolute;margin-left:681.1pt;margin-top:40.25pt;width:0;height:23.4pt;z-index:2516582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" strokecolor="black [3213]" strokeweight="1.5pt">
                <v:stroke endarrow="block" joinstyle="miter"/>
              </v:shape>
            </w:pict>
          </mc:Fallback>
        </mc:AlternateContent>
      </w:r>
      <w:r>
        <w:rPr>
          <w:noProof/>
        </w:rPr>
        <mc:AlternateContent>
          <mc:Choice Requires="wps">
            <w:drawing>
              <wp:anchor distT="0" distB="0" distL="114300" distR="114300" simplePos="0" relativeHeight="251658271" behindDoc="0" locked="0" layoutInCell="1" allowOverlap="1" wp14:anchorId="73662531" wp14:editId="7C60FA02">
                <wp:simplePos x="0" y="0"/>
                <wp:positionH relativeFrom="column">
                  <wp:posOffset>6677660</wp:posOffset>
                </wp:positionH>
                <wp:positionV relativeFrom="paragraph">
                  <wp:posOffset>511175</wp:posOffset>
                </wp:positionV>
                <wp:extent cx="0" cy="297180"/>
                <wp:effectExtent l="76200" t="0" r="57150" b="64770"/>
                <wp:wrapNone/>
                <wp:docPr id="195" name="Straight Arrow Connector 1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5ED10CE5" id="Straight Arrow Connector 195" o:spid="_x0000_s1026" type="#_x0000_t32" alt="&quot;&quot;" style="position:absolute;margin-left:525.8pt;margin-top:40.25pt;width:0;height:23.4pt;z-index:25165827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" strokecolor="black [3213]" strokeweight="1.5pt">
                <v:stroke endarrow="block" joinstyle="miter"/>
              </v:shape>
            </w:pict>
          </mc:Fallback>
        </mc:AlternateContent>
      </w:r>
      <w:r>
        <w:rPr>
          <w:noProof/>
        </w:rPr>
        <mc:AlternateContent>
          <mc:Choice Requires="wps">
            <w:drawing>
              <wp:anchor distT="0" distB="0" distL="114300" distR="114300" simplePos="0" relativeHeight="251658265" behindDoc="0" locked="0" layoutInCell="1" allowOverlap="1" wp14:anchorId="591885BB" wp14:editId="2F6428BF">
                <wp:simplePos x="0" y="0"/>
                <wp:positionH relativeFrom="column">
                  <wp:posOffset>4621530</wp:posOffset>
                </wp:positionH>
                <wp:positionV relativeFrom="paragraph">
                  <wp:posOffset>516255</wp:posOffset>
                </wp:positionV>
                <wp:extent cx="0" cy="297180"/>
                <wp:effectExtent l="76200" t="0" r="57150" b="64770"/>
                <wp:wrapNone/>
                <wp:docPr id="29" name="Straight Arrow Connector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59DE9EDC" id="Straight Arrow Connector 29" o:spid="_x0000_s1026" type="#_x0000_t32" alt="&quot;&quot;" style="position:absolute;margin-left:363.9pt;margin-top:40.65pt;width:0;height:23.4pt;z-index:25165826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" strokecolor="black [3213]" strokeweight="1.5pt">
                <v:stroke endarrow="block" joinstyle="miter"/>
              </v:shape>
            </w:pict>
          </mc:Fallback>
        </mc:AlternateContent>
      </w:r>
      <w:r>
        <w:rPr>
          <w:noProof/>
        </w:rPr>
        <mc:AlternateContent>
          <mc:Choice Requires="wps">
            <w:drawing>
              <wp:anchor distT="0" distB="0" distL="114300" distR="114300" simplePos="0" relativeHeight="251658259" behindDoc="0" locked="0" layoutInCell="1" allowOverlap="1" wp14:anchorId="231E58CB" wp14:editId="307BF158">
                <wp:simplePos x="0" y="0"/>
                <wp:positionH relativeFrom="column">
                  <wp:posOffset>2500630</wp:posOffset>
                </wp:positionH>
                <wp:positionV relativeFrom="paragraph">
                  <wp:posOffset>527685</wp:posOffset>
                </wp:positionV>
                <wp:extent cx="0" cy="297180"/>
                <wp:effectExtent l="76200" t="0" r="57150" b="64770"/>
                <wp:wrapNone/>
                <wp:docPr id="23" name="Straight Arrow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7A8C6624" id="Straight Arrow Connector 23" o:spid="_x0000_s1026" type="#_x0000_t32" alt="&quot;&quot;" style="position:absolute;margin-left:196.9pt;margin-top:41.55pt;width:0;height:23.4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" strokecolor="black [3213]" strokeweight="1.5pt">
                <v:stroke endarrow="block" joinstyle="miter"/>
              </v:shape>
            </w:pict>
          </mc:Fallback>
        </mc:AlternateContent>
      </w:r>
      <w:r>
        <w:rPr>
          <w:noProof/>
        </w:rPr>
        <mc:AlternateContent>
          <mc:Choice Requires="wps">
            <w:drawing>
              <wp:anchor distT="0" distB="0" distL="114300" distR="114300" simplePos="0" relativeHeight="251658253" behindDoc="0" locked="0" layoutInCell="1" allowOverlap="1" wp14:anchorId="6B7E2957" wp14:editId="1DE67B29">
                <wp:simplePos x="0" y="0"/>
                <wp:positionH relativeFrom="column">
                  <wp:posOffset>407670</wp:posOffset>
                </wp:positionH>
                <wp:positionV relativeFrom="paragraph">
                  <wp:posOffset>522605</wp:posOffset>
                </wp:positionV>
                <wp:extent cx="0" cy="297180"/>
                <wp:effectExtent l="76200" t="0" r="57150" b="64770"/>
                <wp:wrapNone/>
                <wp:docPr id="14" name="Straight Arrow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69D69476" id="Straight Arrow Connector 14" o:spid="_x0000_s1026" type="#_x0000_t32" alt="&quot;&quot;" style="position:absolute;margin-left:32.1pt;margin-top:41.15pt;width:0;height:23.4pt;z-index:25165825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" strokecolor="black [3213]" strokeweight="1.5pt">
                <v:stroke endarrow="block" joinstyle="miter"/>
              </v:shape>
            </w:pict>
          </mc:Fallback>
        </mc:AlternateContent>
      </w:r>
    </w:p>
    <w:p w14:paraId="61ED4B4B" w14:textId="4086EBD5" w:rsidR="00BD6BC2" w:rsidRPr="00800706" w:rsidRDefault="00BD6BC2" w:rsidP="00BD6BC2">
      <w:r>
        <w:rPr>
          <w:noProof/>
        </w:rPr>
        <mc:AlternateContent>
          <mc:Choice Requires="wps">
            <w:drawing>
              <wp:anchor distT="45720" distB="45720" distL="114300" distR="114300" simplePos="0" relativeHeight="251658281" behindDoc="0" locked="0" layoutInCell="1" allowOverlap="1" wp14:anchorId="7B43883D" wp14:editId="575A9CAE">
                <wp:simplePos x="0" y="0"/>
                <wp:positionH relativeFrom="column">
                  <wp:posOffset>7793990</wp:posOffset>
                </wp:positionH>
                <wp:positionV relativeFrom="paragraph">
                  <wp:posOffset>850265</wp:posOffset>
                </wp:positionV>
                <wp:extent cx="1844040" cy="495300"/>
                <wp:effectExtent l="0" t="0" r="22860" b="1905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0C79A636" w14:textId="77777777" w:rsidR="00CC5D5A" w:rsidRPr="002E5DCA" w:rsidRDefault="00CC5D5A" w:rsidP="00BD6BC2">
                            <w:pPr>
                              <w:spacing w:after="200" w:line="276" w:lineRule="auto"/>
                            </w:pPr>
                            <w:r w:rsidRPr="002E5DCA">
                              <w:t xml:space="preserve">Method </w:t>
                            </w:r>
                            <w:r>
                              <w:t>3</w:t>
                            </w:r>
                            <w:r w:rsidRPr="002E5DCA">
                              <w:t xml:space="preserve"> – </w:t>
                            </w:r>
                            <w:r>
                              <w:t>Stakeholder consultation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3883D" id="_x0000_s1043" type="#_x0000_t202" style="position:absolute;margin-left:613.7pt;margin-top:66.95pt;width:145.2pt;height:39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">
                <v:textbox>
                  <w:txbxContent>
                    <w:p w14:paraId="0C79A636" w14:textId="77777777" w:rsidR="00CC5D5A" w:rsidRPr="002E5DCA" w:rsidRDefault="00CC5D5A" w:rsidP="00BD6BC2">
                      <w:pPr>
                        <w:spacing w:after="200" w:line="276" w:lineRule="auto"/>
                      </w:pPr>
                      <w:r w:rsidRPr="002E5DCA">
                        <w:t xml:space="preserve">Method </w:t>
                      </w:r>
                      <w:r>
                        <w:t>3</w:t>
                      </w:r>
                      <w:r w:rsidRPr="002E5DCA">
                        <w:t xml:space="preserve"> – </w:t>
                      </w:r>
                      <w:r>
                        <w:t>Stakeholder consultation</w:t>
                      </w:r>
                    </w:p>
                  </w:txbxContent>
                </v:textbox>
                <w10:wrap type="square"/>
              </v:shape>
            </w:pict>
          </mc:Fallback>
        </mc:AlternateContent>
      </w:r>
      <w:r>
        <w:rPr>
          <w:noProof/>
        </w:rPr>
        <mc:AlternateContent>
          <mc:Choice Requires="wps">
            <w:drawing>
              <wp:anchor distT="45720" distB="45720" distL="114300" distR="114300" simplePos="0" relativeHeight="251658274" behindDoc="0" locked="0" layoutInCell="1" allowOverlap="1" wp14:anchorId="0078E024" wp14:editId="56D0149B">
                <wp:simplePos x="0" y="0"/>
                <wp:positionH relativeFrom="column">
                  <wp:posOffset>5791200</wp:posOffset>
                </wp:positionH>
                <wp:positionV relativeFrom="paragraph">
                  <wp:posOffset>862965</wp:posOffset>
                </wp:positionV>
                <wp:extent cx="1844040" cy="495300"/>
                <wp:effectExtent l="0" t="0" r="22860" b="1905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43C2E8F8" w14:textId="77777777" w:rsidR="00CC5D5A" w:rsidRPr="002E5DCA" w:rsidRDefault="00CC5D5A" w:rsidP="00BD6BC2">
                            <w:pPr>
                              <w:spacing w:after="200" w:line="276" w:lineRule="auto"/>
                            </w:pPr>
                            <w:r w:rsidRPr="002E5DCA">
                              <w:t xml:space="preserve">Method </w:t>
                            </w:r>
                            <w:r>
                              <w:t>3</w:t>
                            </w:r>
                            <w:r w:rsidRPr="002E5DCA">
                              <w:t xml:space="preserve"> – </w:t>
                            </w:r>
                            <w:r>
                              <w:t>Stakeholder consultation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8E024" id="_x0000_s1044" type="#_x0000_t202" style="position:absolute;margin-left:456pt;margin-top:67.95pt;width:145.2pt;height:39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">
                <v:textbox>
                  <w:txbxContent>
                    <w:p w14:paraId="43C2E8F8" w14:textId="77777777" w:rsidR="00CC5D5A" w:rsidRPr="002E5DCA" w:rsidRDefault="00CC5D5A" w:rsidP="00BD6BC2">
                      <w:pPr>
                        <w:spacing w:after="200" w:line="276" w:lineRule="auto"/>
                      </w:pPr>
                      <w:r w:rsidRPr="002E5DCA">
                        <w:t xml:space="preserve">Method </w:t>
                      </w:r>
                      <w:r>
                        <w:t>3</w:t>
                      </w:r>
                      <w:r w:rsidRPr="002E5DCA">
                        <w:t xml:space="preserve"> – </w:t>
                      </w:r>
                      <w:r>
                        <w:t>Stakeholder consultation</w:t>
                      </w:r>
                    </w:p>
                  </w:txbxContent>
                </v:textbox>
                <w10:wrap type="square"/>
              </v:shape>
            </w:pict>
          </mc:Fallback>
        </mc:AlternateContent>
      </w:r>
      <w:r>
        <w:rPr>
          <w:noProof/>
        </w:rPr>
        <mc:AlternateContent>
          <mc:Choice Requires="wps">
            <w:drawing>
              <wp:anchor distT="45720" distB="45720" distL="114300" distR="114300" simplePos="0" relativeHeight="251658269" behindDoc="0" locked="0" layoutInCell="1" allowOverlap="1" wp14:anchorId="54A87B86" wp14:editId="6B9870D1">
                <wp:simplePos x="0" y="0"/>
                <wp:positionH relativeFrom="column">
                  <wp:posOffset>3717925</wp:posOffset>
                </wp:positionH>
                <wp:positionV relativeFrom="paragraph">
                  <wp:posOffset>867410</wp:posOffset>
                </wp:positionV>
                <wp:extent cx="1844040" cy="495300"/>
                <wp:effectExtent l="0" t="0" r="22860" b="1905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5E7E52AA" w14:textId="77777777" w:rsidR="00CC5D5A" w:rsidRPr="002E5DCA" w:rsidRDefault="00CC5D5A" w:rsidP="00BD6BC2">
                            <w:pPr>
                              <w:spacing w:after="200" w:line="276" w:lineRule="auto"/>
                            </w:pPr>
                            <w:r w:rsidRPr="002E5DCA">
                              <w:t xml:space="preserve">Method </w:t>
                            </w:r>
                            <w:r>
                              <w:t>3</w:t>
                            </w:r>
                            <w:r w:rsidRPr="002E5DCA">
                              <w:t xml:space="preserve"> – </w:t>
                            </w:r>
                            <w:r>
                              <w:t>Administrative data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87B86" id="_x0000_s1045" type="#_x0000_t202" style="position:absolute;margin-left:292.75pt;margin-top:68.3pt;width:145.2pt;height:39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">
                <v:textbox>
                  <w:txbxContent>
                    <w:p w14:paraId="5E7E52AA" w14:textId="77777777" w:rsidR="00CC5D5A" w:rsidRPr="002E5DCA" w:rsidRDefault="00CC5D5A" w:rsidP="00BD6BC2">
                      <w:pPr>
                        <w:spacing w:after="200" w:line="276" w:lineRule="auto"/>
                      </w:pPr>
                      <w:r w:rsidRPr="002E5DCA">
                        <w:t xml:space="preserve">Method </w:t>
                      </w:r>
                      <w:r>
                        <w:t>3</w:t>
                      </w:r>
                      <w:r w:rsidRPr="002E5DCA">
                        <w:t xml:space="preserve"> – </w:t>
                      </w:r>
                      <w:r>
                        <w:t>Administrative data analysis</w:t>
                      </w:r>
                    </w:p>
                  </w:txbxContent>
                </v:textbox>
                <w10:wrap type="square"/>
              </v:shape>
            </w:pict>
          </mc:Fallback>
        </mc:AlternateContent>
      </w:r>
      <w:r>
        <w:rPr>
          <w:noProof/>
        </w:rPr>
        <mc:AlternateContent>
          <mc:Choice Requires="wps">
            <w:drawing>
              <wp:anchor distT="45720" distB="45720" distL="114300" distR="114300" simplePos="0" relativeHeight="251658261" behindDoc="0" locked="0" layoutInCell="1" allowOverlap="1" wp14:anchorId="72E7E116" wp14:editId="6306CDC4">
                <wp:simplePos x="0" y="0"/>
                <wp:positionH relativeFrom="column">
                  <wp:posOffset>1600200</wp:posOffset>
                </wp:positionH>
                <wp:positionV relativeFrom="paragraph">
                  <wp:posOffset>831215</wp:posOffset>
                </wp:positionV>
                <wp:extent cx="1844040" cy="495300"/>
                <wp:effectExtent l="0" t="0" r="2286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2B54D1E8" w14:textId="77777777" w:rsidR="00CC5D5A" w:rsidRPr="002E5DCA" w:rsidRDefault="00CC5D5A" w:rsidP="00BD6BC2">
                            <w:pPr>
                              <w:spacing w:after="200" w:line="276" w:lineRule="auto"/>
                            </w:pPr>
                            <w:r w:rsidRPr="002E5DCA">
                              <w:t xml:space="preserve">Method </w:t>
                            </w:r>
                            <w:r>
                              <w:t>3</w:t>
                            </w:r>
                            <w:r w:rsidRPr="002E5DCA">
                              <w:t xml:space="preserve"> – </w:t>
                            </w:r>
                            <w:r>
                              <w:t>Stakeholder consultation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7E116" id="_x0000_s1046" type="#_x0000_t202" style="position:absolute;margin-left:126pt;margin-top:65.45pt;width:145.2pt;height:39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">
                <v:textbox>
                  <w:txbxContent>
                    <w:p w14:paraId="2B54D1E8" w14:textId="77777777" w:rsidR="00CC5D5A" w:rsidRPr="002E5DCA" w:rsidRDefault="00CC5D5A" w:rsidP="00BD6BC2">
                      <w:pPr>
                        <w:spacing w:after="200" w:line="276" w:lineRule="auto"/>
                      </w:pPr>
                      <w:r w:rsidRPr="002E5DCA">
                        <w:t xml:space="preserve">Method </w:t>
                      </w:r>
                      <w:r>
                        <w:t>3</w:t>
                      </w:r>
                      <w:r w:rsidRPr="002E5DCA">
                        <w:t xml:space="preserve"> – </w:t>
                      </w:r>
                      <w:r>
                        <w:t>Stakeholder consultation</w:t>
                      </w:r>
                    </w:p>
                  </w:txbxContent>
                </v:textbox>
                <w10:wrap type="square"/>
              </v:shape>
            </w:pict>
          </mc:Fallback>
        </mc:AlternateContent>
      </w:r>
      <w:r>
        <w:rPr>
          <w:noProof/>
        </w:rPr>
        <mc:AlternateContent>
          <mc:Choice Requires="wps">
            <w:drawing>
              <wp:anchor distT="45720" distB="45720" distL="114300" distR="114300" simplePos="0" relativeHeight="251658251" behindDoc="0" locked="0" layoutInCell="1" allowOverlap="1" wp14:anchorId="6E7D3078" wp14:editId="67C4C9B1">
                <wp:simplePos x="0" y="0"/>
                <wp:positionH relativeFrom="column">
                  <wp:posOffset>-459740</wp:posOffset>
                </wp:positionH>
                <wp:positionV relativeFrom="paragraph">
                  <wp:posOffset>848995</wp:posOffset>
                </wp:positionV>
                <wp:extent cx="1844040" cy="495300"/>
                <wp:effectExtent l="0" t="0" r="2286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1F411B3D" w14:textId="77777777" w:rsidR="00CC5D5A" w:rsidRPr="002E5DCA" w:rsidRDefault="00CC5D5A" w:rsidP="00BD6BC2">
                            <w:pPr>
                              <w:spacing w:after="200" w:line="276" w:lineRule="auto"/>
                            </w:pPr>
                            <w:r w:rsidRPr="002E5DCA">
                              <w:t xml:space="preserve">Method </w:t>
                            </w:r>
                            <w:r>
                              <w:t>3</w:t>
                            </w:r>
                            <w:r w:rsidRPr="002E5DCA">
                              <w:t xml:space="preserve"> – </w:t>
                            </w:r>
                            <w:r>
                              <w:t>Stakeholder consultation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D3078" id="_x0000_s1047" type="#_x0000_t202" style="position:absolute;margin-left:-36.2pt;margin-top:66.85pt;width:145.2pt;height:39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">
                <v:textbox>
                  <w:txbxContent>
                    <w:p w14:paraId="1F411B3D" w14:textId="77777777" w:rsidR="00CC5D5A" w:rsidRPr="002E5DCA" w:rsidRDefault="00CC5D5A" w:rsidP="00BD6BC2">
                      <w:pPr>
                        <w:spacing w:after="200" w:line="276" w:lineRule="auto"/>
                      </w:pPr>
                      <w:r w:rsidRPr="002E5DCA">
                        <w:t xml:space="preserve">Method </w:t>
                      </w:r>
                      <w:r>
                        <w:t>3</w:t>
                      </w:r>
                      <w:r w:rsidRPr="002E5DCA">
                        <w:t xml:space="preserve"> – </w:t>
                      </w:r>
                      <w:r>
                        <w:t>Stakeholder consultation</w:t>
                      </w:r>
                    </w:p>
                  </w:txbxContent>
                </v:textbox>
                <w10:wrap type="square"/>
              </v:shape>
            </w:pict>
          </mc:Fallback>
        </mc:AlternateContent>
      </w:r>
      <w:r>
        <w:rPr>
          <w:noProof/>
        </w:rPr>
        <mc:AlternateContent>
          <mc:Choice Requires="wps">
            <w:drawing>
              <wp:anchor distT="0" distB="0" distL="114300" distR="114300" simplePos="0" relativeHeight="251658283" behindDoc="0" locked="0" layoutInCell="1" allowOverlap="1" wp14:anchorId="78384352" wp14:editId="2E0FA498">
                <wp:simplePos x="0" y="0"/>
                <wp:positionH relativeFrom="column">
                  <wp:posOffset>8662670</wp:posOffset>
                </wp:positionH>
                <wp:positionV relativeFrom="paragraph">
                  <wp:posOffset>528955</wp:posOffset>
                </wp:positionV>
                <wp:extent cx="0" cy="297180"/>
                <wp:effectExtent l="76200" t="0" r="57150" b="64770"/>
                <wp:wrapNone/>
                <wp:docPr id="207" name="Straight Arrow Connector 2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1DDA5A35" id="Straight Arrow Connector 207" o:spid="_x0000_s1026" type="#_x0000_t32" alt="&quot;&quot;" style="position:absolute;margin-left:682.1pt;margin-top:41.65pt;width:0;height:23.4pt;z-index:25165828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" strokecolor="black [3213]" strokeweight="1.5pt">
                <v:stroke endarrow="block" joinstyle="miter"/>
              </v:shape>
            </w:pict>
          </mc:Fallback>
        </mc:AlternateContent>
      </w:r>
      <w:r>
        <w:rPr>
          <w:noProof/>
        </w:rPr>
        <mc:AlternateContent>
          <mc:Choice Requires="wps">
            <w:drawing>
              <wp:anchor distT="0" distB="0" distL="114300" distR="114300" simplePos="0" relativeHeight="251658273" behindDoc="0" locked="0" layoutInCell="1" allowOverlap="1" wp14:anchorId="59F1CF43" wp14:editId="292A26C0">
                <wp:simplePos x="0" y="0"/>
                <wp:positionH relativeFrom="column">
                  <wp:posOffset>6699250</wp:posOffset>
                </wp:positionH>
                <wp:positionV relativeFrom="paragraph">
                  <wp:posOffset>526415</wp:posOffset>
                </wp:positionV>
                <wp:extent cx="0" cy="297180"/>
                <wp:effectExtent l="76200" t="0" r="57150" b="64770"/>
                <wp:wrapNone/>
                <wp:docPr id="197" name="Straight Arrow Connector 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4947A33B" id="Straight Arrow Connector 197" o:spid="_x0000_s1026" type="#_x0000_t32" alt="&quot;&quot;" style="position:absolute;margin-left:527.5pt;margin-top:41.45pt;width:0;height:23.4pt;z-index:25165827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" strokecolor="black [3213]" strokeweight="1.5pt">
                <v:stroke endarrow="block" joinstyle="miter"/>
              </v:shape>
            </w:pict>
          </mc:Fallback>
        </mc:AlternateContent>
      </w:r>
      <w:r>
        <w:rPr>
          <w:noProof/>
        </w:rPr>
        <mc:AlternateContent>
          <mc:Choice Requires="wps">
            <w:drawing>
              <wp:anchor distT="0" distB="0" distL="114300" distR="114300" simplePos="0" relativeHeight="251658268" behindDoc="0" locked="0" layoutInCell="1" allowOverlap="1" wp14:anchorId="27F1F442" wp14:editId="511D4AD2">
                <wp:simplePos x="0" y="0"/>
                <wp:positionH relativeFrom="column">
                  <wp:posOffset>4612640</wp:posOffset>
                </wp:positionH>
                <wp:positionV relativeFrom="paragraph">
                  <wp:posOffset>527685</wp:posOffset>
                </wp:positionV>
                <wp:extent cx="0" cy="297180"/>
                <wp:effectExtent l="76200" t="0" r="57150" b="64770"/>
                <wp:wrapNone/>
                <wp:docPr id="192" name="Straight Arrow Connector 1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71549F16" id="Straight Arrow Connector 192" o:spid="_x0000_s1026" type="#_x0000_t32" alt="&quot;&quot;" style="position:absolute;margin-left:363.2pt;margin-top:41.55pt;width:0;height:23.4pt;z-index:2516582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" strokecolor="black [3213]" strokeweight="1.5pt">
                <v:stroke endarrow="block" joinstyle="miter"/>
              </v:shape>
            </w:pict>
          </mc:Fallback>
        </mc:AlternateContent>
      </w:r>
      <w:r>
        <w:rPr>
          <w:noProof/>
        </w:rPr>
        <mc:AlternateContent>
          <mc:Choice Requires="wps">
            <w:drawing>
              <wp:anchor distT="0" distB="0" distL="114300" distR="114300" simplePos="0" relativeHeight="251658262" behindDoc="0" locked="0" layoutInCell="1" allowOverlap="1" wp14:anchorId="46F794BA" wp14:editId="6BCC4788">
                <wp:simplePos x="0" y="0"/>
                <wp:positionH relativeFrom="column">
                  <wp:posOffset>2503170</wp:posOffset>
                </wp:positionH>
                <wp:positionV relativeFrom="paragraph">
                  <wp:posOffset>528955</wp:posOffset>
                </wp:positionV>
                <wp:extent cx="0" cy="297180"/>
                <wp:effectExtent l="76200" t="0" r="57150" b="64770"/>
                <wp:wrapNone/>
                <wp:docPr id="5" name="Straight Arrow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6EE3D0BA" id="Straight Arrow Connector 5" o:spid="_x0000_s1026" type="#_x0000_t32" alt="&quot;&quot;" style="position:absolute;margin-left:197.1pt;margin-top:41.65pt;width:0;height:23.4pt;z-index:25165826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" strokecolor="black [3213]" strokeweight="1.5pt">
                <v:stroke endarrow="block" joinstyle="miter"/>
              </v:shape>
            </w:pict>
          </mc:Fallback>
        </mc:AlternateContent>
      </w:r>
      <w:r>
        <w:rPr>
          <w:noProof/>
        </w:rPr>
        <mc:AlternateContent>
          <mc:Choice Requires="wps">
            <w:drawing>
              <wp:anchor distT="0" distB="0" distL="114300" distR="114300" simplePos="0" relativeHeight="251658254" behindDoc="0" locked="0" layoutInCell="1" allowOverlap="1" wp14:anchorId="06B7B8EB" wp14:editId="16E1262B">
                <wp:simplePos x="0" y="0"/>
                <wp:positionH relativeFrom="column">
                  <wp:posOffset>407670</wp:posOffset>
                </wp:positionH>
                <wp:positionV relativeFrom="paragraph">
                  <wp:posOffset>523875</wp:posOffset>
                </wp:positionV>
                <wp:extent cx="0" cy="297180"/>
                <wp:effectExtent l="76200" t="0" r="57150" b="64770"/>
                <wp:wrapNone/>
                <wp:docPr id="18" name="Straight Arrow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384A63BC" id="Straight Arrow Connector 18" o:spid="_x0000_s1026" type="#_x0000_t32" alt="&quot;&quot;" style="position:absolute;margin-left:32.1pt;margin-top:41.25pt;width:0;height:23.4pt;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" strokecolor="black [3213]" strokeweight="1.5pt">
                <v:stroke endarrow="block" joinstyle="miter"/>
              </v:shape>
            </w:pict>
          </mc:Fallback>
        </mc:AlternateContent>
      </w:r>
    </w:p>
    <w:p w14:paraId="676E6272" w14:textId="5B42563F" w:rsidR="00BD6BC2" w:rsidRPr="00800706" w:rsidRDefault="004627D9" w:rsidP="00BD6BC2">
      <w:r>
        <w:rPr>
          <w:noProof/>
        </w:rPr>
        <mc:AlternateContent>
          <mc:Choice Requires="wps">
            <w:drawing>
              <wp:anchor distT="45720" distB="45720" distL="114300" distR="114300" simplePos="0" relativeHeight="251658255" behindDoc="0" locked="0" layoutInCell="1" allowOverlap="1" wp14:anchorId="1F6B082A" wp14:editId="0BBBD00E">
                <wp:simplePos x="0" y="0"/>
                <wp:positionH relativeFrom="column">
                  <wp:posOffset>-470535</wp:posOffset>
                </wp:positionH>
                <wp:positionV relativeFrom="paragraph">
                  <wp:posOffset>877570</wp:posOffset>
                </wp:positionV>
                <wp:extent cx="1844040" cy="495300"/>
                <wp:effectExtent l="0" t="0" r="22860" b="19050"/>
                <wp:wrapSquare wrapText="bothSides"/>
                <wp:docPr id="1445739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03F270CB" w14:textId="77777777" w:rsidR="00CC5D5A" w:rsidRPr="002E5DCA" w:rsidRDefault="00CC5D5A" w:rsidP="00BD6BC2">
                            <w:pPr>
                              <w:spacing w:after="200" w:line="276" w:lineRule="auto"/>
                            </w:pPr>
                            <w:r w:rsidRPr="002E5DCA">
                              <w:t xml:space="preserve">Method </w:t>
                            </w:r>
                            <w:r>
                              <w:t>4</w:t>
                            </w:r>
                            <w:r w:rsidRPr="002E5DCA">
                              <w:t xml:space="preserve"> – </w:t>
                            </w:r>
                            <w:r>
                              <w:t>Administrative data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B082A" id="_x0000_s1048" type="#_x0000_t202" style="position:absolute;margin-left:-37.05pt;margin-top:69.1pt;width:145.2pt;height:39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">
                <v:textbox>
                  <w:txbxContent>
                    <w:p w14:paraId="03F270CB" w14:textId="77777777" w:rsidR="00CC5D5A" w:rsidRPr="002E5DCA" w:rsidRDefault="00CC5D5A" w:rsidP="00BD6BC2">
                      <w:pPr>
                        <w:spacing w:after="200" w:line="276" w:lineRule="auto"/>
                      </w:pPr>
                      <w:r w:rsidRPr="002E5DCA">
                        <w:t xml:space="preserve">Method </w:t>
                      </w:r>
                      <w:r>
                        <w:t>4</w:t>
                      </w:r>
                      <w:r w:rsidRPr="002E5DCA">
                        <w:t xml:space="preserve"> – </w:t>
                      </w:r>
                      <w:r>
                        <w:t>Administrative data analysis</w:t>
                      </w:r>
                    </w:p>
                  </w:txbxContent>
                </v:textbox>
                <w10:wrap type="square"/>
              </v:shape>
            </w:pict>
          </mc:Fallback>
        </mc:AlternateContent>
      </w:r>
      <w:r>
        <w:rPr>
          <w:noProof/>
        </w:rPr>
        <mc:AlternateContent>
          <mc:Choice Requires="wps">
            <w:drawing>
              <wp:anchor distT="0" distB="0" distL="114300" distR="114300" simplePos="0" relativeHeight="251658284" behindDoc="0" locked="0" layoutInCell="1" allowOverlap="1" wp14:anchorId="6DD687E2" wp14:editId="5681F98A">
                <wp:simplePos x="0" y="0"/>
                <wp:positionH relativeFrom="column">
                  <wp:posOffset>8717280</wp:posOffset>
                </wp:positionH>
                <wp:positionV relativeFrom="paragraph">
                  <wp:posOffset>530225</wp:posOffset>
                </wp:positionV>
                <wp:extent cx="0" cy="297180"/>
                <wp:effectExtent l="76200" t="0" r="57150" b="64770"/>
                <wp:wrapNone/>
                <wp:docPr id="208" name="Straight Arrow Connector 2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513B8860" id="Straight Arrow Connector 208" o:spid="_x0000_s1026" type="#_x0000_t32" alt="&quot;&quot;" style="position:absolute;margin-left:686.4pt;margin-top:41.75pt;width:0;height:23.4pt;z-index:2516582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" strokecolor="black [3213]" strokeweight="1.5pt">
                <v:stroke endarrow="block" joinstyle="miter"/>
              </v:shape>
            </w:pict>
          </mc:Fallback>
        </mc:AlternateContent>
      </w:r>
      <w:r>
        <w:rPr>
          <w:noProof/>
        </w:rPr>
        <mc:AlternateContent>
          <mc:Choice Requires="wps">
            <w:drawing>
              <wp:anchor distT="0" distB="0" distL="114300" distR="114300" simplePos="0" relativeHeight="251658275" behindDoc="0" locked="0" layoutInCell="1" allowOverlap="1" wp14:anchorId="4F54D72A" wp14:editId="534F0CA2">
                <wp:simplePos x="0" y="0"/>
                <wp:positionH relativeFrom="column">
                  <wp:posOffset>6729730</wp:posOffset>
                </wp:positionH>
                <wp:positionV relativeFrom="paragraph">
                  <wp:posOffset>530860</wp:posOffset>
                </wp:positionV>
                <wp:extent cx="0" cy="297180"/>
                <wp:effectExtent l="76200" t="0" r="57150" b="64770"/>
                <wp:wrapNone/>
                <wp:docPr id="199" name="Straight Arrow Connector 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3C345E1E" id="Straight Arrow Connector 199" o:spid="_x0000_s1026" type="#_x0000_t32" alt="&quot;&quot;" style="position:absolute;margin-left:529.9pt;margin-top:41.8pt;width:0;height:23.4pt;z-index:25165827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" strokecolor="black [3213]" strokeweight="1.5pt">
                <v:stroke endarrow="block" joinstyle="miter"/>
              </v:shape>
            </w:pict>
          </mc:Fallback>
        </mc:AlternateContent>
      </w:r>
      <w:r>
        <w:rPr>
          <w:noProof/>
        </w:rPr>
        <mc:AlternateContent>
          <mc:Choice Requires="wps">
            <w:drawing>
              <wp:anchor distT="0" distB="0" distL="114300" distR="114300" simplePos="0" relativeHeight="251658291" behindDoc="0" locked="0" layoutInCell="1" allowOverlap="1" wp14:anchorId="1EF763F4" wp14:editId="1AA4731A">
                <wp:simplePos x="0" y="0"/>
                <wp:positionH relativeFrom="column">
                  <wp:posOffset>4625340</wp:posOffset>
                </wp:positionH>
                <wp:positionV relativeFrom="paragraph">
                  <wp:posOffset>528955</wp:posOffset>
                </wp:positionV>
                <wp:extent cx="9525" cy="1028700"/>
                <wp:effectExtent l="38100" t="0" r="66675" b="57150"/>
                <wp:wrapNone/>
                <wp:docPr id="1445739364" name="Straight Arrow Connector 14457393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525" cy="10287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1A4B21C3" id="Straight Arrow Connector 1445739364" o:spid="_x0000_s1026" type="#_x0000_t32" alt="&quot;&quot;" style="position:absolute;margin-left:364.2pt;margin-top:41.65pt;width:.75pt;height:81pt;z-index:2516582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" strokecolor="black [3213]" strokeweight="1.5pt">
                <v:stroke endarrow="block" joinstyle="miter"/>
              </v:shape>
            </w:pict>
          </mc:Fallback>
        </mc:AlternateContent>
      </w:r>
      <w:r>
        <w:rPr>
          <w:noProof/>
        </w:rPr>
        <mc:AlternateContent>
          <mc:Choice Requires="wps">
            <w:drawing>
              <wp:anchor distT="0" distB="0" distL="114300" distR="114300" simplePos="0" relativeHeight="251658290" behindDoc="0" locked="0" layoutInCell="1" allowOverlap="1" wp14:anchorId="193C9CD1" wp14:editId="31E07487">
                <wp:simplePos x="0" y="0"/>
                <wp:positionH relativeFrom="column">
                  <wp:posOffset>2514600</wp:posOffset>
                </wp:positionH>
                <wp:positionV relativeFrom="paragraph">
                  <wp:posOffset>533400</wp:posOffset>
                </wp:positionV>
                <wp:extent cx="9525" cy="1028700"/>
                <wp:effectExtent l="38100" t="0" r="66675" b="57150"/>
                <wp:wrapNone/>
                <wp:docPr id="1445739362" name="Straight Arrow Connector 14457393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525" cy="10287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0741758E" id="Straight Arrow Connector 1445739362" o:spid="_x0000_s1026" type="#_x0000_t32" alt="&quot;&quot;" style="position:absolute;margin-left:198pt;margin-top:42pt;width:.75pt;height:81pt;z-index:25165829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" strokecolor="black [3213]" strokeweight="1.5pt">
                <v:stroke endarrow="block" joinstyle="miter"/>
              </v:shape>
            </w:pict>
          </mc:Fallback>
        </mc:AlternateContent>
      </w:r>
      <w:r>
        <w:rPr>
          <w:noProof/>
        </w:rPr>
        <mc:AlternateContent>
          <mc:Choice Requires="wps">
            <w:drawing>
              <wp:anchor distT="0" distB="0" distL="114300" distR="114300" simplePos="0" relativeHeight="251658256" behindDoc="0" locked="0" layoutInCell="1" allowOverlap="1" wp14:anchorId="7669B049" wp14:editId="0AE32ED8">
                <wp:simplePos x="0" y="0"/>
                <wp:positionH relativeFrom="column">
                  <wp:posOffset>398780</wp:posOffset>
                </wp:positionH>
                <wp:positionV relativeFrom="paragraph">
                  <wp:posOffset>533400</wp:posOffset>
                </wp:positionV>
                <wp:extent cx="0" cy="297180"/>
                <wp:effectExtent l="76200" t="0" r="57150" b="64770"/>
                <wp:wrapNone/>
                <wp:docPr id="1445739363" name="Straight Arrow Connector 14457393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971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26030E53" id="Straight Arrow Connector 1445739363" o:spid="_x0000_s1026" type="#_x0000_t32" alt="&quot;&quot;" style="position:absolute;margin-left:31.4pt;margin-top:42pt;width:0;height:23.4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" strokecolor="black [3213]" strokeweight="1.5pt">
                <v:stroke endarrow="block" joinstyle="miter"/>
              </v:shape>
            </w:pict>
          </mc:Fallback>
        </mc:AlternateContent>
      </w:r>
    </w:p>
    <w:p w14:paraId="10C3A654" w14:textId="42BF110D" w:rsidR="00BD6BC2" w:rsidRPr="00800706" w:rsidRDefault="004627D9" w:rsidP="00BD6BC2">
      <w:r>
        <w:rPr>
          <w:noProof/>
        </w:rPr>
        <mc:AlternateContent>
          <mc:Choice Requires="wps">
            <w:drawing>
              <wp:anchor distT="45720" distB="45720" distL="114300" distR="114300" simplePos="0" relativeHeight="251658282" behindDoc="0" locked="0" layoutInCell="1" allowOverlap="1" wp14:anchorId="484805D8" wp14:editId="71EA0606">
                <wp:simplePos x="0" y="0"/>
                <wp:positionH relativeFrom="column">
                  <wp:posOffset>7799070</wp:posOffset>
                </wp:positionH>
                <wp:positionV relativeFrom="paragraph">
                  <wp:posOffset>6350</wp:posOffset>
                </wp:positionV>
                <wp:extent cx="1844040" cy="495300"/>
                <wp:effectExtent l="0" t="0" r="22860" b="1905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048F0477" w14:textId="77777777" w:rsidR="00CC5D5A" w:rsidRPr="002E5DCA" w:rsidRDefault="00CC5D5A" w:rsidP="00BD6BC2">
                            <w:pPr>
                              <w:spacing w:after="200" w:line="276" w:lineRule="auto"/>
                            </w:pPr>
                            <w:r w:rsidRPr="002E5DCA">
                              <w:t xml:space="preserve">Method </w:t>
                            </w:r>
                            <w:r>
                              <w:t>4</w:t>
                            </w:r>
                            <w:r w:rsidRPr="002E5DCA">
                              <w:t xml:space="preserve"> – </w:t>
                            </w:r>
                            <w:r>
                              <w:t>Administrative data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805D8" id="_x0000_s1049" type="#_x0000_t202" style="position:absolute;margin-left:614.1pt;margin-top:.5pt;width:145.2pt;height:39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">
                <v:textbox>
                  <w:txbxContent>
                    <w:p w14:paraId="048F0477" w14:textId="77777777" w:rsidR="00CC5D5A" w:rsidRPr="002E5DCA" w:rsidRDefault="00CC5D5A" w:rsidP="00BD6BC2">
                      <w:pPr>
                        <w:spacing w:after="200" w:line="276" w:lineRule="auto"/>
                      </w:pPr>
                      <w:r w:rsidRPr="002E5DCA">
                        <w:t xml:space="preserve">Method </w:t>
                      </w:r>
                      <w:r>
                        <w:t>4</w:t>
                      </w:r>
                      <w:r w:rsidRPr="002E5DCA">
                        <w:t xml:space="preserve"> – </w:t>
                      </w:r>
                      <w:r>
                        <w:t>Administrative data analysis</w:t>
                      </w:r>
                    </w:p>
                  </w:txbxContent>
                </v:textbox>
                <w10:wrap type="square"/>
              </v:shape>
            </w:pict>
          </mc:Fallback>
        </mc:AlternateContent>
      </w:r>
      <w:r>
        <w:rPr>
          <w:noProof/>
        </w:rPr>
        <mc:AlternateContent>
          <mc:Choice Requires="wps">
            <w:drawing>
              <wp:anchor distT="45720" distB="45720" distL="114300" distR="114300" simplePos="0" relativeHeight="251658276" behindDoc="0" locked="0" layoutInCell="1" allowOverlap="1" wp14:anchorId="58328BF3" wp14:editId="04DF81B4">
                <wp:simplePos x="0" y="0"/>
                <wp:positionH relativeFrom="column">
                  <wp:posOffset>5820410</wp:posOffset>
                </wp:positionH>
                <wp:positionV relativeFrom="paragraph">
                  <wp:posOffset>3810</wp:posOffset>
                </wp:positionV>
                <wp:extent cx="1844040" cy="495300"/>
                <wp:effectExtent l="0" t="0" r="22860" b="1905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95300"/>
                        </a:xfrm>
                        <a:prstGeom prst="rect">
                          <a:avLst/>
                        </a:prstGeom>
                        <a:solidFill>
                          <a:srgbClr val="FFFFFF"/>
                        </a:solidFill>
                        <a:ln w="9525">
                          <a:solidFill>
                            <a:srgbClr val="000000"/>
                          </a:solidFill>
                          <a:miter lim="800000"/>
                          <a:headEnd/>
                          <a:tailEnd/>
                        </a:ln>
                      </wps:spPr>
                      <wps:txbx>
                        <w:txbxContent>
                          <w:p w14:paraId="20CABEAA" w14:textId="77777777" w:rsidR="00CC5D5A" w:rsidRPr="002E5DCA" w:rsidRDefault="00CC5D5A" w:rsidP="00BD6BC2">
                            <w:pPr>
                              <w:spacing w:after="200" w:line="276" w:lineRule="auto"/>
                            </w:pPr>
                            <w:r w:rsidRPr="002E5DCA">
                              <w:t xml:space="preserve">Method </w:t>
                            </w:r>
                            <w:r>
                              <w:t>4</w:t>
                            </w:r>
                            <w:r w:rsidRPr="002E5DCA">
                              <w:t xml:space="preserve"> – </w:t>
                            </w:r>
                            <w:r>
                              <w:t>Administrative data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28BF3" id="_x0000_s1050" type="#_x0000_t202" style="position:absolute;margin-left:458.3pt;margin-top:.3pt;width:145.2pt;height:39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">
                <v:textbox>
                  <w:txbxContent>
                    <w:p w14:paraId="20CABEAA" w14:textId="77777777" w:rsidR="00CC5D5A" w:rsidRPr="002E5DCA" w:rsidRDefault="00CC5D5A" w:rsidP="00BD6BC2">
                      <w:pPr>
                        <w:spacing w:after="200" w:line="276" w:lineRule="auto"/>
                      </w:pPr>
                      <w:r w:rsidRPr="002E5DCA">
                        <w:t xml:space="preserve">Method </w:t>
                      </w:r>
                      <w:r>
                        <w:t>4</w:t>
                      </w:r>
                      <w:r w:rsidRPr="002E5DCA">
                        <w:t xml:space="preserve"> – </w:t>
                      </w:r>
                      <w:r>
                        <w:t>Administrative data analysis</w:t>
                      </w:r>
                    </w:p>
                  </w:txbxContent>
                </v:textbox>
                <w10:wrap type="square"/>
              </v:shape>
            </w:pict>
          </mc:Fallback>
        </mc:AlternateContent>
      </w:r>
    </w:p>
    <w:p w14:paraId="2AE7CB7D" w14:textId="4A35AAD6" w:rsidR="00BD6BC2" w:rsidRPr="00800706" w:rsidRDefault="004627D9" w:rsidP="00BD6BC2">
      <w:r>
        <w:rPr>
          <w:noProof/>
        </w:rPr>
        <mc:AlternateContent>
          <mc:Choice Requires="wps">
            <w:drawing>
              <wp:anchor distT="45720" distB="45720" distL="114300" distR="114300" simplePos="0" relativeHeight="251658286" behindDoc="0" locked="0" layoutInCell="1" allowOverlap="1" wp14:anchorId="48D82E47" wp14:editId="5CD84DFB">
                <wp:simplePos x="0" y="0"/>
                <wp:positionH relativeFrom="page">
                  <wp:posOffset>1219200</wp:posOffset>
                </wp:positionH>
                <wp:positionV relativeFrom="paragraph">
                  <wp:posOffset>1029335</wp:posOffset>
                </wp:positionV>
                <wp:extent cx="8743950" cy="488950"/>
                <wp:effectExtent l="0" t="0" r="19050" b="2540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0" cy="488950"/>
                        </a:xfrm>
                        <a:prstGeom prst="rect">
                          <a:avLst/>
                        </a:prstGeom>
                        <a:solidFill>
                          <a:srgbClr val="FFFFFF"/>
                        </a:solidFill>
                        <a:ln w="9525">
                          <a:solidFill>
                            <a:srgbClr val="000000"/>
                          </a:solidFill>
                          <a:miter lim="800000"/>
                          <a:headEnd/>
                          <a:tailEnd/>
                        </a:ln>
                      </wps:spPr>
                      <wps:txbx>
                        <w:txbxContent>
                          <w:p w14:paraId="5BADB598" w14:textId="328108F1" w:rsidR="00CC5D5A" w:rsidRPr="004627D9" w:rsidRDefault="00CC5D5A" w:rsidP="004627D9">
                            <w:pPr>
                              <w:spacing w:after="0" w:line="276" w:lineRule="auto"/>
                              <w:jc w:val="center"/>
                              <w:rPr>
                                <w:b/>
                              </w:rPr>
                            </w:pPr>
                            <w:r w:rsidRPr="004627D9">
                              <w:rPr>
                                <w:b/>
                              </w:rPr>
                              <w:t xml:space="preserve">Overall Project Outcome: A framework that provides an evidence-based and innovative approach for learner drivers, </w:t>
                            </w:r>
                            <w:r>
                              <w:rPr>
                                <w:b/>
                              </w:rPr>
                              <w:br/>
                            </w:r>
                            <w:r w:rsidRPr="004627D9">
                              <w:rPr>
                                <w:b/>
                              </w:rPr>
                              <w:t>and solutions for an enhanced learner driver experience during driver practice and testing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82E47" id="_x0000_s1051" type="#_x0000_t202" style="position:absolute;margin-left:96pt;margin-top:81.05pt;width:688.5pt;height:38.5pt;z-index:25165828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y/EgIAACcEAAAOAAAAZHJzL2Uyb0RvYy54bWysU9tu2zAMfR+wfxD0vjjJkjUx4hRdugwD&#10;ugvQ7QNkWY6FyaJGKbG7rx8lu2l2exmmB4EUqUPykNxc961hJ4Vegy34bDLlTFkJlbaHgn/5vH+x&#10;4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">
                <v:textbox>
                  <w:txbxContent>
                    <w:p w14:paraId="5BADB598" w14:textId="328108F1" w:rsidR="00CC5D5A" w:rsidRPr="004627D9" w:rsidRDefault="00CC5D5A" w:rsidP="004627D9">
                      <w:pPr>
                        <w:spacing w:after="0" w:line="276" w:lineRule="auto"/>
                        <w:jc w:val="center"/>
                        <w:rPr>
                          <w:b/>
                        </w:rPr>
                      </w:pPr>
                      <w:r w:rsidRPr="004627D9">
                        <w:rPr>
                          <w:b/>
                        </w:rPr>
                        <w:t xml:space="preserve">Overall Project Outcome: A framework that provides an evidence-based and innovative approach for learner drivers, </w:t>
                      </w:r>
                      <w:r>
                        <w:rPr>
                          <w:b/>
                        </w:rPr>
                        <w:br/>
                      </w:r>
                      <w:r w:rsidRPr="004627D9">
                        <w:rPr>
                          <w:b/>
                        </w:rPr>
                        <w:t>and solutions for an enhanced learner driver experience during driver practice and testing</w:t>
                      </w:r>
                    </w:p>
                  </w:txbxContent>
                </v:textbox>
                <w10:wrap type="square" anchorx="page"/>
              </v:shape>
            </w:pict>
          </mc:Fallback>
        </mc:AlternateContent>
      </w:r>
      <w:r>
        <w:rPr>
          <w:noProof/>
        </w:rPr>
        <mc:AlternateContent>
          <mc:Choice Requires="wps">
            <w:drawing>
              <wp:anchor distT="45720" distB="45720" distL="114300" distR="114300" simplePos="0" relativeHeight="251658285" behindDoc="0" locked="0" layoutInCell="1" allowOverlap="1" wp14:anchorId="38145742" wp14:editId="1669CEE0">
                <wp:simplePos x="0" y="0"/>
                <wp:positionH relativeFrom="column">
                  <wp:posOffset>317500</wp:posOffset>
                </wp:positionH>
                <wp:positionV relativeFrom="paragraph">
                  <wp:posOffset>387985</wp:posOffset>
                </wp:positionV>
                <wp:extent cx="8693150" cy="495300"/>
                <wp:effectExtent l="0" t="0" r="12700" b="1905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3150" cy="495300"/>
                        </a:xfrm>
                        <a:prstGeom prst="rect">
                          <a:avLst/>
                        </a:prstGeom>
                        <a:solidFill>
                          <a:srgbClr val="FFFFFF"/>
                        </a:solidFill>
                        <a:ln w="9525">
                          <a:solidFill>
                            <a:srgbClr val="000000"/>
                          </a:solidFill>
                          <a:miter lim="800000"/>
                          <a:headEnd/>
                          <a:tailEnd/>
                        </a:ln>
                      </wps:spPr>
                      <wps:txbx>
                        <w:txbxContent>
                          <w:p w14:paraId="3487A587" w14:textId="55AB44CE" w:rsidR="00CC5D5A" w:rsidRPr="002E5DCA" w:rsidRDefault="00CC5D5A" w:rsidP="004627D9">
                            <w:pPr>
                              <w:spacing w:after="0" w:line="276" w:lineRule="auto"/>
                            </w:pPr>
                            <w:r w:rsidRPr="00164190">
                              <w:rPr>
                                <w:b/>
                              </w:rPr>
                              <w:t>Design of Learner Driver Program Framework</w:t>
                            </w:r>
                            <w:r>
                              <w:rPr>
                                <w:b/>
                              </w:rPr>
                              <w:br/>
                            </w:r>
                            <w:r>
                              <w:t>1) Synthesis from components 1, 2, 3, 4 and 5; 2) Development of draft framework; 3) Stakeholder workshop to refine draft framework; 4) Final framework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45742" id="_x0000_s1052" type="#_x0000_t202" style="position:absolute;margin-left:25pt;margin-top:30.55pt;width:684.5pt;height:39pt;z-index:2516582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">
                <v:textbox>
                  <w:txbxContent>
                    <w:p w14:paraId="3487A587" w14:textId="55AB44CE" w:rsidR="00CC5D5A" w:rsidRPr="002E5DCA" w:rsidRDefault="00CC5D5A" w:rsidP="004627D9">
                      <w:pPr>
                        <w:spacing w:after="0" w:line="276" w:lineRule="auto"/>
                      </w:pPr>
                      <w:r w:rsidRPr="00164190">
                        <w:rPr>
                          <w:b/>
                        </w:rPr>
                        <w:t>Design of Learner Driver Program Framework</w:t>
                      </w:r>
                      <w:r>
                        <w:rPr>
                          <w:b/>
                        </w:rPr>
                        <w:br/>
                      </w:r>
                      <w:r>
                        <w:t>1) Synthesis from components 1, 2, 3, 4 and 5; 2) Development of draft framework; 3) Stakeholder workshop to refine draft framework; 4) Final framework development</w:t>
                      </w:r>
                    </w:p>
                  </w:txbxContent>
                </v:textbox>
                <w10:wrap type="square"/>
              </v:shape>
            </w:pict>
          </mc:Fallback>
        </mc:AlternateContent>
      </w:r>
      <w:r>
        <w:rPr>
          <w:noProof/>
        </w:rPr>
        <mc:AlternateContent>
          <mc:Choice Requires="wps">
            <w:drawing>
              <wp:anchor distT="0" distB="0" distL="114300" distR="114300" simplePos="0" relativeHeight="251658289" behindDoc="0" locked="0" layoutInCell="1" allowOverlap="1" wp14:anchorId="10409460" wp14:editId="4888D91A">
                <wp:simplePos x="0" y="0"/>
                <wp:positionH relativeFrom="column">
                  <wp:posOffset>8749665</wp:posOffset>
                </wp:positionH>
                <wp:positionV relativeFrom="paragraph">
                  <wp:posOffset>151765</wp:posOffset>
                </wp:positionV>
                <wp:extent cx="0" cy="190500"/>
                <wp:effectExtent l="76200" t="0" r="57150" b="57150"/>
                <wp:wrapNone/>
                <wp:docPr id="213" name="Straight Arrow Connector 2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90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1F63C6A2" id="Straight Arrow Connector 213" o:spid="_x0000_s1026" type="#_x0000_t32" alt="&quot;&quot;" style="position:absolute;margin-left:688.95pt;margin-top:11.95pt;width:0;height:1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" strokecolor="black [3213]" strokeweight="1.5pt">
                <v:stroke endarrow="block" joinstyle="miter"/>
              </v:shape>
            </w:pict>
          </mc:Fallback>
        </mc:AlternateContent>
      </w:r>
      <w:r>
        <w:rPr>
          <w:noProof/>
        </w:rPr>
        <mc:AlternateContent>
          <mc:Choice Requires="wps">
            <w:drawing>
              <wp:anchor distT="0" distB="0" distL="114300" distR="114300" simplePos="0" relativeHeight="251658288" behindDoc="0" locked="0" layoutInCell="1" allowOverlap="1" wp14:anchorId="07B5C00B" wp14:editId="44FDA2F8">
                <wp:simplePos x="0" y="0"/>
                <wp:positionH relativeFrom="column">
                  <wp:posOffset>6774815</wp:posOffset>
                </wp:positionH>
                <wp:positionV relativeFrom="paragraph">
                  <wp:posOffset>205740</wp:posOffset>
                </wp:positionV>
                <wp:extent cx="0" cy="190500"/>
                <wp:effectExtent l="76200" t="0" r="57150" b="57150"/>
                <wp:wrapNone/>
                <wp:docPr id="212" name="Straight Arrow Connector 2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90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59F85256" id="Straight Arrow Connector 212" o:spid="_x0000_s1026" type="#_x0000_t32" alt="&quot;&quot;" style="position:absolute;margin-left:533.45pt;margin-top:16.2pt;width:0;height:1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" strokecolor="black [3213]" strokeweight="1.5pt">
                <v:stroke endarrow="block" joinstyle="miter"/>
              </v:shape>
            </w:pict>
          </mc:Fallback>
        </mc:AlternateContent>
      </w:r>
      <w:r>
        <w:rPr>
          <w:noProof/>
        </w:rPr>
        <mc:AlternateContent>
          <mc:Choice Requires="wps">
            <w:drawing>
              <wp:anchor distT="0" distB="0" distL="114300" distR="114300" simplePos="0" relativeHeight="251658287" behindDoc="0" locked="0" layoutInCell="1" allowOverlap="1" wp14:anchorId="0F01917C" wp14:editId="5161ECD8">
                <wp:simplePos x="0" y="0"/>
                <wp:positionH relativeFrom="column">
                  <wp:posOffset>377825</wp:posOffset>
                </wp:positionH>
                <wp:positionV relativeFrom="paragraph">
                  <wp:posOffset>200025</wp:posOffset>
                </wp:positionV>
                <wp:extent cx="0" cy="190500"/>
                <wp:effectExtent l="76200" t="0" r="57150" b="57150"/>
                <wp:wrapNone/>
                <wp:docPr id="211" name="Straight Arrow Connector 2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90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rto="http://schemas.microsoft.com/office/word/2006/arto">
            <w:pict>
              <v:shape w14:anchorId="26D76ACB" id="Straight Arrow Connector 211" o:spid="_x0000_s1026" type="#_x0000_t32" alt="&quot;&quot;" style="position:absolute;margin-left:29.75pt;margin-top:15.75pt;width:0;height:15pt;z-index:25165828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" strokecolor="black [3213]" strokeweight="1.5pt">
                <v:stroke endarrow="block" joinstyle="miter"/>
              </v:shape>
            </w:pict>
          </mc:Fallback>
        </mc:AlternateContent>
      </w:r>
    </w:p>
    <w:p w14:paraId="51FC16A6" w14:textId="4EFDBEF6" w:rsidR="00BD6BC2" w:rsidRDefault="00BD6BC2" w:rsidP="00FD318D">
      <w:pPr>
        <w:overflowPunct w:val="0"/>
        <w:autoSpaceDE w:val="0"/>
        <w:autoSpaceDN w:val="0"/>
        <w:adjustRightInd w:val="0"/>
        <w:spacing w:after="200" w:line="276" w:lineRule="auto"/>
        <w:jc w:val="both"/>
        <w:textAlignment w:val="baseline"/>
        <w:rPr>
          <w:rFonts w:ascii="Arial" w:hAnsi="Arial" w:cs="Arial"/>
        </w:rPr>
      </w:pPr>
    </w:p>
    <w:p w14:paraId="479E3EC6" w14:textId="6DB32007" w:rsidR="00BD6BC2" w:rsidRDefault="00BD6BC2" w:rsidP="00FD318D">
      <w:pPr>
        <w:overflowPunct w:val="0"/>
        <w:autoSpaceDE w:val="0"/>
        <w:autoSpaceDN w:val="0"/>
        <w:adjustRightInd w:val="0"/>
        <w:spacing w:after="200" w:line="276" w:lineRule="auto"/>
        <w:jc w:val="both"/>
        <w:textAlignment w:val="baseline"/>
        <w:rPr>
          <w:rFonts w:ascii="Arial" w:hAnsi="Arial" w:cs="Arial"/>
        </w:rPr>
        <w:sectPr w:rsidR="00BD6BC2" w:rsidSect="00FA634F">
          <w:pgSz w:w="16838" w:h="11906" w:orient="landscape"/>
          <w:pgMar w:top="1440" w:right="1440" w:bottom="1440" w:left="1440" w:header="709" w:footer="709" w:gutter="0"/>
          <w:cols w:space="708"/>
          <w:docGrid w:linePitch="360"/>
        </w:sectPr>
      </w:pPr>
    </w:p>
    <w:p w14:paraId="60A15CE6" w14:textId="15C72E3C" w:rsidR="00CD2A30" w:rsidRPr="00ED7021" w:rsidRDefault="00D47AA1" w:rsidP="00E808A1">
      <w:pPr>
        <w:pStyle w:val="Heading2"/>
        <w:spacing w:before="0" w:after="200" w:line="276" w:lineRule="auto"/>
        <w:ind w:left="578" w:hanging="578"/>
        <w:rPr>
          <w:rFonts w:ascii="Arial" w:hAnsi="Arial" w:cs="Arial"/>
          <w:lang w:val="en-GB" w:eastAsia="en-US"/>
        </w:rPr>
      </w:pPr>
      <w:bookmarkStart w:id="14" w:name="_Toc203484371"/>
      <w:bookmarkStart w:id="15" w:name="_Toc207195259"/>
      <w:r>
        <w:rPr>
          <w:rFonts w:ascii="Arial" w:hAnsi="Arial" w:cs="Arial"/>
          <w:lang w:val="en-GB" w:eastAsia="en-US"/>
        </w:rPr>
        <w:lastRenderedPageBreak/>
        <w:t>STAKEHOLDER ENGAGEMENT: LEARNER DRIVERS SURVEY</w:t>
      </w:r>
      <w:bookmarkEnd w:id="14"/>
      <w:bookmarkEnd w:id="15"/>
    </w:p>
    <w:p w14:paraId="7C0540BF" w14:textId="77777777" w:rsidR="0094533F" w:rsidRDefault="00A140FB" w:rsidP="00841D61">
      <w:pPr>
        <w:spacing w:after="200" w:line="276" w:lineRule="auto"/>
        <w:jc w:val="both"/>
        <w:rPr>
          <w:rFonts w:ascii="Arial" w:hAnsi="Arial" w:cs="Arial"/>
        </w:rPr>
      </w:pPr>
      <w:r>
        <w:rPr>
          <w:rFonts w:ascii="Arial" w:hAnsi="Arial" w:cs="Arial"/>
        </w:rPr>
        <w:t xml:space="preserve">Learner </w:t>
      </w:r>
      <w:r w:rsidR="00091151">
        <w:rPr>
          <w:rFonts w:ascii="Arial" w:hAnsi="Arial" w:cs="Arial"/>
        </w:rPr>
        <w:t xml:space="preserve">drivers </w:t>
      </w:r>
      <w:r w:rsidR="00397637">
        <w:rPr>
          <w:rFonts w:ascii="Arial" w:hAnsi="Arial" w:cs="Arial"/>
        </w:rPr>
        <w:t xml:space="preserve">holding a current </w:t>
      </w:r>
      <w:r w:rsidR="00A33BED">
        <w:rPr>
          <w:rFonts w:ascii="Arial" w:hAnsi="Arial" w:cs="Arial"/>
        </w:rPr>
        <w:t>l</w:t>
      </w:r>
      <w:r w:rsidR="00397637">
        <w:rPr>
          <w:rFonts w:ascii="Arial" w:hAnsi="Arial" w:cs="Arial"/>
        </w:rPr>
        <w:t xml:space="preserve">earner driver permit </w:t>
      </w:r>
      <w:r w:rsidR="00A33BED">
        <w:rPr>
          <w:rFonts w:ascii="Arial" w:hAnsi="Arial" w:cs="Arial"/>
        </w:rPr>
        <w:t xml:space="preserve">were </w:t>
      </w:r>
      <w:r>
        <w:rPr>
          <w:rFonts w:ascii="Arial" w:hAnsi="Arial" w:cs="Arial"/>
        </w:rPr>
        <w:t xml:space="preserve">invited to take part in a survey. </w:t>
      </w:r>
    </w:p>
    <w:p w14:paraId="5A9D147B" w14:textId="2CAF9B24" w:rsidR="00841D61" w:rsidRPr="00841D61" w:rsidRDefault="0094533F" w:rsidP="00841D61">
      <w:pPr>
        <w:spacing w:after="200" w:line="276" w:lineRule="auto"/>
        <w:jc w:val="both"/>
        <w:rPr>
          <w:rFonts w:ascii="Arial" w:eastAsia="Times New Roman" w:hAnsi="Arial" w:cs="Arial"/>
          <w:szCs w:val="24"/>
          <w:lang w:eastAsia="en-GB"/>
        </w:rPr>
      </w:pPr>
      <w:r w:rsidRPr="0094533F">
        <w:rPr>
          <w:rFonts w:ascii="Arial" w:eastAsia="Times New Roman" w:hAnsi="Arial" w:cs="Arial"/>
          <w:szCs w:val="24"/>
          <w:u w:val="single"/>
          <w:lang w:eastAsia="en-GB"/>
        </w:rPr>
        <w:t>Participants</w:t>
      </w:r>
      <w:r>
        <w:rPr>
          <w:rFonts w:ascii="Arial" w:eastAsia="Times New Roman" w:hAnsi="Arial" w:cs="Arial"/>
          <w:szCs w:val="24"/>
          <w:lang w:eastAsia="en-GB"/>
        </w:rPr>
        <w:t xml:space="preserve">: </w:t>
      </w:r>
      <w:r w:rsidR="00841D61" w:rsidRPr="00841D61">
        <w:rPr>
          <w:rFonts w:ascii="Arial" w:eastAsia="Times New Roman" w:hAnsi="Arial" w:cs="Arial"/>
          <w:szCs w:val="24"/>
          <w:lang w:eastAsia="en-GB"/>
        </w:rPr>
        <w:t xml:space="preserve">The inclusion criteria for learner driver participants </w:t>
      </w:r>
      <w:r w:rsidR="00A33BED" w:rsidRPr="00C50A9E">
        <w:rPr>
          <w:rFonts w:ascii="Arial" w:eastAsia="Times New Roman" w:hAnsi="Arial" w:cs="Arial"/>
          <w:szCs w:val="24"/>
          <w:lang w:eastAsia="en-GB"/>
        </w:rPr>
        <w:t>were</w:t>
      </w:r>
      <w:r w:rsidR="00841D61" w:rsidRPr="00841D61">
        <w:rPr>
          <w:rFonts w:ascii="Arial" w:eastAsia="Times New Roman" w:hAnsi="Arial" w:cs="Arial"/>
          <w:szCs w:val="24"/>
          <w:lang w:eastAsia="en-GB"/>
        </w:rPr>
        <w:t xml:space="preserve">: </w:t>
      </w:r>
    </w:p>
    <w:p w14:paraId="57278601" w14:textId="0352462A" w:rsidR="00841D61" w:rsidRPr="00841D61" w:rsidRDefault="00A33BED" w:rsidP="00DF4545">
      <w:pPr>
        <w:numPr>
          <w:ilvl w:val="0"/>
          <w:numId w:val="32"/>
        </w:numPr>
        <w:tabs>
          <w:tab w:val="left" w:pos="440"/>
          <w:tab w:val="right" w:leader="dot" w:pos="9016"/>
        </w:tabs>
        <w:spacing w:after="200" w:line="276" w:lineRule="auto"/>
        <w:jc w:val="both"/>
        <w:rPr>
          <w:rFonts w:ascii="Arial" w:hAnsi="Arial" w:cs="Arial"/>
          <w:szCs w:val="24"/>
        </w:rPr>
      </w:pPr>
      <w:r w:rsidRPr="00935C00">
        <w:rPr>
          <w:rFonts w:ascii="Arial" w:hAnsi="Arial" w:cs="Arial"/>
          <w:szCs w:val="24"/>
        </w:rPr>
        <w:t>Have completed and p</w:t>
      </w:r>
      <w:r w:rsidR="00841D61" w:rsidRPr="00841D61">
        <w:rPr>
          <w:rFonts w:ascii="Arial" w:hAnsi="Arial" w:cs="Arial"/>
          <w:szCs w:val="24"/>
        </w:rPr>
        <w:t xml:space="preserve">assed either </w:t>
      </w:r>
      <w:r w:rsidRPr="00935C00">
        <w:rPr>
          <w:rFonts w:ascii="Arial" w:hAnsi="Arial" w:cs="Arial"/>
          <w:szCs w:val="24"/>
        </w:rPr>
        <w:t xml:space="preserve">the </w:t>
      </w:r>
      <w:proofErr w:type="spellStart"/>
      <w:r w:rsidR="00841D61" w:rsidRPr="00841D61">
        <w:rPr>
          <w:rFonts w:ascii="Arial" w:hAnsi="Arial" w:cs="Arial"/>
          <w:szCs w:val="24"/>
        </w:rPr>
        <w:t>PrepL</w:t>
      </w:r>
      <w:proofErr w:type="spellEnd"/>
      <w:r w:rsidR="00841D61" w:rsidRPr="00841D61">
        <w:rPr>
          <w:rFonts w:ascii="Arial" w:hAnsi="Arial" w:cs="Arial"/>
          <w:szCs w:val="24"/>
        </w:rPr>
        <w:t xml:space="preserve"> or written road rules test within the past 12 </w:t>
      </w:r>
      <w:proofErr w:type="gramStart"/>
      <w:r w:rsidR="00841D61" w:rsidRPr="00841D61">
        <w:rPr>
          <w:rFonts w:ascii="Arial" w:hAnsi="Arial" w:cs="Arial"/>
          <w:szCs w:val="24"/>
        </w:rPr>
        <w:t>months;</w:t>
      </w:r>
      <w:proofErr w:type="gramEnd"/>
    </w:p>
    <w:p w14:paraId="224CAD9B" w14:textId="77EA691A" w:rsidR="00841D61" w:rsidRPr="00841D61" w:rsidRDefault="009878D1" w:rsidP="00DF4545">
      <w:pPr>
        <w:numPr>
          <w:ilvl w:val="0"/>
          <w:numId w:val="32"/>
        </w:numPr>
        <w:tabs>
          <w:tab w:val="left" w:pos="440"/>
          <w:tab w:val="right" w:leader="dot" w:pos="9016"/>
        </w:tabs>
        <w:spacing w:after="200" w:line="276" w:lineRule="auto"/>
        <w:jc w:val="both"/>
        <w:rPr>
          <w:rFonts w:ascii="Arial" w:hAnsi="Arial" w:cs="Arial"/>
          <w:szCs w:val="24"/>
        </w:rPr>
      </w:pPr>
      <w:r>
        <w:rPr>
          <w:rFonts w:ascii="Arial" w:hAnsi="Arial" w:cs="Arial"/>
          <w:szCs w:val="24"/>
        </w:rPr>
        <w:t>A</w:t>
      </w:r>
      <w:r w:rsidR="00841D61" w:rsidRPr="00841D61">
        <w:rPr>
          <w:rFonts w:ascii="Arial" w:hAnsi="Arial" w:cs="Arial"/>
          <w:szCs w:val="24"/>
        </w:rPr>
        <w:t>ged between 15 years, 11 months and 23 years; and,</w:t>
      </w:r>
    </w:p>
    <w:p w14:paraId="72ACD398" w14:textId="7A9337D8" w:rsidR="00841D61" w:rsidRPr="00935C00" w:rsidRDefault="00841D61" w:rsidP="00DF4545">
      <w:pPr>
        <w:numPr>
          <w:ilvl w:val="0"/>
          <w:numId w:val="32"/>
        </w:numPr>
        <w:tabs>
          <w:tab w:val="left" w:pos="440"/>
          <w:tab w:val="right" w:leader="dot" w:pos="9016"/>
        </w:tabs>
        <w:spacing w:after="200" w:line="276" w:lineRule="auto"/>
        <w:jc w:val="both"/>
        <w:rPr>
          <w:rFonts w:ascii="Arial" w:hAnsi="Arial" w:cs="Arial"/>
          <w:szCs w:val="24"/>
        </w:rPr>
      </w:pPr>
      <w:r w:rsidRPr="00841D61">
        <w:rPr>
          <w:rFonts w:ascii="Arial" w:hAnsi="Arial" w:cs="Arial"/>
          <w:szCs w:val="24"/>
        </w:rPr>
        <w:t>Currently live in Queensland.</w:t>
      </w:r>
    </w:p>
    <w:p w14:paraId="7CD24D14" w14:textId="618D3697" w:rsidR="00A33BED" w:rsidRDefault="00C50A9E" w:rsidP="00A33BED">
      <w:pPr>
        <w:tabs>
          <w:tab w:val="left" w:pos="440"/>
          <w:tab w:val="right" w:leader="dot" w:pos="9016"/>
        </w:tabs>
        <w:spacing w:after="200" w:line="276" w:lineRule="auto"/>
        <w:jc w:val="both"/>
        <w:rPr>
          <w:rFonts w:ascii="Arial" w:hAnsi="Arial" w:cs="Arial"/>
        </w:rPr>
      </w:pPr>
      <w:r>
        <w:rPr>
          <w:rFonts w:ascii="Arial" w:hAnsi="Arial" w:cs="Arial"/>
        </w:rPr>
        <w:t xml:space="preserve">Learner drivers were recruited through a range of </w:t>
      </w:r>
      <w:r w:rsidR="009A2165">
        <w:rPr>
          <w:rFonts w:ascii="Arial" w:hAnsi="Arial" w:cs="Arial"/>
        </w:rPr>
        <w:t xml:space="preserve">paid and targeted </w:t>
      </w:r>
      <w:r>
        <w:rPr>
          <w:rFonts w:ascii="Arial" w:hAnsi="Arial" w:cs="Arial"/>
        </w:rPr>
        <w:t>social media outlets (Facebook, Instagram, etc.) and through key agencies and organisations with direct contact with this group</w:t>
      </w:r>
      <w:r w:rsidR="009A2165">
        <w:rPr>
          <w:rFonts w:ascii="Arial" w:hAnsi="Arial" w:cs="Arial"/>
        </w:rPr>
        <w:t xml:space="preserve"> (e.g. TMR Customer Service Centres)</w:t>
      </w:r>
      <w:r>
        <w:rPr>
          <w:rFonts w:ascii="Arial" w:hAnsi="Arial" w:cs="Arial"/>
        </w:rPr>
        <w:t>.</w:t>
      </w:r>
      <w:r w:rsidR="009A2165">
        <w:rPr>
          <w:rFonts w:ascii="Arial" w:hAnsi="Arial" w:cs="Arial"/>
        </w:rPr>
        <w:t xml:space="preserve"> </w:t>
      </w:r>
      <w:bookmarkStart w:id="16" w:name="_Hlk200981611"/>
      <w:r w:rsidR="009A2165">
        <w:rPr>
          <w:rFonts w:ascii="Arial" w:hAnsi="Arial" w:cs="Arial"/>
        </w:rPr>
        <w:t>All participants were invited to enter a prize draw (an iPad) for completing the survey.</w:t>
      </w:r>
      <w:bookmarkEnd w:id="16"/>
    </w:p>
    <w:p w14:paraId="656FA9A0" w14:textId="30FB7C40" w:rsidR="00C50A9E" w:rsidRPr="00C50A9E" w:rsidRDefault="0094533F" w:rsidP="00C50A9E">
      <w:pPr>
        <w:spacing w:after="200" w:line="276" w:lineRule="auto"/>
        <w:jc w:val="both"/>
        <w:rPr>
          <w:rFonts w:ascii="Arial" w:eastAsia="Times New Roman" w:hAnsi="Arial" w:cs="Arial"/>
          <w:szCs w:val="24"/>
          <w:lang w:eastAsia="en-GB"/>
        </w:rPr>
      </w:pPr>
      <w:r w:rsidRPr="0094533F">
        <w:rPr>
          <w:rFonts w:ascii="Arial" w:eastAsia="Times New Roman" w:hAnsi="Arial" w:cs="Arial"/>
          <w:szCs w:val="24"/>
          <w:u w:val="single"/>
          <w:lang w:eastAsia="en-GB"/>
        </w:rPr>
        <w:t xml:space="preserve">Survey </w:t>
      </w:r>
      <w:r w:rsidR="00564144">
        <w:rPr>
          <w:rFonts w:ascii="Arial" w:eastAsia="Times New Roman" w:hAnsi="Arial" w:cs="Arial"/>
          <w:szCs w:val="24"/>
          <w:u w:val="single"/>
          <w:lang w:eastAsia="en-GB"/>
        </w:rPr>
        <w:t>instrument</w:t>
      </w:r>
      <w:r>
        <w:rPr>
          <w:rFonts w:ascii="Arial" w:eastAsia="Times New Roman" w:hAnsi="Arial" w:cs="Arial"/>
          <w:szCs w:val="24"/>
          <w:lang w:eastAsia="en-GB"/>
        </w:rPr>
        <w:t xml:space="preserve">: </w:t>
      </w:r>
      <w:r w:rsidR="00C50A9E" w:rsidRPr="00C50A9E">
        <w:rPr>
          <w:rFonts w:ascii="Arial" w:eastAsia="Times New Roman" w:hAnsi="Arial" w:cs="Arial"/>
          <w:szCs w:val="24"/>
          <w:lang w:eastAsia="en-GB"/>
        </w:rPr>
        <w:t xml:space="preserve">The survey </w:t>
      </w:r>
      <w:r w:rsidR="00C50A9E" w:rsidRPr="00320180">
        <w:rPr>
          <w:rFonts w:ascii="Arial" w:eastAsia="Times New Roman" w:hAnsi="Arial" w:cs="Arial"/>
          <w:szCs w:val="24"/>
          <w:lang w:eastAsia="en-GB"/>
        </w:rPr>
        <w:t>was</w:t>
      </w:r>
      <w:r w:rsidR="00C50A9E" w:rsidRPr="00C50A9E">
        <w:rPr>
          <w:rFonts w:ascii="Arial" w:eastAsia="Times New Roman" w:hAnsi="Arial" w:cs="Arial"/>
          <w:szCs w:val="24"/>
          <w:lang w:eastAsia="en-GB"/>
        </w:rPr>
        <w:t xml:space="preserve"> designed using the GDE conceptual framework</w:t>
      </w:r>
      <w:r w:rsidR="00C50A9E" w:rsidRPr="00320180">
        <w:rPr>
          <w:rFonts w:ascii="Arial" w:eastAsia="Times New Roman" w:hAnsi="Arial" w:cs="Arial"/>
          <w:szCs w:val="24"/>
          <w:vertAlign w:val="superscript"/>
          <w:lang w:eastAsia="en-GB"/>
        </w:rPr>
        <w:footnoteReference w:id="7"/>
      </w:r>
      <w:r w:rsidR="00C50A9E" w:rsidRPr="00320180">
        <w:rPr>
          <w:rFonts w:ascii="Arial" w:eastAsia="Times New Roman" w:hAnsi="Arial" w:cs="Arial"/>
          <w:szCs w:val="24"/>
          <w:lang w:eastAsia="en-GB"/>
        </w:rPr>
        <w:t>,</w:t>
      </w:r>
      <w:r w:rsidR="00C50A9E" w:rsidRPr="00C50A9E">
        <w:rPr>
          <w:rFonts w:ascii="Arial" w:eastAsia="Times New Roman" w:hAnsi="Arial" w:cs="Arial"/>
          <w:szCs w:val="24"/>
          <w:lang w:eastAsia="en-GB"/>
        </w:rPr>
        <w:t xml:space="preserve"> broad pedagogy/andragogy models and principles and </w:t>
      </w:r>
      <w:r w:rsidR="00C50A9E" w:rsidRPr="00320180">
        <w:rPr>
          <w:rFonts w:ascii="Arial" w:eastAsia="Times New Roman" w:hAnsi="Arial" w:cs="Arial"/>
          <w:szCs w:val="24"/>
          <w:lang w:eastAsia="en-GB"/>
        </w:rPr>
        <w:t>sought</w:t>
      </w:r>
      <w:r w:rsidR="00C50A9E" w:rsidRPr="00C50A9E">
        <w:rPr>
          <w:rFonts w:ascii="Arial" w:eastAsia="Times New Roman" w:hAnsi="Arial" w:cs="Arial"/>
          <w:szCs w:val="24"/>
          <w:lang w:eastAsia="en-GB"/>
        </w:rPr>
        <w:t xml:space="preserve"> to measure perceptions of and experience with the </w:t>
      </w:r>
      <w:proofErr w:type="spellStart"/>
      <w:r w:rsidR="00C50A9E" w:rsidRPr="00C50A9E">
        <w:rPr>
          <w:rFonts w:ascii="Arial" w:eastAsia="Times New Roman" w:hAnsi="Arial" w:cs="Arial"/>
          <w:szCs w:val="24"/>
          <w:lang w:eastAsia="en-GB"/>
        </w:rPr>
        <w:t>PrepL</w:t>
      </w:r>
      <w:proofErr w:type="spellEnd"/>
      <w:r w:rsidR="00C50A9E" w:rsidRPr="00C50A9E">
        <w:rPr>
          <w:rFonts w:ascii="Arial" w:eastAsia="Times New Roman" w:hAnsi="Arial" w:cs="Arial"/>
          <w:szCs w:val="24"/>
          <w:lang w:eastAsia="en-GB"/>
        </w:rPr>
        <w:t xml:space="preserve"> interactive online program or the written road rules test</w:t>
      </w:r>
      <w:r w:rsidR="009A2165">
        <w:rPr>
          <w:rFonts w:ascii="Arial" w:eastAsia="Times New Roman" w:hAnsi="Arial" w:cs="Arial"/>
          <w:szCs w:val="24"/>
          <w:lang w:eastAsia="en-GB"/>
        </w:rPr>
        <w:t>, and the HPT test (if already completed)</w:t>
      </w:r>
      <w:r w:rsidR="00C50A9E" w:rsidRPr="00C50A9E">
        <w:rPr>
          <w:rFonts w:ascii="Arial" w:eastAsia="Times New Roman" w:hAnsi="Arial" w:cs="Arial"/>
          <w:szCs w:val="24"/>
          <w:lang w:eastAsia="en-GB"/>
        </w:rPr>
        <w:t xml:space="preserve">. Key areas of focus </w:t>
      </w:r>
      <w:r w:rsidR="00C50A9E" w:rsidRPr="00320180">
        <w:rPr>
          <w:rFonts w:ascii="Arial" w:eastAsia="Times New Roman" w:hAnsi="Arial" w:cs="Arial"/>
          <w:szCs w:val="24"/>
          <w:lang w:eastAsia="en-GB"/>
        </w:rPr>
        <w:t>were</w:t>
      </w:r>
      <w:r w:rsidR="00C50A9E" w:rsidRPr="00C50A9E">
        <w:rPr>
          <w:rFonts w:ascii="Arial" w:eastAsia="Times New Roman" w:hAnsi="Arial" w:cs="Arial"/>
          <w:szCs w:val="24"/>
          <w:lang w:eastAsia="en-GB"/>
        </w:rPr>
        <w:t xml:space="preserve">: </w:t>
      </w:r>
    </w:p>
    <w:p w14:paraId="07CB507F" w14:textId="77777777" w:rsidR="00C50A9E" w:rsidRPr="00C50A9E" w:rsidRDefault="00C50A9E" w:rsidP="00DF4545">
      <w:pPr>
        <w:numPr>
          <w:ilvl w:val="0"/>
          <w:numId w:val="36"/>
        </w:numPr>
        <w:tabs>
          <w:tab w:val="left" w:pos="440"/>
          <w:tab w:val="right" w:leader="dot" w:pos="9016"/>
        </w:tabs>
        <w:spacing w:after="200" w:line="276" w:lineRule="auto"/>
        <w:ind w:left="714" w:hanging="357"/>
        <w:jc w:val="both"/>
        <w:rPr>
          <w:rFonts w:ascii="Arial" w:hAnsi="Arial" w:cs="Arial"/>
          <w:szCs w:val="24"/>
        </w:rPr>
      </w:pPr>
      <w:r w:rsidRPr="00C50A9E">
        <w:rPr>
          <w:rFonts w:ascii="Arial" w:hAnsi="Arial" w:cs="Arial"/>
          <w:szCs w:val="24"/>
        </w:rPr>
        <w:t xml:space="preserve">Their perceptions towards the current </w:t>
      </w:r>
      <w:proofErr w:type="spellStart"/>
      <w:r w:rsidRPr="00C50A9E">
        <w:rPr>
          <w:rFonts w:ascii="Arial" w:hAnsi="Arial" w:cs="Arial"/>
          <w:szCs w:val="24"/>
        </w:rPr>
        <w:t>PrepL</w:t>
      </w:r>
      <w:proofErr w:type="spellEnd"/>
      <w:r w:rsidRPr="00C50A9E">
        <w:rPr>
          <w:rFonts w:ascii="Arial" w:hAnsi="Arial" w:cs="Arial"/>
          <w:szCs w:val="24"/>
        </w:rPr>
        <w:t xml:space="preserve"> or written road rules test and reasons for choosing </w:t>
      </w:r>
      <w:proofErr w:type="gramStart"/>
      <w:r w:rsidRPr="00C50A9E">
        <w:rPr>
          <w:rFonts w:ascii="Arial" w:hAnsi="Arial" w:cs="Arial"/>
          <w:szCs w:val="24"/>
        </w:rPr>
        <w:t>either;</w:t>
      </w:r>
      <w:proofErr w:type="gramEnd"/>
    </w:p>
    <w:p w14:paraId="1DDBC4CC" w14:textId="190CBF6E" w:rsidR="00C50A9E" w:rsidRPr="00C50A9E" w:rsidRDefault="00C50A9E" w:rsidP="00DF4545">
      <w:pPr>
        <w:numPr>
          <w:ilvl w:val="0"/>
          <w:numId w:val="36"/>
        </w:numPr>
        <w:tabs>
          <w:tab w:val="left" w:pos="440"/>
          <w:tab w:val="right" w:leader="dot" w:pos="9016"/>
        </w:tabs>
        <w:spacing w:after="200" w:line="276" w:lineRule="auto"/>
        <w:ind w:left="714" w:hanging="357"/>
        <w:jc w:val="both"/>
        <w:rPr>
          <w:rFonts w:ascii="Arial" w:hAnsi="Arial" w:cs="Arial"/>
          <w:szCs w:val="24"/>
        </w:rPr>
      </w:pPr>
      <w:r w:rsidRPr="00C50A9E">
        <w:rPr>
          <w:rFonts w:ascii="Arial" w:hAnsi="Arial" w:cs="Arial"/>
          <w:szCs w:val="24"/>
        </w:rPr>
        <w:t xml:space="preserve">Their experiences of key competencies developed, how these competencies supported them as young novice drivers, and how completion of </w:t>
      </w:r>
      <w:proofErr w:type="spellStart"/>
      <w:r w:rsidRPr="00C50A9E">
        <w:rPr>
          <w:rFonts w:ascii="Arial" w:hAnsi="Arial" w:cs="Arial"/>
          <w:szCs w:val="24"/>
        </w:rPr>
        <w:t>PrepL</w:t>
      </w:r>
      <w:proofErr w:type="spellEnd"/>
      <w:r w:rsidRPr="00C50A9E">
        <w:rPr>
          <w:rFonts w:ascii="Arial" w:hAnsi="Arial" w:cs="Arial"/>
          <w:szCs w:val="24"/>
        </w:rPr>
        <w:t xml:space="preserve"> or the written road rules test </w:t>
      </w:r>
      <w:r w:rsidR="009A2165">
        <w:rPr>
          <w:rFonts w:ascii="Arial" w:hAnsi="Arial" w:cs="Arial"/>
          <w:szCs w:val="24"/>
        </w:rPr>
        <w:t xml:space="preserve">(and HPT if completed) </w:t>
      </w:r>
      <w:r w:rsidRPr="00C50A9E">
        <w:rPr>
          <w:rFonts w:ascii="Arial" w:hAnsi="Arial" w:cs="Arial"/>
          <w:szCs w:val="24"/>
        </w:rPr>
        <w:t xml:space="preserve">assisted in developing </w:t>
      </w:r>
      <w:proofErr w:type="gramStart"/>
      <w:r w:rsidRPr="00C50A9E">
        <w:rPr>
          <w:rFonts w:ascii="Arial" w:hAnsi="Arial" w:cs="Arial"/>
          <w:szCs w:val="24"/>
        </w:rPr>
        <w:t>skills;</w:t>
      </w:r>
      <w:proofErr w:type="gramEnd"/>
    </w:p>
    <w:p w14:paraId="1319837B" w14:textId="77777777" w:rsidR="00C50A9E" w:rsidRPr="00C50A9E" w:rsidRDefault="00C50A9E" w:rsidP="00DF4545">
      <w:pPr>
        <w:numPr>
          <w:ilvl w:val="0"/>
          <w:numId w:val="36"/>
        </w:numPr>
        <w:tabs>
          <w:tab w:val="left" w:pos="440"/>
          <w:tab w:val="right" w:leader="dot" w:pos="9016"/>
        </w:tabs>
        <w:spacing w:after="200" w:line="276" w:lineRule="auto"/>
        <w:ind w:left="714" w:hanging="357"/>
        <w:jc w:val="both"/>
        <w:rPr>
          <w:rFonts w:ascii="Arial" w:hAnsi="Arial" w:cs="Arial"/>
          <w:szCs w:val="24"/>
        </w:rPr>
      </w:pPr>
      <w:r w:rsidRPr="00C50A9E">
        <w:rPr>
          <w:rFonts w:ascii="Arial" w:hAnsi="Arial" w:cs="Arial"/>
          <w:szCs w:val="24"/>
        </w:rPr>
        <w:t xml:space="preserve">The timing and duration of program (e.g., did they complete the program over time, or in one session), use of exemptions and/or support </w:t>
      </w:r>
      <w:proofErr w:type="gramStart"/>
      <w:r w:rsidRPr="00C50A9E">
        <w:rPr>
          <w:rFonts w:ascii="Arial" w:hAnsi="Arial" w:cs="Arial"/>
          <w:szCs w:val="24"/>
        </w:rPr>
        <w:t>programs;</w:t>
      </w:r>
      <w:proofErr w:type="gramEnd"/>
    </w:p>
    <w:p w14:paraId="54D5B018" w14:textId="529A4736" w:rsidR="00C50A9E" w:rsidRPr="00C50A9E" w:rsidRDefault="00C50A9E" w:rsidP="00DF4545">
      <w:pPr>
        <w:numPr>
          <w:ilvl w:val="0"/>
          <w:numId w:val="36"/>
        </w:numPr>
        <w:tabs>
          <w:tab w:val="left" w:pos="440"/>
          <w:tab w:val="right" w:leader="dot" w:pos="9016"/>
        </w:tabs>
        <w:spacing w:after="200" w:line="276" w:lineRule="auto"/>
        <w:ind w:left="714" w:hanging="357"/>
        <w:jc w:val="both"/>
        <w:rPr>
          <w:rFonts w:ascii="Arial" w:hAnsi="Arial" w:cs="Arial"/>
          <w:szCs w:val="24"/>
        </w:rPr>
      </w:pPr>
      <w:r w:rsidRPr="00C50A9E">
        <w:rPr>
          <w:rFonts w:ascii="Arial" w:hAnsi="Arial" w:cs="Arial"/>
          <w:szCs w:val="24"/>
        </w:rPr>
        <w:t>General demographic characteristics, including age, sex, residential location/postcode, living arrangements, SES, postcode, education and employment status, cultural background</w:t>
      </w:r>
      <w:r w:rsidR="00FF2E73">
        <w:rPr>
          <w:rFonts w:ascii="Arial" w:hAnsi="Arial" w:cs="Arial"/>
          <w:szCs w:val="24"/>
        </w:rPr>
        <w:t>.</w:t>
      </w:r>
    </w:p>
    <w:p w14:paraId="0852533D" w14:textId="3FAD28B2" w:rsidR="00A33BED" w:rsidRDefault="00C50A9E" w:rsidP="00C50A9E">
      <w:pPr>
        <w:tabs>
          <w:tab w:val="left" w:pos="440"/>
          <w:tab w:val="right" w:leader="dot" w:pos="9016"/>
        </w:tabs>
        <w:spacing w:after="200" w:line="276" w:lineRule="auto"/>
        <w:jc w:val="both"/>
        <w:rPr>
          <w:rFonts w:ascii="Arial" w:eastAsia="Times New Roman" w:hAnsi="Arial" w:cs="Arial"/>
          <w:szCs w:val="24"/>
          <w:lang w:eastAsia="en-GB"/>
        </w:rPr>
      </w:pPr>
      <w:r w:rsidRPr="00320180">
        <w:rPr>
          <w:rFonts w:ascii="Arial" w:eastAsia="Times New Roman" w:hAnsi="Arial" w:cs="Arial"/>
          <w:szCs w:val="24"/>
          <w:lang w:eastAsia="en-GB"/>
        </w:rPr>
        <w:t xml:space="preserve">The survey </w:t>
      </w:r>
      <w:r w:rsidR="00320180">
        <w:rPr>
          <w:rFonts w:ascii="Arial" w:eastAsia="Times New Roman" w:hAnsi="Arial" w:cs="Arial"/>
          <w:szCs w:val="24"/>
          <w:lang w:eastAsia="en-GB"/>
        </w:rPr>
        <w:t xml:space="preserve">was administered </w:t>
      </w:r>
      <w:r w:rsidRPr="00320180">
        <w:rPr>
          <w:rFonts w:ascii="Arial" w:eastAsia="Times New Roman" w:hAnsi="Arial" w:cs="Arial"/>
          <w:szCs w:val="24"/>
          <w:lang w:eastAsia="en-GB"/>
        </w:rPr>
        <w:t xml:space="preserve">online </w:t>
      </w:r>
      <w:r w:rsidR="00320180">
        <w:rPr>
          <w:rFonts w:ascii="Arial" w:eastAsia="Times New Roman" w:hAnsi="Arial" w:cs="Arial"/>
          <w:szCs w:val="24"/>
          <w:lang w:eastAsia="en-GB"/>
        </w:rPr>
        <w:t xml:space="preserve">using the </w:t>
      </w:r>
      <w:r w:rsidR="009A2165">
        <w:rPr>
          <w:rFonts w:ascii="Arial" w:eastAsia="Times New Roman" w:hAnsi="Arial" w:cs="Arial"/>
          <w:szCs w:val="24"/>
          <w:lang w:eastAsia="en-GB"/>
        </w:rPr>
        <w:t>Q</w:t>
      </w:r>
      <w:r w:rsidR="00A21C8B">
        <w:rPr>
          <w:rFonts w:ascii="Arial" w:eastAsia="Times New Roman" w:hAnsi="Arial" w:cs="Arial"/>
          <w:szCs w:val="24"/>
          <w:lang w:eastAsia="en-GB"/>
        </w:rPr>
        <w:t>u</w:t>
      </w:r>
      <w:r w:rsidR="009A2165">
        <w:rPr>
          <w:rFonts w:ascii="Arial" w:eastAsia="Times New Roman" w:hAnsi="Arial" w:cs="Arial"/>
          <w:szCs w:val="24"/>
          <w:lang w:eastAsia="en-GB"/>
        </w:rPr>
        <w:t xml:space="preserve">altrics platform </w:t>
      </w:r>
      <w:r w:rsidRPr="00320180">
        <w:rPr>
          <w:rFonts w:ascii="Arial" w:eastAsia="Times New Roman" w:hAnsi="Arial" w:cs="Arial"/>
          <w:szCs w:val="24"/>
          <w:lang w:eastAsia="en-GB"/>
        </w:rPr>
        <w:t xml:space="preserve">and </w:t>
      </w:r>
      <w:r w:rsidR="009A2165">
        <w:rPr>
          <w:rFonts w:ascii="Arial" w:eastAsia="Times New Roman" w:hAnsi="Arial" w:cs="Arial"/>
          <w:szCs w:val="24"/>
          <w:lang w:eastAsia="en-GB"/>
        </w:rPr>
        <w:t xml:space="preserve">was designed to take no longer than </w:t>
      </w:r>
      <w:r w:rsidRPr="00320180">
        <w:rPr>
          <w:rFonts w:ascii="Arial" w:eastAsia="Times New Roman" w:hAnsi="Arial" w:cs="Arial"/>
          <w:szCs w:val="24"/>
          <w:lang w:eastAsia="en-GB"/>
        </w:rPr>
        <w:t>20 minutes to complete.</w:t>
      </w:r>
    </w:p>
    <w:p w14:paraId="3D8108AA" w14:textId="22BACEAA" w:rsidR="0094533F" w:rsidRPr="0094533F" w:rsidRDefault="0094533F" w:rsidP="0094533F">
      <w:pPr>
        <w:spacing w:after="200" w:line="276" w:lineRule="auto"/>
        <w:jc w:val="both"/>
        <w:rPr>
          <w:rFonts w:ascii="Arial" w:eastAsia="Times New Roman" w:hAnsi="Arial" w:cs="Arial"/>
          <w:szCs w:val="24"/>
          <w:lang w:eastAsia="en-GB"/>
        </w:rPr>
      </w:pPr>
      <w:r w:rsidRPr="0094533F">
        <w:rPr>
          <w:rFonts w:ascii="Arial" w:eastAsia="Times New Roman" w:hAnsi="Arial" w:cs="Arial"/>
          <w:szCs w:val="24"/>
          <w:u w:val="single"/>
          <w:lang w:eastAsia="en-GB"/>
        </w:rPr>
        <w:t>Data analysis</w:t>
      </w:r>
      <w:r w:rsidRPr="0094533F">
        <w:rPr>
          <w:rFonts w:ascii="Arial" w:eastAsia="Times New Roman" w:hAnsi="Arial" w:cs="Arial"/>
          <w:szCs w:val="24"/>
          <w:lang w:eastAsia="en-GB"/>
        </w:rPr>
        <w:t xml:space="preserve">: Descriptive analyses </w:t>
      </w:r>
      <w:r>
        <w:rPr>
          <w:rFonts w:ascii="Arial" w:eastAsia="Times New Roman" w:hAnsi="Arial" w:cs="Arial"/>
          <w:szCs w:val="24"/>
          <w:lang w:eastAsia="en-GB"/>
        </w:rPr>
        <w:t>were</w:t>
      </w:r>
      <w:r w:rsidRPr="0094533F">
        <w:rPr>
          <w:rFonts w:ascii="Arial" w:eastAsia="Times New Roman" w:hAnsi="Arial" w:cs="Arial"/>
          <w:szCs w:val="24"/>
          <w:lang w:eastAsia="en-GB"/>
        </w:rPr>
        <w:t xml:space="preserve"> undertaken to identify profiles of those who chose </w:t>
      </w:r>
      <w:proofErr w:type="spellStart"/>
      <w:r w:rsidRPr="0094533F">
        <w:rPr>
          <w:rFonts w:ascii="Arial" w:eastAsia="Times New Roman" w:hAnsi="Arial" w:cs="Arial"/>
          <w:szCs w:val="24"/>
          <w:lang w:eastAsia="en-GB"/>
        </w:rPr>
        <w:t>PrepL</w:t>
      </w:r>
      <w:proofErr w:type="spellEnd"/>
      <w:r w:rsidRPr="0094533F">
        <w:rPr>
          <w:rFonts w:ascii="Arial" w:eastAsia="Times New Roman" w:hAnsi="Arial" w:cs="Arial"/>
          <w:szCs w:val="24"/>
          <w:lang w:eastAsia="en-GB"/>
        </w:rPr>
        <w:t xml:space="preserve"> or written road test</w:t>
      </w:r>
      <w:r>
        <w:rPr>
          <w:rFonts w:ascii="Arial" w:eastAsia="Times New Roman" w:hAnsi="Arial" w:cs="Arial"/>
          <w:szCs w:val="24"/>
          <w:lang w:eastAsia="en-GB"/>
        </w:rPr>
        <w:t xml:space="preserve"> and experiences in completing </w:t>
      </w:r>
      <w:r w:rsidR="00FF4151">
        <w:rPr>
          <w:rFonts w:ascii="Arial" w:eastAsia="Times New Roman" w:hAnsi="Arial" w:cs="Arial"/>
          <w:szCs w:val="24"/>
          <w:lang w:eastAsia="en-GB"/>
        </w:rPr>
        <w:t>t</w:t>
      </w:r>
      <w:r>
        <w:rPr>
          <w:rFonts w:ascii="Arial" w:eastAsia="Times New Roman" w:hAnsi="Arial" w:cs="Arial"/>
          <w:szCs w:val="24"/>
          <w:lang w:eastAsia="en-GB"/>
        </w:rPr>
        <w:t>he HPT (if completed)</w:t>
      </w:r>
      <w:r w:rsidRPr="0094533F">
        <w:rPr>
          <w:rFonts w:ascii="Arial" w:eastAsia="Times New Roman" w:hAnsi="Arial" w:cs="Arial"/>
          <w:szCs w:val="24"/>
          <w:lang w:eastAsia="en-GB"/>
        </w:rPr>
        <w:t xml:space="preserve">. </w:t>
      </w:r>
      <w:r>
        <w:rPr>
          <w:rFonts w:ascii="Arial" w:eastAsia="Times New Roman" w:hAnsi="Arial" w:cs="Arial"/>
          <w:szCs w:val="24"/>
          <w:lang w:eastAsia="en-GB"/>
        </w:rPr>
        <w:t xml:space="preserve">Analyses focussed on demographic </w:t>
      </w:r>
      <w:r w:rsidRPr="0094533F">
        <w:rPr>
          <w:rFonts w:ascii="Arial" w:eastAsia="Times New Roman" w:hAnsi="Arial" w:cs="Arial"/>
          <w:szCs w:val="24"/>
          <w:lang w:eastAsia="en-GB"/>
        </w:rPr>
        <w:t xml:space="preserve">difference between those completing and not completing </w:t>
      </w:r>
      <w:proofErr w:type="spellStart"/>
      <w:r w:rsidRPr="0094533F">
        <w:rPr>
          <w:rFonts w:ascii="Arial" w:eastAsia="Times New Roman" w:hAnsi="Arial" w:cs="Arial"/>
          <w:szCs w:val="24"/>
          <w:lang w:eastAsia="en-GB"/>
        </w:rPr>
        <w:t>PrepL</w:t>
      </w:r>
      <w:proofErr w:type="spellEnd"/>
      <w:r>
        <w:rPr>
          <w:rFonts w:ascii="Arial" w:eastAsia="Times New Roman" w:hAnsi="Arial" w:cs="Arial"/>
          <w:szCs w:val="24"/>
          <w:lang w:eastAsia="en-GB"/>
        </w:rPr>
        <w:t>,</w:t>
      </w:r>
      <w:r w:rsidRPr="0094533F">
        <w:rPr>
          <w:rFonts w:ascii="Arial" w:eastAsia="Times New Roman" w:hAnsi="Arial" w:cs="Arial"/>
          <w:szCs w:val="24"/>
          <w:lang w:eastAsia="en-GB"/>
        </w:rPr>
        <w:t xml:space="preserve"> their subsequent experiences and their perception of each pathway. Regression analysis </w:t>
      </w:r>
      <w:r>
        <w:rPr>
          <w:rFonts w:ascii="Arial" w:eastAsia="Times New Roman" w:hAnsi="Arial" w:cs="Arial"/>
          <w:szCs w:val="24"/>
          <w:lang w:eastAsia="en-GB"/>
        </w:rPr>
        <w:t xml:space="preserve">was </w:t>
      </w:r>
      <w:r w:rsidRPr="0094533F">
        <w:rPr>
          <w:rFonts w:ascii="Arial" w:eastAsia="Times New Roman" w:hAnsi="Arial" w:cs="Arial"/>
          <w:szCs w:val="24"/>
          <w:lang w:eastAsia="en-GB"/>
        </w:rPr>
        <w:t xml:space="preserve">conducted to determine the relative strength of association between demographic factors and </w:t>
      </w:r>
      <w:r w:rsidRPr="0094533F">
        <w:rPr>
          <w:rFonts w:ascii="Arial" w:eastAsia="Times New Roman" w:hAnsi="Arial" w:cs="Arial"/>
          <w:szCs w:val="24"/>
          <w:lang w:eastAsia="en-GB"/>
        </w:rPr>
        <w:lastRenderedPageBreak/>
        <w:t xml:space="preserve">the likelihood of completing </w:t>
      </w:r>
      <w:proofErr w:type="spellStart"/>
      <w:r w:rsidRPr="0094533F">
        <w:rPr>
          <w:rFonts w:ascii="Arial" w:eastAsia="Times New Roman" w:hAnsi="Arial" w:cs="Arial"/>
          <w:szCs w:val="24"/>
          <w:lang w:eastAsia="en-GB"/>
        </w:rPr>
        <w:t>PrepL</w:t>
      </w:r>
      <w:proofErr w:type="spellEnd"/>
      <w:r w:rsidRPr="0094533F">
        <w:rPr>
          <w:rFonts w:ascii="Arial" w:eastAsia="Times New Roman" w:hAnsi="Arial" w:cs="Arial"/>
          <w:szCs w:val="24"/>
          <w:lang w:eastAsia="en-GB"/>
        </w:rPr>
        <w:t xml:space="preserve"> as a means of identifying relevant focus points for increasing uptake of the program where warranted.</w:t>
      </w:r>
    </w:p>
    <w:p w14:paraId="24057F45" w14:textId="3D21A61E" w:rsidR="00A140FB" w:rsidRPr="00ED7021" w:rsidRDefault="00D47AA1" w:rsidP="00E808A1">
      <w:pPr>
        <w:pStyle w:val="Heading2"/>
        <w:spacing w:before="0" w:after="200" w:line="276" w:lineRule="auto"/>
        <w:ind w:left="578" w:hanging="578"/>
        <w:rPr>
          <w:rFonts w:ascii="Arial" w:hAnsi="Arial" w:cs="Arial"/>
          <w:lang w:val="en-GB" w:eastAsia="en-US"/>
        </w:rPr>
      </w:pPr>
      <w:bookmarkStart w:id="17" w:name="_Toc203484372"/>
      <w:bookmarkStart w:id="18" w:name="_Toc207195260"/>
      <w:r>
        <w:rPr>
          <w:rFonts w:ascii="Arial" w:hAnsi="Arial" w:cs="Arial"/>
          <w:lang w:val="en-GB" w:eastAsia="en-US"/>
        </w:rPr>
        <w:t>STAKEHOLDER ENGAGEMENT: PARENTS/GUARDIANS SURVEY</w:t>
      </w:r>
      <w:bookmarkEnd w:id="17"/>
      <w:bookmarkEnd w:id="18"/>
    </w:p>
    <w:p w14:paraId="148EAB61" w14:textId="448BAF87" w:rsidR="0094533F" w:rsidRDefault="00841D61" w:rsidP="00CA75BF">
      <w:pPr>
        <w:spacing w:after="200" w:line="276" w:lineRule="auto"/>
        <w:jc w:val="both"/>
        <w:rPr>
          <w:rFonts w:ascii="Arial" w:eastAsia="Times New Roman" w:hAnsi="Arial" w:cs="Arial"/>
          <w:lang w:eastAsia="en-GB"/>
        </w:rPr>
      </w:pPr>
      <w:r w:rsidRPr="00CA75BF">
        <w:rPr>
          <w:rFonts w:ascii="Arial" w:eastAsia="Times New Roman" w:hAnsi="Arial" w:cs="Arial"/>
          <w:lang w:eastAsia="en-GB"/>
        </w:rPr>
        <w:t xml:space="preserve">Supervisor driver participants </w:t>
      </w:r>
      <w:r w:rsidR="00CA75BF">
        <w:rPr>
          <w:rFonts w:ascii="Arial" w:eastAsia="Times New Roman" w:hAnsi="Arial" w:cs="Arial"/>
          <w:lang w:eastAsia="en-GB"/>
        </w:rPr>
        <w:t>were</w:t>
      </w:r>
      <w:r w:rsidRPr="00CA75BF">
        <w:rPr>
          <w:rFonts w:ascii="Arial" w:eastAsia="Times New Roman" w:hAnsi="Arial" w:cs="Arial"/>
          <w:lang w:eastAsia="en-GB"/>
        </w:rPr>
        <w:t xml:space="preserve"> </w:t>
      </w:r>
      <w:r w:rsidR="0094533F">
        <w:rPr>
          <w:rFonts w:ascii="Arial" w:eastAsia="Times New Roman" w:hAnsi="Arial" w:cs="Arial"/>
          <w:lang w:eastAsia="en-GB"/>
        </w:rPr>
        <w:t xml:space="preserve">invited to take part in a survey. </w:t>
      </w:r>
    </w:p>
    <w:p w14:paraId="2E6A1409" w14:textId="3BA70479" w:rsidR="00841D61" w:rsidRPr="00841D61" w:rsidRDefault="0094533F" w:rsidP="00CA75BF">
      <w:pPr>
        <w:spacing w:after="200" w:line="276" w:lineRule="auto"/>
        <w:jc w:val="both"/>
        <w:rPr>
          <w:rFonts w:ascii="Arial" w:eastAsia="Times New Roman" w:hAnsi="Arial" w:cs="Arial"/>
          <w:lang w:eastAsia="en-GB"/>
        </w:rPr>
      </w:pPr>
      <w:r w:rsidRPr="0094533F">
        <w:rPr>
          <w:rFonts w:ascii="Arial" w:eastAsia="Times New Roman" w:hAnsi="Arial" w:cs="Arial"/>
          <w:u w:val="single"/>
          <w:lang w:eastAsia="en-GB"/>
        </w:rPr>
        <w:t>Participants</w:t>
      </w:r>
      <w:r>
        <w:rPr>
          <w:rFonts w:ascii="Arial" w:eastAsia="Times New Roman" w:hAnsi="Arial" w:cs="Arial"/>
          <w:lang w:eastAsia="en-GB"/>
        </w:rPr>
        <w:t xml:space="preserve">: </w:t>
      </w:r>
      <w:r w:rsidR="00841D61" w:rsidRPr="00841D61">
        <w:rPr>
          <w:rFonts w:ascii="Arial" w:eastAsia="Times New Roman" w:hAnsi="Arial" w:cs="Arial"/>
          <w:lang w:eastAsia="en-GB"/>
        </w:rPr>
        <w:t xml:space="preserve">The inclusion criteria for supervisor drivers </w:t>
      </w:r>
      <w:r w:rsidR="00A815A2">
        <w:rPr>
          <w:rFonts w:ascii="Arial" w:eastAsia="Times New Roman" w:hAnsi="Arial" w:cs="Arial"/>
          <w:lang w:eastAsia="en-GB"/>
        </w:rPr>
        <w:t>were</w:t>
      </w:r>
      <w:r w:rsidR="00841D61" w:rsidRPr="00841D61">
        <w:rPr>
          <w:rFonts w:ascii="Arial" w:eastAsia="Times New Roman" w:hAnsi="Arial" w:cs="Arial"/>
          <w:lang w:eastAsia="en-GB"/>
        </w:rPr>
        <w:t xml:space="preserve">: </w:t>
      </w:r>
    </w:p>
    <w:p w14:paraId="368F753C" w14:textId="77777777" w:rsidR="00841D61" w:rsidRPr="00841D61" w:rsidRDefault="00841D61" w:rsidP="00DF4545">
      <w:pPr>
        <w:numPr>
          <w:ilvl w:val="0"/>
          <w:numId w:val="33"/>
        </w:numPr>
        <w:tabs>
          <w:tab w:val="left" w:pos="440"/>
          <w:tab w:val="right" w:leader="dot" w:pos="9016"/>
        </w:tabs>
        <w:spacing w:after="200" w:line="276" w:lineRule="auto"/>
        <w:ind w:left="714" w:hanging="357"/>
        <w:jc w:val="both"/>
        <w:rPr>
          <w:rFonts w:ascii="Arial" w:hAnsi="Arial" w:cs="Arial"/>
        </w:rPr>
      </w:pPr>
      <w:r w:rsidRPr="00841D61">
        <w:rPr>
          <w:rFonts w:ascii="Arial" w:hAnsi="Arial" w:cs="Arial"/>
        </w:rPr>
        <w:t xml:space="preserve">Either passed or did not enrol in </w:t>
      </w:r>
      <w:proofErr w:type="spellStart"/>
      <w:r w:rsidRPr="00841D61">
        <w:rPr>
          <w:rFonts w:ascii="Arial" w:hAnsi="Arial" w:cs="Arial"/>
        </w:rPr>
        <w:t>PrepL</w:t>
      </w:r>
      <w:proofErr w:type="spellEnd"/>
      <w:r w:rsidRPr="00841D61">
        <w:rPr>
          <w:rFonts w:ascii="Arial" w:hAnsi="Arial" w:cs="Arial"/>
        </w:rPr>
        <w:t xml:space="preserve">-S within the past 12 </w:t>
      </w:r>
      <w:proofErr w:type="gramStart"/>
      <w:r w:rsidRPr="00841D61">
        <w:rPr>
          <w:rFonts w:ascii="Arial" w:hAnsi="Arial" w:cs="Arial"/>
        </w:rPr>
        <w:t>months;</w:t>
      </w:r>
      <w:proofErr w:type="gramEnd"/>
      <w:r w:rsidRPr="00841D61">
        <w:rPr>
          <w:rFonts w:ascii="Arial" w:hAnsi="Arial" w:cs="Arial"/>
        </w:rPr>
        <w:t xml:space="preserve"> </w:t>
      </w:r>
    </w:p>
    <w:p w14:paraId="38916214" w14:textId="77777777" w:rsidR="00841D61" w:rsidRPr="00841D61" w:rsidRDefault="00841D61" w:rsidP="00DF4545">
      <w:pPr>
        <w:numPr>
          <w:ilvl w:val="0"/>
          <w:numId w:val="33"/>
        </w:numPr>
        <w:tabs>
          <w:tab w:val="left" w:pos="440"/>
          <w:tab w:val="right" w:leader="dot" w:pos="9016"/>
        </w:tabs>
        <w:spacing w:after="200" w:line="276" w:lineRule="auto"/>
        <w:ind w:left="714" w:hanging="357"/>
        <w:jc w:val="both"/>
        <w:rPr>
          <w:rFonts w:ascii="Arial" w:hAnsi="Arial" w:cs="Arial"/>
        </w:rPr>
      </w:pPr>
      <w:r w:rsidRPr="00841D61">
        <w:rPr>
          <w:rFonts w:ascii="Arial" w:hAnsi="Arial" w:cs="Arial"/>
        </w:rPr>
        <w:t xml:space="preserve">Have a current Open Queensland </w:t>
      </w:r>
      <w:proofErr w:type="gramStart"/>
      <w:r w:rsidRPr="00841D61">
        <w:rPr>
          <w:rFonts w:ascii="Arial" w:hAnsi="Arial" w:cs="Arial"/>
        </w:rPr>
        <w:t>licence;</w:t>
      </w:r>
      <w:proofErr w:type="gramEnd"/>
      <w:r w:rsidRPr="00841D61">
        <w:rPr>
          <w:rFonts w:ascii="Arial" w:hAnsi="Arial" w:cs="Arial"/>
        </w:rPr>
        <w:t xml:space="preserve"> </w:t>
      </w:r>
    </w:p>
    <w:p w14:paraId="3C6C6698" w14:textId="551C17C5" w:rsidR="00841D61" w:rsidRDefault="00841D61" w:rsidP="00DF4545">
      <w:pPr>
        <w:numPr>
          <w:ilvl w:val="0"/>
          <w:numId w:val="33"/>
        </w:numPr>
        <w:tabs>
          <w:tab w:val="left" w:pos="440"/>
          <w:tab w:val="right" w:leader="dot" w:pos="9016"/>
        </w:tabs>
        <w:spacing w:after="200" w:line="276" w:lineRule="auto"/>
        <w:ind w:left="714" w:hanging="357"/>
        <w:jc w:val="both"/>
        <w:rPr>
          <w:rFonts w:ascii="Arial" w:hAnsi="Arial" w:cs="Arial"/>
        </w:rPr>
      </w:pPr>
      <w:r w:rsidRPr="00841D61">
        <w:rPr>
          <w:rFonts w:ascii="Arial" w:hAnsi="Arial" w:cs="Arial"/>
        </w:rPr>
        <w:t>Have supervised a learner driver aged 23 years or younger within the past 12 months; and</w:t>
      </w:r>
      <w:r w:rsidR="00A815A2">
        <w:rPr>
          <w:rFonts w:ascii="Arial" w:hAnsi="Arial" w:cs="Arial"/>
        </w:rPr>
        <w:t>,</w:t>
      </w:r>
    </w:p>
    <w:p w14:paraId="31C8B756" w14:textId="6B4BDD70" w:rsidR="00A815A2" w:rsidRDefault="00A815A2" w:rsidP="00DF4545">
      <w:pPr>
        <w:numPr>
          <w:ilvl w:val="0"/>
          <w:numId w:val="33"/>
        </w:numPr>
        <w:tabs>
          <w:tab w:val="left" w:pos="440"/>
          <w:tab w:val="right" w:leader="dot" w:pos="9016"/>
        </w:tabs>
        <w:spacing w:after="200" w:line="276" w:lineRule="auto"/>
        <w:ind w:left="714" w:hanging="357"/>
        <w:jc w:val="both"/>
        <w:rPr>
          <w:rFonts w:ascii="Arial" w:hAnsi="Arial" w:cs="Arial"/>
        </w:rPr>
      </w:pPr>
      <w:r>
        <w:rPr>
          <w:rFonts w:ascii="Arial" w:hAnsi="Arial" w:cs="Arial"/>
        </w:rPr>
        <w:t xml:space="preserve">Currently live in Queensland. </w:t>
      </w:r>
    </w:p>
    <w:p w14:paraId="1292E6F9" w14:textId="07FCEC71" w:rsidR="0094533F" w:rsidRDefault="001972FA" w:rsidP="00CA75BF">
      <w:pPr>
        <w:spacing w:after="200" w:line="276" w:lineRule="auto"/>
        <w:jc w:val="both"/>
        <w:rPr>
          <w:rFonts w:ascii="Arial" w:eastAsia="Times New Roman" w:hAnsi="Arial" w:cs="Arial"/>
          <w:lang w:eastAsia="en-GB"/>
        </w:rPr>
      </w:pPr>
      <w:r>
        <w:rPr>
          <w:rFonts w:ascii="Arial" w:eastAsia="Times New Roman" w:hAnsi="Arial" w:cs="Arial"/>
          <w:lang w:eastAsia="en-GB"/>
        </w:rPr>
        <w:t xml:space="preserve">Parents/guardians were </w:t>
      </w:r>
      <w:r w:rsidR="0094533F" w:rsidRPr="00CA75BF">
        <w:rPr>
          <w:rFonts w:ascii="Arial" w:eastAsia="Times New Roman" w:hAnsi="Arial" w:cs="Arial"/>
          <w:lang w:eastAsia="en-GB"/>
        </w:rPr>
        <w:t xml:space="preserve">recruited with the assistance of </w:t>
      </w:r>
      <w:proofErr w:type="spellStart"/>
      <w:r w:rsidR="0094533F" w:rsidRPr="00CA75BF">
        <w:rPr>
          <w:rFonts w:ascii="Arial" w:eastAsia="Times New Roman" w:hAnsi="Arial" w:cs="Arial"/>
          <w:lang w:eastAsia="en-GB"/>
        </w:rPr>
        <w:t>PrepL</w:t>
      </w:r>
      <w:proofErr w:type="spellEnd"/>
      <w:r w:rsidR="0094533F" w:rsidRPr="00CA75BF">
        <w:rPr>
          <w:rFonts w:ascii="Arial" w:eastAsia="Times New Roman" w:hAnsi="Arial" w:cs="Arial"/>
          <w:lang w:eastAsia="en-GB"/>
        </w:rPr>
        <w:t xml:space="preserve"> participants who completed a survey and through paid and targeted social media advertisements. Non </w:t>
      </w:r>
      <w:proofErr w:type="spellStart"/>
      <w:r w:rsidR="0094533F" w:rsidRPr="00CA75BF">
        <w:rPr>
          <w:rFonts w:ascii="Arial" w:eastAsia="Times New Roman" w:hAnsi="Arial" w:cs="Arial"/>
          <w:lang w:eastAsia="en-GB"/>
        </w:rPr>
        <w:t>PrepL</w:t>
      </w:r>
      <w:proofErr w:type="spellEnd"/>
      <w:r w:rsidR="0094533F" w:rsidRPr="00CA75BF">
        <w:rPr>
          <w:rFonts w:ascii="Arial" w:eastAsia="Times New Roman" w:hAnsi="Arial" w:cs="Arial"/>
          <w:lang w:eastAsia="en-GB"/>
        </w:rPr>
        <w:t xml:space="preserve">-S participants </w:t>
      </w:r>
      <w:r w:rsidR="0094533F">
        <w:rPr>
          <w:rFonts w:ascii="Arial" w:eastAsia="Times New Roman" w:hAnsi="Arial" w:cs="Arial"/>
          <w:lang w:eastAsia="en-GB"/>
        </w:rPr>
        <w:t>were</w:t>
      </w:r>
      <w:r w:rsidR="0094533F" w:rsidRPr="00CA75BF">
        <w:rPr>
          <w:rFonts w:ascii="Arial" w:eastAsia="Times New Roman" w:hAnsi="Arial" w:cs="Arial"/>
          <w:lang w:eastAsia="en-GB"/>
        </w:rPr>
        <w:t xml:space="preserve"> recruited through paid and targeted social media advertisements. Incentives </w:t>
      </w:r>
      <w:r w:rsidR="0094533F">
        <w:rPr>
          <w:rFonts w:ascii="Arial" w:eastAsia="Times New Roman" w:hAnsi="Arial" w:cs="Arial"/>
          <w:lang w:eastAsia="en-GB"/>
        </w:rPr>
        <w:t>consisted</w:t>
      </w:r>
      <w:r w:rsidR="0094533F" w:rsidRPr="00CA75BF">
        <w:rPr>
          <w:rFonts w:ascii="Arial" w:eastAsia="Times New Roman" w:hAnsi="Arial" w:cs="Arial"/>
          <w:lang w:eastAsia="en-GB"/>
        </w:rPr>
        <w:t xml:space="preserve"> of the opportunity to enter a prize draw to win a $200 gift card to a local department store.</w:t>
      </w:r>
    </w:p>
    <w:p w14:paraId="3EA92061" w14:textId="464131A7" w:rsidR="0085071C" w:rsidRPr="00CA75BF" w:rsidRDefault="001972FA" w:rsidP="00CA75BF">
      <w:pPr>
        <w:spacing w:after="200" w:line="276" w:lineRule="auto"/>
        <w:jc w:val="both"/>
        <w:rPr>
          <w:rFonts w:ascii="Arial" w:eastAsia="SimSun" w:hAnsi="Arial" w:cs="Arial"/>
        </w:rPr>
      </w:pPr>
      <w:r w:rsidRPr="007E1C7D">
        <w:rPr>
          <w:rFonts w:ascii="Arial" w:hAnsi="Arial" w:cs="Arial"/>
          <w:u w:val="single"/>
        </w:rPr>
        <w:t xml:space="preserve">Survey </w:t>
      </w:r>
      <w:r w:rsidR="00564144">
        <w:rPr>
          <w:rFonts w:ascii="Arial" w:hAnsi="Arial" w:cs="Arial"/>
          <w:u w:val="single"/>
        </w:rPr>
        <w:t>instrument</w:t>
      </w:r>
      <w:r>
        <w:rPr>
          <w:rFonts w:ascii="Arial" w:hAnsi="Arial" w:cs="Arial"/>
        </w:rPr>
        <w:t xml:space="preserve">: </w:t>
      </w:r>
      <w:r w:rsidR="0085071C" w:rsidRPr="00CA75BF">
        <w:rPr>
          <w:rFonts w:ascii="Arial" w:hAnsi="Arial" w:cs="Arial"/>
        </w:rPr>
        <w:t xml:space="preserve">The survey </w:t>
      </w:r>
      <w:r w:rsidR="00A815A2">
        <w:rPr>
          <w:rFonts w:ascii="Arial" w:hAnsi="Arial" w:cs="Arial"/>
        </w:rPr>
        <w:t>included</w:t>
      </w:r>
      <w:r w:rsidR="0085071C" w:rsidRPr="00CA75BF">
        <w:rPr>
          <w:rFonts w:ascii="Arial" w:hAnsi="Arial" w:cs="Arial"/>
        </w:rPr>
        <w:t xml:space="preserve"> structured questions to elicit information regarding their </w:t>
      </w:r>
      <w:r w:rsidR="0085071C" w:rsidRPr="00CA75BF">
        <w:rPr>
          <w:rFonts w:ascii="Arial" w:eastAsia="SimSun" w:hAnsi="Arial" w:cs="Arial"/>
        </w:rPr>
        <w:t>perception</w:t>
      </w:r>
      <w:r w:rsidR="00A815A2">
        <w:rPr>
          <w:rFonts w:ascii="Arial" w:eastAsia="SimSun" w:hAnsi="Arial" w:cs="Arial"/>
        </w:rPr>
        <w:t>s</w:t>
      </w:r>
      <w:r w:rsidR="0085071C" w:rsidRPr="00CA75BF">
        <w:rPr>
          <w:rFonts w:ascii="Arial" w:eastAsia="SimSun" w:hAnsi="Arial" w:cs="Arial"/>
        </w:rPr>
        <w:t xml:space="preserve"> of the </w:t>
      </w:r>
      <w:r w:rsidR="00A815A2">
        <w:rPr>
          <w:rFonts w:ascii="Arial" w:eastAsia="SimSun" w:hAnsi="Arial" w:cs="Arial"/>
        </w:rPr>
        <w:t xml:space="preserve">online components, </w:t>
      </w:r>
      <w:r w:rsidR="0085071C" w:rsidRPr="00CA75BF">
        <w:rPr>
          <w:rFonts w:ascii="Arial" w:eastAsia="SimSun" w:hAnsi="Arial" w:cs="Arial"/>
        </w:rPr>
        <w:t xml:space="preserve">100 hours practical driving requirement </w:t>
      </w:r>
      <w:r w:rsidR="00A815A2">
        <w:rPr>
          <w:rFonts w:ascii="Arial" w:eastAsia="SimSun" w:hAnsi="Arial" w:cs="Arial"/>
        </w:rPr>
        <w:t xml:space="preserve">and PDT </w:t>
      </w:r>
      <w:r w:rsidR="0085071C" w:rsidRPr="00CA75BF">
        <w:rPr>
          <w:rFonts w:ascii="Arial" w:eastAsia="SimSun" w:hAnsi="Arial" w:cs="Arial"/>
        </w:rPr>
        <w:t>in relation to:</w:t>
      </w:r>
    </w:p>
    <w:p w14:paraId="794C0206" w14:textId="67B0147A" w:rsidR="0085071C" w:rsidRPr="00CA75BF" w:rsidRDefault="0085071C" w:rsidP="00DF4545">
      <w:pPr>
        <w:pStyle w:val="ListParagraph"/>
        <w:numPr>
          <w:ilvl w:val="0"/>
          <w:numId w:val="15"/>
        </w:numPr>
        <w:spacing w:before="0" w:after="200" w:line="276" w:lineRule="auto"/>
        <w:ind w:left="714" w:hanging="357"/>
        <w:contextualSpacing w:val="0"/>
        <w:jc w:val="both"/>
        <w:rPr>
          <w:rFonts w:ascii="Arial" w:eastAsia="SimSun" w:hAnsi="Arial" w:cs="Arial"/>
        </w:rPr>
      </w:pPr>
      <w:r w:rsidRPr="00CA75BF">
        <w:rPr>
          <w:rFonts w:ascii="Arial" w:eastAsia="SimSun" w:hAnsi="Arial" w:cs="Arial"/>
        </w:rPr>
        <w:t xml:space="preserve">Their child’s learner driving experiences and </w:t>
      </w:r>
      <w:r w:rsidR="00912550">
        <w:rPr>
          <w:rFonts w:ascii="Arial" w:eastAsia="SimSun" w:hAnsi="Arial" w:cs="Arial"/>
        </w:rPr>
        <w:t>logbook</w:t>
      </w:r>
      <w:r w:rsidRPr="00CA75BF">
        <w:rPr>
          <w:rFonts w:ascii="Arial" w:eastAsia="SimSun" w:hAnsi="Arial" w:cs="Arial"/>
        </w:rPr>
        <w:t xml:space="preserve"> </w:t>
      </w:r>
      <w:proofErr w:type="gramStart"/>
      <w:r w:rsidRPr="00CA75BF">
        <w:rPr>
          <w:rFonts w:ascii="Arial" w:eastAsia="SimSun" w:hAnsi="Arial" w:cs="Arial"/>
        </w:rPr>
        <w:t>entries;</w:t>
      </w:r>
      <w:proofErr w:type="gramEnd"/>
    </w:p>
    <w:p w14:paraId="73F6A9BF" w14:textId="77777777" w:rsidR="0085071C" w:rsidRPr="00CA75BF" w:rsidRDefault="0085071C" w:rsidP="00DF4545">
      <w:pPr>
        <w:pStyle w:val="ListParagraph"/>
        <w:numPr>
          <w:ilvl w:val="0"/>
          <w:numId w:val="15"/>
        </w:numPr>
        <w:spacing w:before="0" w:after="200" w:line="276" w:lineRule="auto"/>
        <w:ind w:left="714" w:hanging="357"/>
        <w:contextualSpacing w:val="0"/>
        <w:jc w:val="both"/>
        <w:rPr>
          <w:rFonts w:ascii="Arial" w:eastAsia="SimSun" w:hAnsi="Arial" w:cs="Arial"/>
        </w:rPr>
      </w:pPr>
      <w:r w:rsidRPr="00CA75BF">
        <w:rPr>
          <w:rFonts w:ascii="Arial" w:eastAsia="SimSun" w:hAnsi="Arial" w:cs="Arial"/>
        </w:rPr>
        <w:t xml:space="preserve">Their child’s driving skills and </w:t>
      </w:r>
      <w:proofErr w:type="gramStart"/>
      <w:r w:rsidRPr="00CA75BF">
        <w:rPr>
          <w:rFonts w:ascii="Arial" w:eastAsia="SimSun" w:hAnsi="Arial" w:cs="Arial"/>
        </w:rPr>
        <w:t>behaviour;</w:t>
      </w:r>
      <w:proofErr w:type="gramEnd"/>
    </w:p>
    <w:p w14:paraId="58DAF11B" w14:textId="77777777" w:rsidR="0085071C" w:rsidRPr="00CA75BF" w:rsidRDefault="0085071C" w:rsidP="00DF4545">
      <w:pPr>
        <w:pStyle w:val="ListParagraph"/>
        <w:numPr>
          <w:ilvl w:val="0"/>
          <w:numId w:val="15"/>
        </w:numPr>
        <w:spacing w:before="0" w:after="200" w:line="276" w:lineRule="auto"/>
        <w:ind w:left="714" w:hanging="357"/>
        <w:contextualSpacing w:val="0"/>
        <w:jc w:val="both"/>
        <w:rPr>
          <w:rFonts w:ascii="Arial" w:eastAsia="SimSun" w:hAnsi="Arial" w:cs="Arial"/>
        </w:rPr>
      </w:pPr>
      <w:r w:rsidRPr="00CA75BF">
        <w:rPr>
          <w:rFonts w:ascii="Arial" w:eastAsia="SimSun" w:hAnsi="Arial" w:cs="Arial"/>
        </w:rPr>
        <w:t>Driving and supervision experience of learner driver (</w:t>
      </w:r>
      <w:r w:rsidRPr="00CA75BF">
        <w:rPr>
          <w:rFonts w:ascii="Arial" w:hAnsi="Arial" w:cs="Arial"/>
        </w:rPr>
        <w:t>parent/guardian’s relationship to the learner driver, extent of supervision</w:t>
      </w:r>
      <w:proofErr w:type="gramStart"/>
      <w:r w:rsidRPr="00CA75BF">
        <w:rPr>
          <w:rFonts w:ascii="Arial" w:eastAsia="SimSun" w:hAnsi="Arial" w:cs="Arial"/>
        </w:rPr>
        <w:t>);</w:t>
      </w:r>
      <w:proofErr w:type="gramEnd"/>
    </w:p>
    <w:p w14:paraId="6260883A" w14:textId="77777777" w:rsidR="0085071C" w:rsidRPr="00CA75BF" w:rsidRDefault="0085071C" w:rsidP="00DF4545">
      <w:pPr>
        <w:pStyle w:val="ListParagraph"/>
        <w:numPr>
          <w:ilvl w:val="0"/>
          <w:numId w:val="15"/>
        </w:numPr>
        <w:spacing w:before="0" w:after="200" w:line="276" w:lineRule="auto"/>
        <w:ind w:left="714" w:hanging="357"/>
        <w:contextualSpacing w:val="0"/>
        <w:jc w:val="both"/>
        <w:rPr>
          <w:rFonts w:ascii="Arial" w:eastAsia="SimSun" w:hAnsi="Arial" w:cs="Arial"/>
        </w:rPr>
      </w:pPr>
      <w:r w:rsidRPr="00CA75BF">
        <w:rPr>
          <w:rFonts w:ascii="Arial" w:eastAsia="SimSun" w:hAnsi="Arial" w:cs="Arial"/>
        </w:rPr>
        <w:t xml:space="preserve">Their perceptions of and experiences with achieving 100 hours driving </w:t>
      </w:r>
      <w:proofErr w:type="gramStart"/>
      <w:r w:rsidRPr="00CA75BF">
        <w:rPr>
          <w:rFonts w:ascii="Arial" w:eastAsia="SimSun" w:hAnsi="Arial" w:cs="Arial"/>
        </w:rPr>
        <w:t>experience;</w:t>
      </w:r>
      <w:proofErr w:type="gramEnd"/>
    </w:p>
    <w:p w14:paraId="2C56F6BB" w14:textId="77777777" w:rsidR="0085071C" w:rsidRPr="00CA75BF" w:rsidRDefault="0085071C" w:rsidP="00DF4545">
      <w:pPr>
        <w:pStyle w:val="ListParagraph"/>
        <w:numPr>
          <w:ilvl w:val="0"/>
          <w:numId w:val="15"/>
        </w:numPr>
        <w:spacing w:before="0" w:after="200" w:line="276" w:lineRule="auto"/>
        <w:ind w:left="714" w:hanging="357"/>
        <w:contextualSpacing w:val="0"/>
        <w:jc w:val="both"/>
        <w:rPr>
          <w:rFonts w:ascii="Arial" w:eastAsia="SimSun" w:hAnsi="Arial" w:cs="Arial"/>
        </w:rPr>
      </w:pPr>
      <w:r w:rsidRPr="00CA75BF">
        <w:rPr>
          <w:rFonts w:ascii="Arial" w:eastAsia="SimSun" w:hAnsi="Arial" w:cs="Arial"/>
        </w:rPr>
        <w:t xml:space="preserve">Whether they (their child) engaged a professional driving instructor and if and how they worked together with an instructor or planned when lessons should be </w:t>
      </w:r>
      <w:proofErr w:type="gramStart"/>
      <w:r w:rsidRPr="00CA75BF">
        <w:rPr>
          <w:rFonts w:ascii="Arial" w:eastAsia="SimSun" w:hAnsi="Arial" w:cs="Arial"/>
        </w:rPr>
        <w:t>scheduled;</w:t>
      </w:r>
      <w:proofErr w:type="gramEnd"/>
    </w:p>
    <w:p w14:paraId="1F443FB9" w14:textId="77777777" w:rsidR="0085071C" w:rsidRPr="00CA75BF" w:rsidRDefault="0085071C" w:rsidP="00DF4545">
      <w:pPr>
        <w:pStyle w:val="ListParagraph"/>
        <w:numPr>
          <w:ilvl w:val="0"/>
          <w:numId w:val="15"/>
        </w:numPr>
        <w:spacing w:before="0" w:after="200" w:line="276" w:lineRule="auto"/>
        <w:ind w:left="714" w:hanging="357"/>
        <w:contextualSpacing w:val="0"/>
        <w:jc w:val="both"/>
        <w:rPr>
          <w:rFonts w:ascii="Arial" w:eastAsia="SimSun" w:hAnsi="Arial" w:cs="Arial"/>
        </w:rPr>
      </w:pPr>
      <w:r w:rsidRPr="00CA75BF">
        <w:rPr>
          <w:rFonts w:ascii="Arial" w:eastAsia="SimSun" w:hAnsi="Arial" w:cs="Arial"/>
        </w:rPr>
        <w:t xml:space="preserve">Barriers and facilitators to providing driving </w:t>
      </w:r>
      <w:proofErr w:type="gramStart"/>
      <w:r w:rsidRPr="00CA75BF">
        <w:rPr>
          <w:rFonts w:ascii="Arial" w:eastAsia="SimSun" w:hAnsi="Arial" w:cs="Arial"/>
        </w:rPr>
        <w:t>supervision;</w:t>
      </w:r>
      <w:proofErr w:type="gramEnd"/>
    </w:p>
    <w:p w14:paraId="184D633E" w14:textId="77777777" w:rsidR="0085071C" w:rsidRPr="00CA75BF" w:rsidRDefault="0085071C" w:rsidP="00DF4545">
      <w:pPr>
        <w:pStyle w:val="ListParagraph"/>
        <w:numPr>
          <w:ilvl w:val="0"/>
          <w:numId w:val="15"/>
        </w:numPr>
        <w:spacing w:before="0" w:after="200" w:line="276" w:lineRule="auto"/>
        <w:ind w:left="714" w:hanging="357"/>
        <w:contextualSpacing w:val="0"/>
        <w:jc w:val="both"/>
        <w:rPr>
          <w:rFonts w:ascii="Arial" w:eastAsia="SimSun" w:hAnsi="Arial" w:cs="Arial"/>
        </w:rPr>
      </w:pPr>
      <w:r w:rsidRPr="00CA75BF">
        <w:rPr>
          <w:rFonts w:ascii="Arial" w:eastAsia="SimSun" w:hAnsi="Arial" w:cs="Arial"/>
        </w:rPr>
        <w:t xml:space="preserve">General attitudes toward road safety, and driving behaviour, crash and infringement </w:t>
      </w:r>
      <w:proofErr w:type="gramStart"/>
      <w:r w:rsidRPr="00CA75BF">
        <w:rPr>
          <w:rFonts w:ascii="Arial" w:eastAsia="SimSun" w:hAnsi="Arial" w:cs="Arial"/>
        </w:rPr>
        <w:t>history;</w:t>
      </w:r>
      <w:proofErr w:type="gramEnd"/>
      <w:r w:rsidRPr="00CA75BF">
        <w:rPr>
          <w:rFonts w:ascii="Arial" w:eastAsia="SimSun" w:hAnsi="Arial" w:cs="Arial"/>
        </w:rPr>
        <w:t xml:space="preserve"> </w:t>
      </w:r>
    </w:p>
    <w:p w14:paraId="6BE4FC7D" w14:textId="77777777" w:rsidR="0085071C" w:rsidRPr="00CA75BF" w:rsidRDefault="0085071C" w:rsidP="00DF4545">
      <w:pPr>
        <w:pStyle w:val="ListParagraph"/>
        <w:numPr>
          <w:ilvl w:val="0"/>
          <w:numId w:val="15"/>
        </w:numPr>
        <w:spacing w:before="0" w:after="200" w:line="276" w:lineRule="auto"/>
        <w:ind w:left="714" w:hanging="357"/>
        <w:contextualSpacing w:val="0"/>
        <w:jc w:val="both"/>
        <w:rPr>
          <w:rFonts w:ascii="Arial" w:eastAsia="SimSun" w:hAnsi="Arial" w:cs="Arial"/>
        </w:rPr>
      </w:pPr>
      <w:r w:rsidRPr="00CA75BF">
        <w:rPr>
          <w:rFonts w:ascii="Arial" w:eastAsia="SimSun" w:hAnsi="Arial" w:cs="Arial"/>
        </w:rPr>
        <w:t xml:space="preserve">General demographic characteristics including age, sex, </w:t>
      </w:r>
      <w:r w:rsidRPr="00CA75BF">
        <w:rPr>
          <w:rFonts w:ascii="Arial" w:eastAsia="Calibri" w:hAnsi="Arial" w:cs="Arial"/>
        </w:rPr>
        <w:t>residential location/postcode, living arrangements, SES, education/employment status, cultural background, driving behaviour (crash involvement and infringements</w:t>
      </w:r>
      <w:r w:rsidRPr="00CA75BF">
        <w:rPr>
          <w:rFonts w:ascii="Arial" w:hAnsi="Arial" w:cs="Arial"/>
        </w:rPr>
        <w:t>).</w:t>
      </w:r>
    </w:p>
    <w:p w14:paraId="73FB4716" w14:textId="70FEFB9E" w:rsidR="0085071C" w:rsidRPr="00CA75BF" w:rsidRDefault="0085071C" w:rsidP="00CA75BF">
      <w:pPr>
        <w:spacing w:after="200" w:line="276" w:lineRule="auto"/>
        <w:jc w:val="both"/>
        <w:rPr>
          <w:rFonts w:ascii="Arial" w:eastAsia="SimSun" w:hAnsi="Arial" w:cs="Arial"/>
        </w:rPr>
      </w:pPr>
      <w:r w:rsidRPr="00CA75BF">
        <w:rPr>
          <w:rFonts w:ascii="Arial" w:eastAsia="SimSun" w:hAnsi="Arial" w:cs="Arial"/>
        </w:rPr>
        <w:t xml:space="preserve">The survey </w:t>
      </w:r>
      <w:r w:rsidR="00A815A2">
        <w:rPr>
          <w:rFonts w:ascii="Arial" w:eastAsia="SimSun" w:hAnsi="Arial" w:cs="Arial"/>
        </w:rPr>
        <w:t xml:space="preserve">was administered </w:t>
      </w:r>
      <w:r w:rsidRPr="00CA75BF">
        <w:rPr>
          <w:rFonts w:ascii="Arial" w:eastAsia="SimSun" w:hAnsi="Arial" w:cs="Arial"/>
        </w:rPr>
        <w:t xml:space="preserve">online </w:t>
      </w:r>
      <w:r w:rsidR="00A815A2">
        <w:rPr>
          <w:rFonts w:ascii="Arial" w:eastAsia="Times New Roman" w:hAnsi="Arial" w:cs="Arial"/>
          <w:szCs w:val="24"/>
          <w:lang w:eastAsia="en-GB"/>
        </w:rPr>
        <w:t>using the Q</w:t>
      </w:r>
      <w:r w:rsidR="00A21C8B">
        <w:rPr>
          <w:rFonts w:ascii="Arial" w:eastAsia="Times New Roman" w:hAnsi="Arial" w:cs="Arial"/>
          <w:szCs w:val="24"/>
          <w:lang w:eastAsia="en-GB"/>
        </w:rPr>
        <w:t>u</w:t>
      </w:r>
      <w:r w:rsidR="00A815A2">
        <w:rPr>
          <w:rFonts w:ascii="Arial" w:eastAsia="Times New Roman" w:hAnsi="Arial" w:cs="Arial"/>
          <w:szCs w:val="24"/>
          <w:lang w:eastAsia="en-GB"/>
        </w:rPr>
        <w:t xml:space="preserve">altrics platform </w:t>
      </w:r>
      <w:r w:rsidR="00A815A2" w:rsidRPr="00320180">
        <w:rPr>
          <w:rFonts w:ascii="Arial" w:eastAsia="Times New Roman" w:hAnsi="Arial" w:cs="Arial"/>
          <w:szCs w:val="24"/>
          <w:lang w:eastAsia="en-GB"/>
        </w:rPr>
        <w:t xml:space="preserve">and </w:t>
      </w:r>
      <w:r w:rsidR="00A815A2">
        <w:rPr>
          <w:rFonts w:ascii="Arial" w:eastAsia="Times New Roman" w:hAnsi="Arial" w:cs="Arial"/>
          <w:szCs w:val="24"/>
          <w:lang w:eastAsia="en-GB"/>
        </w:rPr>
        <w:t>was designed to take no longer than</w:t>
      </w:r>
      <w:r w:rsidR="00A815A2" w:rsidRPr="00CA75BF">
        <w:rPr>
          <w:rFonts w:ascii="Arial" w:eastAsia="SimSun" w:hAnsi="Arial" w:cs="Arial"/>
        </w:rPr>
        <w:t xml:space="preserve"> </w:t>
      </w:r>
      <w:r w:rsidRPr="00CA75BF">
        <w:rPr>
          <w:rFonts w:ascii="Arial" w:eastAsia="SimSun" w:hAnsi="Arial" w:cs="Arial"/>
        </w:rPr>
        <w:t>15-20 minutes to complete.</w:t>
      </w:r>
    </w:p>
    <w:p w14:paraId="6BC48652" w14:textId="27C358E5" w:rsidR="00A140FB" w:rsidRDefault="0085071C" w:rsidP="0085071C">
      <w:pPr>
        <w:spacing w:after="200" w:line="276" w:lineRule="auto"/>
        <w:jc w:val="both"/>
        <w:rPr>
          <w:rFonts w:ascii="Arial" w:hAnsi="Arial" w:cs="Arial"/>
        </w:rPr>
      </w:pPr>
      <w:r w:rsidRPr="00A264C1">
        <w:rPr>
          <w:rFonts w:ascii="Arial" w:hAnsi="Arial" w:cs="Arial"/>
          <w:u w:val="single"/>
        </w:rPr>
        <w:t>Data Analysis</w:t>
      </w:r>
      <w:r w:rsidRPr="00A264C1">
        <w:rPr>
          <w:rFonts w:ascii="Arial" w:hAnsi="Arial" w:cs="Arial"/>
        </w:rPr>
        <w:t xml:space="preserve">: Data analysis for the parent/guardian survey generally follow that proposed for the </w:t>
      </w:r>
      <w:r w:rsidR="001972FA">
        <w:rPr>
          <w:rFonts w:ascii="Arial" w:hAnsi="Arial" w:cs="Arial"/>
        </w:rPr>
        <w:t>learner</w:t>
      </w:r>
      <w:r w:rsidRPr="00A264C1">
        <w:rPr>
          <w:rFonts w:ascii="Arial" w:hAnsi="Arial" w:cs="Arial"/>
        </w:rPr>
        <w:t xml:space="preserve"> driver survey employing descriptive analysis to describe the responses from </w:t>
      </w:r>
      <w:r w:rsidRPr="00A264C1">
        <w:rPr>
          <w:rFonts w:ascii="Arial" w:hAnsi="Arial" w:cs="Arial"/>
        </w:rPr>
        <w:lastRenderedPageBreak/>
        <w:t>parents/guardians related to attitudes and behaviours</w:t>
      </w:r>
      <w:r w:rsidR="00E84EFC">
        <w:rPr>
          <w:rFonts w:ascii="Arial" w:hAnsi="Arial" w:cs="Arial"/>
        </w:rPr>
        <w:t>,</w:t>
      </w:r>
      <w:r w:rsidRPr="00A264C1">
        <w:rPr>
          <w:rFonts w:ascii="Arial" w:hAnsi="Arial" w:cs="Arial"/>
        </w:rPr>
        <w:t xml:space="preserve"> related to the 100 hours of learner driving</w:t>
      </w:r>
      <w:r w:rsidR="00E84EFC">
        <w:rPr>
          <w:rFonts w:ascii="Arial" w:hAnsi="Arial" w:cs="Arial"/>
        </w:rPr>
        <w:t>,</w:t>
      </w:r>
      <w:r w:rsidRPr="00A264C1">
        <w:rPr>
          <w:rFonts w:ascii="Arial" w:hAnsi="Arial" w:cs="Arial"/>
        </w:rPr>
        <w:t xml:space="preserve"> and their association with parent/guardian socio-demographic profiles. Again, a particular focus of the analysis </w:t>
      </w:r>
      <w:r w:rsidR="001972FA">
        <w:rPr>
          <w:rFonts w:ascii="Arial" w:hAnsi="Arial" w:cs="Arial"/>
        </w:rPr>
        <w:t>was</w:t>
      </w:r>
      <w:r w:rsidRPr="00A264C1">
        <w:rPr>
          <w:rFonts w:ascii="Arial" w:hAnsi="Arial" w:cs="Arial"/>
        </w:rPr>
        <w:t xml:space="preserve"> to identify socio-demographic factors associated with attitudes and behaviours related to the </w:t>
      </w:r>
      <w:proofErr w:type="gramStart"/>
      <w:r w:rsidRPr="00A264C1">
        <w:rPr>
          <w:rFonts w:ascii="Arial" w:hAnsi="Arial" w:cs="Arial"/>
        </w:rPr>
        <w:t>100 hour</w:t>
      </w:r>
      <w:proofErr w:type="gramEnd"/>
      <w:r w:rsidRPr="00A264C1">
        <w:rPr>
          <w:rFonts w:ascii="Arial" w:hAnsi="Arial" w:cs="Arial"/>
        </w:rPr>
        <w:t xml:space="preserve"> requirement. Results from the parent/guardian analysis </w:t>
      </w:r>
      <w:r w:rsidR="001972FA">
        <w:rPr>
          <w:rFonts w:ascii="Arial" w:hAnsi="Arial" w:cs="Arial"/>
        </w:rPr>
        <w:t>were</w:t>
      </w:r>
      <w:r w:rsidRPr="00A264C1">
        <w:rPr>
          <w:rFonts w:ascii="Arial" w:hAnsi="Arial" w:cs="Arial"/>
        </w:rPr>
        <w:t xml:space="preserve"> compared to those from the </w:t>
      </w:r>
      <w:r w:rsidR="001972FA">
        <w:rPr>
          <w:rFonts w:ascii="Arial" w:hAnsi="Arial" w:cs="Arial"/>
        </w:rPr>
        <w:t>learner</w:t>
      </w:r>
      <w:r w:rsidRPr="00A264C1">
        <w:rPr>
          <w:rFonts w:ascii="Arial" w:hAnsi="Arial" w:cs="Arial"/>
        </w:rPr>
        <w:t xml:space="preserve"> driver survey to identify whether there is consistency between the two groups or where key differences exist that will need to inform future program design.</w:t>
      </w:r>
    </w:p>
    <w:p w14:paraId="69D57032" w14:textId="2E31196D" w:rsidR="00A140FB" w:rsidRPr="00ED7021" w:rsidRDefault="00D47AA1" w:rsidP="00E808A1">
      <w:pPr>
        <w:pStyle w:val="Heading2"/>
        <w:spacing w:before="0" w:after="200" w:line="276" w:lineRule="auto"/>
        <w:ind w:left="578" w:hanging="578"/>
        <w:rPr>
          <w:rFonts w:ascii="Arial" w:hAnsi="Arial" w:cs="Arial"/>
          <w:lang w:val="en-GB" w:eastAsia="en-US"/>
        </w:rPr>
      </w:pPr>
      <w:bookmarkStart w:id="19" w:name="_Toc203484373"/>
      <w:bookmarkStart w:id="20" w:name="_Toc207195261"/>
      <w:r>
        <w:rPr>
          <w:rFonts w:ascii="Arial" w:hAnsi="Arial" w:cs="Arial"/>
          <w:lang w:val="en-GB" w:eastAsia="en-US"/>
        </w:rPr>
        <w:t>STAKEHOLDER ENGAGEMENT</w:t>
      </w:r>
      <w:r w:rsidR="00A140FB" w:rsidRPr="00ED7021">
        <w:rPr>
          <w:rFonts w:ascii="Arial" w:hAnsi="Arial" w:cs="Arial"/>
          <w:lang w:val="en-GB" w:eastAsia="en-US"/>
        </w:rPr>
        <w:t xml:space="preserve">: </w:t>
      </w:r>
      <w:r>
        <w:rPr>
          <w:rFonts w:ascii="Arial" w:hAnsi="Arial" w:cs="Arial"/>
          <w:lang w:val="en-GB" w:eastAsia="en-US"/>
        </w:rPr>
        <w:t>P1 DRIVERS SURVEY</w:t>
      </w:r>
      <w:bookmarkEnd w:id="19"/>
      <w:bookmarkEnd w:id="20"/>
    </w:p>
    <w:p w14:paraId="1D06E003" w14:textId="17BA0503" w:rsidR="007E1C7D" w:rsidRDefault="00745F2D" w:rsidP="00745F2D">
      <w:pPr>
        <w:spacing w:after="200" w:line="276" w:lineRule="auto"/>
        <w:jc w:val="both"/>
        <w:rPr>
          <w:rFonts w:ascii="Arial" w:eastAsia="Calibri" w:hAnsi="Arial" w:cs="Arial"/>
        </w:rPr>
      </w:pPr>
      <w:r>
        <w:rPr>
          <w:rFonts w:ascii="Arial" w:hAnsi="Arial" w:cs="Arial"/>
        </w:rPr>
        <w:t xml:space="preserve">Novice drivers who </w:t>
      </w:r>
      <w:r w:rsidR="007E1C7D">
        <w:rPr>
          <w:rFonts w:ascii="Arial" w:hAnsi="Arial" w:cs="Arial"/>
        </w:rPr>
        <w:t>had</w:t>
      </w:r>
      <w:r>
        <w:rPr>
          <w:rFonts w:ascii="Arial" w:hAnsi="Arial" w:cs="Arial"/>
        </w:rPr>
        <w:t xml:space="preserve"> recently obtained their provisional </w:t>
      </w:r>
      <w:r w:rsidR="00FF4151">
        <w:rPr>
          <w:rFonts w:ascii="Arial" w:hAnsi="Arial" w:cs="Arial"/>
        </w:rPr>
        <w:t xml:space="preserve">(P1) </w:t>
      </w:r>
      <w:r>
        <w:rPr>
          <w:rFonts w:ascii="Arial" w:hAnsi="Arial" w:cs="Arial"/>
        </w:rPr>
        <w:t xml:space="preserve">licence </w:t>
      </w:r>
      <w:r w:rsidR="007E1C7D">
        <w:rPr>
          <w:rFonts w:ascii="Arial" w:hAnsi="Arial" w:cs="Arial"/>
        </w:rPr>
        <w:t>were</w:t>
      </w:r>
      <w:r>
        <w:rPr>
          <w:rFonts w:ascii="Arial" w:hAnsi="Arial" w:cs="Arial"/>
        </w:rPr>
        <w:t xml:space="preserve"> invited to take part in a survey.</w:t>
      </w:r>
      <w:r w:rsidRPr="00FA06DD">
        <w:rPr>
          <w:rFonts w:ascii="Arial" w:eastAsia="Calibri" w:hAnsi="Arial" w:cs="Arial"/>
        </w:rPr>
        <w:t xml:space="preserve"> </w:t>
      </w:r>
    </w:p>
    <w:p w14:paraId="2E892A10" w14:textId="7FF94C2E" w:rsidR="00745F2D" w:rsidRPr="00F96898" w:rsidRDefault="007E1C7D" w:rsidP="00745F2D">
      <w:pPr>
        <w:spacing w:after="200" w:line="276" w:lineRule="auto"/>
        <w:jc w:val="both"/>
        <w:rPr>
          <w:rFonts w:ascii="Arial" w:hAnsi="Arial" w:cs="Arial"/>
        </w:rPr>
      </w:pPr>
      <w:r w:rsidRPr="007E1C7D">
        <w:rPr>
          <w:rFonts w:ascii="Arial" w:eastAsia="Calibri" w:hAnsi="Arial" w:cs="Arial"/>
          <w:u w:val="single"/>
        </w:rPr>
        <w:t>Participants</w:t>
      </w:r>
      <w:r>
        <w:rPr>
          <w:rFonts w:ascii="Arial" w:eastAsia="Calibri" w:hAnsi="Arial" w:cs="Arial"/>
        </w:rPr>
        <w:t xml:space="preserve">: </w:t>
      </w:r>
      <w:r w:rsidR="00745F2D" w:rsidRPr="00F96898">
        <w:rPr>
          <w:rFonts w:ascii="Arial" w:hAnsi="Arial" w:cs="Arial"/>
        </w:rPr>
        <w:t>This group comprise</w:t>
      </w:r>
      <w:r>
        <w:rPr>
          <w:rFonts w:ascii="Arial" w:hAnsi="Arial" w:cs="Arial"/>
        </w:rPr>
        <w:t>d</w:t>
      </w:r>
      <w:r w:rsidR="00745F2D" w:rsidRPr="00F96898">
        <w:rPr>
          <w:rFonts w:ascii="Arial" w:hAnsi="Arial" w:cs="Arial"/>
        </w:rPr>
        <w:t xml:space="preserve"> a group of newly licensed provisional (P1) drivers who engaged in various learner phase options, including those who completed the 100 supervised hours in total, those with exemptions, </w:t>
      </w:r>
      <w:r w:rsidR="00745F2D" w:rsidRPr="00F96898">
        <w:rPr>
          <w:rFonts w:ascii="Arial" w:hAnsi="Arial" w:cs="Arial"/>
          <w:bCs/>
        </w:rPr>
        <w:t xml:space="preserve">those who have identified equity/access limitations, those who registered for the mentoring program, </w:t>
      </w:r>
      <w:r w:rsidR="00745F2D">
        <w:rPr>
          <w:rFonts w:ascii="Arial" w:hAnsi="Arial" w:cs="Arial"/>
          <w:bCs/>
        </w:rPr>
        <w:t xml:space="preserve">and </w:t>
      </w:r>
      <w:r w:rsidR="00745F2D" w:rsidRPr="00F96898">
        <w:rPr>
          <w:rFonts w:ascii="Arial" w:hAnsi="Arial" w:cs="Arial"/>
          <w:bCs/>
        </w:rPr>
        <w:t xml:space="preserve">those who </w:t>
      </w:r>
      <w:r>
        <w:rPr>
          <w:rFonts w:ascii="Arial" w:hAnsi="Arial" w:cs="Arial"/>
          <w:bCs/>
        </w:rPr>
        <w:t>had</w:t>
      </w:r>
      <w:r w:rsidR="00745F2D" w:rsidRPr="00F96898">
        <w:rPr>
          <w:rFonts w:ascii="Arial" w:hAnsi="Arial" w:cs="Arial"/>
          <w:bCs/>
        </w:rPr>
        <w:t xml:space="preserve"> used the services of driving instructors. </w:t>
      </w:r>
      <w:r w:rsidR="00745F2D" w:rsidRPr="00F96898">
        <w:rPr>
          <w:rFonts w:ascii="Arial" w:hAnsi="Arial" w:cs="Arial"/>
        </w:rPr>
        <w:t xml:space="preserve">The inclusion criteria for </w:t>
      </w:r>
      <w:r>
        <w:rPr>
          <w:rFonts w:ascii="Arial" w:hAnsi="Arial" w:cs="Arial"/>
        </w:rPr>
        <w:t>this group were</w:t>
      </w:r>
      <w:r w:rsidR="00745F2D" w:rsidRPr="00F96898">
        <w:rPr>
          <w:rFonts w:ascii="Arial" w:hAnsi="Arial" w:cs="Arial"/>
        </w:rPr>
        <w:t>:</w:t>
      </w:r>
    </w:p>
    <w:p w14:paraId="5F1F81E0" w14:textId="14776569" w:rsidR="00745F2D" w:rsidRPr="00F96898" w:rsidRDefault="00745F2D" w:rsidP="00DF4545">
      <w:pPr>
        <w:pStyle w:val="ListParagraph"/>
        <w:numPr>
          <w:ilvl w:val="0"/>
          <w:numId w:val="14"/>
        </w:numPr>
        <w:tabs>
          <w:tab w:val="clear" w:pos="440"/>
          <w:tab w:val="clear" w:pos="9016"/>
        </w:tabs>
        <w:spacing w:before="0" w:after="200" w:line="276" w:lineRule="auto"/>
        <w:ind w:left="714" w:right="567" w:hanging="357"/>
        <w:contextualSpacing w:val="0"/>
        <w:jc w:val="both"/>
        <w:rPr>
          <w:rFonts w:ascii="Arial" w:hAnsi="Arial" w:cs="Arial"/>
        </w:rPr>
      </w:pPr>
      <w:r w:rsidRPr="00F96898">
        <w:rPr>
          <w:rFonts w:ascii="Arial" w:hAnsi="Arial" w:cs="Arial"/>
        </w:rPr>
        <w:t xml:space="preserve">Current Queensland </w:t>
      </w:r>
      <w:r w:rsidR="00FF4151">
        <w:rPr>
          <w:rFonts w:ascii="Arial" w:hAnsi="Arial" w:cs="Arial"/>
        </w:rPr>
        <w:t>p</w:t>
      </w:r>
      <w:r w:rsidRPr="00F96898">
        <w:rPr>
          <w:rFonts w:ascii="Arial" w:hAnsi="Arial" w:cs="Arial"/>
        </w:rPr>
        <w:t xml:space="preserve">rovisional 1 (P1) </w:t>
      </w:r>
      <w:proofErr w:type="gramStart"/>
      <w:r w:rsidRPr="00F96898">
        <w:rPr>
          <w:rFonts w:ascii="Arial" w:hAnsi="Arial" w:cs="Arial"/>
        </w:rPr>
        <w:t>drivers</w:t>
      </w:r>
      <w:proofErr w:type="gramEnd"/>
      <w:r w:rsidRPr="00F96898">
        <w:rPr>
          <w:rFonts w:ascii="Arial" w:hAnsi="Arial" w:cs="Arial"/>
        </w:rPr>
        <w:t xml:space="preserve"> who have passed the P1 driving test within the previous twelve months;</w:t>
      </w:r>
    </w:p>
    <w:p w14:paraId="56C654F3" w14:textId="499648E9" w:rsidR="00745F2D" w:rsidRPr="00F96898" w:rsidRDefault="00A21C8B" w:rsidP="00DF4545">
      <w:pPr>
        <w:pStyle w:val="ListParagraph"/>
        <w:numPr>
          <w:ilvl w:val="0"/>
          <w:numId w:val="14"/>
        </w:numPr>
        <w:tabs>
          <w:tab w:val="clear" w:pos="440"/>
          <w:tab w:val="clear" w:pos="9016"/>
        </w:tabs>
        <w:spacing w:before="0" w:after="200" w:line="276" w:lineRule="auto"/>
        <w:ind w:left="714" w:right="567" w:hanging="357"/>
        <w:contextualSpacing w:val="0"/>
        <w:jc w:val="both"/>
        <w:rPr>
          <w:rFonts w:ascii="Arial" w:hAnsi="Arial" w:cs="Arial"/>
        </w:rPr>
      </w:pPr>
      <w:r>
        <w:rPr>
          <w:rFonts w:ascii="Arial" w:hAnsi="Arial" w:cs="Arial"/>
        </w:rPr>
        <w:t>A</w:t>
      </w:r>
      <w:r w:rsidR="00745F2D" w:rsidRPr="00F96898">
        <w:rPr>
          <w:rFonts w:ascii="Arial" w:hAnsi="Arial" w:cs="Arial"/>
        </w:rPr>
        <w:t>ged between 17 and 25 years; and,</w:t>
      </w:r>
    </w:p>
    <w:p w14:paraId="11B5E1AC" w14:textId="77777777" w:rsidR="00745F2D" w:rsidRPr="00F96898" w:rsidRDefault="00745F2D" w:rsidP="00DF4545">
      <w:pPr>
        <w:pStyle w:val="ListParagraph"/>
        <w:numPr>
          <w:ilvl w:val="0"/>
          <w:numId w:val="14"/>
        </w:numPr>
        <w:tabs>
          <w:tab w:val="clear" w:pos="440"/>
          <w:tab w:val="clear" w:pos="9016"/>
        </w:tabs>
        <w:spacing w:before="0" w:after="200" w:line="276" w:lineRule="auto"/>
        <w:ind w:left="714" w:right="567" w:hanging="357"/>
        <w:contextualSpacing w:val="0"/>
        <w:jc w:val="both"/>
        <w:rPr>
          <w:rFonts w:ascii="Arial" w:hAnsi="Arial" w:cs="Arial"/>
        </w:rPr>
      </w:pPr>
      <w:r w:rsidRPr="00F96898">
        <w:rPr>
          <w:rFonts w:ascii="Arial" w:hAnsi="Arial" w:cs="Arial"/>
        </w:rPr>
        <w:t>Currently living in Queensland.</w:t>
      </w:r>
    </w:p>
    <w:p w14:paraId="6B65E7EB" w14:textId="5A5924BB" w:rsidR="00745F2D" w:rsidRDefault="00745F2D" w:rsidP="00745F2D">
      <w:pPr>
        <w:spacing w:after="200" w:line="276" w:lineRule="auto"/>
        <w:jc w:val="both"/>
        <w:rPr>
          <w:rFonts w:ascii="Arial" w:hAnsi="Arial" w:cs="Arial"/>
        </w:rPr>
      </w:pPr>
      <w:r w:rsidRPr="00F96898">
        <w:rPr>
          <w:rFonts w:ascii="Arial" w:hAnsi="Arial" w:cs="Arial"/>
        </w:rPr>
        <w:t xml:space="preserve">P1 drivers </w:t>
      </w:r>
      <w:r w:rsidR="007E1C7D">
        <w:rPr>
          <w:rFonts w:ascii="Arial" w:hAnsi="Arial" w:cs="Arial"/>
        </w:rPr>
        <w:t xml:space="preserve">were </w:t>
      </w:r>
      <w:r w:rsidRPr="00F96898">
        <w:rPr>
          <w:rFonts w:ascii="Arial" w:hAnsi="Arial" w:cs="Arial"/>
        </w:rPr>
        <w:t xml:space="preserve">recruited directly from </w:t>
      </w:r>
      <w:r>
        <w:rPr>
          <w:rFonts w:ascii="Arial" w:hAnsi="Arial" w:cs="Arial"/>
        </w:rPr>
        <w:t>Customer Service Centres</w:t>
      </w:r>
      <w:r w:rsidRPr="00F96898">
        <w:rPr>
          <w:rFonts w:ascii="Arial" w:hAnsi="Arial" w:cs="Arial"/>
        </w:rPr>
        <w:t xml:space="preserve"> following the PDT</w:t>
      </w:r>
      <w:r>
        <w:rPr>
          <w:rFonts w:ascii="Arial" w:hAnsi="Arial" w:cs="Arial"/>
        </w:rPr>
        <w:t xml:space="preserve"> by </w:t>
      </w:r>
      <w:r w:rsidRPr="00F96898">
        <w:rPr>
          <w:rFonts w:ascii="Arial" w:hAnsi="Arial" w:cs="Arial"/>
        </w:rPr>
        <w:t>displaying recruitment posters</w:t>
      </w:r>
      <w:r>
        <w:rPr>
          <w:rFonts w:ascii="Arial" w:hAnsi="Arial" w:cs="Arial"/>
        </w:rPr>
        <w:t xml:space="preserve"> (e.g., physical and/or electronic on waiting room screens)</w:t>
      </w:r>
      <w:r w:rsidRPr="00F96898">
        <w:rPr>
          <w:rFonts w:ascii="Arial" w:hAnsi="Arial" w:cs="Arial"/>
        </w:rPr>
        <w:t xml:space="preserve">, face-to-face recruitment, and with the assistance of TMR (to distribute advertisements to </w:t>
      </w:r>
      <w:r>
        <w:rPr>
          <w:rFonts w:ascii="Arial" w:hAnsi="Arial" w:cs="Arial"/>
        </w:rPr>
        <w:t xml:space="preserve">Customer </w:t>
      </w:r>
      <w:r w:rsidRPr="00F96898">
        <w:rPr>
          <w:rFonts w:ascii="Arial" w:hAnsi="Arial" w:cs="Arial"/>
        </w:rPr>
        <w:t xml:space="preserve">Service </w:t>
      </w:r>
      <w:r>
        <w:rPr>
          <w:rFonts w:ascii="Arial" w:hAnsi="Arial" w:cs="Arial"/>
        </w:rPr>
        <w:t>Centres)</w:t>
      </w:r>
      <w:r w:rsidRPr="00F96898">
        <w:rPr>
          <w:rFonts w:ascii="Arial" w:hAnsi="Arial" w:cs="Arial"/>
        </w:rPr>
        <w:t xml:space="preserve">, and through paid social media advertisements. </w:t>
      </w:r>
      <w:r w:rsidR="00564144">
        <w:rPr>
          <w:rFonts w:ascii="Arial" w:hAnsi="Arial" w:cs="Arial"/>
        </w:rPr>
        <w:t>All participants were invited to enter a prize draw (an iPad) for completing the survey.</w:t>
      </w:r>
      <w:r w:rsidRPr="00F96898">
        <w:rPr>
          <w:rFonts w:ascii="Arial" w:hAnsi="Arial" w:cs="Arial"/>
        </w:rPr>
        <w:t xml:space="preserve"> </w:t>
      </w:r>
    </w:p>
    <w:p w14:paraId="08A97265" w14:textId="690E6FF9" w:rsidR="00745F2D" w:rsidRDefault="00745F2D" w:rsidP="00745F2D">
      <w:pPr>
        <w:spacing w:after="200" w:line="276" w:lineRule="auto"/>
        <w:jc w:val="both"/>
        <w:rPr>
          <w:rFonts w:ascii="Arial" w:eastAsia="Calibri" w:hAnsi="Arial" w:cs="Arial"/>
        </w:rPr>
      </w:pPr>
      <w:r w:rsidRPr="00F96898">
        <w:rPr>
          <w:rFonts w:ascii="Arial" w:eastAsia="Calibri" w:hAnsi="Arial" w:cs="Arial"/>
          <w:u w:val="single"/>
        </w:rPr>
        <w:t>Survey instrument</w:t>
      </w:r>
      <w:r w:rsidRPr="00F96898">
        <w:rPr>
          <w:rFonts w:ascii="Arial" w:eastAsia="Calibri" w:hAnsi="Arial" w:cs="Arial"/>
        </w:rPr>
        <w:t xml:space="preserve">: The survey </w:t>
      </w:r>
      <w:r w:rsidR="00564144">
        <w:rPr>
          <w:rFonts w:ascii="Arial" w:eastAsia="Calibri" w:hAnsi="Arial" w:cs="Arial"/>
        </w:rPr>
        <w:t>was</w:t>
      </w:r>
      <w:r w:rsidRPr="00F96898">
        <w:rPr>
          <w:rFonts w:ascii="Arial" w:eastAsia="Calibri" w:hAnsi="Arial" w:cs="Arial"/>
        </w:rPr>
        <w:t xml:space="preserve"> designed to measure perceptions of and experience with the </w:t>
      </w:r>
      <w:r w:rsidR="00811435">
        <w:rPr>
          <w:rFonts w:ascii="Arial" w:eastAsia="Calibri" w:hAnsi="Arial" w:cs="Arial"/>
        </w:rPr>
        <w:t xml:space="preserve">LDP process including </w:t>
      </w:r>
      <w:proofErr w:type="spellStart"/>
      <w:r w:rsidR="00811435">
        <w:rPr>
          <w:rFonts w:ascii="Arial" w:eastAsia="Calibri" w:hAnsi="Arial" w:cs="Arial"/>
        </w:rPr>
        <w:t>PrepL</w:t>
      </w:r>
      <w:proofErr w:type="spellEnd"/>
      <w:r w:rsidR="00811435">
        <w:rPr>
          <w:rFonts w:ascii="Arial" w:eastAsia="Calibri" w:hAnsi="Arial" w:cs="Arial"/>
        </w:rPr>
        <w:t xml:space="preserve">, </w:t>
      </w:r>
      <w:r>
        <w:rPr>
          <w:rFonts w:ascii="Arial" w:eastAsia="Calibri" w:hAnsi="Arial" w:cs="Arial"/>
        </w:rPr>
        <w:t>100 hours</w:t>
      </w:r>
      <w:r w:rsidRPr="00F96898">
        <w:rPr>
          <w:rFonts w:ascii="Arial" w:eastAsia="Calibri" w:hAnsi="Arial" w:cs="Arial"/>
        </w:rPr>
        <w:t xml:space="preserve"> practical driving requirement</w:t>
      </w:r>
      <w:r w:rsidR="00564144">
        <w:rPr>
          <w:rFonts w:ascii="Arial" w:eastAsia="Calibri" w:hAnsi="Arial" w:cs="Arial"/>
        </w:rPr>
        <w:t xml:space="preserve">, </w:t>
      </w:r>
      <w:r w:rsidR="00811435">
        <w:rPr>
          <w:rFonts w:ascii="Arial" w:eastAsia="Calibri" w:hAnsi="Arial" w:cs="Arial"/>
        </w:rPr>
        <w:t xml:space="preserve">HPT, </w:t>
      </w:r>
      <w:r w:rsidR="00912550">
        <w:rPr>
          <w:rFonts w:ascii="Arial" w:eastAsia="Calibri" w:hAnsi="Arial" w:cs="Arial"/>
        </w:rPr>
        <w:t>logbook</w:t>
      </w:r>
      <w:r w:rsidR="00564144">
        <w:rPr>
          <w:rFonts w:ascii="Arial" w:eastAsia="Calibri" w:hAnsi="Arial" w:cs="Arial"/>
        </w:rPr>
        <w:t xml:space="preserve"> entries, the PDT and driving behaviour information</w:t>
      </w:r>
      <w:r w:rsidRPr="00F96898">
        <w:rPr>
          <w:rFonts w:ascii="Arial" w:eastAsia="Calibri" w:hAnsi="Arial" w:cs="Arial"/>
        </w:rPr>
        <w:t>.</w:t>
      </w:r>
      <w:r>
        <w:rPr>
          <w:rFonts w:ascii="Arial" w:eastAsia="Calibri" w:hAnsi="Arial" w:cs="Arial"/>
        </w:rPr>
        <w:t xml:space="preserve"> Key areas of focus </w:t>
      </w:r>
      <w:r w:rsidR="00564144">
        <w:rPr>
          <w:rFonts w:ascii="Arial" w:eastAsia="Calibri" w:hAnsi="Arial" w:cs="Arial"/>
        </w:rPr>
        <w:t>were</w:t>
      </w:r>
      <w:r>
        <w:rPr>
          <w:rFonts w:ascii="Arial" w:eastAsia="Calibri" w:hAnsi="Arial" w:cs="Arial"/>
        </w:rPr>
        <w:t>:</w:t>
      </w:r>
    </w:p>
    <w:p w14:paraId="67964962" w14:textId="77777777" w:rsidR="00745F2D" w:rsidRPr="00F96898" w:rsidRDefault="00745F2D" w:rsidP="00DF4545">
      <w:pPr>
        <w:pStyle w:val="ListParagraph"/>
        <w:numPr>
          <w:ilvl w:val="0"/>
          <w:numId w:val="13"/>
        </w:numPr>
        <w:spacing w:before="0" w:after="200" w:line="276" w:lineRule="auto"/>
        <w:ind w:left="714" w:hanging="357"/>
        <w:contextualSpacing w:val="0"/>
        <w:jc w:val="both"/>
        <w:rPr>
          <w:rFonts w:ascii="Arial" w:eastAsia="Calibri" w:hAnsi="Arial" w:cs="Arial"/>
        </w:rPr>
      </w:pPr>
      <w:r w:rsidRPr="00F96898">
        <w:rPr>
          <w:rFonts w:ascii="Arial" w:eastAsia="Calibri" w:hAnsi="Arial" w:cs="Arial"/>
        </w:rPr>
        <w:t xml:space="preserve">Their perceptions towards the current </w:t>
      </w:r>
      <w:proofErr w:type="gramStart"/>
      <w:r w:rsidRPr="00F96898">
        <w:rPr>
          <w:rFonts w:ascii="Arial" w:eastAsia="Calibri" w:hAnsi="Arial" w:cs="Arial"/>
        </w:rPr>
        <w:t>requirements</w:t>
      </w:r>
      <w:r>
        <w:rPr>
          <w:rFonts w:ascii="Arial" w:eastAsia="Calibri" w:hAnsi="Arial" w:cs="Arial"/>
        </w:rPr>
        <w:t>;</w:t>
      </w:r>
      <w:proofErr w:type="gramEnd"/>
    </w:p>
    <w:p w14:paraId="0B8A1364" w14:textId="77777777" w:rsidR="00745F2D" w:rsidRDefault="00745F2D" w:rsidP="00DF4545">
      <w:pPr>
        <w:pStyle w:val="ListParagraph"/>
        <w:numPr>
          <w:ilvl w:val="0"/>
          <w:numId w:val="13"/>
        </w:numPr>
        <w:spacing w:before="0" w:after="200" w:line="276" w:lineRule="auto"/>
        <w:ind w:left="714" w:hanging="357"/>
        <w:contextualSpacing w:val="0"/>
        <w:jc w:val="both"/>
        <w:rPr>
          <w:rFonts w:ascii="Arial" w:eastAsia="Calibri" w:hAnsi="Arial" w:cs="Arial"/>
        </w:rPr>
      </w:pPr>
      <w:r w:rsidRPr="00F96898">
        <w:rPr>
          <w:rFonts w:ascii="Arial" w:eastAsia="Calibri" w:hAnsi="Arial" w:cs="Arial"/>
        </w:rPr>
        <w:t xml:space="preserve">Their perceptions on whether the current system enables them to develop the skills necessary to drive solo </w:t>
      </w:r>
      <w:proofErr w:type="gramStart"/>
      <w:r w:rsidRPr="00F96898">
        <w:rPr>
          <w:rFonts w:ascii="Arial" w:eastAsia="Calibri" w:hAnsi="Arial" w:cs="Arial"/>
        </w:rPr>
        <w:t>safely</w:t>
      </w:r>
      <w:r>
        <w:rPr>
          <w:rFonts w:ascii="Arial" w:eastAsia="Calibri" w:hAnsi="Arial" w:cs="Arial"/>
        </w:rPr>
        <w:t>;</w:t>
      </w:r>
      <w:proofErr w:type="gramEnd"/>
    </w:p>
    <w:p w14:paraId="4B168E30" w14:textId="77777777" w:rsidR="00745F2D" w:rsidRPr="00F96898" w:rsidRDefault="00745F2D" w:rsidP="00DF4545">
      <w:pPr>
        <w:pStyle w:val="ListParagraph"/>
        <w:numPr>
          <w:ilvl w:val="0"/>
          <w:numId w:val="13"/>
        </w:numPr>
        <w:spacing w:before="0" w:after="200" w:line="276" w:lineRule="auto"/>
        <w:ind w:left="714" w:hanging="357"/>
        <w:contextualSpacing w:val="0"/>
        <w:jc w:val="both"/>
        <w:rPr>
          <w:rFonts w:ascii="Arial" w:eastAsia="Calibri" w:hAnsi="Arial" w:cs="Arial"/>
        </w:rPr>
      </w:pPr>
      <w:r>
        <w:rPr>
          <w:rFonts w:ascii="Arial" w:eastAsia="Calibri" w:hAnsi="Arial" w:cs="Arial"/>
        </w:rPr>
        <w:t xml:space="preserve">Their perceptions of when and how their competency reached a level of skilled/safe driving and how they reached that </w:t>
      </w:r>
      <w:proofErr w:type="gramStart"/>
      <w:r>
        <w:rPr>
          <w:rFonts w:ascii="Arial" w:eastAsia="Calibri" w:hAnsi="Arial" w:cs="Arial"/>
        </w:rPr>
        <w:t>decision;</w:t>
      </w:r>
      <w:proofErr w:type="gramEnd"/>
    </w:p>
    <w:p w14:paraId="3B599D62" w14:textId="2C17BD08" w:rsidR="00745F2D" w:rsidRDefault="00745F2D" w:rsidP="00DF4545">
      <w:pPr>
        <w:pStyle w:val="ListParagraph"/>
        <w:numPr>
          <w:ilvl w:val="0"/>
          <w:numId w:val="13"/>
        </w:numPr>
        <w:spacing w:before="0" w:after="200" w:line="276" w:lineRule="auto"/>
        <w:ind w:left="714" w:hanging="357"/>
        <w:contextualSpacing w:val="0"/>
        <w:jc w:val="both"/>
        <w:rPr>
          <w:rFonts w:ascii="Arial" w:eastAsia="Calibri" w:hAnsi="Arial" w:cs="Arial"/>
        </w:rPr>
      </w:pPr>
      <w:r w:rsidRPr="00F96898">
        <w:rPr>
          <w:rFonts w:ascii="Arial" w:eastAsia="Calibri" w:hAnsi="Arial" w:cs="Arial"/>
        </w:rPr>
        <w:t>Their experiences during the learner period</w:t>
      </w:r>
      <w:r>
        <w:rPr>
          <w:rFonts w:ascii="Arial" w:eastAsia="Calibri" w:hAnsi="Arial" w:cs="Arial"/>
        </w:rPr>
        <w:t>, including key components of the requirements, competencies, experience in driver training and how they achieved their training, use of parents/guardians, professional driving instructors; diversity of experiences, frequency and length of driving trips, the timing and duration of training (e.g., i</w:t>
      </w:r>
      <w:r w:rsidR="00564144">
        <w:rPr>
          <w:rFonts w:ascii="Arial" w:eastAsia="Calibri" w:hAnsi="Arial" w:cs="Arial"/>
        </w:rPr>
        <w:t>f</w:t>
      </w:r>
      <w:r>
        <w:rPr>
          <w:rFonts w:ascii="Arial" w:eastAsia="Calibri" w:hAnsi="Arial" w:cs="Arial"/>
        </w:rPr>
        <w:t xml:space="preserve"> training was spread out over a time period or done all at once/just prior to the PDT), use of exemptions and/or support programs;</w:t>
      </w:r>
      <w:r w:rsidRPr="00063DDA">
        <w:t xml:space="preserve"> </w:t>
      </w:r>
    </w:p>
    <w:p w14:paraId="77F77930" w14:textId="731D4CF6" w:rsidR="00745F2D" w:rsidRDefault="00745F2D" w:rsidP="00DF4545">
      <w:pPr>
        <w:pStyle w:val="ListParagraph"/>
        <w:numPr>
          <w:ilvl w:val="0"/>
          <w:numId w:val="13"/>
        </w:numPr>
        <w:spacing w:before="0" w:after="200" w:line="276" w:lineRule="auto"/>
        <w:ind w:left="714" w:hanging="357"/>
        <w:contextualSpacing w:val="0"/>
        <w:jc w:val="both"/>
        <w:rPr>
          <w:rFonts w:ascii="Arial" w:eastAsia="Calibri" w:hAnsi="Arial" w:cs="Arial"/>
        </w:rPr>
      </w:pPr>
      <w:r>
        <w:rPr>
          <w:rFonts w:ascii="Arial" w:eastAsia="Calibri" w:hAnsi="Arial" w:cs="Arial"/>
        </w:rPr>
        <w:lastRenderedPageBreak/>
        <w:t xml:space="preserve">Their experiences using the </w:t>
      </w:r>
      <w:r w:rsidR="00912550">
        <w:rPr>
          <w:rFonts w:ascii="Arial" w:eastAsia="Calibri" w:hAnsi="Arial" w:cs="Arial"/>
        </w:rPr>
        <w:t>logbook</w:t>
      </w:r>
      <w:r>
        <w:rPr>
          <w:rFonts w:ascii="Arial" w:eastAsia="Calibri" w:hAnsi="Arial" w:cs="Arial"/>
        </w:rPr>
        <w:t xml:space="preserve">, </w:t>
      </w:r>
      <w:r w:rsidRPr="00F96898">
        <w:rPr>
          <w:rFonts w:ascii="Arial" w:eastAsia="Calibri" w:hAnsi="Arial" w:cs="Arial"/>
        </w:rPr>
        <w:t xml:space="preserve">including the number of </w:t>
      </w:r>
      <w:r>
        <w:rPr>
          <w:rFonts w:ascii="Arial" w:eastAsia="Calibri" w:hAnsi="Arial" w:cs="Arial"/>
        </w:rPr>
        <w:t>driving hours recorded</w:t>
      </w:r>
      <w:r w:rsidRPr="00F96898">
        <w:rPr>
          <w:rFonts w:ascii="Arial" w:eastAsia="Calibri" w:hAnsi="Arial" w:cs="Arial"/>
        </w:rPr>
        <w:t xml:space="preserve">, </w:t>
      </w:r>
      <w:r>
        <w:rPr>
          <w:rFonts w:ascii="Arial" w:eastAsia="Calibri" w:hAnsi="Arial" w:cs="Arial"/>
        </w:rPr>
        <w:t xml:space="preserve">whether they used a smartphone app </w:t>
      </w:r>
      <w:r w:rsidR="00912550">
        <w:rPr>
          <w:rFonts w:ascii="Arial" w:eastAsia="Calibri" w:hAnsi="Arial" w:cs="Arial"/>
        </w:rPr>
        <w:t>logbook</w:t>
      </w:r>
      <w:r>
        <w:rPr>
          <w:rFonts w:ascii="Arial" w:eastAsia="Calibri" w:hAnsi="Arial" w:cs="Arial"/>
        </w:rPr>
        <w:t xml:space="preserve"> or other technology (and why/not),</w:t>
      </w:r>
      <w:r w:rsidRPr="00F96898">
        <w:rPr>
          <w:rFonts w:ascii="Arial" w:eastAsia="Calibri" w:hAnsi="Arial" w:cs="Arial"/>
        </w:rPr>
        <w:t xml:space="preserve"> and whether they </w:t>
      </w:r>
      <w:r>
        <w:rPr>
          <w:rFonts w:ascii="Arial" w:eastAsia="Calibri" w:hAnsi="Arial" w:cs="Arial"/>
        </w:rPr>
        <w:t>were</w:t>
      </w:r>
      <w:r w:rsidRPr="00F96898">
        <w:rPr>
          <w:rFonts w:ascii="Arial" w:eastAsia="Calibri" w:hAnsi="Arial" w:cs="Arial"/>
        </w:rPr>
        <w:t xml:space="preserve"> aware/or if they personally falsified their </w:t>
      </w:r>
      <w:proofErr w:type="gramStart"/>
      <w:r w:rsidR="00912550">
        <w:rPr>
          <w:rFonts w:ascii="Arial" w:eastAsia="Calibri" w:hAnsi="Arial" w:cs="Arial"/>
        </w:rPr>
        <w:t>logbook</w:t>
      </w:r>
      <w:r w:rsidRPr="00F96898">
        <w:rPr>
          <w:rFonts w:ascii="Arial" w:eastAsia="Calibri" w:hAnsi="Arial" w:cs="Arial"/>
        </w:rPr>
        <w:t>s</w:t>
      </w:r>
      <w:r>
        <w:rPr>
          <w:rFonts w:ascii="Arial" w:eastAsia="Calibri" w:hAnsi="Arial" w:cs="Arial"/>
        </w:rPr>
        <w:t>;</w:t>
      </w:r>
      <w:proofErr w:type="gramEnd"/>
    </w:p>
    <w:p w14:paraId="6BF1164E" w14:textId="77777777" w:rsidR="00745F2D" w:rsidRDefault="00745F2D" w:rsidP="00DF4545">
      <w:pPr>
        <w:pStyle w:val="ListParagraph"/>
        <w:numPr>
          <w:ilvl w:val="0"/>
          <w:numId w:val="13"/>
        </w:numPr>
        <w:spacing w:before="0" w:after="200" w:line="276" w:lineRule="auto"/>
        <w:ind w:left="714" w:hanging="357"/>
        <w:contextualSpacing w:val="0"/>
        <w:jc w:val="both"/>
        <w:rPr>
          <w:rFonts w:ascii="Arial" w:eastAsia="Calibri" w:hAnsi="Arial" w:cs="Arial"/>
        </w:rPr>
      </w:pPr>
      <w:r>
        <w:rPr>
          <w:rFonts w:ascii="Arial" w:eastAsia="Calibri" w:hAnsi="Arial" w:cs="Arial"/>
        </w:rPr>
        <w:t xml:space="preserve">Driving behaviour information, </w:t>
      </w:r>
      <w:r>
        <w:rPr>
          <w:rFonts w:ascii="Arial" w:hAnsi="Arial" w:cs="Arial"/>
        </w:rPr>
        <w:t>including</w:t>
      </w:r>
      <w:r w:rsidRPr="00063DDA">
        <w:rPr>
          <w:rFonts w:ascii="Arial" w:hAnsi="Arial" w:cs="Arial"/>
        </w:rPr>
        <w:t xml:space="preserve"> attitudes toward speeding, drunk</w:t>
      </w:r>
      <w:r>
        <w:rPr>
          <w:rFonts w:ascii="Arial" w:hAnsi="Arial" w:cs="Arial"/>
        </w:rPr>
        <w:t>/drug</w:t>
      </w:r>
      <w:r w:rsidRPr="00063DDA">
        <w:rPr>
          <w:rFonts w:ascii="Arial" w:hAnsi="Arial" w:cs="Arial"/>
        </w:rPr>
        <w:t xml:space="preserve"> driving, engagement in risky driving behaviours, etc.</w:t>
      </w:r>
      <w:r>
        <w:rPr>
          <w:rFonts w:ascii="Arial" w:hAnsi="Arial" w:cs="Arial"/>
        </w:rPr>
        <w:t xml:space="preserve">, </w:t>
      </w:r>
      <w:r w:rsidRPr="00063DDA">
        <w:rPr>
          <w:rFonts w:ascii="Arial" w:eastAsia="Calibri" w:hAnsi="Arial" w:cs="Arial"/>
        </w:rPr>
        <w:t>crash and infringement</w:t>
      </w:r>
      <w:r>
        <w:rPr>
          <w:rFonts w:ascii="Arial" w:eastAsia="Calibri" w:hAnsi="Arial" w:cs="Arial"/>
        </w:rPr>
        <w:t xml:space="preserve"> history, </w:t>
      </w:r>
      <w:proofErr w:type="gramStart"/>
      <w:r>
        <w:rPr>
          <w:rFonts w:ascii="Arial" w:eastAsia="Calibri" w:hAnsi="Arial" w:cs="Arial"/>
        </w:rPr>
        <w:t>etc.;</w:t>
      </w:r>
      <w:proofErr w:type="gramEnd"/>
    </w:p>
    <w:p w14:paraId="1AF18F85" w14:textId="77777777" w:rsidR="00745F2D" w:rsidRPr="00F96898" w:rsidRDefault="00745F2D" w:rsidP="00DF4545">
      <w:pPr>
        <w:pStyle w:val="ListParagraph"/>
        <w:numPr>
          <w:ilvl w:val="0"/>
          <w:numId w:val="13"/>
        </w:numPr>
        <w:spacing w:before="0" w:after="200" w:line="276" w:lineRule="auto"/>
        <w:ind w:left="714" w:hanging="357"/>
        <w:contextualSpacing w:val="0"/>
        <w:jc w:val="both"/>
        <w:rPr>
          <w:rFonts w:ascii="Arial" w:eastAsia="Calibri" w:hAnsi="Arial" w:cs="Arial"/>
        </w:rPr>
      </w:pPr>
      <w:r>
        <w:rPr>
          <w:rFonts w:ascii="Arial" w:eastAsia="Calibri" w:hAnsi="Arial" w:cs="Arial"/>
        </w:rPr>
        <w:t xml:space="preserve">General demographic characteristics, including age, sex, residential location/postcode, living arrangements, SES, </w:t>
      </w:r>
      <w:r w:rsidRPr="00063DDA">
        <w:rPr>
          <w:rFonts w:ascii="Arial" w:eastAsia="Calibri" w:hAnsi="Arial" w:cs="Arial"/>
        </w:rPr>
        <w:t>postcode, education</w:t>
      </w:r>
      <w:r>
        <w:rPr>
          <w:rFonts w:ascii="Arial" w:eastAsia="Calibri" w:hAnsi="Arial" w:cs="Arial"/>
        </w:rPr>
        <w:t xml:space="preserve"> and </w:t>
      </w:r>
      <w:r w:rsidRPr="00063DDA">
        <w:rPr>
          <w:rFonts w:ascii="Arial" w:eastAsia="Calibri" w:hAnsi="Arial" w:cs="Arial"/>
        </w:rPr>
        <w:t xml:space="preserve">employment status, cultural </w:t>
      </w:r>
      <w:proofErr w:type="gramStart"/>
      <w:r w:rsidRPr="00063DDA">
        <w:rPr>
          <w:rFonts w:ascii="Arial" w:eastAsia="Calibri" w:hAnsi="Arial" w:cs="Arial"/>
        </w:rPr>
        <w:t>background</w:t>
      </w:r>
      <w:r>
        <w:rPr>
          <w:rFonts w:ascii="Arial" w:eastAsia="Calibri" w:hAnsi="Arial" w:cs="Arial"/>
        </w:rPr>
        <w:t>;</w:t>
      </w:r>
      <w:proofErr w:type="gramEnd"/>
    </w:p>
    <w:p w14:paraId="12B6EE17" w14:textId="31D365DD" w:rsidR="00564144" w:rsidRPr="00564144" w:rsidRDefault="00564144" w:rsidP="00DF4545">
      <w:pPr>
        <w:pStyle w:val="ListParagraph"/>
        <w:numPr>
          <w:ilvl w:val="0"/>
          <w:numId w:val="13"/>
        </w:numPr>
        <w:spacing w:after="200" w:line="276" w:lineRule="auto"/>
        <w:jc w:val="both"/>
        <w:rPr>
          <w:rFonts w:ascii="Arial" w:eastAsia="Times New Roman" w:hAnsi="Arial" w:cs="Arial"/>
          <w:szCs w:val="24"/>
          <w:lang w:eastAsia="en-GB"/>
        </w:rPr>
      </w:pPr>
      <w:r w:rsidRPr="00564144">
        <w:rPr>
          <w:rFonts w:ascii="Arial" w:eastAsia="Times New Roman" w:hAnsi="Arial" w:cs="Arial"/>
          <w:szCs w:val="24"/>
          <w:lang w:eastAsia="en-GB"/>
        </w:rPr>
        <w:t>The survey was administered online using the Q</w:t>
      </w:r>
      <w:r w:rsidR="0099029B">
        <w:rPr>
          <w:rFonts w:ascii="Arial" w:eastAsia="Times New Roman" w:hAnsi="Arial" w:cs="Arial"/>
          <w:szCs w:val="24"/>
          <w:lang w:eastAsia="en-GB"/>
        </w:rPr>
        <w:t>u</w:t>
      </w:r>
      <w:r w:rsidRPr="00564144">
        <w:rPr>
          <w:rFonts w:ascii="Arial" w:eastAsia="Times New Roman" w:hAnsi="Arial" w:cs="Arial"/>
          <w:szCs w:val="24"/>
          <w:lang w:eastAsia="en-GB"/>
        </w:rPr>
        <w:t>altrics platform and was designed to take no longer than 20 minutes to complete.</w:t>
      </w:r>
    </w:p>
    <w:p w14:paraId="0C093603" w14:textId="461E6A82" w:rsidR="00A140FB" w:rsidRDefault="00745F2D" w:rsidP="00745F2D">
      <w:pPr>
        <w:spacing w:after="200" w:line="276" w:lineRule="auto"/>
        <w:jc w:val="both"/>
        <w:rPr>
          <w:rFonts w:ascii="Arial" w:hAnsi="Arial" w:cs="Arial"/>
        </w:rPr>
      </w:pPr>
      <w:r w:rsidRPr="00A264C1">
        <w:rPr>
          <w:rFonts w:ascii="Arial" w:eastAsia="Calibri" w:hAnsi="Arial" w:cs="Arial"/>
          <w:u w:val="single"/>
        </w:rPr>
        <w:t>Data analysis</w:t>
      </w:r>
      <w:r w:rsidRPr="00A264C1">
        <w:rPr>
          <w:rFonts w:ascii="Arial" w:eastAsia="Calibri" w:hAnsi="Arial" w:cs="Arial"/>
        </w:rPr>
        <w:t xml:space="preserve">: Descriptive analyses </w:t>
      </w:r>
      <w:r w:rsidR="00564144">
        <w:rPr>
          <w:rFonts w:ascii="Arial" w:eastAsia="Calibri" w:hAnsi="Arial" w:cs="Arial"/>
        </w:rPr>
        <w:t>were</w:t>
      </w:r>
      <w:r w:rsidRPr="00A264C1">
        <w:rPr>
          <w:rFonts w:ascii="Arial" w:eastAsia="Calibri" w:hAnsi="Arial" w:cs="Arial"/>
        </w:rPr>
        <w:t xml:space="preserve"> undertaken to identify profiles of those obtaining the 100 hours practical driving requirement </w:t>
      </w:r>
      <w:r w:rsidR="00564144">
        <w:rPr>
          <w:rFonts w:ascii="Arial" w:eastAsia="Calibri" w:hAnsi="Arial" w:cs="Arial"/>
        </w:rPr>
        <w:t xml:space="preserve">and gaining their P1 licence </w:t>
      </w:r>
      <w:r w:rsidRPr="00A264C1">
        <w:rPr>
          <w:rFonts w:ascii="Arial" w:eastAsia="Calibri" w:hAnsi="Arial" w:cs="Arial"/>
        </w:rPr>
        <w:t>and identify</w:t>
      </w:r>
      <w:r w:rsidR="00564144">
        <w:rPr>
          <w:rFonts w:ascii="Arial" w:eastAsia="Calibri" w:hAnsi="Arial" w:cs="Arial"/>
        </w:rPr>
        <w:t xml:space="preserve"> experiential differences</w:t>
      </w:r>
      <w:r w:rsidRPr="00A264C1">
        <w:rPr>
          <w:rFonts w:ascii="Arial" w:eastAsia="Calibri" w:hAnsi="Arial" w:cs="Arial"/>
        </w:rPr>
        <w:t xml:space="preserve">. Responses relating to skill acquisition, the methods of achieving the driving requirements, and </w:t>
      </w:r>
      <w:r w:rsidR="00912550">
        <w:rPr>
          <w:rFonts w:ascii="Arial" w:eastAsia="Calibri" w:hAnsi="Arial" w:cs="Arial"/>
        </w:rPr>
        <w:t>logbook</w:t>
      </w:r>
      <w:r w:rsidRPr="00A264C1">
        <w:rPr>
          <w:rFonts w:ascii="Arial" w:eastAsia="Calibri" w:hAnsi="Arial" w:cs="Arial"/>
        </w:rPr>
        <w:t xml:space="preserve"> entries </w:t>
      </w:r>
      <w:r w:rsidR="00564144">
        <w:rPr>
          <w:rFonts w:ascii="Arial" w:eastAsia="Calibri" w:hAnsi="Arial" w:cs="Arial"/>
        </w:rPr>
        <w:t>were</w:t>
      </w:r>
      <w:r w:rsidRPr="00A264C1">
        <w:rPr>
          <w:rFonts w:ascii="Arial" w:eastAsia="Calibri" w:hAnsi="Arial" w:cs="Arial"/>
        </w:rPr>
        <w:t xml:space="preserve"> examined by driver profile. Cross-classification of factors </w:t>
      </w:r>
      <w:r w:rsidR="00564144">
        <w:rPr>
          <w:rFonts w:ascii="Arial" w:eastAsia="Calibri" w:hAnsi="Arial" w:cs="Arial"/>
        </w:rPr>
        <w:t>were</w:t>
      </w:r>
      <w:r w:rsidRPr="00A264C1">
        <w:rPr>
          <w:rFonts w:ascii="Arial" w:eastAsia="Calibri" w:hAnsi="Arial" w:cs="Arial"/>
        </w:rPr>
        <w:t xml:space="preserve"> undertaken to identify initial associations between survey responses relating to 100 hours of learner experience and other socio-demographic factors in the survey. </w:t>
      </w:r>
      <w:bookmarkStart w:id="21" w:name="_Hlk200981922"/>
      <w:r w:rsidR="00811435">
        <w:rPr>
          <w:rFonts w:ascii="Arial" w:eastAsia="Calibri" w:hAnsi="Arial" w:cs="Arial"/>
        </w:rPr>
        <w:t xml:space="preserve">Logistic regression </w:t>
      </w:r>
      <w:r w:rsidR="00564144">
        <w:rPr>
          <w:rFonts w:ascii="Arial" w:eastAsia="Calibri" w:hAnsi="Arial" w:cs="Arial"/>
        </w:rPr>
        <w:t>was u</w:t>
      </w:r>
      <w:r w:rsidRPr="00A264C1">
        <w:rPr>
          <w:rFonts w:ascii="Arial" w:eastAsia="Calibri" w:hAnsi="Arial" w:cs="Arial"/>
        </w:rPr>
        <w:t>ndertaken to identify any commonality in factors, particularly with respect to self-reported attitudes and behaviours related to the 100 hours of experience, and socio-demographic factors</w:t>
      </w:r>
      <w:bookmarkEnd w:id="21"/>
      <w:r w:rsidRPr="00A264C1">
        <w:rPr>
          <w:rFonts w:ascii="Arial" w:eastAsia="Calibri" w:hAnsi="Arial" w:cs="Arial"/>
        </w:rPr>
        <w:t xml:space="preserve">. </w:t>
      </w:r>
    </w:p>
    <w:p w14:paraId="4A65612A" w14:textId="7BFCD6EC" w:rsidR="00A140FB" w:rsidRPr="00ED7021" w:rsidRDefault="00D47AA1" w:rsidP="00E808A1">
      <w:pPr>
        <w:pStyle w:val="Heading2"/>
        <w:spacing w:before="0" w:after="200" w:line="276" w:lineRule="auto"/>
        <w:ind w:left="578" w:hanging="578"/>
        <w:rPr>
          <w:rFonts w:ascii="Arial" w:hAnsi="Arial" w:cs="Arial"/>
          <w:lang w:val="en-GB" w:eastAsia="en-US"/>
        </w:rPr>
      </w:pPr>
      <w:bookmarkStart w:id="22" w:name="_Toc203484374"/>
      <w:bookmarkStart w:id="23" w:name="_Toc207195262"/>
      <w:r>
        <w:rPr>
          <w:rFonts w:ascii="Arial" w:hAnsi="Arial" w:cs="Arial"/>
          <w:lang w:val="en-GB" w:eastAsia="en-US"/>
        </w:rPr>
        <w:t>STAKEHOLDER ENGAGEMENT: KEY STAKEHOLDER CONSULTATION</w:t>
      </w:r>
      <w:bookmarkEnd w:id="22"/>
      <w:bookmarkEnd w:id="23"/>
    </w:p>
    <w:p w14:paraId="35A41F80" w14:textId="77777777" w:rsidR="00F91879" w:rsidRDefault="00573271" w:rsidP="002E3F25">
      <w:pPr>
        <w:autoSpaceDE w:val="0"/>
        <w:autoSpaceDN w:val="0"/>
        <w:adjustRightInd w:val="0"/>
        <w:spacing w:after="200" w:line="276" w:lineRule="auto"/>
        <w:jc w:val="both"/>
        <w:rPr>
          <w:rFonts w:ascii="Arial" w:hAnsi="Arial" w:cs="Arial"/>
          <w:szCs w:val="24"/>
        </w:rPr>
      </w:pPr>
      <w:r w:rsidRPr="002E3F25">
        <w:rPr>
          <w:rFonts w:ascii="Arial" w:hAnsi="Arial" w:cs="Arial"/>
          <w:szCs w:val="24"/>
        </w:rPr>
        <w:t xml:space="preserve">This component of the project aimed to collect data from key stakeholders with knowledge, expertise and operational experience in driver licensing and training. </w:t>
      </w:r>
    </w:p>
    <w:p w14:paraId="10343FCE" w14:textId="4AF6A27A" w:rsidR="00573271" w:rsidRPr="002E3F25" w:rsidRDefault="00F91879" w:rsidP="002E3F25">
      <w:pPr>
        <w:autoSpaceDE w:val="0"/>
        <w:autoSpaceDN w:val="0"/>
        <w:adjustRightInd w:val="0"/>
        <w:spacing w:after="200" w:line="276" w:lineRule="auto"/>
        <w:jc w:val="both"/>
        <w:rPr>
          <w:rFonts w:ascii="Arial" w:hAnsi="Arial" w:cs="Arial"/>
          <w:szCs w:val="24"/>
        </w:rPr>
      </w:pPr>
      <w:r w:rsidRPr="00F91879">
        <w:rPr>
          <w:rFonts w:ascii="Arial" w:hAnsi="Arial" w:cs="Arial"/>
          <w:szCs w:val="24"/>
          <w:u w:val="single"/>
        </w:rPr>
        <w:t>Participants</w:t>
      </w:r>
      <w:r>
        <w:rPr>
          <w:rFonts w:ascii="Arial" w:hAnsi="Arial" w:cs="Arial"/>
          <w:szCs w:val="24"/>
        </w:rPr>
        <w:t xml:space="preserve">: Participants </w:t>
      </w:r>
      <w:r w:rsidR="00573271" w:rsidRPr="002E3F25">
        <w:rPr>
          <w:rFonts w:ascii="Arial" w:hAnsi="Arial" w:cs="Arial"/>
          <w:szCs w:val="24"/>
        </w:rPr>
        <w:t xml:space="preserve">included </w:t>
      </w:r>
      <w:r>
        <w:rPr>
          <w:rFonts w:ascii="Arial" w:hAnsi="Arial" w:cs="Arial"/>
          <w:szCs w:val="24"/>
        </w:rPr>
        <w:t xml:space="preserve">personnel from </w:t>
      </w:r>
      <w:r w:rsidR="00573271" w:rsidRPr="002E3F25">
        <w:rPr>
          <w:rFonts w:ascii="Arial" w:hAnsi="Arial" w:cs="Arial"/>
          <w:szCs w:val="24"/>
        </w:rPr>
        <w:t>the following groups:</w:t>
      </w:r>
    </w:p>
    <w:p w14:paraId="00EDD579" w14:textId="25E1BE46" w:rsidR="00F91879" w:rsidRPr="007F60F6" w:rsidRDefault="00F91879" w:rsidP="00DF4545">
      <w:pPr>
        <w:pStyle w:val="ListParagraph"/>
        <w:numPr>
          <w:ilvl w:val="0"/>
          <w:numId w:val="18"/>
        </w:numPr>
        <w:spacing w:before="0" w:after="200" w:line="276" w:lineRule="auto"/>
        <w:contextualSpacing w:val="0"/>
        <w:jc w:val="both"/>
        <w:rPr>
          <w:rFonts w:ascii="Arial" w:eastAsia="Calibri" w:hAnsi="Arial" w:cs="Arial"/>
        </w:rPr>
      </w:pPr>
      <w:r w:rsidRPr="007F60F6">
        <w:rPr>
          <w:rFonts w:ascii="Arial" w:eastAsia="Calibri" w:hAnsi="Arial" w:cs="Arial"/>
        </w:rPr>
        <w:t xml:space="preserve">TMR </w:t>
      </w:r>
      <w:r>
        <w:rPr>
          <w:rFonts w:ascii="Arial" w:eastAsia="Calibri" w:hAnsi="Arial" w:cs="Arial"/>
        </w:rPr>
        <w:t>E</w:t>
      </w:r>
      <w:r w:rsidRPr="007F60F6">
        <w:rPr>
          <w:rFonts w:ascii="Arial" w:eastAsia="Calibri" w:hAnsi="Arial" w:cs="Arial"/>
        </w:rPr>
        <w:t xml:space="preserve">xecutive staff and general staff: </w:t>
      </w:r>
      <w:r>
        <w:rPr>
          <w:rFonts w:ascii="Arial" w:eastAsia="Calibri" w:hAnsi="Arial" w:cs="Arial"/>
        </w:rPr>
        <w:t>TMR p</w:t>
      </w:r>
      <w:r w:rsidRPr="007F60F6">
        <w:rPr>
          <w:rFonts w:ascii="Arial" w:eastAsia="Calibri" w:hAnsi="Arial" w:cs="Arial"/>
        </w:rPr>
        <w:t xml:space="preserve">ersonnel </w:t>
      </w:r>
      <w:r w:rsidR="001153F4">
        <w:rPr>
          <w:rFonts w:ascii="Arial" w:eastAsia="Calibri" w:hAnsi="Arial" w:cs="Arial"/>
        </w:rPr>
        <w:t>were</w:t>
      </w:r>
      <w:r w:rsidRPr="007F60F6">
        <w:rPr>
          <w:rFonts w:ascii="Arial" w:eastAsia="Calibri" w:hAnsi="Arial" w:cs="Arial"/>
        </w:rPr>
        <w:t xml:space="preserve"> identified and selected based on their positions and experience with </w:t>
      </w:r>
      <w:r w:rsidR="00B439DE">
        <w:rPr>
          <w:rFonts w:ascii="Arial" w:eastAsia="Calibri" w:hAnsi="Arial" w:cs="Arial"/>
        </w:rPr>
        <w:t xml:space="preserve">road safety </w:t>
      </w:r>
      <w:r>
        <w:rPr>
          <w:rFonts w:ascii="Arial" w:eastAsia="Calibri" w:hAnsi="Arial" w:cs="Arial"/>
        </w:rPr>
        <w:t xml:space="preserve">policy, </w:t>
      </w:r>
      <w:r w:rsidRPr="007F60F6">
        <w:rPr>
          <w:rFonts w:ascii="Arial" w:eastAsia="Calibri" w:hAnsi="Arial" w:cs="Arial"/>
        </w:rPr>
        <w:t>licensing</w:t>
      </w:r>
      <w:r>
        <w:rPr>
          <w:rFonts w:ascii="Arial" w:eastAsia="Calibri" w:hAnsi="Arial" w:cs="Arial"/>
        </w:rPr>
        <w:t xml:space="preserve">, </w:t>
      </w:r>
      <w:r w:rsidR="00B4456D">
        <w:rPr>
          <w:rFonts w:ascii="Arial" w:eastAsia="Calibri" w:hAnsi="Arial" w:cs="Arial"/>
        </w:rPr>
        <w:t xml:space="preserve">operations, </w:t>
      </w:r>
      <w:r w:rsidR="00163B6B">
        <w:rPr>
          <w:rFonts w:ascii="Arial" w:eastAsia="Calibri" w:hAnsi="Arial" w:cs="Arial"/>
        </w:rPr>
        <w:t>data analysis, program management, and systems management</w:t>
      </w:r>
      <w:r w:rsidRPr="007F60F6">
        <w:rPr>
          <w:rFonts w:ascii="Arial" w:eastAsia="Calibri" w:hAnsi="Arial" w:cs="Arial"/>
        </w:rPr>
        <w:t xml:space="preserve">. </w:t>
      </w:r>
    </w:p>
    <w:p w14:paraId="3F23214E" w14:textId="604D40CB" w:rsidR="00F91879" w:rsidRPr="007F60F6" w:rsidRDefault="00F91879" w:rsidP="00DF4545">
      <w:pPr>
        <w:pStyle w:val="ListParagraph"/>
        <w:numPr>
          <w:ilvl w:val="0"/>
          <w:numId w:val="18"/>
        </w:numPr>
        <w:spacing w:before="0" w:after="200" w:line="276" w:lineRule="auto"/>
        <w:contextualSpacing w:val="0"/>
        <w:jc w:val="both"/>
        <w:rPr>
          <w:rFonts w:ascii="Arial" w:eastAsia="Calibri" w:hAnsi="Arial" w:cs="Arial"/>
        </w:rPr>
      </w:pPr>
      <w:r w:rsidRPr="007F60F6">
        <w:rPr>
          <w:rFonts w:ascii="Arial" w:eastAsia="Calibri" w:hAnsi="Arial" w:cs="Arial"/>
        </w:rPr>
        <w:t xml:space="preserve">Customer Service Centre staff: Staff working at Customer Service </w:t>
      </w:r>
      <w:r>
        <w:rPr>
          <w:rFonts w:ascii="Arial" w:eastAsia="Calibri" w:hAnsi="Arial" w:cs="Arial"/>
        </w:rPr>
        <w:t>C</w:t>
      </w:r>
      <w:r w:rsidRPr="007F60F6">
        <w:rPr>
          <w:rFonts w:ascii="Arial" w:eastAsia="Calibri" w:hAnsi="Arial" w:cs="Arial"/>
        </w:rPr>
        <w:t xml:space="preserve">entres who are responsible for </w:t>
      </w:r>
      <w:r>
        <w:rPr>
          <w:rFonts w:ascii="Arial" w:eastAsia="Calibri" w:hAnsi="Arial" w:cs="Arial"/>
        </w:rPr>
        <w:t xml:space="preserve">managing the process of </w:t>
      </w:r>
      <w:r w:rsidRPr="007F60F6">
        <w:rPr>
          <w:rFonts w:ascii="Arial" w:eastAsia="Calibri" w:hAnsi="Arial" w:cs="Arial"/>
        </w:rPr>
        <w:t xml:space="preserve">driver testing, including learner logbook approvals and exemptions, processing practical test bookings and undertaking tests and driving examination. </w:t>
      </w:r>
      <w:r w:rsidR="001153F4">
        <w:rPr>
          <w:rFonts w:ascii="Arial" w:eastAsia="Calibri" w:hAnsi="Arial" w:cs="Arial"/>
        </w:rPr>
        <w:t>S</w:t>
      </w:r>
      <w:r w:rsidRPr="007F60F6">
        <w:rPr>
          <w:rFonts w:ascii="Arial" w:eastAsia="Calibri" w:hAnsi="Arial" w:cs="Arial"/>
        </w:rPr>
        <w:t xml:space="preserve">taff </w:t>
      </w:r>
      <w:r w:rsidR="001153F4">
        <w:rPr>
          <w:rFonts w:ascii="Arial" w:eastAsia="Calibri" w:hAnsi="Arial" w:cs="Arial"/>
        </w:rPr>
        <w:t xml:space="preserve">were selected </w:t>
      </w:r>
      <w:r w:rsidRPr="007F60F6">
        <w:rPr>
          <w:rFonts w:ascii="Arial" w:eastAsia="Calibri" w:hAnsi="Arial" w:cs="Arial"/>
        </w:rPr>
        <w:t xml:space="preserve">from </w:t>
      </w:r>
      <w:proofErr w:type="gramStart"/>
      <w:r w:rsidRPr="007F60F6">
        <w:rPr>
          <w:rFonts w:ascii="Arial" w:eastAsia="Calibri" w:hAnsi="Arial" w:cs="Arial"/>
        </w:rPr>
        <w:t>a number of</w:t>
      </w:r>
      <w:proofErr w:type="gramEnd"/>
      <w:r w:rsidRPr="007F60F6">
        <w:rPr>
          <w:rFonts w:ascii="Arial" w:eastAsia="Calibri" w:hAnsi="Arial" w:cs="Arial"/>
        </w:rPr>
        <w:t xml:space="preserve"> Centres in metropolitan and regional</w:t>
      </w:r>
      <w:r>
        <w:rPr>
          <w:rFonts w:ascii="Arial" w:eastAsia="Calibri" w:hAnsi="Arial" w:cs="Arial"/>
        </w:rPr>
        <w:t>/remote</w:t>
      </w:r>
      <w:r w:rsidRPr="007F60F6">
        <w:rPr>
          <w:rFonts w:ascii="Arial" w:eastAsia="Calibri" w:hAnsi="Arial" w:cs="Arial"/>
        </w:rPr>
        <w:t xml:space="preserve"> areas of Queensland to ensure a representative sample. </w:t>
      </w:r>
    </w:p>
    <w:p w14:paraId="41C17678" w14:textId="2D34F94B" w:rsidR="00F91879" w:rsidRPr="007F60F6" w:rsidRDefault="00F91879" w:rsidP="00DF4545">
      <w:pPr>
        <w:pStyle w:val="ListParagraph"/>
        <w:numPr>
          <w:ilvl w:val="0"/>
          <w:numId w:val="18"/>
        </w:numPr>
        <w:spacing w:before="0" w:after="200" w:line="276" w:lineRule="auto"/>
        <w:contextualSpacing w:val="0"/>
        <w:jc w:val="both"/>
        <w:rPr>
          <w:rFonts w:ascii="Arial" w:eastAsia="Calibri" w:hAnsi="Arial" w:cs="Arial"/>
        </w:rPr>
      </w:pPr>
      <w:r w:rsidRPr="007F60F6">
        <w:rPr>
          <w:rFonts w:ascii="Arial" w:eastAsia="Calibri" w:hAnsi="Arial" w:cs="Arial"/>
        </w:rPr>
        <w:t xml:space="preserve">Relevant Government and industry partners and advocacy groups: Groups who offer services to support learner drivers </w:t>
      </w:r>
      <w:r w:rsidR="001153F4">
        <w:rPr>
          <w:rFonts w:ascii="Arial" w:eastAsia="Calibri" w:hAnsi="Arial" w:cs="Arial"/>
        </w:rPr>
        <w:t xml:space="preserve">including </w:t>
      </w:r>
      <w:r w:rsidR="004B7804">
        <w:rPr>
          <w:rFonts w:ascii="Arial" w:eastAsia="Calibri" w:hAnsi="Arial" w:cs="Arial"/>
        </w:rPr>
        <w:t xml:space="preserve">the Queensland Police Service, </w:t>
      </w:r>
      <w:r w:rsidR="00B87AB6">
        <w:rPr>
          <w:rFonts w:ascii="Arial" w:eastAsia="Calibri" w:hAnsi="Arial" w:cs="Arial"/>
        </w:rPr>
        <w:t xml:space="preserve">Queensland Corrections, </w:t>
      </w:r>
      <w:r w:rsidR="00D10FA4">
        <w:rPr>
          <w:rFonts w:ascii="Arial" w:eastAsia="Calibri" w:hAnsi="Arial" w:cs="Arial"/>
        </w:rPr>
        <w:t xml:space="preserve">Department of Justice, </w:t>
      </w:r>
      <w:r w:rsidR="002F0D41">
        <w:rPr>
          <w:rFonts w:ascii="Arial" w:eastAsia="Calibri" w:hAnsi="Arial" w:cs="Arial"/>
        </w:rPr>
        <w:t>Department of Youth Justice</w:t>
      </w:r>
      <w:r w:rsidRPr="007F60F6">
        <w:rPr>
          <w:rFonts w:ascii="Arial" w:eastAsia="Calibri" w:hAnsi="Arial" w:cs="Arial"/>
        </w:rPr>
        <w:t xml:space="preserve">, Queensland Health, </w:t>
      </w:r>
      <w:r>
        <w:rPr>
          <w:rFonts w:ascii="Arial" w:eastAsia="Calibri" w:hAnsi="Arial" w:cs="Arial"/>
        </w:rPr>
        <w:t xml:space="preserve">MAIC, </w:t>
      </w:r>
      <w:r w:rsidRPr="007F60F6">
        <w:rPr>
          <w:rFonts w:ascii="Arial" w:eastAsia="Calibri" w:hAnsi="Arial" w:cs="Arial"/>
        </w:rPr>
        <w:t xml:space="preserve">Australia Driver Trainers Association, </w:t>
      </w:r>
      <w:r w:rsidR="00834D17">
        <w:rPr>
          <w:rFonts w:ascii="Arial" w:eastAsia="Calibri" w:hAnsi="Arial" w:cs="Arial"/>
        </w:rPr>
        <w:t xml:space="preserve">Australian Road Safety Foundation, </w:t>
      </w:r>
      <w:r w:rsidR="0099466E">
        <w:rPr>
          <w:rFonts w:ascii="Arial" w:eastAsia="Calibri" w:hAnsi="Arial" w:cs="Arial"/>
        </w:rPr>
        <w:t xml:space="preserve">Queensland Trucking Association, </w:t>
      </w:r>
      <w:r w:rsidR="004B6B3F">
        <w:rPr>
          <w:rFonts w:ascii="Arial" w:eastAsia="Calibri" w:hAnsi="Arial" w:cs="Arial"/>
        </w:rPr>
        <w:t xml:space="preserve">National Heavy Vehicle Regulator, </w:t>
      </w:r>
      <w:r w:rsidR="00F00913">
        <w:rPr>
          <w:rFonts w:ascii="Arial" w:eastAsia="Calibri" w:hAnsi="Arial" w:cs="Arial"/>
        </w:rPr>
        <w:t xml:space="preserve">The Salvation </w:t>
      </w:r>
      <w:r w:rsidR="00E60C8E">
        <w:rPr>
          <w:rFonts w:ascii="Arial" w:eastAsia="Calibri" w:hAnsi="Arial" w:cs="Arial"/>
        </w:rPr>
        <w:t xml:space="preserve">Army, </w:t>
      </w:r>
      <w:r w:rsidR="006D3679">
        <w:rPr>
          <w:rFonts w:ascii="Arial" w:eastAsia="Calibri" w:hAnsi="Arial" w:cs="Arial"/>
        </w:rPr>
        <w:t>Bicycle Queensland, Queensland Walks,</w:t>
      </w:r>
      <w:r w:rsidR="001B3E21">
        <w:rPr>
          <w:rFonts w:ascii="Arial" w:eastAsia="Calibri" w:hAnsi="Arial" w:cs="Arial"/>
        </w:rPr>
        <w:t xml:space="preserve"> Queensland Motorcycle Council,</w:t>
      </w:r>
      <w:r w:rsidR="004926C4">
        <w:rPr>
          <w:rFonts w:ascii="Arial" w:eastAsia="Calibri" w:hAnsi="Arial" w:cs="Arial"/>
        </w:rPr>
        <w:t xml:space="preserve"> the Migrant Centre</w:t>
      </w:r>
      <w:r w:rsidR="00524680">
        <w:rPr>
          <w:rFonts w:ascii="Arial" w:eastAsia="Calibri" w:hAnsi="Arial" w:cs="Arial"/>
        </w:rPr>
        <w:t>, Murri</w:t>
      </w:r>
      <w:r w:rsidR="00912550">
        <w:rPr>
          <w:rFonts w:ascii="Arial" w:eastAsia="Calibri" w:hAnsi="Arial" w:cs="Arial"/>
        </w:rPr>
        <w:t>’</w:t>
      </w:r>
      <w:r w:rsidR="00524680">
        <w:rPr>
          <w:rFonts w:ascii="Arial" w:eastAsia="Calibri" w:hAnsi="Arial" w:cs="Arial"/>
        </w:rPr>
        <w:t>s on the Move</w:t>
      </w:r>
      <w:r w:rsidR="006923B4">
        <w:rPr>
          <w:rFonts w:ascii="Arial" w:eastAsia="Calibri" w:hAnsi="Arial" w:cs="Arial"/>
        </w:rPr>
        <w:t xml:space="preserve">, National Job Link, Queensland Youth Services, </w:t>
      </w:r>
      <w:r w:rsidR="00D94AB3">
        <w:rPr>
          <w:rFonts w:ascii="Arial" w:eastAsia="Calibri" w:hAnsi="Arial" w:cs="Arial"/>
        </w:rPr>
        <w:t>Roadcraft (CEDT representative)</w:t>
      </w:r>
      <w:r w:rsidR="00952142">
        <w:rPr>
          <w:rFonts w:ascii="Arial" w:eastAsia="Calibri" w:hAnsi="Arial" w:cs="Arial"/>
        </w:rPr>
        <w:t>, RYDA,</w:t>
      </w:r>
      <w:r w:rsidR="001B3E21">
        <w:rPr>
          <w:rFonts w:ascii="Arial" w:eastAsia="Calibri" w:hAnsi="Arial" w:cs="Arial"/>
        </w:rPr>
        <w:t xml:space="preserve"> </w:t>
      </w:r>
      <w:r w:rsidRPr="007F60F6">
        <w:rPr>
          <w:rFonts w:ascii="Arial" w:eastAsia="Calibri" w:hAnsi="Arial" w:cs="Arial"/>
        </w:rPr>
        <w:t xml:space="preserve">organisations </w:t>
      </w:r>
      <w:r w:rsidRPr="007F60F6">
        <w:rPr>
          <w:rFonts w:ascii="Arial" w:eastAsia="Calibri" w:hAnsi="Arial" w:cs="Arial"/>
        </w:rPr>
        <w:lastRenderedPageBreak/>
        <w:t xml:space="preserve">offering the learner driver mentor program (e.g., PCYC, CTC Youth and Family Services), accredited driving schools (e.g. </w:t>
      </w:r>
      <w:proofErr w:type="spellStart"/>
      <w:r w:rsidRPr="007F60F6">
        <w:rPr>
          <w:rFonts w:ascii="Arial" w:eastAsia="Calibri" w:hAnsi="Arial" w:cs="Arial"/>
        </w:rPr>
        <w:t>LTrent</w:t>
      </w:r>
      <w:proofErr w:type="spellEnd"/>
      <w:r w:rsidRPr="007F60F6">
        <w:rPr>
          <w:rFonts w:ascii="Arial" w:eastAsia="Calibri" w:hAnsi="Arial" w:cs="Arial"/>
        </w:rPr>
        <w:t>, RACQ, etc.)</w:t>
      </w:r>
      <w:r>
        <w:rPr>
          <w:rFonts w:ascii="Arial" w:eastAsia="Calibri" w:hAnsi="Arial" w:cs="Arial"/>
        </w:rPr>
        <w:t>, and learner driver mentoring program organisations (e.g., Braking The Cycle)</w:t>
      </w:r>
      <w:r w:rsidRPr="007F60F6">
        <w:rPr>
          <w:rFonts w:ascii="Arial" w:eastAsia="Calibri" w:hAnsi="Arial" w:cs="Arial"/>
        </w:rPr>
        <w:t xml:space="preserve">. </w:t>
      </w:r>
    </w:p>
    <w:p w14:paraId="35EAA353" w14:textId="3D7EDA46" w:rsidR="00F91879" w:rsidRPr="007F60F6" w:rsidRDefault="00F91879" w:rsidP="00DF4545">
      <w:pPr>
        <w:pStyle w:val="ListParagraph"/>
        <w:numPr>
          <w:ilvl w:val="0"/>
          <w:numId w:val="18"/>
        </w:numPr>
        <w:spacing w:before="0" w:after="200" w:line="276" w:lineRule="auto"/>
        <w:contextualSpacing w:val="0"/>
        <w:jc w:val="both"/>
        <w:rPr>
          <w:rFonts w:ascii="Arial" w:eastAsia="Calibri" w:hAnsi="Arial" w:cs="Arial"/>
        </w:rPr>
      </w:pPr>
      <w:r w:rsidRPr="007F60F6">
        <w:rPr>
          <w:rFonts w:ascii="Arial" w:eastAsia="Calibri" w:hAnsi="Arial" w:cs="Arial"/>
        </w:rPr>
        <w:t xml:space="preserve">Subject matter experts: This group </w:t>
      </w:r>
      <w:r w:rsidR="001153F4">
        <w:rPr>
          <w:rFonts w:ascii="Arial" w:eastAsia="Calibri" w:hAnsi="Arial" w:cs="Arial"/>
        </w:rPr>
        <w:t>was</w:t>
      </w:r>
      <w:r w:rsidRPr="007F60F6">
        <w:rPr>
          <w:rFonts w:ascii="Arial" w:eastAsia="Calibri" w:hAnsi="Arial" w:cs="Arial"/>
        </w:rPr>
        <w:t xml:space="preserve"> identified </w:t>
      </w:r>
      <w:r>
        <w:rPr>
          <w:rFonts w:ascii="Arial" w:eastAsia="Calibri" w:hAnsi="Arial" w:cs="Arial"/>
        </w:rPr>
        <w:t>using</w:t>
      </w:r>
      <w:r w:rsidRPr="007F60F6">
        <w:rPr>
          <w:rFonts w:ascii="Arial" w:eastAsia="Calibri" w:hAnsi="Arial" w:cs="Arial"/>
        </w:rPr>
        <w:t xml:space="preserve"> the team’s extensive network</w:t>
      </w:r>
      <w:r>
        <w:rPr>
          <w:rFonts w:ascii="Arial" w:eastAsia="Calibri" w:hAnsi="Arial" w:cs="Arial"/>
        </w:rPr>
        <w:t>s and knowledge</w:t>
      </w:r>
      <w:r w:rsidRPr="007F60F6">
        <w:rPr>
          <w:rFonts w:ascii="Arial" w:eastAsia="Calibri" w:hAnsi="Arial" w:cs="Arial"/>
        </w:rPr>
        <w:t xml:space="preserve"> of experts, academics and consultants. </w:t>
      </w:r>
      <w:r w:rsidR="001153F4">
        <w:rPr>
          <w:rFonts w:ascii="Arial" w:eastAsia="Calibri" w:hAnsi="Arial" w:cs="Arial"/>
        </w:rPr>
        <w:t>This group included i</w:t>
      </w:r>
      <w:r w:rsidRPr="007F60F6">
        <w:rPr>
          <w:rFonts w:ascii="Arial" w:eastAsia="Calibri" w:hAnsi="Arial" w:cs="Arial"/>
        </w:rPr>
        <w:t xml:space="preserve">ndividuals with expertise in road safety, driver licensing, young driver safety, GLS, and adult learning </w:t>
      </w:r>
      <w:r>
        <w:rPr>
          <w:rFonts w:ascii="Arial" w:eastAsia="Calibri" w:hAnsi="Arial" w:cs="Arial"/>
        </w:rPr>
        <w:t>principles</w:t>
      </w:r>
      <w:r w:rsidRPr="007F60F6">
        <w:rPr>
          <w:rFonts w:ascii="Arial" w:eastAsia="Calibri" w:hAnsi="Arial" w:cs="Arial"/>
        </w:rPr>
        <w:t xml:space="preserve">.    </w:t>
      </w:r>
    </w:p>
    <w:p w14:paraId="05BF0ADA" w14:textId="4DA4FFD3" w:rsidR="00F91879" w:rsidRPr="00F91879" w:rsidRDefault="00F91879" w:rsidP="00F91879">
      <w:pPr>
        <w:autoSpaceDE w:val="0"/>
        <w:autoSpaceDN w:val="0"/>
        <w:adjustRightInd w:val="0"/>
        <w:spacing w:after="200" w:line="276" w:lineRule="auto"/>
        <w:jc w:val="both"/>
        <w:rPr>
          <w:rFonts w:ascii="Arial" w:hAnsi="Arial" w:cs="Arial"/>
        </w:rPr>
      </w:pPr>
      <w:r w:rsidRPr="00F91879">
        <w:rPr>
          <w:rFonts w:ascii="Arial" w:hAnsi="Arial" w:cs="Arial"/>
        </w:rPr>
        <w:t xml:space="preserve">Recruitment strategies were coordinated with TMR. After the identification of key stakeholders (individuals and organisations), TMR contacted potential participants and invited them to take part in the focus groups. </w:t>
      </w:r>
    </w:p>
    <w:p w14:paraId="453E1687" w14:textId="7EB8AB08" w:rsidR="00573271" w:rsidRPr="002E3F25" w:rsidRDefault="00F91879" w:rsidP="002E3F25">
      <w:pPr>
        <w:autoSpaceDE w:val="0"/>
        <w:autoSpaceDN w:val="0"/>
        <w:adjustRightInd w:val="0"/>
        <w:spacing w:after="200" w:line="276" w:lineRule="auto"/>
        <w:jc w:val="both"/>
        <w:rPr>
          <w:rFonts w:ascii="Arial" w:hAnsi="Arial" w:cs="Arial"/>
          <w:szCs w:val="24"/>
        </w:rPr>
      </w:pPr>
      <w:r w:rsidRPr="00F91879">
        <w:rPr>
          <w:rFonts w:ascii="Arial" w:hAnsi="Arial" w:cs="Arial"/>
          <w:szCs w:val="24"/>
          <w:u w:val="single"/>
        </w:rPr>
        <w:t>Data collection</w:t>
      </w:r>
      <w:r>
        <w:rPr>
          <w:rFonts w:ascii="Arial" w:hAnsi="Arial" w:cs="Arial"/>
          <w:szCs w:val="24"/>
        </w:rPr>
        <w:t xml:space="preserve">: </w:t>
      </w:r>
      <w:r w:rsidR="00573271" w:rsidRPr="002E3F25">
        <w:rPr>
          <w:rFonts w:ascii="Arial" w:hAnsi="Arial" w:cs="Arial"/>
          <w:szCs w:val="24"/>
        </w:rPr>
        <w:t xml:space="preserve">Information was collected via </w:t>
      </w:r>
      <w:r w:rsidR="001153F4">
        <w:rPr>
          <w:rFonts w:ascii="Arial" w:hAnsi="Arial" w:cs="Arial"/>
          <w:szCs w:val="24"/>
        </w:rPr>
        <w:t>F</w:t>
      </w:r>
      <w:r w:rsidR="00573271" w:rsidRPr="002E3F25">
        <w:rPr>
          <w:rFonts w:ascii="Arial" w:hAnsi="Arial" w:cs="Arial"/>
          <w:szCs w:val="24"/>
        </w:rPr>
        <w:t xml:space="preserve">ocus </w:t>
      </w:r>
      <w:r w:rsidR="001153F4">
        <w:rPr>
          <w:rFonts w:ascii="Arial" w:hAnsi="Arial" w:cs="Arial"/>
          <w:szCs w:val="24"/>
        </w:rPr>
        <w:t>G</w:t>
      </w:r>
      <w:r w:rsidR="00573271" w:rsidRPr="002E3F25">
        <w:rPr>
          <w:rFonts w:ascii="Arial" w:hAnsi="Arial" w:cs="Arial"/>
          <w:szCs w:val="24"/>
        </w:rPr>
        <w:t>roup</w:t>
      </w:r>
      <w:r w:rsidR="00BD277C">
        <w:rPr>
          <w:rFonts w:ascii="Arial" w:hAnsi="Arial" w:cs="Arial"/>
          <w:szCs w:val="24"/>
        </w:rPr>
        <w:t xml:space="preserve"> </w:t>
      </w:r>
      <w:r w:rsidR="001153F4">
        <w:rPr>
          <w:rFonts w:ascii="Arial" w:hAnsi="Arial" w:cs="Arial"/>
          <w:szCs w:val="24"/>
        </w:rPr>
        <w:t>D</w:t>
      </w:r>
      <w:r w:rsidR="00BD277C">
        <w:rPr>
          <w:rFonts w:ascii="Arial" w:hAnsi="Arial" w:cs="Arial"/>
          <w:szCs w:val="24"/>
        </w:rPr>
        <w:t xml:space="preserve">iscussion (FGD) sessions </w:t>
      </w:r>
      <w:r w:rsidR="00573271" w:rsidRPr="002E3F25">
        <w:rPr>
          <w:rFonts w:ascii="Arial" w:hAnsi="Arial" w:cs="Arial"/>
          <w:szCs w:val="24"/>
        </w:rPr>
        <w:t>and interviews designed to seek to</w:t>
      </w:r>
      <w:r w:rsidR="002E3F25">
        <w:rPr>
          <w:rFonts w:ascii="Arial" w:hAnsi="Arial" w:cs="Arial"/>
          <w:szCs w:val="24"/>
        </w:rPr>
        <w:t xml:space="preserve"> </w:t>
      </w:r>
      <w:r w:rsidR="00573271" w:rsidRPr="002E3F25">
        <w:rPr>
          <w:rFonts w:ascii="Arial" w:hAnsi="Arial" w:cs="Arial"/>
          <w:szCs w:val="24"/>
        </w:rPr>
        <w:t>understand whether key stakeholders feel</w:t>
      </w:r>
      <w:r w:rsidR="002E3F25">
        <w:rPr>
          <w:rFonts w:ascii="Arial" w:hAnsi="Arial" w:cs="Arial"/>
          <w:szCs w:val="24"/>
        </w:rPr>
        <w:t xml:space="preserve"> that the LDP online and practical components, including </w:t>
      </w:r>
      <w:r w:rsidR="00573271" w:rsidRPr="002E3F25">
        <w:rPr>
          <w:rFonts w:ascii="Arial" w:hAnsi="Arial" w:cs="Arial"/>
          <w:szCs w:val="24"/>
        </w:rPr>
        <w:t xml:space="preserve">the </w:t>
      </w:r>
      <w:proofErr w:type="spellStart"/>
      <w:r w:rsidR="00573271" w:rsidRPr="002E3F25">
        <w:rPr>
          <w:rFonts w:ascii="Arial" w:hAnsi="Arial" w:cs="Arial"/>
          <w:szCs w:val="24"/>
        </w:rPr>
        <w:t>PrepL</w:t>
      </w:r>
      <w:proofErr w:type="spellEnd"/>
      <w:r w:rsidR="00573271" w:rsidRPr="002E3F25">
        <w:rPr>
          <w:rFonts w:ascii="Arial" w:hAnsi="Arial" w:cs="Arial"/>
          <w:szCs w:val="24"/>
        </w:rPr>
        <w:t xml:space="preserve">, </w:t>
      </w:r>
      <w:proofErr w:type="spellStart"/>
      <w:r w:rsidR="00573271" w:rsidRPr="002E3F25">
        <w:rPr>
          <w:rFonts w:ascii="Arial" w:hAnsi="Arial" w:cs="Arial"/>
          <w:szCs w:val="24"/>
        </w:rPr>
        <w:t>PrepL</w:t>
      </w:r>
      <w:proofErr w:type="spellEnd"/>
      <w:r w:rsidR="00573271" w:rsidRPr="002E3F25">
        <w:rPr>
          <w:rFonts w:ascii="Arial" w:hAnsi="Arial" w:cs="Arial"/>
          <w:szCs w:val="24"/>
        </w:rPr>
        <w:t xml:space="preserve">-S, NHPT, </w:t>
      </w:r>
      <w:r w:rsidR="002E3F25">
        <w:rPr>
          <w:rFonts w:ascii="Arial" w:hAnsi="Arial" w:cs="Arial"/>
          <w:szCs w:val="24"/>
        </w:rPr>
        <w:t>100 hours and PDT</w:t>
      </w:r>
      <w:r w:rsidR="00A04CC1">
        <w:rPr>
          <w:rFonts w:ascii="Arial" w:hAnsi="Arial" w:cs="Arial"/>
          <w:szCs w:val="24"/>
        </w:rPr>
        <w:t>,</w:t>
      </w:r>
      <w:r w:rsidR="002E3F25">
        <w:rPr>
          <w:rFonts w:ascii="Arial" w:hAnsi="Arial" w:cs="Arial"/>
          <w:szCs w:val="24"/>
        </w:rPr>
        <w:t xml:space="preserve"> </w:t>
      </w:r>
      <w:r w:rsidR="00573271" w:rsidRPr="002E3F25">
        <w:rPr>
          <w:rFonts w:ascii="Arial" w:hAnsi="Arial" w:cs="Arial"/>
          <w:szCs w:val="24"/>
        </w:rPr>
        <w:t>are</w:t>
      </w:r>
      <w:r w:rsidR="002E3F25">
        <w:rPr>
          <w:rFonts w:ascii="Arial" w:hAnsi="Arial" w:cs="Arial"/>
          <w:szCs w:val="24"/>
        </w:rPr>
        <w:t xml:space="preserve"> </w:t>
      </w:r>
      <w:r w:rsidR="00573271" w:rsidRPr="002E3F25">
        <w:rPr>
          <w:rFonts w:ascii="Arial" w:hAnsi="Arial" w:cs="Arial"/>
          <w:szCs w:val="24"/>
        </w:rPr>
        <w:t>comprehensive/effective</w:t>
      </w:r>
      <w:r w:rsidR="002E3F25">
        <w:rPr>
          <w:rFonts w:ascii="Arial" w:hAnsi="Arial" w:cs="Arial"/>
          <w:szCs w:val="24"/>
        </w:rPr>
        <w:t>/inclusive</w:t>
      </w:r>
      <w:r w:rsidR="00DD666C">
        <w:rPr>
          <w:rFonts w:ascii="Arial" w:hAnsi="Arial" w:cs="Arial"/>
          <w:szCs w:val="24"/>
        </w:rPr>
        <w:t xml:space="preserve"> in assessing driving competencies and preparing novice drivers to drive safely, </w:t>
      </w:r>
      <w:r w:rsidR="00573271" w:rsidRPr="002E3F25">
        <w:rPr>
          <w:rFonts w:ascii="Arial" w:hAnsi="Arial" w:cs="Arial"/>
          <w:szCs w:val="24"/>
        </w:rPr>
        <w:t>and what changes/improvements they feel may be</w:t>
      </w:r>
      <w:r w:rsidR="002E3F25">
        <w:rPr>
          <w:rFonts w:ascii="Arial" w:hAnsi="Arial" w:cs="Arial"/>
          <w:szCs w:val="24"/>
        </w:rPr>
        <w:t xml:space="preserve"> </w:t>
      </w:r>
      <w:r w:rsidR="00573271" w:rsidRPr="002E3F25">
        <w:rPr>
          <w:rFonts w:ascii="Arial" w:hAnsi="Arial" w:cs="Arial"/>
          <w:szCs w:val="24"/>
        </w:rPr>
        <w:t>necessary to improve the system, including conceptual approaches, innovative</w:t>
      </w:r>
      <w:r w:rsidR="002E3F25">
        <w:rPr>
          <w:rFonts w:ascii="Arial" w:hAnsi="Arial" w:cs="Arial"/>
          <w:szCs w:val="24"/>
        </w:rPr>
        <w:t xml:space="preserve"> </w:t>
      </w:r>
      <w:r w:rsidR="00573271" w:rsidRPr="002E3F25">
        <w:rPr>
          <w:rFonts w:ascii="Arial" w:hAnsi="Arial" w:cs="Arial"/>
          <w:szCs w:val="24"/>
        </w:rPr>
        <w:t>solutions and potential use of technology.</w:t>
      </w:r>
    </w:p>
    <w:p w14:paraId="7FE59A37" w14:textId="290C0C80" w:rsidR="00573271" w:rsidRPr="00DD666C" w:rsidRDefault="00573271" w:rsidP="00DD666C">
      <w:pPr>
        <w:autoSpaceDE w:val="0"/>
        <w:autoSpaceDN w:val="0"/>
        <w:adjustRightInd w:val="0"/>
        <w:spacing w:after="200" w:line="276" w:lineRule="auto"/>
        <w:jc w:val="both"/>
        <w:rPr>
          <w:rFonts w:ascii="Arial" w:hAnsi="Arial" w:cs="Arial"/>
        </w:rPr>
      </w:pPr>
      <w:r w:rsidRPr="00DD666C">
        <w:rPr>
          <w:rFonts w:ascii="Arial" w:hAnsi="Arial" w:cs="Arial"/>
        </w:rPr>
        <w:t>In May 2024</w:t>
      </w:r>
      <w:r w:rsidR="00DD666C" w:rsidRPr="00DD666C">
        <w:rPr>
          <w:rFonts w:ascii="Arial" w:hAnsi="Arial" w:cs="Arial"/>
        </w:rPr>
        <w:t>,</w:t>
      </w:r>
      <w:r w:rsidRPr="00DD666C">
        <w:rPr>
          <w:rFonts w:ascii="Arial" w:hAnsi="Arial" w:cs="Arial"/>
        </w:rPr>
        <w:t xml:space="preserve"> eight </w:t>
      </w:r>
      <w:r w:rsidR="00BD277C">
        <w:rPr>
          <w:rFonts w:ascii="Arial" w:hAnsi="Arial" w:cs="Arial"/>
        </w:rPr>
        <w:t>FGD</w:t>
      </w:r>
      <w:r w:rsidRPr="00DD666C">
        <w:rPr>
          <w:rFonts w:ascii="Arial" w:hAnsi="Arial" w:cs="Arial"/>
        </w:rPr>
        <w:t xml:space="preserve"> sessions </w:t>
      </w:r>
      <w:r w:rsidR="00DD666C" w:rsidRPr="00DD666C">
        <w:rPr>
          <w:rFonts w:ascii="Arial" w:hAnsi="Arial" w:cs="Arial"/>
        </w:rPr>
        <w:t>were conducted, as follows</w:t>
      </w:r>
      <w:r w:rsidRPr="00DD666C">
        <w:rPr>
          <w:rFonts w:ascii="Arial" w:hAnsi="Arial" w:cs="Arial"/>
        </w:rPr>
        <w:t>:</w:t>
      </w:r>
    </w:p>
    <w:p w14:paraId="265A27CB" w14:textId="77777777" w:rsidR="00573271" w:rsidRPr="00DD666C" w:rsidRDefault="00573271" w:rsidP="00DF4545">
      <w:pPr>
        <w:pStyle w:val="ListParagraph"/>
        <w:numPr>
          <w:ilvl w:val="0"/>
          <w:numId w:val="19"/>
        </w:numPr>
        <w:autoSpaceDE w:val="0"/>
        <w:autoSpaceDN w:val="0"/>
        <w:adjustRightInd w:val="0"/>
        <w:spacing w:before="0" w:after="200" w:line="276" w:lineRule="auto"/>
        <w:contextualSpacing w:val="0"/>
        <w:jc w:val="both"/>
        <w:rPr>
          <w:rFonts w:ascii="Arial" w:hAnsi="Arial" w:cs="Arial"/>
        </w:rPr>
      </w:pPr>
      <w:r w:rsidRPr="00DD666C">
        <w:rPr>
          <w:rFonts w:ascii="Arial" w:hAnsi="Arial" w:cs="Arial"/>
        </w:rPr>
        <w:t>TMR managers and subject matter experts (Brisbane – hybrid)</w:t>
      </w:r>
    </w:p>
    <w:p w14:paraId="6BB55B4E" w14:textId="77777777" w:rsidR="00573271" w:rsidRPr="00DD666C" w:rsidRDefault="00573271" w:rsidP="00DF4545">
      <w:pPr>
        <w:pStyle w:val="ListParagraph"/>
        <w:numPr>
          <w:ilvl w:val="0"/>
          <w:numId w:val="19"/>
        </w:numPr>
        <w:autoSpaceDE w:val="0"/>
        <w:autoSpaceDN w:val="0"/>
        <w:adjustRightInd w:val="0"/>
        <w:spacing w:before="0" w:after="200" w:line="276" w:lineRule="auto"/>
        <w:contextualSpacing w:val="0"/>
        <w:jc w:val="both"/>
        <w:rPr>
          <w:rFonts w:ascii="Arial" w:hAnsi="Arial" w:cs="Arial"/>
        </w:rPr>
      </w:pPr>
      <w:r w:rsidRPr="00DD666C">
        <w:rPr>
          <w:rFonts w:ascii="Arial" w:hAnsi="Arial" w:cs="Arial"/>
        </w:rPr>
        <w:t>Government agencies (Brisbane – hybrid)</w:t>
      </w:r>
    </w:p>
    <w:p w14:paraId="277CA0E5" w14:textId="77777777" w:rsidR="00573271" w:rsidRPr="00DD666C" w:rsidRDefault="00573271" w:rsidP="00DF4545">
      <w:pPr>
        <w:pStyle w:val="ListParagraph"/>
        <w:numPr>
          <w:ilvl w:val="0"/>
          <w:numId w:val="19"/>
        </w:numPr>
        <w:autoSpaceDE w:val="0"/>
        <w:autoSpaceDN w:val="0"/>
        <w:adjustRightInd w:val="0"/>
        <w:spacing w:before="0" w:after="200" w:line="276" w:lineRule="auto"/>
        <w:contextualSpacing w:val="0"/>
        <w:jc w:val="both"/>
        <w:rPr>
          <w:rFonts w:ascii="Arial" w:hAnsi="Arial" w:cs="Arial"/>
        </w:rPr>
      </w:pPr>
      <w:r w:rsidRPr="00DD666C">
        <w:rPr>
          <w:rFonts w:ascii="Arial" w:hAnsi="Arial" w:cs="Arial"/>
        </w:rPr>
        <w:t>Industry and advocacy- A (Brisbane – in-person)</w:t>
      </w:r>
    </w:p>
    <w:p w14:paraId="733537D9" w14:textId="77777777" w:rsidR="00573271" w:rsidRPr="00DD666C" w:rsidRDefault="00573271" w:rsidP="00DF4545">
      <w:pPr>
        <w:pStyle w:val="ListParagraph"/>
        <w:numPr>
          <w:ilvl w:val="0"/>
          <w:numId w:val="19"/>
        </w:numPr>
        <w:autoSpaceDE w:val="0"/>
        <w:autoSpaceDN w:val="0"/>
        <w:adjustRightInd w:val="0"/>
        <w:spacing w:before="0" w:after="200" w:line="276" w:lineRule="auto"/>
        <w:contextualSpacing w:val="0"/>
        <w:jc w:val="both"/>
        <w:rPr>
          <w:rFonts w:ascii="Arial" w:hAnsi="Arial" w:cs="Arial"/>
        </w:rPr>
      </w:pPr>
      <w:r w:rsidRPr="00DD666C">
        <w:rPr>
          <w:rFonts w:ascii="Arial" w:hAnsi="Arial" w:cs="Arial"/>
        </w:rPr>
        <w:t>Industry and advocacy- B (Brisbane – hybrid)</w:t>
      </w:r>
    </w:p>
    <w:p w14:paraId="5BAC64AF" w14:textId="77777777" w:rsidR="00573271" w:rsidRPr="00DD666C" w:rsidRDefault="00573271" w:rsidP="00DF4545">
      <w:pPr>
        <w:pStyle w:val="ListParagraph"/>
        <w:numPr>
          <w:ilvl w:val="0"/>
          <w:numId w:val="19"/>
        </w:numPr>
        <w:autoSpaceDE w:val="0"/>
        <w:autoSpaceDN w:val="0"/>
        <w:adjustRightInd w:val="0"/>
        <w:spacing w:before="0" w:after="200" w:line="276" w:lineRule="auto"/>
        <w:contextualSpacing w:val="0"/>
        <w:jc w:val="both"/>
        <w:rPr>
          <w:rFonts w:ascii="Arial" w:hAnsi="Arial" w:cs="Arial"/>
        </w:rPr>
      </w:pPr>
      <w:r w:rsidRPr="00DD666C">
        <w:rPr>
          <w:rFonts w:ascii="Arial" w:hAnsi="Arial" w:cs="Arial"/>
        </w:rPr>
        <w:t>TMR examiners (Carseldine – in-person)</w:t>
      </w:r>
    </w:p>
    <w:p w14:paraId="7F9F7A4B" w14:textId="77777777" w:rsidR="00573271" w:rsidRPr="00DD666C" w:rsidRDefault="00573271" w:rsidP="00DF4545">
      <w:pPr>
        <w:pStyle w:val="ListParagraph"/>
        <w:numPr>
          <w:ilvl w:val="0"/>
          <w:numId w:val="19"/>
        </w:numPr>
        <w:autoSpaceDE w:val="0"/>
        <w:autoSpaceDN w:val="0"/>
        <w:adjustRightInd w:val="0"/>
        <w:spacing w:before="0" w:after="200" w:line="276" w:lineRule="auto"/>
        <w:contextualSpacing w:val="0"/>
        <w:jc w:val="both"/>
        <w:rPr>
          <w:rFonts w:ascii="Arial" w:hAnsi="Arial" w:cs="Arial"/>
        </w:rPr>
      </w:pPr>
      <w:r w:rsidRPr="00DD666C">
        <w:rPr>
          <w:rFonts w:ascii="Arial" w:hAnsi="Arial" w:cs="Arial"/>
        </w:rPr>
        <w:t>TMR frontline (Cairns – in-person)</w:t>
      </w:r>
    </w:p>
    <w:p w14:paraId="24237E97" w14:textId="77777777" w:rsidR="00573271" w:rsidRPr="00DD666C" w:rsidRDefault="00573271" w:rsidP="00DF4545">
      <w:pPr>
        <w:pStyle w:val="ListParagraph"/>
        <w:numPr>
          <w:ilvl w:val="0"/>
          <w:numId w:val="19"/>
        </w:numPr>
        <w:autoSpaceDE w:val="0"/>
        <w:autoSpaceDN w:val="0"/>
        <w:adjustRightInd w:val="0"/>
        <w:spacing w:before="0" w:after="200" w:line="276" w:lineRule="auto"/>
        <w:contextualSpacing w:val="0"/>
        <w:jc w:val="both"/>
        <w:rPr>
          <w:rFonts w:ascii="Arial" w:hAnsi="Arial" w:cs="Arial"/>
        </w:rPr>
      </w:pPr>
      <w:r w:rsidRPr="00DD666C">
        <w:rPr>
          <w:rFonts w:ascii="Arial" w:hAnsi="Arial" w:cs="Arial"/>
        </w:rPr>
        <w:t>TMR managers and subject matter experts (Cairns – hybrid)</w:t>
      </w:r>
    </w:p>
    <w:p w14:paraId="00BC3DB4" w14:textId="77777777" w:rsidR="00573271" w:rsidRPr="00DD666C" w:rsidRDefault="00573271" w:rsidP="00DF4545">
      <w:pPr>
        <w:pStyle w:val="ListParagraph"/>
        <w:numPr>
          <w:ilvl w:val="0"/>
          <w:numId w:val="19"/>
        </w:numPr>
        <w:autoSpaceDE w:val="0"/>
        <w:autoSpaceDN w:val="0"/>
        <w:adjustRightInd w:val="0"/>
        <w:spacing w:before="0" w:after="200" w:line="276" w:lineRule="auto"/>
        <w:contextualSpacing w:val="0"/>
        <w:jc w:val="both"/>
        <w:rPr>
          <w:rFonts w:ascii="Arial" w:hAnsi="Arial" w:cs="Arial"/>
        </w:rPr>
      </w:pPr>
      <w:r w:rsidRPr="00DD666C">
        <w:rPr>
          <w:rFonts w:ascii="Arial" w:hAnsi="Arial" w:cs="Arial"/>
        </w:rPr>
        <w:t>TMR examiners (Cairns – online)</w:t>
      </w:r>
    </w:p>
    <w:p w14:paraId="0E3D66D0" w14:textId="193415D7" w:rsidR="00573271" w:rsidRPr="00BD277C" w:rsidRDefault="00573271" w:rsidP="00BD277C">
      <w:pPr>
        <w:autoSpaceDE w:val="0"/>
        <w:autoSpaceDN w:val="0"/>
        <w:adjustRightInd w:val="0"/>
        <w:spacing w:after="200" w:line="276" w:lineRule="auto"/>
        <w:jc w:val="both"/>
        <w:rPr>
          <w:rFonts w:ascii="Arial" w:hAnsi="Arial" w:cs="Arial"/>
        </w:rPr>
      </w:pPr>
      <w:r w:rsidRPr="00BD277C">
        <w:rPr>
          <w:rFonts w:ascii="Arial" w:hAnsi="Arial" w:cs="Arial"/>
        </w:rPr>
        <w:t xml:space="preserve">Since a group of potential participants </w:t>
      </w:r>
      <w:proofErr w:type="gramStart"/>
      <w:r w:rsidRPr="00BD277C">
        <w:rPr>
          <w:rFonts w:ascii="Arial" w:hAnsi="Arial" w:cs="Arial"/>
        </w:rPr>
        <w:t>were not able to</w:t>
      </w:r>
      <w:proofErr w:type="gramEnd"/>
      <w:r w:rsidRPr="00BD277C">
        <w:rPr>
          <w:rFonts w:ascii="Arial" w:hAnsi="Arial" w:cs="Arial"/>
        </w:rPr>
        <w:t xml:space="preserve"> join the focus groups due to location or time conflicts, and some focus groups’ participants requested an additional opportunity to talk with the research team, a series of interviews was designed to capture their perspectives. In June 2024, TMR coordinated and scheduled eight online interviews with stakeholders. </w:t>
      </w:r>
    </w:p>
    <w:p w14:paraId="6E1AC734" w14:textId="6947E331" w:rsidR="00BD277C" w:rsidRPr="00BD277C" w:rsidRDefault="00BD277C" w:rsidP="00BD277C">
      <w:pPr>
        <w:autoSpaceDE w:val="0"/>
        <w:autoSpaceDN w:val="0"/>
        <w:adjustRightInd w:val="0"/>
        <w:spacing w:after="200" w:line="276" w:lineRule="auto"/>
        <w:jc w:val="both"/>
        <w:rPr>
          <w:rFonts w:ascii="Arial" w:hAnsi="Arial" w:cs="Arial"/>
          <w:szCs w:val="24"/>
        </w:rPr>
      </w:pPr>
      <w:r w:rsidRPr="00BD277C">
        <w:rPr>
          <w:rFonts w:ascii="Arial" w:hAnsi="Arial" w:cs="Arial"/>
          <w:szCs w:val="24"/>
        </w:rPr>
        <w:t xml:space="preserve">All sessions started with a round of introductions (participants, research team, and TMR staff accompanying the project), and a brief presentation about the project, which included a description of its background, aim, and the purpose of the focus groups. Afterwards, the research team guided the discussion with a series of questions that aimed to understand the different perspectives in the room about the </w:t>
      </w:r>
      <w:r w:rsidR="00F91879">
        <w:rPr>
          <w:rFonts w:ascii="Arial" w:hAnsi="Arial" w:cs="Arial"/>
          <w:szCs w:val="24"/>
        </w:rPr>
        <w:t>GLS</w:t>
      </w:r>
      <w:r w:rsidRPr="00BD277C">
        <w:rPr>
          <w:rFonts w:ascii="Arial" w:hAnsi="Arial" w:cs="Arial"/>
          <w:szCs w:val="24"/>
        </w:rPr>
        <w:t xml:space="preserve"> and its components. Sessions lasted between 2 and 3 hours. F</w:t>
      </w:r>
      <w:r w:rsidR="001153F4">
        <w:rPr>
          <w:rFonts w:ascii="Arial" w:hAnsi="Arial" w:cs="Arial"/>
          <w:szCs w:val="24"/>
        </w:rPr>
        <w:t xml:space="preserve">GD sessions included </w:t>
      </w:r>
      <w:r w:rsidRPr="00BD277C">
        <w:rPr>
          <w:rFonts w:ascii="Arial" w:hAnsi="Arial" w:cs="Arial"/>
          <w:szCs w:val="24"/>
        </w:rPr>
        <w:t>between 4 and 15 participants.</w:t>
      </w:r>
    </w:p>
    <w:p w14:paraId="6BC68A6F" w14:textId="3C5164C4" w:rsidR="00A140FB" w:rsidRDefault="00DD666C" w:rsidP="00BD277C">
      <w:pPr>
        <w:spacing w:after="200" w:line="276" w:lineRule="auto"/>
        <w:jc w:val="both"/>
        <w:rPr>
          <w:rFonts w:ascii="Arial" w:hAnsi="Arial" w:cs="Arial"/>
        </w:rPr>
      </w:pPr>
      <w:r w:rsidRPr="00F91879">
        <w:rPr>
          <w:rFonts w:ascii="Arial" w:hAnsi="Arial" w:cs="Arial"/>
          <w:szCs w:val="24"/>
          <w:u w:val="single"/>
        </w:rPr>
        <w:lastRenderedPageBreak/>
        <w:t>Data analysis</w:t>
      </w:r>
      <w:r w:rsidRPr="00BD277C">
        <w:rPr>
          <w:rFonts w:ascii="Arial" w:hAnsi="Arial" w:cs="Arial"/>
          <w:szCs w:val="24"/>
        </w:rPr>
        <w:t xml:space="preserve">: </w:t>
      </w:r>
      <w:r w:rsidR="00573271" w:rsidRPr="00BD277C">
        <w:rPr>
          <w:rFonts w:ascii="Arial" w:hAnsi="Arial" w:cs="Arial"/>
          <w:szCs w:val="24"/>
        </w:rPr>
        <w:t xml:space="preserve">All sessions were recorded and transcribed for analysis. The transcriptions were checked for accuracy before being imported into a qualitative data analysis program. The qualitative software analysis program NVivo was used to identify patterns, themes, and interpretations from focus groups and interviews data, ensuring the credibility and trustworthiness. Transcripts were analysed thematically to seek an understanding of what is working well, what is not working, and barriers and facilitators for implementation of best-practice, and what could potentially be implemented to enhance the system. Key themes were summarised to identify consistent themes across all stakeholders and those </w:t>
      </w:r>
      <w:proofErr w:type="gramStart"/>
      <w:r w:rsidR="00573271" w:rsidRPr="00BD277C">
        <w:rPr>
          <w:rFonts w:ascii="Arial" w:hAnsi="Arial" w:cs="Arial"/>
          <w:szCs w:val="24"/>
        </w:rPr>
        <w:t>particular only</w:t>
      </w:r>
      <w:proofErr w:type="gramEnd"/>
      <w:r w:rsidR="00573271" w:rsidRPr="00BD277C">
        <w:rPr>
          <w:rFonts w:ascii="Arial" w:hAnsi="Arial" w:cs="Arial"/>
          <w:szCs w:val="24"/>
        </w:rPr>
        <w:t xml:space="preserve"> to certain groups.</w:t>
      </w:r>
    </w:p>
    <w:p w14:paraId="2E0FE5CB" w14:textId="0996A6C0" w:rsidR="0081438F" w:rsidRPr="00ED7021" w:rsidRDefault="00D47AA1" w:rsidP="00E808A1">
      <w:pPr>
        <w:pStyle w:val="Heading2"/>
        <w:spacing w:before="0" w:after="200" w:line="276" w:lineRule="auto"/>
        <w:ind w:left="578" w:hanging="578"/>
        <w:rPr>
          <w:rFonts w:ascii="Arial" w:hAnsi="Arial" w:cs="Arial"/>
          <w:lang w:val="en-GB" w:eastAsia="en-US"/>
        </w:rPr>
      </w:pPr>
      <w:bookmarkStart w:id="24" w:name="_Toc203484375"/>
      <w:bookmarkStart w:id="25" w:name="_Toc207195263"/>
      <w:r>
        <w:rPr>
          <w:rFonts w:ascii="Arial" w:hAnsi="Arial" w:cs="Arial"/>
          <w:lang w:val="en-GB" w:eastAsia="en-US"/>
        </w:rPr>
        <w:t>SYSTEMATIC REVIEW (100 HOURS DRIVING EXPERIENCE)</w:t>
      </w:r>
      <w:bookmarkEnd w:id="24"/>
      <w:bookmarkEnd w:id="25"/>
      <w:r>
        <w:rPr>
          <w:rFonts w:ascii="Arial" w:hAnsi="Arial" w:cs="Arial"/>
          <w:lang w:val="en-GB" w:eastAsia="en-US"/>
        </w:rPr>
        <w:t xml:space="preserve"> </w:t>
      </w:r>
    </w:p>
    <w:p w14:paraId="367F757B" w14:textId="69E9A981" w:rsidR="00397637" w:rsidRDefault="00397637" w:rsidP="001E3555">
      <w:pPr>
        <w:widowControl w:val="0"/>
        <w:spacing w:after="200" w:line="276" w:lineRule="auto"/>
        <w:jc w:val="both"/>
        <w:rPr>
          <w:rFonts w:ascii="Arial" w:eastAsia="Calibri" w:hAnsi="Arial" w:cs="Arial"/>
        </w:rPr>
      </w:pPr>
      <w:r w:rsidRPr="001B462B">
        <w:rPr>
          <w:rFonts w:ascii="Arial" w:eastAsia="Calibri" w:hAnsi="Arial" w:cs="Arial"/>
        </w:rPr>
        <w:t xml:space="preserve">A systematic </w:t>
      </w:r>
      <w:r w:rsidR="00643A38">
        <w:rPr>
          <w:rFonts w:ascii="Arial" w:eastAsia="Calibri" w:hAnsi="Arial" w:cs="Arial"/>
        </w:rPr>
        <w:t xml:space="preserve">literature </w:t>
      </w:r>
      <w:r w:rsidRPr="001B462B">
        <w:rPr>
          <w:rFonts w:ascii="Arial" w:eastAsia="Calibri" w:hAnsi="Arial" w:cs="Arial"/>
        </w:rPr>
        <w:t xml:space="preserve">review </w:t>
      </w:r>
      <w:r w:rsidR="00F65981">
        <w:rPr>
          <w:rFonts w:ascii="Arial" w:eastAsia="Calibri" w:hAnsi="Arial" w:cs="Arial"/>
        </w:rPr>
        <w:t>was</w:t>
      </w:r>
      <w:r w:rsidRPr="001B462B">
        <w:rPr>
          <w:rFonts w:ascii="Arial" w:eastAsia="Calibri" w:hAnsi="Arial" w:cs="Arial"/>
        </w:rPr>
        <w:t xml:space="preserve"> conducted </w:t>
      </w:r>
      <w:r>
        <w:rPr>
          <w:rFonts w:ascii="Arial" w:eastAsia="Calibri" w:hAnsi="Arial" w:cs="Arial"/>
        </w:rPr>
        <w:t xml:space="preserve">to </w:t>
      </w:r>
      <w:r w:rsidR="00E72D35">
        <w:rPr>
          <w:rFonts w:ascii="Arial" w:eastAsia="Calibri" w:hAnsi="Arial" w:cs="Arial"/>
        </w:rPr>
        <w:t>evaluate</w:t>
      </w:r>
      <w:r w:rsidRPr="001B462B">
        <w:rPr>
          <w:rFonts w:ascii="Arial" w:eastAsia="Calibri" w:hAnsi="Arial" w:cs="Arial"/>
        </w:rPr>
        <w:t xml:space="preserve"> the available evidence for the effectiveness of </w:t>
      </w:r>
      <w:r w:rsidR="00E72D35">
        <w:rPr>
          <w:rFonts w:ascii="Arial" w:eastAsia="Calibri" w:hAnsi="Arial" w:cs="Arial"/>
        </w:rPr>
        <w:t>mandated supervised driving requirements – including minimum hours, minimum distance, specific driving conditions, and structured driver training programs – in improving road safety outcomes for learner and novice drivers</w:t>
      </w:r>
      <w:r w:rsidRPr="001B462B">
        <w:rPr>
          <w:rFonts w:ascii="Arial" w:eastAsia="Calibri" w:hAnsi="Arial" w:cs="Arial"/>
        </w:rPr>
        <w:t>.</w:t>
      </w:r>
      <w:r w:rsidR="00E72D35" w:rsidRPr="00E72D35">
        <w:rPr>
          <w:rFonts w:ascii="Arial" w:hAnsi="Arial" w:cs="Arial"/>
          <w:color w:val="000000"/>
        </w:rPr>
        <w:t xml:space="preserve"> </w:t>
      </w:r>
      <w:r w:rsidR="00E72D35" w:rsidRPr="00B56236">
        <w:rPr>
          <w:rFonts w:ascii="Arial" w:hAnsi="Arial" w:cs="Arial"/>
          <w:color w:val="000000"/>
        </w:rPr>
        <w:t xml:space="preserve">A </w:t>
      </w:r>
      <w:r w:rsidR="00E72D35" w:rsidRPr="00B56236">
        <w:rPr>
          <w:rFonts w:ascii="Arial" w:hAnsi="Arial" w:cs="Arial"/>
          <w:i/>
          <w:iCs/>
          <w:color w:val="000000"/>
        </w:rPr>
        <w:t>learner driver</w:t>
      </w:r>
      <w:r w:rsidR="00E72D35" w:rsidRPr="00B56236">
        <w:rPr>
          <w:rFonts w:ascii="Arial" w:hAnsi="Arial" w:cs="Arial"/>
          <w:color w:val="000000"/>
        </w:rPr>
        <w:t xml:space="preserve"> was defined as an individual in the supervised learning phase prior to being granted a licence for independent driving. A </w:t>
      </w:r>
      <w:r w:rsidR="00E72D35" w:rsidRPr="00B56236">
        <w:rPr>
          <w:rFonts w:ascii="Arial" w:hAnsi="Arial" w:cs="Arial"/>
          <w:i/>
          <w:iCs/>
          <w:color w:val="000000"/>
        </w:rPr>
        <w:t>novice driver</w:t>
      </w:r>
      <w:r w:rsidR="00E72D35" w:rsidRPr="00B56236">
        <w:rPr>
          <w:rFonts w:ascii="Arial" w:hAnsi="Arial" w:cs="Arial"/>
          <w:color w:val="000000"/>
        </w:rPr>
        <w:t xml:space="preserve"> was defined as someone who had recently obtained their </w:t>
      </w:r>
      <w:r w:rsidR="00643A38">
        <w:rPr>
          <w:rFonts w:ascii="Arial" w:hAnsi="Arial" w:cs="Arial"/>
          <w:color w:val="000000"/>
        </w:rPr>
        <w:t xml:space="preserve">provisional </w:t>
      </w:r>
      <w:r w:rsidR="00E72D35" w:rsidRPr="00B56236">
        <w:rPr>
          <w:rFonts w:ascii="Arial" w:hAnsi="Arial" w:cs="Arial"/>
          <w:color w:val="000000"/>
        </w:rPr>
        <w:t>licence and may drive without supervision.</w:t>
      </w:r>
      <w:r w:rsidR="00E72D35">
        <w:rPr>
          <w:rFonts w:ascii="Arial" w:hAnsi="Arial" w:cs="Arial"/>
        </w:rPr>
        <w:t xml:space="preserve"> </w:t>
      </w:r>
      <w:r w:rsidR="00E72D35" w:rsidRPr="008D03C7">
        <w:rPr>
          <w:rFonts w:ascii="Arial" w:hAnsi="Arial" w:cs="Arial"/>
          <w:color w:val="000000"/>
        </w:rPr>
        <w:t>The review protocol was registered with the International Prospective Register of Systematic Reviews (PROSPERO; ID: CRD562807) in July 2024.</w:t>
      </w:r>
      <w:r w:rsidR="00E72D35">
        <w:rPr>
          <w:rFonts w:ascii="Arial" w:hAnsi="Arial" w:cs="Arial"/>
          <w:color w:val="000000"/>
        </w:rPr>
        <w:t xml:space="preserve"> </w:t>
      </w:r>
      <w:r>
        <w:rPr>
          <w:rFonts w:ascii="Arial" w:eastAsia="Calibri" w:hAnsi="Arial" w:cs="Arial"/>
        </w:rPr>
        <w:t>In addition, t</w:t>
      </w:r>
      <w:r w:rsidRPr="001B462B">
        <w:rPr>
          <w:rFonts w:ascii="Arial" w:eastAsia="Calibri" w:hAnsi="Arial" w:cs="Arial"/>
        </w:rPr>
        <w:t xml:space="preserve">he Preferred Reporting Items for Systematic Reviews and Meta-Analyses (PRISMA) approach </w:t>
      </w:r>
      <w:r w:rsidR="00F65981">
        <w:rPr>
          <w:rFonts w:ascii="Arial" w:eastAsia="Calibri" w:hAnsi="Arial" w:cs="Arial"/>
        </w:rPr>
        <w:t xml:space="preserve">was </w:t>
      </w:r>
      <w:r w:rsidRPr="001B462B">
        <w:rPr>
          <w:rFonts w:ascii="Arial" w:eastAsia="Calibri" w:hAnsi="Arial" w:cs="Arial"/>
        </w:rPr>
        <w:t xml:space="preserve">applied to ensure that all relevant peer-reviewed literature </w:t>
      </w:r>
      <w:r w:rsidR="00F65981">
        <w:rPr>
          <w:rFonts w:ascii="Arial" w:eastAsia="Calibri" w:hAnsi="Arial" w:cs="Arial"/>
        </w:rPr>
        <w:t>was</w:t>
      </w:r>
      <w:r w:rsidRPr="001B462B">
        <w:rPr>
          <w:rFonts w:ascii="Arial" w:eastAsia="Calibri" w:hAnsi="Arial" w:cs="Arial"/>
        </w:rPr>
        <w:t xml:space="preserve"> identified and assessed.</w:t>
      </w:r>
    </w:p>
    <w:p w14:paraId="76AE9254" w14:textId="10F33ADD" w:rsidR="00E72D35" w:rsidRDefault="00E72D35" w:rsidP="001E3555">
      <w:pPr>
        <w:widowControl w:val="0"/>
        <w:spacing w:after="200" w:line="276" w:lineRule="auto"/>
        <w:jc w:val="both"/>
        <w:rPr>
          <w:rFonts w:ascii="Arial" w:hAnsi="Arial" w:cs="Arial"/>
          <w:color w:val="000000"/>
        </w:rPr>
      </w:pPr>
      <w:r>
        <w:rPr>
          <w:rFonts w:ascii="Arial" w:eastAsia="Calibri" w:hAnsi="Arial" w:cs="Arial"/>
        </w:rPr>
        <w:t xml:space="preserve">Each supervised </w:t>
      </w:r>
      <w:r w:rsidRPr="00E72D35">
        <w:rPr>
          <w:rFonts w:ascii="Arial" w:hAnsi="Arial" w:cs="Arial"/>
          <w:color w:val="000000"/>
        </w:rPr>
        <w:t>practice component was defined as follows:</w:t>
      </w:r>
    </w:p>
    <w:p w14:paraId="5E25E57C" w14:textId="7D632682" w:rsidR="00E72D35" w:rsidRPr="00E72D35" w:rsidRDefault="00E72D35" w:rsidP="00DF4545">
      <w:pPr>
        <w:pStyle w:val="ListParagraph"/>
        <w:widowControl w:val="0"/>
        <w:numPr>
          <w:ilvl w:val="0"/>
          <w:numId w:val="37"/>
        </w:numPr>
        <w:spacing w:before="0" w:after="200" w:line="276" w:lineRule="auto"/>
        <w:ind w:left="714" w:hanging="357"/>
        <w:contextualSpacing w:val="0"/>
        <w:jc w:val="both"/>
        <w:rPr>
          <w:rFonts w:ascii="Arial" w:eastAsia="Calibri" w:hAnsi="Arial" w:cs="Arial"/>
        </w:rPr>
      </w:pPr>
      <w:r w:rsidRPr="00A21C8B">
        <w:rPr>
          <w:rFonts w:ascii="Arial" w:eastAsia="Calibri" w:hAnsi="Arial" w:cs="Arial"/>
          <w:u w:val="single"/>
        </w:rPr>
        <w:t xml:space="preserve">Minimum </w:t>
      </w:r>
      <w:r w:rsidR="002B6C99" w:rsidRPr="00A21C8B">
        <w:rPr>
          <w:rFonts w:ascii="Arial" w:eastAsia="Calibri" w:hAnsi="Arial" w:cs="Arial"/>
          <w:u w:val="single"/>
        </w:rPr>
        <w:t>h</w:t>
      </w:r>
      <w:r w:rsidRPr="00A21C8B">
        <w:rPr>
          <w:rFonts w:ascii="Arial" w:eastAsia="Calibri" w:hAnsi="Arial" w:cs="Arial"/>
          <w:u w:val="single"/>
        </w:rPr>
        <w:t>ours</w:t>
      </w:r>
      <w:r>
        <w:rPr>
          <w:rFonts w:ascii="Arial" w:eastAsia="Calibri" w:hAnsi="Arial" w:cs="Arial"/>
        </w:rPr>
        <w:t xml:space="preserve">: </w:t>
      </w:r>
      <w:r w:rsidRPr="00E72D35">
        <w:rPr>
          <w:rFonts w:ascii="Arial" w:hAnsi="Arial" w:cs="Arial"/>
          <w:color w:val="000000"/>
        </w:rPr>
        <w:t>A mandatory minimum number of supervised driving hours that a learner driver must complete before progressing to a more advanced phase in the graduated driver licensing system</w:t>
      </w:r>
      <w:r>
        <w:rPr>
          <w:rFonts w:ascii="Arial" w:hAnsi="Arial" w:cs="Arial"/>
          <w:color w:val="000000"/>
        </w:rPr>
        <w:t>.</w:t>
      </w:r>
    </w:p>
    <w:p w14:paraId="50286F50" w14:textId="492C8609" w:rsidR="00E72D35" w:rsidRPr="00E72D35" w:rsidRDefault="00E72D35" w:rsidP="00DF4545">
      <w:pPr>
        <w:pStyle w:val="ListParagraph"/>
        <w:widowControl w:val="0"/>
        <w:numPr>
          <w:ilvl w:val="0"/>
          <w:numId w:val="37"/>
        </w:numPr>
        <w:spacing w:before="0" w:after="200" w:line="276" w:lineRule="auto"/>
        <w:ind w:left="714" w:hanging="357"/>
        <w:contextualSpacing w:val="0"/>
        <w:jc w:val="both"/>
        <w:rPr>
          <w:rFonts w:ascii="Arial" w:eastAsia="Calibri" w:hAnsi="Arial" w:cs="Arial"/>
        </w:rPr>
      </w:pPr>
      <w:r w:rsidRPr="00A21C8B">
        <w:rPr>
          <w:rFonts w:ascii="Arial" w:eastAsia="Calibri" w:hAnsi="Arial" w:cs="Arial"/>
          <w:u w:val="single"/>
        </w:rPr>
        <w:t xml:space="preserve">Minimum </w:t>
      </w:r>
      <w:r w:rsidR="002B6C99" w:rsidRPr="00A21C8B">
        <w:rPr>
          <w:rFonts w:ascii="Arial" w:eastAsia="Calibri" w:hAnsi="Arial" w:cs="Arial"/>
          <w:u w:val="single"/>
        </w:rPr>
        <w:t>d</w:t>
      </w:r>
      <w:r w:rsidRPr="00A21C8B">
        <w:rPr>
          <w:rFonts w:ascii="Arial" w:eastAsia="Calibri" w:hAnsi="Arial" w:cs="Arial"/>
          <w:u w:val="single"/>
        </w:rPr>
        <w:t>istance</w:t>
      </w:r>
      <w:r>
        <w:rPr>
          <w:rFonts w:ascii="Arial" w:eastAsia="Calibri" w:hAnsi="Arial" w:cs="Arial"/>
        </w:rPr>
        <w:t xml:space="preserve">: </w:t>
      </w:r>
      <w:r w:rsidRPr="00E72D35">
        <w:rPr>
          <w:rFonts w:ascii="Arial" w:hAnsi="Arial" w:cs="Arial"/>
          <w:color w:val="000000"/>
        </w:rPr>
        <w:t>A mandatory minimum driving distance that a learner driver must complete under supervision</w:t>
      </w:r>
      <w:r>
        <w:rPr>
          <w:rFonts w:ascii="Arial" w:hAnsi="Arial" w:cs="Arial"/>
          <w:color w:val="000000"/>
        </w:rPr>
        <w:t>.</w:t>
      </w:r>
    </w:p>
    <w:p w14:paraId="65C8F334" w14:textId="55A0B882" w:rsidR="00E72D35" w:rsidRPr="00E72D35" w:rsidRDefault="00E72D35" w:rsidP="00DF4545">
      <w:pPr>
        <w:pStyle w:val="ListParagraph"/>
        <w:widowControl w:val="0"/>
        <w:numPr>
          <w:ilvl w:val="0"/>
          <w:numId w:val="37"/>
        </w:numPr>
        <w:spacing w:before="0" w:after="200" w:line="276" w:lineRule="auto"/>
        <w:ind w:left="714" w:hanging="357"/>
        <w:contextualSpacing w:val="0"/>
        <w:jc w:val="both"/>
        <w:rPr>
          <w:rFonts w:ascii="Arial" w:eastAsia="Calibri" w:hAnsi="Arial" w:cs="Arial"/>
        </w:rPr>
      </w:pPr>
      <w:r w:rsidRPr="00A21C8B">
        <w:rPr>
          <w:rFonts w:ascii="Arial" w:eastAsia="Calibri" w:hAnsi="Arial" w:cs="Arial"/>
          <w:u w:val="single"/>
        </w:rPr>
        <w:t xml:space="preserve">Driving </w:t>
      </w:r>
      <w:r w:rsidR="002B6C99" w:rsidRPr="00A21C8B">
        <w:rPr>
          <w:rFonts w:ascii="Arial" w:eastAsia="Calibri" w:hAnsi="Arial" w:cs="Arial"/>
          <w:u w:val="single"/>
        </w:rPr>
        <w:t>c</w:t>
      </w:r>
      <w:r w:rsidRPr="00A21C8B">
        <w:rPr>
          <w:rFonts w:ascii="Arial" w:eastAsia="Calibri" w:hAnsi="Arial" w:cs="Arial"/>
          <w:u w:val="single"/>
        </w:rPr>
        <w:t>onditions</w:t>
      </w:r>
      <w:r>
        <w:rPr>
          <w:rFonts w:ascii="Arial" w:eastAsia="Calibri" w:hAnsi="Arial" w:cs="Arial"/>
        </w:rPr>
        <w:t xml:space="preserve">: </w:t>
      </w:r>
      <w:r w:rsidRPr="00E72D35">
        <w:rPr>
          <w:rFonts w:ascii="Arial" w:hAnsi="Arial" w:cs="Arial"/>
          <w:color w:val="000000"/>
        </w:rPr>
        <w:t>Mandated exposure to varied driving environments (e.g., night-time, adverse weather) during supervised practice</w:t>
      </w:r>
      <w:r>
        <w:rPr>
          <w:rFonts w:ascii="Arial" w:hAnsi="Arial" w:cs="Arial"/>
          <w:color w:val="000000"/>
        </w:rPr>
        <w:t>.</w:t>
      </w:r>
    </w:p>
    <w:p w14:paraId="602281AC" w14:textId="5F31180C" w:rsidR="00E72D35" w:rsidRPr="00E72D35" w:rsidRDefault="00E72D35" w:rsidP="00DF4545">
      <w:pPr>
        <w:pStyle w:val="ListParagraph"/>
        <w:widowControl w:val="0"/>
        <w:numPr>
          <w:ilvl w:val="0"/>
          <w:numId w:val="37"/>
        </w:numPr>
        <w:spacing w:before="0" w:after="200" w:line="276" w:lineRule="auto"/>
        <w:ind w:left="714" w:hanging="357"/>
        <w:contextualSpacing w:val="0"/>
        <w:jc w:val="both"/>
        <w:rPr>
          <w:rFonts w:ascii="Arial" w:eastAsia="Calibri" w:hAnsi="Arial" w:cs="Arial"/>
        </w:rPr>
      </w:pPr>
      <w:r w:rsidRPr="00A21C8B">
        <w:rPr>
          <w:rFonts w:ascii="Arial" w:eastAsia="Calibri" w:hAnsi="Arial" w:cs="Arial"/>
          <w:u w:val="single"/>
        </w:rPr>
        <w:t xml:space="preserve">Driver </w:t>
      </w:r>
      <w:r w:rsidR="002B6C99" w:rsidRPr="00A21C8B">
        <w:rPr>
          <w:rFonts w:ascii="Arial" w:eastAsia="Calibri" w:hAnsi="Arial" w:cs="Arial"/>
          <w:u w:val="single"/>
        </w:rPr>
        <w:t>t</w:t>
      </w:r>
      <w:r w:rsidRPr="00A21C8B">
        <w:rPr>
          <w:rFonts w:ascii="Arial" w:eastAsia="Calibri" w:hAnsi="Arial" w:cs="Arial"/>
          <w:u w:val="single"/>
        </w:rPr>
        <w:t xml:space="preserve">raining </w:t>
      </w:r>
      <w:r w:rsidR="002B6C99" w:rsidRPr="00A21C8B">
        <w:rPr>
          <w:rFonts w:ascii="Arial" w:eastAsia="Calibri" w:hAnsi="Arial" w:cs="Arial"/>
          <w:u w:val="single"/>
        </w:rPr>
        <w:t>p</w:t>
      </w:r>
      <w:r w:rsidRPr="00A21C8B">
        <w:rPr>
          <w:rFonts w:ascii="Arial" w:eastAsia="Calibri" w:hAnsi="Arial" w:cs="Arial"/>
          <w:u w:val="single"/>
        </w:rPr>
        <w:t>rograms</w:t>
      </w:r>
      <w:r>
        <w:rPr>
          <w:rFonts w:ascii="Arial" w:eastAsia="Calibri" w:hAnsi="Arial" w:cs="Arial"/>
        </w:rPr>
        <w:t xml:space="preserve">: </w:t>
      </w:r>
      <w:r w:rsidRPr="00E72D35">
        <w:rPr>
          <w:rFonts w:ascii="Arial" w:hAnsi="Arial" w:cs="Arial"/>
          <w:color w:val="000000"/>
        </w:rPr>
        <w:t>Structured training programs (theoretical and/or practical) offered or mandated before independent driving is permitted</w:t>
      </w:r>
      <w:r>
        <w:rPr>
          <w:rFonts w:ascii="Arial" w:hAnsi="Arial" w:cs="Arial"/>
          <w:color w:val="000000"/>
        </w:rPr>
        <w:t>.</w:t>
      </w:r>
    </w:p>
    <w:p w14:paraId="65CAE5DF" w14:textId="1C8D4B15" w:rsidR="00E72D35" w:rsidRDefault="00E72D35" w:rsidP="001E3555">
      <w:pPr>
        <w:widowControl w:val="0"/>
        <w:spacing w:after="200" w:line="276" w:lineRule="auto"/>
        <w:jc w:val="both"/>
        <w:rPr>
          <w:rFonts w:ascii="Arial" w:hAnsi="Arial" w:cs="Arial"/>
          <w:color w:val="000000"/>
        </w:rPr>
      </w:pPr>
      <w:r>
        <w:rPr>
          <w:rFonts w:ascii="Arial" w:eastAsia="Calibri" w:hAnsi="Arial" w:cs="Arial"/>
        </w:rPr>
        <w:t xml:space="preserve">Road safety </w:t>
      </w:r>
      <w:r w:rsidRPr="00E72D35">
        <w:rPr>
          <w:rFonts w:ascii="Arial" w:hAnsi="Arial" w:cs="Arial"/>
          <w:color w:val="000000"/>
        </w:rPr>
        <w:t>outcomes for learner drivers were defined as</w:t>
      </w:r>
      <w:r>
        <w:rPr>
          <w:rFonts w:ascii="Arial" w:hAnsi="Arial" w:cs="Arial"/>
          <w:color w:val="000000"/>
        </w:rPr>
        <w:t>:</w:t>
      </w:r>
    </w:p>
    <w:p w14:paraId="7386249D" w14:textId="01BBABC7" w:rsidR="00E72D35" w:rsidRPr="002B6C99" w:rsidRDefault="00E72D35" w:rsidP="00DF4545">
      <w:pPr>
        <w:pStyle w:val="ListParagraph"/>
        <w:widowControl w:val="0"/>
        <w:numPr>
          <w:ilvl w:val="0"/>
          <w:numId w:val="38"/>
        </w:numPr>
        <w:spacing w:before="0" w:after="200" w:line="276" w:lineRule="auto"/>
        <w:contextualSpacing w:val="0"/>
        <w:jc w:val="both"/>
        <w:rPr>
          <w:rFonts w:ascii="Arial" w:eastAsia="Calibri" w:hAnsi="Arial" w:cs="Arial"/>
        </w:rPr>
      </w:pPr>
      <w:r w:rsidRPr="00A21C8B">
        <w:rPr>
          <w:rFonts w:ascii="Arial" w:eastAsia="Calibri" w:hAnsi="Arial" w:cs="Arial"/>
          <w:u w:val="single"/>
        </w:rPr>
        <w:t xml:space="preserve">Crash </w:t>
      </w:r>
      <w:r w:rsidR="002B6C99" w:rsidRPr="00A21C8B">
        <w:rPr>
          <w:rFonts w:ascii="Arial" w:eastAsia="Calibri" w:hAnsi="Arial" w:cs="Arial"/>
          <w:u w:val="single"/>
        </w:rPr>
        <w:t>r</w:t>
      </w:r>
      <w:r w:rsidRPr="00A21C8B">
        <w:rPr>
          <w:rFonts w:ascii="Arial" w:eastAsia="Calibri" w:hAnsi="Arial" w:cs="Arial"/>
          <w:u w:val="single"/>
        </w:rPr>
        <w:t>isk</w:t>
      </w:r>
      <w:r>
        <w:rPr>
          <w:rFonts w:ascii="Arial" w:eastAsia="Calibri" w:hAnsi="Arial" w:cs="Arial"/>
        </w:rPr>
        <w:t xml:space="preserve">: </w:t>
      </w:r>
      <w:r w:rsidR="002B6C99" w:rsidRPr="00E72D35">
        <w:rPr>
          <w:rFonts w:ascii="Arial" w:hAnsi="Arial" w:cs="Arial"/>
          <w:color w:val="000000"/>
        </w:rPr>
        <w:t>Involvement in a motor vehicle crash, reported as frequency or rate (e.g., crashes per 1,000 drivers or per distance driven</w:t>
      </w:r>
      <w:r w:rsidR="002B6C99">
        <w:rPr>
          <w:rFonts w:ascii="Arial" w:hAnsi="Arial" w:cs="Arial"/>
          <w:color w:val="000000"/>
        </w:rPr>
        <w:t>).</w:t>
      </w:r>
    </w:p>
    <w:p w14:paraId="1F3E7E58" w14:textId="4F3F9E70" w:rsidR="002B6C99" w:rsidRPr="002B6C99" w:rsidRDefault="002B6C99" w:rsidP="00DF4545">
      <w:pPr>
        <w:pStyle w:val="ListParagraph"/>
        <w:widowControl w:val="0"/>
        <w:numPr>
          <w:ilvl w:val="0"/>
          <w:numId w:val="38"/>
        </w:numPr>
        <w:spacing w:before="0" w:after="200" w:line="276" w:lineRule="auto"/>
        <w:contextualSpacing w:val="0"/>
        <w:jc w:val="both"/>
        <w:rPr>
          <w:rFonts w:ascii="Arial" w:eastAsia="Calibri" w:hAnsi="Arial" w:cs="Arial"/>
        </w:rPr>
      </w:pPr>
      <w:r w:rsidRPr="00A21C8B">
        <w:rPr>
          <w:rFonts w:ascii="Arial" w:eastAsia="Calibri" w:hAnsi="Arial" w:cs="Arial"/>
          <w:u w:val="single"/>
        </w:rPr>
        <w:t>Traffic violations</w:t>
      </w:r>
      <w:r>
        <w:rPr>
          <w:rFonts w:ascii="Arial" w:eastAsia="Calibri" w:hAnsi="Arial" w:cs="Arial"/>
        </w:rPr>
        <w:t xml:space="preserve">: </w:t>
      </w:r>
      <w:r w:rsidRPr="00E72D35">
        <w:rPr>
          <w:rFonts w:ascii="Arial" w:hAnsi="Arial" w:cs="Arial"/>
          <w:color w:val="000000"/>
        </w:rPr>
        <w:t>Incidents such as speeding, impaired driving, or other traffic infractions recorded by authorities or reported in driving records</w:t>
      </w:r>
      <w:r>
        <w:rPr>
          <w:rFonts w:ascii="Arial" w:hAnsi="Arial" w:cs="Arial"/>
          <w:color w:val="000000"/>
        </w:rPr>
        <w:t>.</w:t>
      </w:r>
    </w:p>
    <w:p w14:paraId="56AE1EA1" w14:textId="738E24FF" w:rsidR="002B6C99" w:rsidRPr="002B6C99" w:rsidRDefault="002B6C99" w:rsidP="00DF4545">
      <w:pPr>
        <w:pStyle w:val="ListParagraph"/>
        <w:widowControl w:val="0"/>
        <w:numPr>
          <w:ilvl w:val="0"/>
          <w:numId w:val="38"/>
        </w:numPr>
        <w:spacing w:before="0" w:after="200" w:line="276" w:lineRule="auto"/>
        <w:contextualSpacing w:val="0"/>
        <w:jc w:val="both"/>
        <w:rPr>
          <w:rFonts w:ascii="Arial" w:eastAsia="Calibri" w:hAnsi="Arial" w:cs="Arial"/>
        </w:rPr>
      </w:pPr>
      <w:r w:rsidRPr="00A21C8B">
        <w:rPr>
          <w:rFonts w:ascii="Arial" w:eastAsia="Calibri" w:hAnsi="Arial" w:cs="Arial"/>
          <w:u w:val="single"/>
        </w:rPr>
        <w:t>Driving performance</w:t>
      </w:r>
      <w:r>
        <w:rPr>
          <w:rFonts w:ascii="Arial" w:eastAsia="Calibri" w:hAnsi="Arial" w:cs="Arial"/>
        </w:rPr>
        <w:t xml:space="preserve">: </w:t>
      </w:r>
      <w:r w:rsidRPr="00E72D35">
        <w:rPr>
          <w:rFonts w:ascii="Arial" w:hAnsi="Arial" w:cs="Arial"/>
          <w:color w:val="000000"/>
        </w:rPr>
        <w:t>Assessed through on-road tests, instructor evaluations, or simulated driving performance</w:t>
      </w:r>
      <w:r>
        <w:rPr>
          <w:rFonts w:ascii="Arial" w:hAnsi="Arial" w:cs="Arial"/>
          <w:color w:val="000000"/>
        </w:rPr>
        <w:t>.</w:t>
      </w:r>
    </w:p>
    <w:p w14:paraId="2F2E4E83" w14:textId="6E40F029" w:rsidR="002B6C99" w:rsidRPr="000C5C73" w:rsidRDefault="002B6C99" w:rsidP="00DF4545">
      <w:pPr>
        <w:pStyle w:val="ListParagraph"/>
        <w:widowControl w:val="0"/>
        <w:numPr>
          <w:ilvl w:val="0"/>
          <w:numId w:val="38"/>
        </w:numPr>
        <w:spacing w:before="0" w:after="200" w:line="276" w:lineRule="auto"/>
        <w:contextualSpacing w:val="0"/>
        <w:jc w:val="both"/>
        <w:rPr>
          <w:rFonts w:ascii="Arial" w:eastAsia="Calibri" w:hAnsi="Arial" w:cs="Arial"/>
        </w:rPr>
      </w:pPr>
      <w:r w:rsidRPr="00A21C8B">
        <w:rPr>
          <w:rFonts w:ascii="Arial" w:eastAsia="Calibri" w:hAnsi="Arial" w:cs="Arial"/>
          <w:u w:val="single"/>
        </w:rPr>
        <w:t>Long-term driving behaviour and safety</w:t>
      </w:r>
      <w:r>
        <w:rPr>
          <w:rFonts w:ascii="Arial" w:eastAsia="Calibri" w:hAnsi="Arial" w:cs="Arial"/>
        </w:rPr>
        <w:t xml:space="preserve">: </w:t>
      </w:r>
      <w:r w:rsidRPr="00E72D35">
        <w:rPr>
          <w:rFonts w:ascii="Arial" w:hAnsi="Arial" w:cs="Arial"/>
          <w:color w:val="000000"/>
        </w:rPr>
        <w:t xml:space="preserve">Sustained driving behaviours post-licensure, </w:t>
      </w:r>
      <w:r w:rsidRPr="00E72D35">
        <w:rPr>
          <w:rFonts w:ascii="Arial" w:hAnsi="Arial" w:cs="Arial"/>
          <w:color w:val="000000"/>
        </w:rPr>
        <w:lastRenderedPageBreak/>
        <w:t>including ongoing adherence to safe practices or engagement in risky driving</w:t>
      </w:r>
      <w:r>
        <w:rPr>
          <w:rFonts w:ascii="Arial" w:hAnsi="Arial" w:cs="Arial"/>
          <w:color w:val="000000"/>
        </w:rPr>
        <w:t>.</w:t>
      </w:r>
    </w:p>
    <w:p w14:paraId="4C4A546C" w14:textId="23CA7E20" w:rsidR="000C5C73" w:rsidRDefault="000C5C73" w:rsidP="001E3555">
      <w:pPr>
        <w:widowControl w:val="0"/>
        <w:spacing w:after="200" w:line="276" w:lineRule="auto"/>
        <w:jc w:val="both"/>
        <w:rPr>
          <w:rFonts w:ascii="Arial" w:hAnsi="Arial" w:cs="Arial"/>
          <w:color w:val="000000"/>
        </w:rPr>
      </w:pPr>
      <w:r>
        <w:rPr>
          <w:rFonts w:ascii="Arial" w:eastAsia="Calibri" w:hAnsi="Arial" w:cs="Arial"/>
        </w:rPr>
        <w:t xml:space="preserve">Studies were </w:t>
      </w:r>
      <w:r w:rsidR="00A211FB" w:rsidRPr="00E72D35">
        <w:rPr>
          <w:rFonts w:ascii="Arial" w:hAnsi="Arial" w:cs="Arial"/>
          <w:color w:val="000000"/>
        </w:rPr>
        <w:t>included if they</w:t>
      </w:r>
      <w:r w:rsidR="00A211FB">
        <w:rPr>
          <w:rFonts w:ascii="Arial" w:hAnsi="Arial" w:cs="Arial"/>
          <w:color w:val="000000"/>
        </w:rPr>
        <w:t>:</w:t>
      </w:r>
      <w:r w:rsidR="00A211FB" w:rsidRPr="00E72D35">
        <w:rPr>
          <w:rFonts w:ascii="Arial" w:hAnsi="Arial" w:cs="Arial"/>
          <w:color w:val="000000"/>
        </w:rPr>
        <w:t xml:space="preserve"> i) were published in a peer-reviewed journal, in English, with full text available; ii) involved human participants in the learner driver phase (i.e., undertaking supervised driving practice); iii) employed quantitative study designs, including randomised controlled trials (RCTs), cohort studies, case-control studies, cross-sectional studies, and quasi-experimental studies; iv) examined the effects of mandated supervised driving requirements (minimum hours, distance, conditions, or training programs); and v) reported on one or more relevant road safety outcomes (e.g., crash involvement, traffic violations, driving performance</w:t>
      </w:r>
      <w:r w:rsidR="00A211FB">
        <w:rPr>
          <w:rFonts w:ascii="Arial" w:hAnsi="Arial" w:cs="Arial"/>
          <w:color w:val="000000"/>
        </w:rPr>
        <w:t xml:space="preserve">). </w:t>
      </w:r>
    </w:p>
    <w:p w14:paraId="764CCDEC" w14:textId="1481B6F0" w:rsidR="00A211FB" w:rsidRDefault="00A211FB" w:rsidP="001E3555">
      <w:pPr>
        <w:widowControl w:val="0"/>
        <w:spacing w:after="200" w:line="276" w:lineRule="auto"/>
        <w:jc w:val="both"/>
        <w:rPr>
          <w:rFonts w:ascii="Arial" w:hAnsi="Arial" w:cs="Arial"/>
          <w:color w:val="000000"/>
        </w:rPr>
      </w:pPr>
      <w:r>
        <w:rPr>
          <w:rFonts w:ascii="Arial" w:eastAsia="Calibri" w:hAnsi="Arial" w:cs="Arial"/>
        </w:rPr>
        <w:t xml:space="preserve">Studies were </w:t>
      </w:r>
      <w:r w:rsidRPr="00E72D35">
        <w:rPr>
          <w:rFonts w:ascii="Arial" w:hAnsi="Arial" w:cs="Arial"/>
          <w:color w:val="000000"/>
        </w:rPr>
        <w:t>excluded if they i) were literature reviews, commentaries, case reports, or dissertations; ii) employed a qualitative design, including interviews, focus groups, or ethnographic approaches or studies that did not involve statistical analysis or numerical outcome data relevant to the review objectives; iii) focused on ineligible populations (e.g., fully licensed drivers), iv) did not include a relevant intervention; and v) did not report on at least one defined road safety outcome</w:t>
      </w:r>
      <w:r>
        <w:rPr>
          <w:rFonts w:ascii="Arial" w:hAnsi="Arial" w:cs="Arial"/>
          <w:color w:val="000000"/>
        </w:rPr>
        <w:t>.</w:t>
      </w:r>
    </w:p>
    <w:p w14:paraId="23EEB56F" w14:textId="77777777" w:rsidR="001E3555" w:rsidRDefault="00A463EC" w:rsidP="001E3555">
      <w:pPr>
        <w:widowControl w:val="0"/>
        <w:spacing w:after="200" w:line="276" w:lineRule="auto"/>
        <w:jc w:val="both"/>
        <w:rPr>
          <w:rFonts w:ascii="Arial" w:hAnsi="Arial" w:cs="Arial"/>
          <w:color w:val="000000"/>
        </w:rPr>
      </w:pPr>
      <w:r>
        <w:rPr>
          <w:rFonts w:ascii="Arial" w:hAnsi="Arial" w:cs="Arial"/>
          <w:color w:val="000000"/>
        </w:rPr>
        <w:t xml:space="preserve">A </w:t>
      </w:r>
      <w:r w:rsidRPr="00E72D35">
        <w:rPr>
          <w:rFonts w:ascii="Arial" w:hAnsi="Arial" w:cs="Arial"/>
          <w:color w:val="000000"/>
        </w:rPr>
        <w:t xml:space="preserve">comprehensive search of electronic databases across public health, psychology, and transport disciplines was conducted on 26 July 2024. The search captured literature from the earliest available records up to 2024. To supplement the electronic search, backward reference screening of included and </w:t>
      </w:r>
      <w:proofErr w:type="spellStart"/>
      <w:r w:rsidRPr="00E72D35">
        <w:rPr>
          <w:rFonts w:ascii="Arial" w:hAnsi="Arial" w:cs="Arial"/>
          <w:color w:val="000000"/>
        </w:rPr>
        <w:t>goldset</w:t>
      </w:r>
      <w:proofErr w:type="spellEnd"/>
      <w:r w:rsidRPr="00E72D35">
        <w:rPr>
          <w:rFonts w:ascii="Arial" w:hAnsi="Arial" w:cs="Arial"/>
          <w:color w:val="000000"/>
        </w:rPr>
        <w:t xml:space="preserve"> studies was undertaken to identify additional eligible studies. In addition, domain experts in learner and novice driver licensing, supervised practice, and road safety were contacted to identify any further unpublished or in-press</w:t>
      </w:r>
      <w:r>
        <w:rPr>
          <w:rFonts w:ascii="Arial" w:hAnsi="Arial" w:cs="Arial"/>
          <w:color w:val="000000"/>
        </w:rPr>
        <w:t xml:space="preserve"> studies.</w:t>
      </w:r>
    </w:p>
    <w:p w14:paraId="4F53C60A" w14:textId="65149CFA" w:rsidR="00A463EC" w:rsidRDefault="001E3555" w:rsidP="001E3555">
      <w:pPr>
        <w:widowControl w:val="0"/>
        <w:spacing w:after="200" w:line="276" w:lineRule="auto"/>
        <w:jc w:val="both"/>
        <w:rPr>
          <w:rFonts w:ascii="Arial" w:hAnsi="Arial" w:cs="Arial"/>
          <w:color w:val="000000"/>
        </w:rPr>
      </w:pPr>
      <w:r>
        <w:rPr>
          <w:rFonts w:ascii="Arial" w:hAnsi="Arial" w:cs="Arial"/>
          <w:color w:val="000000"/>
        </w:rPr>
        <w:t xml:space="preserve">The search </w:t>
      </w:r>
      <w:r w:rsidRPr="00E72D35">
        <w:rPr>
          <w:rFonts w:ascii="Arial" w:hAnsi="Arial" w:cs="Arial"/>
          <w:color w:val="000000"/>
        </w:rPr>
        <w:t>strategy was developed around two core concepts</w:t>
      </w:r>
      <w:r>
        <w:rPr>
          <w:rFonts w:ascii="Arial" w:hAnsi="Arial" w:cs="Arial"/>
          <w:color w:val="000000"/>
        </w:rPr>
        <w:t>:</w:t>
      </w:r>
    </w:p>
    <w:p w14:paraId="62D701C1" w14:textId="17CB82CC" w:rsidR="001E3555" w:rsidRDefault="001E3555" w:rsidP="00DF4545">
      <w:pPr>
        <w:pStyle w:val="ListParagraph"/>
        <w:widowControl w:val="0"/>
        <w:numPr>
          <w:ilvl w:val="0"/>
          <w:numId w:val="40"/>
        </w:numPr>
        <w:spacing w:after="200" w:line="276" w:lineRule="auto"/>
        <w:jc w:val="both"/>
        <w:rPr>
          <w:rFonts w:ascii="Arial" w:hAnsi="Arial" w:cs="Arial"/>
          <w:color w:val="000000"/>
        </w:rPr>
      </w:pPr>
      <w:r>
        <w:rPr>
          <w:rFonts w:ascii="Arial" w:hAnsi="Arial" w:cs="Arial"/>
          <w:color w:val="000000"/>
        </w:rPr>
        <w:t xml:space="preserve">Concept 1 (Population): </w:t>
      </w:r>
      <w:r w:rsidRPr="00E72D35">
        <w:rPr>
          <w:rFonts w:ascii="Arial" w:hAnsi="Arial" w:cs="Arial"/>
          <w:color w:val="000000"/>
        </w:rPr>
        <w:t>Comprising two subcomponents—1A (driving) and 1B (type of driver, e.g., learner, novice, young</w:t>
      </w:r>
      <w:r>
        <w:rPr>
          <w:rFonts w:ascii="Arial" w:hAnsi="Arial" w:cs="Arial"/>
          <w:color w:val="000000"/>
        </w:rPr>
        <w:t>),</w:t>
      </w:r>
    </w:p>
    <w:p w14:paraId="298FC9F9" w14:textId="2AD3EBE6" w:rsidR="00A463EC" w:rsidRPr="001E3555" w:rsidRDefault="001E3555" w:rsidP="00DF4545">
      <w:pPr>
        <w:pStyle w:val="ListParagraph"/>
        <w:widowControl w:val="0"/>
        <w:numPr>
          <w:ilvl w:val="0"/>
          <w:numId w:val="40"/>
        </w:numPr>
        <w:spacing w:after="200" w:line="276" w:lineRule="auto"/>
        <w:jc w:val="both"/>
        <w:rPr>
          <w:rFonts w:ascii="Arial" w:hAnsi="Arial" w:cs="Arial"/>
          <w:color w:val="000000"/>
        </w:rPr>
      </w:pPr>
      <w:r>
        <w:rPr>
          <w:rFonts w:ascii="Arial" w:hAnsi="Arial" w:cs="Arial"/>
          <w:color w:val="000000"/>
        </w:rPr>
        <w:t xml:space="preserve">Concept </w:t>
      </w:r>
      <w:r w:rsidRPr="001E3555">
        <w:rPr>
          <w:rFonts w:ascii="Arial" w:hAnsi="Arial" w:cs="Arial"/>
          <w:color w:val="000000"/>
        </w:rPr>
        <w:t xml:space="preserve">2 </w:t>
      </w:r>
      <w:r>
        <w:rPr>
          <w:rFonts w:ascii="Arial" w:hAnsi="Arial" w:cs="Arial"/>
          <w:color w:val="000000"/>
        </w:rPr>
        <w:t>(</w:t>
      </w:r>
      <w:r w:rsidRPr="001E3555">
        <w:rPr>
          <w:rFonts w:ascii="Arial" w:hAnsi="Arial" w:cs="Arial"/>
          <w:color w:val="000000"/>
        </w:rPr>
        <w:t>Intervention): Mandated supervised driving requirements, including minimum hours, minimum distance, driving conditions, and structured training programs</w:t>
      </w:r>
      <w:r>
        <w:rPr>
          <w:rFonts w:ascii="Arial" w:hAnsi="Arial" w:cs="Arial"/>
          <w:color w:val="000000"/>
        </w:rPr>
        <w:t>.</w:t>
      </w:r>
    </w:p>
    <w:p w14:paraId="057D3DC7" w14:textId="5BC0EFEC" w:rsidR="00A463EC" w:rsidRDefault="00A463EC" w:rsidP="00A463EC">
      <w:pPr>
        <w:widowControl w:val="0"/>
        <w:spacing w:after="200" w:line="276" w:lineRule="auto"/>
        <w:jc w:val="both"/>
        <w:rPr>
          <w:rFonts w:ascii="Arial" w:hAnsi="Arial" w:cs="Arial"/>
          <w:color w:val="000000"/>
        </w:rPr>
      </w:pPr>
      <w:r>
        <w:rPr>
          <w:rFonts w:ascii="Arial" w:hAnsi="Arial" w:cs="Arial"/>
          <w:color w:val="000000"/>
        </w:rPr>
        <w:t xml:space="preserve">Search terms – both </w:t>
      </w:r>
      <w:r w:rsidRPr="00E72D35">
        <w:rPr>
          <w:rFonts w:ascii="Arial" w:hAnsi="Arial" w:cs="Arial"/>
          <w:color w:val="000000"/>
        </w:rPr>
        <w:t>indexed (e.g., Medical Subject Headings [</w:t>
      </w:r>
      <w:proofErr w:type="spellStart"/>
      <w:r w:rsidRPr="00E72D35">
        <w:rPr>
          <w:rFonts w:ascii="Arial" w:hAnsi="Arial" w:cs="Arial"/>
          <w:color w:val="000000"/>
        </w:rPr>
        <w:t>MeSH</w:t>
      </w:r>
      <w:proofErr w:type="spellEnd"/>
      <w:r w:rsidRPr="00E72D35">
        <w:rPr>
          <w:rFonts w:ascii="Arial" w:hAnsi="Arial" w:cs="Arial"/>
          <w:color w:val="000000"/>
        </w:rPr>
        <w:t>]) and free-text keywords</w:t>
      </w:r>
      <w:r>
        <w:rPr>
          <w:rFonts w:ascii="Arial" w:hAnsi="Arial" w:cs="Arial"/>
          <w:color w:val="000000"/>
        </w:rPr>
        <w:t xml:space="preserve"> – were </w:t>
      </w:r>
      <w:r w:rsidRPr="00E72D35">
        <w:rPr>
          <w:rFonts w:ascii="Arial" w:hAnsi="Arial" w:cs="Arial"/>
          <w:color w:val="000000"/>
        </w:rPr>
        <w:t>derived independently by each reviewer and refined in consultation with an expert librarian. Search results were exported into EndNote X8 for reference management, where duplicates were automatically removed. The remaining records were imported into Covidence, a Cochrane-endorsed systematic review management platform</w:t>
      </w:r>
      <w:r>
        <w:rPr>
          <w:rFonts w:ascii="Arial" w:hAnsi="Arial" w:cs="Arial"/>
          <w:color w:val="000000"/>
        </w:rPr>
        <w:t>.</w:t>
      </w:r>
    </w:p>
    <w:p w14:paraId="13C1136B" w14:textId="1CC983BE" w:rsidR="00A463EC" w:rsidRDefault="00A463EC" w:rsidP="00A463EC">
      <w:pPr>
        <w:widowControl w:val="0"/>
        <w:spacing w:after="200" w:line="276" w:lineRule="auto"/>
        <w:jc w:val="both"/>
        <w:rPr>
          <w:rFonts w:ascii="Arial" w:hAnsi="Arial" w:cs="Arial"/>
          <w:color w:val="000000"/>
        </w:rPr>
      </w:pPr>
      <w:r>
        <w:rPr>
          <w:rFonts w:ascii="Arial" w:hAnsi="Arial" w:cs="Arial"/>
          <w:color w:val="000000"/>
        </w:rPr>
        <w:t xml:space="preserve">Two </w:t>
      </w:r>
      <w:r w:rsidRPr="00E72D35">
        <w:rPr>
          <w:rFonts w:ascii="Arial" w:hAnsi="Arial" w:cs="Arial"/>
          <w:color w:val="000000"/>
        </w:rPr>
        <w:t>reviewers independently screened the titles and abstracts of all records against the predefined inclusion and exclusion criteria. Full-text articles were then retrieved for those that appeared eligible or unclear. Full-text screening was also conducted in duplicate, with any disagreements resolved by a third reviewer</w:t>
      </w:r>
      <w:r>
        <w:rPr>
          <w:rFonts w:ascii="Arial" w:hAnsi="Arial" w:cs="Arial"/>
          <w:color w:val="000000"/>
        </w:rPr>
        <w:t>.</w:t>
      </w:r>
    </w:p>
    <w:p w14:paraId="79CFBE7A" w14:textId="25A3723C" w:rsidR="00A463EC" w:rsidRDefault="00A463EC" w:rsidP="00A463EC">
      <w:pPr>
        <w:widowControl w:val="0"/>
        <w:spacing w:after="200" w:line="276" w:lineRule="auto"/>
        <w:jc w:val="both"/>
        <w:rPr>
          <w:rFonts w:ascii="Arial" w:hAnsi="Arial" w:cs="Arial"/>
          <w:color w:val="000000"/>
        </w:rPr>
      </w:pPr>
      <w:r>
        <w:rPr>
          <w:rFonts w:ascii="Arial" w:hAnsi="Arial" w:cs="Arial"/>
          <w:color w:val="000000"/>
        </w:rPr>
        <w:t xml:space="preserve">Data </w:t>
      </w:r>
      <w:r w:rsidRPr="00E72D35">
        <w:rPr>
          <w:rFonts w:ascii="Arial" w:hAnsi="Arial" w:cs="Arial"/>
          <w:color w:val="000000"/>
        </w:rPr>
        <w:t>extraction was carried out independently by two reviewers using a standardised template. Extracted data included</w:t>
      </w:r>
      <w:r>
        <w:rPr>
          <w:rFonts w:ascii="Arial" w:hAnsi="Arial" w:cs="Arial"/>
          <w:color w:val="000000"/>
        </w:rPr>
        <w:t>:</w:t>
      </w:r>
    </w:p>
    <w:p w14:paraId="0A6238A6" w14:textId="31957373" w:rsidR="00A463EC" w:rsidRDefault="00A463EC" w:rsidP="00DF4545">
      <w:pPr>
        <w:pStyle w:val="ListParagraph"/>
        <w:widowControl w:val="0"/>
        <w:numPr>
          <w:ilvl w:val="0"/>
          <w:numId w:val="39"/>
        </w:numPr>
        <w:spacing w:after="200" w:line="276" w:lineRule="auto"/>
        <w:ind w:left="714" w:hanging="357"/>
        <w:contextualSpacing w:val="0"/>
        <w:jc w:val="both"/>
        <w:rPr>
          <w:rFonts w:ascii="Arial" w:hAnsi="Arial" w:cs="Arial"/>
          <w:color w:val="000000"/>
        </w:rPr>
      </w:pPr>
      <w:r>
        <w:rPr>
          <w:rFonts w:ascii="Arial" w:hAnsi="Arial" w:cs="Arial"/>
          <w:color w:val="000000"/>
        </w:rPr>
        <w:t xml:space="preserve">Study identifiers: </w:t>
      </w:r>
      <w:r w:rsidRPr="00E72D35">
        <w:rPr>
          <w:rFonts w:ascii="Arial" w:hAnsi="Arial" w:cs="Arial"/>
          <w:color w:val="000000"/>
        </w:rPr>
        <w:t>authors, year of publication</w:t>
      </w:r>
      <w:r>
        <w:rPr>
          <w:rFonts w:ascii="Arial" w:hAnsi="Arial" w:cs="Arial"/>
          <w:color w:val="000000"/>
        </w:rPr>
        <w:t>, country</w:t>
      </w:r>
    </w:p>
    <w:p w14:paraId="4D7AD1E7" w14:textId="1FBE2BE3" w:rsidR="00A463EC" w:rsidRDefault="00A463EC" w:rsidP="00DF4545">
      <w:pPr>
        <w:pStyle w:val="ListParagraph"/>
        <w:widowControl w:val="0"/>
        <w:numPr>
          <w:ilvl w:val="0"/>
          <w:numId w:val="39"/>
        </w:numPr>
        <w:spacing w:after="200" w:line="276" w:lineRule="auto"/>
        <w:ind w:left="714" w:hanging="357"/>
        <w:contextualSpacing w:val="0"/>
        <w:jc w:val="both"/>
        <w:rPr>
          <w:rFonts w:ascii="Arial" w:hAnsi="Arial" w:cs="Arial"/>
          <w:color w:val="000000"/>
        </w:rPr>
      </w:pPr>
      <w:r>
        <w:rPr>
          <w:rFonts w:ascii="Arial" w:hAnsi="Arial" w:cs="Arial"/>
          <w:color w:val="000000"/>
        </w:rPr>
        <w:t xml:space="preserve">Study </w:t>
      </w:r>
      <w:r w:rsidR="001E3555" w:rsidRPr="00E72D35">
        <w:rPr>
          <w:rFonts w:ascii="Arial" w:hAnsi="Arial" w:cs="Arial"/>
          <w:color w:val="000000"/>
        </w:rPr>
        <w:t>design and methodological</w:t>
      </w:r>
      <w:r w:rsidR="001E3555">
        <w:rPr>
          <w:rFonts w:ascii="Arial" w:hAnsi="Arial" w:cs="Arial"/>
          <w:color w:val="000000"/>
        </w:rPr>
        <w:t xml:space="preserve"> considerations</w:t>
      </w:r>
    </w:p>
    <w:p w14:paraId="5DA65E48" w14:textId="5E620DF8" w:rsidR="001E3555" w:rsidRDefault="001E3555" w:rsidP="00DF4545">
      <w:pPr>
        <w:pStyle w:val="ListParagraph"/>
        <w:widowControl w:val="0"/>
        <w:numPr>
          <w:ilvl w:val="0"/>
          <w:numId w:val="39"/>
        </w:numPr>
        <w:spacing w:after="200" w:line="276" w:lineRule="auto"/>
        <w:ind w:left="714" w:hanging="357"/>
        <w:contextualSpacing w:val="0"/>
        <w:jc w:val="both"/>
        <w:rPr>
          <w:rFonts w:ascii="Arial" w:hAnsi="Arial" w:cs="Arial"/>
          <w:color w:val="000000"/>
        </w:rPr>
      </w:pPr>
      <w:r>
        <w:rPr>
          <w:rFonts w:ascii="Arial" w:hAnsi="Arial" w:cs="Arial"/>
          <w:color w:val="000000"/>
        </w:rPr>
        <w:lastRenderedPageBreak/>
        <w:t>Study characteristics</w:t>
      </w:r>
    </w:p>
    <w:p w14:paraId="72BEB9DC" w14:textId="1E5F7965" w:rsidR="001E3555" w:rsidRDefault="001E3555" w:rsidP="00DF4545">
      <w:pPr>
        <w:pStyle w:val="ListParagraph"/>
        <w:widowControl w:val="0"/>
        <w:numPr>
          <w:ilvl w:val="0"/>
          <w:numId w:val="39"/>
        </w:numPr>
        <w:spacing w:after="200" w:line="276" w:lineRule="auto"/>
        <w:ind w:left="714" w:hanging="357"/>
        <w:contextualSpacing w:val="0"/>
        <w:jc w:val="both"/>
        <w:rPr>
          <w:rFonts w:ascii="Arial" w:hAnsi="Arial" w:cs="Arial"/>
          <w:color w:val="000000"/>
        </w:rPr>
      </w:pPr>
      <w:r>
        <w:rPr>
          <w:rFonts w:ascii="Arial" w:hAnsi="Arial" w:cs="Arial"/>
          <w:color w:val="000000"/>
        </w:rPr>
        <w:t>Study period and setting</w:t>
      </w:r>
    </w:p>
    <w:p w14:paraId="4FC0E4A4" w14:textId="0E097153" w:rsidR="001E3555" w:rsidRDefault="001E3555" w:rsidP="00DF4545">
      <w:pPr>
        <w:pStyle w:val="ListParagraph"/>
        <w:widowControl w:val="0"/>
        <w:numPr>
          <w:ilvl w:val="0"/>
          <w:numId w:val="39"/>
        </w:numPr>
        <w:spacing w:after="200" w:line="276" w:lineRule="auto"/>
        <w:ind w:left="714" w:hanging="357"/>
        <w:contextualSpacing w:val="0"/>
        <w:jc w:val="both"/>
        <w:rPr>
          <w:rFonts w:ascii="Arial" w:hAnsi="Arial" w:cs="Arial"/>
          <w:color w:val="000000"/>
        </w:rPr>
      </w:pPr>
      <w:r>
        <w:rPr>
          <w:rFonts w:ascii="Arial" w:hAnsi="Arial" w:cs="Arial"/>
          <w:color w:val="000000"/>
        </w:rPr>
        <w:t>Participant characteristics</w:t>
      </w:r>
    </w:p>
    <w:p w14:paraId="1B4D3CB2" w14:textId="5F323436" w:rsidR="001E3555" w:rsidRDefault="001E3555" w:rsidP="00DF4545">
      <w:pPr>
        <w:pStyle w:val="ListParagraph"/>
        <w:widowControl w:val="0"/>
        <w:numPr>
          <w:ilvl w:val="0"/>
          <w:numId w:val="39"/>
        </w:numPr>
        <w:spacing w:after="200" w:line="276" w:lineRule="auto"/>
        <w:ind w:left="714" w:hanging="357"/>
        <w:contextualSpacing w:val="0"/>
        <w:jc w:val="both"/>
        <w:rPr>
          <w:rFonts w:ascii="Arial" w:hAnsi="Arial" w:cs="Arial"/>
          <w:color w:val="000000"/>
        </w:rPr>
      </w:pPr>
      <w:r>
        <w:rPr>
          <w:rFonts w:ascii="Arial" w:hAnsi="Arial" w:cs="Arial"/>
          <w:color w:val="000000"/>
        </w:rPr>
        <w:t xml:space="preserve">Intervention </w:t>
      </w:r>
      <w:r w:rsidRPr="00E72D35">
        <w:rPr>
          <w:rFonts w:ascii="Arial" w:hAnsi="Arial" w:cs="Arial"/>
          <w:color w:val="000000"/>
        </w:rPr>
        <w:t>details (e.g., type of mandated practice) and comparator</w:t>
      </w:r>
      <w:r>
        <w:rPr>
          <w:rFonts w:ascii="Arial" w:hAnsi="Arial" w:cs="Arial"/>
          <w:color w:val="000000"/>
        </w:rPr>
        <w:t xml:space="preserve"> information</w:t>
      </w:r>
    </w:p>
    <w:p w14:paraId="2409F527" w14:textId="4E21778C" w:rsidR="001E3555" w:rsidRDefault="001E3555" w:rsidP="00DF4545">
      <w:pPr>
        <w:pStyle w:val="ListParagraph"/>
        <w:widowControl w:val="0"/>
        <w:numPr>
          <w:ilvl w:val="0"/>
          <w:numId w:val="39"/>
        </w:numPr>
        <w:spacing w:after="200" w:line="276" w:lineRule="auto"/>
        <w:ind w:left="714" w:hanging="357"/>
        <w:contextualSpacing w:val="0"/>
        <w:jc w:val="both"/>
        <w:rPr>
          <w:rFonts w:ascii="Arial" w:hAnsi="Arial" w:cs="Arial"/>
          <w:color w:val="000000"/>
        </w:rPr>
      </w:pPr>
      <w:r>
        <w:rPr>
          <w:rFonts w:ascii="Arial" w:hAnsi="Arial" w:cs="Arial"/>
          <w:color w:val="000000"/>
        </w:rPr>
        <w:t xml:space="preserve">Outcome </w:t>
      </w:r>
      <w:r w:rsidRPr="00E72D35">
        <w:rPr>
          <w:rFonts w:ascii="Arial" w:hAnsi="Arial" w:cs="Arial"/>
          <w:color w:val="000000"/>
        </w:rPr>
        <w:t>measures: crash risk, crash severity, traffic violations, driving performance, and long-term</w:t>
      </w:r>
      <w:r>
        <w:rPr>
          <w:rFonts w:ascii="Arial" w:hAnsi="Arial" w:cs="Arial"/>
          <w:color w:val="000000"/>
        </w:rPr>
        <w:t xml:space="preserve"> behaviour</w:t>
      </w:r>
    </w:p>
    <w:p w14:paraId="74F40AFA" w14:textId="661448F4" w:rsidR="001E3555" w:rsidRDefault="001E3555" w:rsidP="00DF4545">
      <w:pPr>
        <w:pStyle w:val="ListParagraph"/>
        <w:widowControl w:val="0"/>
        <w:numPr>
          <w:ilvl w:val="0"/>
          <w:numId w:val="39"/>
        </w:numPr>
        <w:spacing w:after="200" w:line="276" w:lineRule="auto"/>
        <w:ind w:left="714" w:hanging="357"/>
        <w:contextualSpacing w:val="0"/>
        <w:jc w:val="both"/>
        <w:rPr>
          <w:rFonts w:ascii="Arial" w:hAnsi="Arial" w:cs="Arial"/>
          <w:color w:val="000000"/>
        </w:rPr>
      </w:pPr>
      <w:r>
        <w:rPr>
          <w:rFonts w:ascii="Arial" w:hAnsi="Arial" w:cs="Arial"/>
          <w:color w:val="000000"/>
        </w:rPr>
        <w:t>Data sources used to assess outcomes</w:t>
      </w:r>
    </w:p>
    <w:p w14:paraId="333FA091" w14:textId="5BDD201D" w:rsidR="001E3555" w:rsidRDefault="001E3555" w:rsidP="00DF4545">
      <w:pPr>
        <w:pStyle w:val="ListParagraph"/>
        <w:widowControl w:val="0"/>
        <w:numPr>
          <w:ilvl w:val="0"/>
          <w:numId w:val="39"/>
        </w:numPr>
        <w:spacing w:after="200" w:line="276" w:lineRule="auto"/>
        <w:ind w:left="714" w:hanging="357"/>
        <w:contextualSpacing w:val="0"/>
        <w:jc w:val="both"/>
        <w:rPr>
          <w:rFonts w:ascii="Arial" w:hAnsi="Arial" w:cs="Arial"/>
          <w:color w:val="000000"/>
        </w:rPr>
      </w:pPr>
      <w:r>
        <w:rPr>
          <w:rFonts w:ascii="Arial" w:hAnsi="Arial" w:cs="Arial"/>
          <w:color w:val="000000"/>
        </w:rPr>
        <w:t>Main findings</w:t>
      </w:r>
    </w:p>
    <w:p w14:paraId="4D25EB1A" w14:textId="48CC825C" w:rsidR="001E3555" w:rsidRDefault="001E3555" w:rsidP="00DF4545">
      <w:pPr>
        <w:pStyle w:val="ListParagraph"/>
        <w:widowControl w:val="0"/>
        <w:numPr>
          <w:ilvl w:val="0"/>
          <w:numId w:val="39"/>
        </w:numPr>
        <w:spacing w:after="200" w:line="276" w:lineRule="auto"/>
        <w:ind w:left="714" w:hanging="357"/>
        <w:contextualSpacing w:val="0"/>
        <w:jc w:val="both"/>
        <w:rPr>
          <w:rFonts w:ascii="Arial" w:hAnsi="Arial" w:cs="Arial"/>
          <w:color w:val="000000"/>
        </w:rPr>
      </w:pPr>
      <w:r>
        <w:rPr>
          <w:rFonts w:ascii="Arial" w:hAnsi="Arial" w:cs="Arial"/>
          <w:color w:val="000000"/>
        </w:rPr>
        <w:t xml:space="preserve">Results of the </w:t>
      </w:r>
      <w:r w:rsidRPr="00E72D35">
        <w:rPr>
          <w:rFonts w:ascii="Arial" w:hAnsi="Arial" w:cs="Arial"/>
          <w:color w:val="000000"/>
        </w:rPr>
        <w:t>quality assessment</w:t>
      </w:r>
      <w:r>
        <w:rPr>
          <w:rFonts w:ascii="Arial" w:hAnsi="Arial" w:cs="Arial"/>
          <w:color w:val="000000"/>
        </w:rPr>
        <w:t>.</w:t>
      </w:r>
    </w:p>
    <w:p w14:paraId="375E6691" w14:textId="33DADC7E" w:rsidR="001E3555" w:rsidRDefault="001E3555" w:rsidP="001E3555">
      <w:pPr>
        <w:widowControl w:val="0"/>
        <w:spacing w:after="200" w:line="276" w:lineRule="auto"/>
        <w:jc w:val="both"/>
        <w:rPr>
          <w:rFonts w:ascii="Arial" w:hAnsi="Arial" w:cs="Arial"/>
          <w:color w:val="000000"/>
        </w:rPr>
      </w:pPr>
      <w:r>
        <w:rPr>
          <w:rFonts w:ascii="Arial" w:hAnsi="Arial" w:cs="Arial"/>
          <w:color w:val="000000"/>
        </w:rPr>
        <w:t xml:space="preserve">To </w:t>
      </w:r>
      <w:r w:rsidRPr="00E72D35">
        <w:rPr>
          <w:rFonts w:ascii="Arial" w:hAnsi="Arial" w:cs="Arial"/>
          <w:color w:val="000000"/>
        </w:rPr>
        <w:t>ensure accuracy and consistency, approximately 10% of included studies (n=6) were randomly selected and cross-checked. A third reviewer resolved any discrepancies</w:t>
      </w:r>
      <w:r>
        <w:rPr>
          <w:rFonts w:ascii="Arial" w:hAnsi="Arial" w:cs="Arial"/>
          <w:color w:val="000000"/>
        </w:rPr>
        <w:t>.</w:t>
      </w:r>
    </w:p>
    <w:p w14:paraId="6E499B66" w14:textId="733E2F88" w:rsidR="001E3555" w:rsidRPr="001E3555" w:rsidRDefault="001E3555" w:rsidP="001E3555">
      <w:pPr>
        <w:widowControl w:val="0"/>
        <w:spacing w:after="200" w:line="276" w:lineRule="auto"/>
        <w:jc w:val="both"/>
        <w:rPr>
          <w:rFonts w:ascii="Arial" w:hAnsi="Arial" w:cs="Arial"/>
          <w:color w:val="000000"/>
        </w:rPr>
      </w:pPr>
      <w:r>
        <w:rPr>
          <w:rFonts w:ascii="Arial" w:hAnsi="Arial" w:cs="Arial"/>
          <w:color w:val="000000"/>
        </w:rPr>
        <w:t xml:space="preserve">The </w:t>
      </w:r>
      <w:r w:rsidRPr="008D03C7">
        <w:rPr>
          <w:rFonts w:ascii="Arial" w:hAnsi="Arial" w:cs="Arial"/>
          <w:color w:val="000000"/>
        </w:rPr>
        <w:t>methodological quality and risk of bias of included studies were assessed using the Joanna Briggs Institute (JBI) Critical Appraisal Tools, selected according to each study design.</w:t>
      </w:r>
      <w:r>
        <w:rPr>
          <w:rFonts w:ascii="Arial" w:hAnsi="Arial" w:cs="Arial"/>
        </w:rPr>
        <w:t xml:space="preserve"> </w:t>
      </w:r>
      <w:r w:rsidRPr="008D03C7">
        <w:rPr>
          <w:rFonts w:ascii="Arial" w:hAnsi="Arial" w:cs="Arial"/>
          <w:color w:val="000000"/>
        </w:rPr>
        <w:t>A single reviewer conducted the quality assessment for each study. To ensure consistency and accuracy, approximately 10% of the included studies (n = 6</w:t>
      </w:r>
      <w:r w:rsidRPr="008D03C7">
        <w:rPr>
          <w:rFonts w:ascii="Arial" w:hAnsi="Arial" w:cs="Arial"/>
          <w:b/>
          <w:bCs/>
          <w:color w:val="000000"/>
        </w:rPr>
        <w:t>)</w:t>
      </w:r>
      <w:r w:rsidRPr="008D03C7">
        <w:rPr>
          <w:rFonts w:ascii="Arial" w:hAnsi="Arial" w:cs="Arial"/>
          <w:color w:val="000000"/>
        </w:rPr>
        <w:t xml:space="preserve"> were randomly selected and independently double-scored by a second reviewer. Discrepancies were resolved through</w:t>
      </w:r>
      <w:r>
        <w:rPr>
          <w:rFonts w:ascii="Arial" w:hAnsi="Arial" w:cs="Arial"/>
          <w:color w:val="000000"/>
        </w:rPr>
        <w:t xml:space="preserve"> discussion. </w:t>
      </w:r>
    </w:p>
    <w:p w14:paraId="3C72A028" w14:textId="0E62893B" w:rsidR="00FD318D" w:rsidRPr="00FD318D" w:rsidRDefault="00FD318D" w:rsidP="00E808A1">
      <w:pPr>
        <w:pStyle w:val="Heading2"/>
        <w:spacing w:before="0" w:after="200" w:line="276" w:lineRule="auto"/>
        <w:ind w:left="578" w:hanging="578"/>
        <w:rPr>
          <w:rFonts w:ascii="Arial" w:hAnsi="Arial" w:cs="Arial"/>
          <w:lang w:val="en-GB" w:eastAsia="en-US"/>
        </w:rPr>
      </w:pPr>
      <w:bookmarkStart w:id="26" w:name="_Toc203484376"/>
      <w:bookmarkStart w:id="27" w:name="_Toc207195264"/>
      <w:r>
        <w:rPr>
          <w:rFonts w:ascii="Arial" w:hAnsi="Arial" w:cs="Arial"/>
          <w:lang w:val="en-GB" w:eastAsia="en-US"/>
        </w:rPr>
        <w:t>COMPONENT CONTENT ANALYSIS</w:t>
      </w:r>
      <w:bookmarkEnd w:id="26"/>
      <w:bookmarkEnd w:id="27"/>
      <w:r w:rsidRPr="00FD318D">
        <w:rPr>
          <w:rFonts w:ascii="Arial" w:hAnsi="Arial" w:cs="Arial"/>
          <w:lang w:val="en-GB" w:eastAsia="en-US"/>
        </w:rPr>
        <w:t xml:space="preserve"> </w:t>
      </w:r>
    </w:p>
    <w:p w14:paraId="12B20606" w14:textId="0994F22E" w:rsidR="00DC102F" w:rsidRPr="00751C42" w:rsidRDefault="00DC102F" w:rsidP="00DC102F">
      <w:pPr>
        <w:spacing w:after="200" w:line="276" w:lineRule="auto"/>
        <w:jc w:val="both"/>
        <w:rPr>
          <w:rFonts w:ascii="Arial" w:eastAsia="Times New Roman" w:hAnsi="Arial" w:cs="Arial"/>
          <w:color w:val="040C28"/>
          <w:szCs w:val="24"/>
          <w:lang w:eastAsia="en-AU"/>
        </w:rPr>
      </w:pPr>
      <w:r w:rsidRPr="00751C42">
        <w:rPr>
          <w:rFonts w:ascii="Arial" w:eastAsia="Times New Roman" w:hAnsi="Arial" w:cs="Arial"/>
          <w:color w:val="202124"/>
          <w:szCs w:val="24"/>
          <w:shd w:val="clear" w:color="auto" w:fill="FFFFFF"/>
          <w:lang w:eastAsia="en-AU"/>
        </w:rPr>
        <w:t>The Content Evaluation</w:t>
      </w:r>
      <w:r w:rsidR="00932300">
        <w:rPr>
          <w:rFonts w:ascii="Arial" w:eastAsia="Times New Roman" w:hAnsi="Arial" w:cs="Arial"/>
          <w:color w:val="202124"/>
          <w:szCs w:val="24"/>
          <w:shd w:val="clear" w:color="auto" w:fill="FFFFFF"/>
          <w:lang w:eastAsia="en-AU"/>
        </w:rPr>
        <w:t xml:space="preserve"> </w:t>
      </w:r>
      <w:r w:rsidRPr="00751C42">
        <w:rPr>
          <w:rFonts w:ascii="Arial" w:eastAsia="Times New Roman" w:hAnsi="Arial" w:cs="Arial"/>
          <w:color w:val="202124"/>
          <w:szCs w:val="24"/>
          <w:shd w:val="clear" w:color="auto" w:fill="FFFFFF"/>
          <w:lang w:eastAsia="en-AU"/>
        </w:rPr>
        <w:t xml:space="preserve">(CE) </w:t>
      </w:r>
      <w:r w:rsidR="00E808A1" w:rsidRPr="00751C42">
        <w:rPr>
          <w:rFonts w:ascii="Arial" w:eastAsia="Times New Roman" w:hAnsi="Arial" w:cs="Arial"/>
          <w:color w:val="202124"/>
          <w:szCs w:val="24"/>
          <w:shd w:val="clear" w:color="auto" w:fill="FFFFFF"/>
          <w:lang w:eastAsia="en-AU"/>
        </w:rPr>
        <w:t>was conducted</w:t>
      </w:r>
      <w:r w:rsidRPr="00751C42">
        <w:rPr>
          <w:rFonts w:ascii="Arial" w:eastAsia="Times New Roman" w:hAnsi="Arial" w:cs="Arial"/>
          <w:color w:val="202124"/>
          <w:szCs w:val="24"/>
          <w:shd w:val="clear" w:color="auto" w:fill="FFFFFF"/>
          <w:lang w:eastAsia="en-AU"/>
        </w:rPr>
        <w:t xml:space="preserve"> to </w:t>
      </w:r>
      <w:r w:rsidRPr="00751C42">
        <w:rPr>
          <w:rFonts w:ascii="Arial" w:eastAsia="Times New Roman" w:hAnsi="Arial" w:cs="Arial"/>
          <w:color w:val="040C28"/>
          <w:szCs w:val="24"/>
          <w:lang w:eastAsia="en-AU"/>
        </w:rPr>
        <w:t xml:space="preserve">determine whether the content, format and delivery of </w:t>
      </w:r>
      <w:proofErr w:type="spellStart"/>
      <w:r w:rsidRPr="00751C42">
        <w:rPr>
          <w:rFonts w:ascii="Arial" w:eastAsia="Times New Roman" w:hAnsi="Arial" w:cs="Arial"/>
          <w:color w:val="040C28"/>
          <w:szCs w:val="24"/>
          <w:lang w:eastAsia="en-AU"/>
        </w:rPr>
        <w:t>PrepL</w:t>
      </w:r>
      <w:proofErr w:type="spellEnd"/>
      <w:r w:rsidRPr="00751C42">
        <w:rPr>
          <w:rFonts w:ascii="Arial" w:eastAsia="Times New Roman" w:hAnsi="Arial" w:cs="Arial"/>
          <w:color w:val="040C28"/>
          <w:szCs w:val="24"/>
          <w:lang w:eastAsia="en-AU"/>
        </w:rPr>
        <w:t xml:space="preserve">, </w:t>
      </w:r>
      <w:proofErr w:type="spellStart"/>
      <w:r w:rsidRPr="00751C42">
        <w:rPr>
          <w:rFonts w:ascii="Arial" w:eastAsia="Times New Roman" w:hAnsi="Arial" w:cs="Arial"/>
          <w:color w:val="040C28"/>
          <w:szCs w:val="24"/>
          <w:lang w:eastAsia="en-AU"/>
        </w:rPr>
        <w:t>PrepL</w:t>
      </w:r>
      <w:proofErr w:type="spellEnd"/>
      <w:r w:rsidRPr="00751C42">
        <w:rPr>
          <w:rFonts w:ascii="Arial" w:eastAsia="Times New Roman" w:hAnsi="Arial" w:cs="Arial"/>
          <w:color w:val="040C28"/>
          <w:szCs w:val="24"/>
          <w:lang w:eastAsia="en-AU"/>
        </w:rPr>
        <w:t xml:space="preserve">-S and HPT have achieved the goals and purpose of the programs and </w:t>
      </w:r>
      <w:r w:rsidRPr="00751C42">
        <w:rPr>
          <w:rFonts w:ascii="Arial" w:eastAsia="Times New Roman" w:hAnsi="Arial" w:cs="Arial"/>
          <w:szCs w:val="24"/>
          <w:lang w:eastAsia="en-AU"/>
        </w:rPr>
        <w:t>are comprehensive in equipping learner drivers and their supervisors with the necessary skills they need to be safe drivers</w:t>
      </w:r>
      <w:r w:rsidRPr="00751C42">
        <w:rPr>
          <w:rFonts w:ascii="Arial" w:eastAsia="Times New Roman" w:hAnsi="Arial" w:cs="Arial"/>
          <w:color w:val="040C28"/>
          <w:szCs w:val="24"/>
          <w:lang w:eastAsia="en-AU"/>
        </w:rPr>
        <w:t xml:space="preserve">. </w:t>
      </w:r>
      <w:r w:rsidR="00486829">
        <w:rPr>
          <w:rFonts w:ascii="Arial" w:eastAsia="Times New Roman" w:hAnsi="Arial" w:cs="Arial"/>
          <w:color w:val="040C28"/>
          <w:szCs w:val="24"/>
          <w:lang w:eastAsia="en-AU"/>
        </w:rPr>
        <w:t>In addition, a</w:t>
      </w:r>
      <w:r w:rsidR="00194478">
        <w:rPr>
          <w:rFonts w:ascii="Arial" w:eastAsia="Times New Roman" w:hAnsi="Arial" w:cs="Arial"/>
          <w:color w:val="040C28"/>
          <w:szCs w:val="24"/>
          <w:lang w:eastAsia="en-AU"/>
        </w:rPr>
        <w:t xml:space="preserve">n assessment of the Q-SAFE guidelines content was conducted. </w:t>
      </w:r>
      <w:r w:rsidRPr="00751C42">
        <w:rPr>
          <w:rFonts w:ascii="Arial" w:eastAsia="Times New Roman" w:hAnsi="Arial" w:cs="Arial"/>
          <w:color w:val="040C28"/>
          <w:szCs w:val="24"/>
          <w:lang w:eastAsia="en-AU"/>
        </w:rPr>
        <w:t xml:space="preserve">The broad CE questions </w:t>
      </w:r>
      <w:r w:rsidR="00E808A1" w:rsidRPr="00751C42">
        <w:rPr>
          <w:rFonts w:ascii="Arial" w:eastAsia="Times New Roman" w:hAnsi="Arial" w:cs="Arial"/>
          <w:color w:val="040C28"/>
          <w:szCs w:val="24"/>
          <w:lang w:eastAsia="en-AU"/>
        </w:rPr>
        <w:t>i</w:t>
      </w:r>
      <w:r w:rsidRPr="00751C42">
        <w:rPr>
          <w:rFonts w:ascii="Arial" w:eastAsia="Times New Roman" w:hAnsi="Arial" w:cs="Arial"/>
          <w:color w:val="040C28"/>
          <w:szCs w:val="24"/>
          <w:lang w:eastAsia="en-AU"/>
        </w:rPr>
        <w:t>nclude</w:t>
      </w:r>
      <w:r w:rsidR="00E808A1" w:rsidRPr="00751C42">
        <w:rPr>
          <w:rFonts w:ascii="Arial" w:eastAsia="Times New Roman" w:hAnsi="Arial" w:cs="Arial"/>
          <w:color w:val="040C28"/>
          <w:szCs w:val="24"/>
          <w:lang w:eastAsia="en-AU"/>
        </w:rPr>
        <w:t>d</w:t>
      </w:r>
      <w:r w:rsidRPr="00751C42">
        <w:rPr>
          <w:rFonts w:ascii="Arial" w:eastAsia="Times New Roman" w:hAnsi="Arial" w:cs="Arial"/>
          <w:color w:val="040C28"/>
          <w:szCs w:val="24"/>
          <w:lang w:eastAsia="en-AU"/>
        </w:rPr>
        <w:t xml:space="preserve">: </w:t>
      </w:r>
    </w:p>
    <w:p w14:paraId="529DDD29" w14:textId="77777777" w:rsidR="00DC102F" w:rsidRPr="00751C42" w:rsidRDefault="00DC102F" w:rsidP="00DF4545">
      <w:pPr>
        <w:numPr>
          <w:ilvl w:val="0"/>
          <w:numId w:val="34"/>
        </w:numPr>
        <w:spacing w:after="200" w:line="276" w:lineRule="auto"/>
        <w:jc w:val="both"/>
        <w:rPr>
          <w:rFonts w:ascii="Arial" w:eastAsia="Times New Roman" w:hAnsi="Arial" w:cs="Arial"/>
          <w:szCs w:val="24"/>
          <w:lang w:eastAsia="en-AU"/>
        </w:rPr>
      </w:pPr>
      <w:r w:rsidRPr="00751C42">
        <w:rPr>
          <w:rFonts w:ascii="Arial" w:eastAsia="Times New Roman" w:hAnsi="Arial" w:cs="Arial"/>
          <w:color w:val="040C28"/>
          <w:szCs w:val="24"/>
          <w:lang w:eastAsia="en-AU"/>
        </w:rPr>
        <w:t>Does the content serve its purpose</w:t>
      </w:r>
      <w:r w:rsidRPr="00751C42">
        <w:rPr>
          <w:rFonts w:ascii="Arial" w:eastAsia="Times New Roman" w:hAnsi="Arial" w:cs="Arial"/>
          <w:szCs w:val="24"/>
          <w:lang w:eastAsia="en-AU"/>
        </w:rPr>
        <w:t>? If not, have there been any changes and for what reasons?</w:t>
      </w:r>
    </w:p>
    <w:p w14:paraId="0D3A4497" w14:textId="77777777" w:rsidR="00DC102F" w:rsidRPr="00751C42" w:rsidRDefault="00DC102F" w:rsidP="00DF4545">
      <w:pPr>
        <w:numPr>
          <w:ilvl w:val="0"/>
          <w:numId w:val="34"/>
        </w:numPr>
        <w:spacing w:after="200" w:line="276" w:lineRule="auto"/>
        <w:jc w:val="both"/>
        <w:rPr>
          <w:rFonts w:ascii="Arial" w:eastAsia="Times New Roman" w:hAnsi="Arial" w:cs="Arial"/>
          <w:szCs w:val="24"/>
          <w:lang w:eastAsia="en-AU"/>
        </w:rPr>
      </w:pPr>
      <w:r w:rsidRPr="00751C42">
        <w:rPr>
          <w:rFonts w:ascii="Arial" w:eastAsia="Times New Roman" w:hAnsi="Arial" w:cs="Arial"/>
          <w:color w:val="040C28"/>
          <w:szCs w:val="24"/>
          <w:lang w:eastAsia="en-AU"/>
        </w:rPr>
        <w:t xml:space="preserve">Is the content of high quality? </w:t>
      </w:r>
      <w:r w:rsidRPr="00751C42">
        <w:rPr>
          <w:rFonts w:ascii="Arial" w:eastAsia="Times New Roman" w:hAnsi="Arial" w:cs="Arial"/>
          <w:szCs w:val="24"/>
          <w:lang w:eastAsia="en-AU"/>
        </w:rPr>
        <w:t xml:space="preserve">What factors may contribute to the quality? </w:t>
      </w:r>
    </w:p>
    <w:p w14:paraId="0F660E67" w14:textId="77777777" w:rsidR="00DC102F" w:rsidRPr="00751C42" w:rsidRDefault="00DC102F" w:rsidP="00DF4545">
      <w:pPr>
        <w:numPr>
          <w:ilvl w:val="0"/>
          <w:numId w:val="34"/>
        </w:numPr>
        <w:spacing w:after="200" w:line="276" w:lineRule="auto"/>
        <w:jc w:val="both"/>
        <w:rPr>
          <w:rFonts w:ascii="Arial" w:eastAsia="Times New Roman" w:hAnsi="Arial" w:cs="Arial"/>
          <w:szCs w:val="24"/>
          <w:lang w:eastAsia="en-AU"/>
        </w:rPr>
      </w:pPr>
      <w:r w:rsidRPr="00751C42">
        <w:rPr>
          <w:rFonts w:ascii="Arial" w:eastAsia="Times New Roman" w:hAnsi="Arial" w:cs="Arial"/>
          <w:szCs w:val="24"/>
          <w:lang w:eastAsia="en-AU"/>
        </w:rPr>
        <w:t xml:space="preserve">What characteristics of the content have enabled or hindered overall goals? </w:t>
      </w:r>
    </w:p>
    <w:p w14:paraId="59434C13" w14:textId="77777777" w:rsidR="00DC102F" w:rsidRPr="00751C42" w:rsidRDefault="00DC102F" w:rsidP="00DF4545">
      <w:pPr>
        <w:numPr>
          <w:ilvl w:val="0"/>
          <w:numId w:val="34"/>
        </w:numPr>
        <w:spacing w:after="200" w:line="276" w:lineRule="auto"/>
        <w:jc w:val="both"/>
        <w:rPr>
          <w:rFonts w:ascii="Arial" w:eastAsia="Times New Roman" w:hAnsi="Arial" w:cs="Arial"/>
          <w:szCs w:val="24"/>
          <w:lang w:eastAsia="en-AU"/>
        </w:rPr>
      </w:pPr>
      <w:r w:rsidRPr="00751C42">
        <w:rPr>
          <w:rFonts w:ascii="Arial" w:eastAsia="Times New Roman" w:hAnsi="Arial" w:cs="Arial"/>
          <w:szCs w:val="24"/>
          <w:lang w:eastAsia="en-AU"/>
        </w:rPr>
        <w:t xml:space="preserve">Does the content </w:t>
      </w:r>
      <w:r w:rsidRPr="00751C42">
        <w:rPr>
          <w:rFonts w:ascii="Arial" w:eastAsia="Times New Roman" w:hAnsi="Arial" w:cs="Arial"/>
          <w:color w:val="414141"/>
          <w:szCs w:val="24"/>
          <w:lang w:eastAsia="en-AU"/>
        </w:rPr>
        <w:t>outline what the user needs to know?</w:t>
      </w:r>
    </w:p>
    <w:p w14:paraId="05CA59C2" w14:textId="77777777" w:rsidR="00DC102F" w:rsidRPr="00751C42" w:rsidRDefault="00DC102F" w:rsidP="00DF4545">
      <w:pPr>
        <w:numPr>
          <w:ilvl w:val="0"/>
          <w:numId w:val="34"/>
        </w:numPr>
        <w:spacing w:after="200" w:line="276" w:lineRule="auto"/>
        <w:jc w:val="both"/>
        <w:rPr>
          <w:rFonts w:ascii="Arial" w:eastAsia="Times New Roman" w:hAnsi="Arial" w:cs="Arial"/>
          <w:szCs w:val="24"/>
          <w:lang w:eastAsia="en-AU"/>
        </w:rPr>
      </w:pPr>
      <w:r w:rsidRPr="00751C42">
        <w:rPr>
          <w:rFonts w:ascii="Arial" w:eastAsia="Times New Roman" w:hAnsi="Arial" w:cs="Arial"/>
          <w:szCs w:val="24"/>
          <w:lang w:eastAsia="en-AU"/>
        </w:rPr>
        <w:t>Is the content written so that all users can read and understand it (accounting for diversity and equity)?</w:t>
      </w:r>
    </w:p>
    <w:p w14:paraId="3EE22DAF" w14:textId="77777777" w:rsidR="00DC102F" w:rsidRPr="00751C42" w:rsidRDefault="00DC102F" w:rsidP="00DF4545">
      <w:pPr>
        <w:numPr>
          <w:ilvl w:val="0"/>
          <w:numId w:val="34"/>
        </w:numPr>
        <w:spacing w:after="200" w:line="276" w:lineRule="auto"/>
        <w:jc w:val="both"/>
        <w:rPr>
          <w:rFonts w:ascii="Arial" w:eastAsia="Times New Roman" w:hAnsi="Arial" w:cs="Arial"/>
          <w:szCs w:val="24"/>
          <w:lang w:eastAsia="en-AU"/>
        </w:rPr>
      </w:pPr>
      <w:r w:rsidRPr="00751C42">
        <w:rPr>
          <w:rFonts w:ascii="Arial" w:eastAsia="Times New Roman" w:hAnsi="Arial" w:cs="Arial"/>
          <w:szCs w:val="24"/>
          <w:lang w:eastAsia="en-AU"/>
        </w:rPr>
        <w:t>How suitable are materials or activities for the intended participants? Does the content meet the needs of the user?</w:t>
      </w:r>
    </w:p>
    <w:p w14:paraId="05FF73FC" w14:textId="77777777" w:rsidR="00DC102F" w:rsidRPr="00751C42" w:rsidRDefault="00DC102F" w:rsidP="00DF4545">
      <w:pPr>
        <w:numPr>
          <w:ilvl w:val="0"/>
          <w:numId w:val="34"/>
        </w:numPr>
        <w:spacing w:after="200" w:line="276" w:lineRule="auto"/>
        <w:jc w:val="both"/>
        <w:rPr>
          <w:rFonts w:ascii="Arial" w:eastAsia="Times New Roman" w:hAnsi="Arial" w:cs="Arial"/>
          <w:szCs w:val="24"/>
          <w:lang w:eastAsia="en-AU"/>
        </w:rPr>
      </w:pPr>
      <w:r w:rsidRPr="00751C42">
        <w:rPr>
          <w:rFonts w:ascii="Arial" w:eastAsia="Times New Roman" w:hAnsi="Arial" w:cs="Arial"/>
          <w:szCs w:val="24"/>
          <w:lang w:eastAsia="en-AU"/>
        </w:rPr>
        <w:t>Does the content enhance knowledge and understanding of all driving competencies and skills?</w:t>
      </w:r>
    </w:p>
    <w:p w14:paraId="2156CE27" w14:textId="52DB2C88" w:rsidR="00DC102F" w:rsidRPr="00751C42" w:rsidRDefault="0012037C" w:rsidP="00DC102F">
      <w:pPr>
        <w:spacing w:after="200" w:line="276" w:lineRule="auto"/>
        <w:jc w:val="both"/>
        <w:rPr>
          <w:rFonts w:ascii="Arial" w:eastAsia="Times New Roman" w:hAnsi="Arial" w:cs="Arial"/>
          <w:szCs w:val="24"/>
          <w:lang w:eastAsia="en-AU"/>
        </w:rPr>
      </w:pPr>
      <w:r w:rsidRPr="00751C42">
        <w:rPr>
          <w:rFonts w:ascii="Arial" w:eastAsia="Times New Roman" w:hAnsi="Arial" w:cs="Arial"/>
          <w:szCs w:val="24"/>
          <w:lang w:eastAsia="en-AU"/>
        </w:rPr>
        <w:lastRenderedPageBreak/>
        <w:t>All d</w:t>
      </w:r>
      <w:r w:rsidR="00DC102F" w:rsidRPr="00751C42">
        <w:rPr>
          <w:rFonts w:ascii="Arial" w:eastAsia="Times New Roman" w:hAnsi="Arial" w:cs="Arial"/>
          <w:szCs w:val="24"/>
          <w:lang w:eastAsia="en-AU"/>
        </w:rPr>
        <w:t xml:space="preserve">ocuments associated with </w:t>
      </w:r>
      <w:proofErr w:type="spellStart"/>
      <w:r w:rsidR="00DC102F" w:rsidRPr="00751C42">
        <w:rPr>
          <w:rFonts w:ascii="Arial" w:eastAsia="Times New Roman" w:hAnsi="Arial" w:cs="Arial"/>
          <w:szCs w:val="24"/>
          <w:lang w:eastAsia="en-AU"/>
        </w:rPr>
        <w:t>PrepL</w:t>
      </w:r>
      <w:proofErr w:type="spellEnd"/>
      <w:r w:rsidR="00DC102F" w:rsidRPr="00751C42">
        <w:rPr>
          <w:rFonts w:ascii="Arial" w:eastAsia="Times New Roman" w:hAnsi="Arial" w:cs="Arial"/>
          <w:szCs w:val="24"/>
          <w:lang w:eastAsia="en-AU"/>
        </w:rPr>
        <w:t xml:space="preserve">, </w:t>
      </w:r>
      <w:proofErr w:type="spellStart"/>
      <w:r w:rsidR="00DC102F" w:rsidRPr="00751C42">
        <w:rPr>
          <w:rFonts w:ascii="Arial" w:eastAsia="Times New Roman" w:hAnsi="Arial" w:cs="Arial"/>
          <w:szCs w:val="24"/>
          <w:lang w:eastAsia="en-AU"/>
        </w:rPr>
        <w:t>PrepL</w:t>
      </w:r>
      <w:proofErr w:type="spellEnd"/>
      <w:r w:rsidR="00DC102F" w:rsidRPr="00751C42">
        <w:rPr>
          <w:rFonts w:ascii="Arial" w:eastAsia="Times New Roman" w:hAnsi="Arial" w:cs="Arial"/>
          <w:szCs w:val="24"/>
          <w:lang w:eastAsia="en-AU"/>
        </w:rPr>
        <w:t>-S</w:t>
      </w:r>
      <w:r w:rsidR="00194478">
        <w:rPr>
          <w:rFonts w:ascii="Arial" w:eastAsia="Times New Roman" w:hAnsi="Arial" w:cs="Arial"/>
          <w:szCs w:val="24"/>
          <w:lang w:eastAsia="en-AU"/>
        </w:rPr>
        <w:t xml:space="preserve">, </w:t>
      </w:r>
      <w:r w:rsidR="00DC102F" w:rsidRPr="00751C42">
        <w:rPr>
          <w:rFonts w:ascii="Arial" w:eastAsia="Times New Roman" w:hAnsi="Arial" w:cs="Arial"/>
          <w:szCs w:val="24"/>
          <w:lang w:eastAsia="en-AU"/>
        </w:rPr>
        <w:t xml:space="preserve">HPT </w:t>
      </w:r>
      <w:r w:rsidR="00194478">
        <w:rPr>
          <w:rFonts w:ascii="Arial" w:eastAsia="Times New Roman" w:hAnsi="Arial" w:cs="Arial"/>
          <w:szCs w:val="24"/>
          <w:lang w:eastAsia="en-AU"/>
        </w:rPr>
        <w:t xml:space="preserve">and the Q-SAFE guidelines </w:t>
      </w:r>
      <w:r w:rsidR="00DC102F" w:rsidRPr="00751C42">
        <w:rPr>
          <w:rFonts w:ascii="Arial" w:eastAsia="Times New Roman" w:hAnsi="Arial" w:cs="Arial"/>
          <w:szCs w:val="24"/>
          <w:lang w:eastAsia="en-AU"/>
        </w:rPr>
        <w:t>in Queensland, including the development of the online versions (course and test/scoring content)</w:t>
      </w:r>
      <w:r w:rsidRPr="00751C42">
        <w:rPr>
          <w:rFonts w:ascii="Arial" w:eastAsia="Times New Roman" w:hAnsi="Arial" w:cs="Arial"/>
          <w:szCs w:val="24"/>
          <w:lang w:eastAsia="en-AU"/>
        </w:rPr>
        <w:t xml:space="preserve"> were collected</w:t>
      </w:r>
      <w:r w:rsidR="00DC102F" w:rsidRPr="00751C42">
        <w:rPr>
          <w:rFonts w:ascii="Arial" w:eastAsia="Times New Roman" w:hAnsi="Arial" w:cs="Arial"/>
          <w:szCs w:val="24"/>
          <w:lang w:eastAsia="en-AU"/>
        </w:rPr>
        <w:t xml:space="preserve">. </w:t>
      </w:r>
      <w:r w:rsidRPr="00751C42">
        <w:rPr>
          <w:rFonts w:ascii="Arial" w:eastAsia="Times New Roman" w:hAnsi="Arial" w:cs="Arial"/>
          <w:szCs w:val="24"/>
          <w:lang w:eastAsia="en-AU"/>
        </w:rPr>
        <w:t xml:space="preserve">Access to the online versions of </w:t>
      </w:r>
      <w:proofErr w:type="spellStart"/>
      <w:r w:rsidR="00DC102F" w:rsidRPr="00751C42">
        <w:rPr>
          <w:rFonts w:ascii="Arial" w:eastAsia="Times New Roman" w:hAnsi="Arial" w:cs="Arial"/>
          <w:szCs w:val="24"/>
          <w:lang w:eastAsia="en-AU"/>
        </w:rPr>
        <w:t>PrepL</w:t>
      </w:r>
      <w:proofErr w:type="spellEnd"/>
      <w:r w:rsidR="00DC102F" w:rsidRPr="00751C42">
        <w:rPr>
          <w:rFonts w:ascii="Arial" w:eastAsia="Times New Roman" w:hAnsi="Arial" w:cs="Arial"/>
          <w:szCs w:val="24"/>
          <w:lang w:eastAsia="en-AU"/>
        </w:rPr>
        <w:t xml:space="preserve">, </w:t>
      </w:r>
      <w:proofErr w:type="spellStart"/>
      <w:r w:rsidR="00DC102F" w:rsidRPr="00751C42">
        <w:rPr>
          <w:rFonts w:ascii="Arial" w:eastAsia="Times New Roman" w:hAnsi="Arial" w:cs="Arial"/>
          <w:szCs w:val="24"/>
          <w:lang w:eastAsia="en-AU"/>
        </w:rPr>
        <w:t>PrepL</w:t>
      </w:r>
      <w:proofErr w:type="spellEnd"/>
      <w:r w:rsidR="00DC102F" w:rsidRPr="00751C42">
        <w:rPr>
          <w:rFonts w:ascii="Arial" w:eastAsia="Times New Roman" w:hAnsi="Arial" w:cs="Arial"/>
          <w:szCs w:val="24"/>
          <w:lang w:eastAsia="en-AU"/>
        </w:rPr>
        <w:t xml:space="preserve">-S and HPT </w:t>
      </w:r>
      <w:r w:rsidRPr="00751C42">
        <w:rPr>
          <w:rFonts w:ascii="Arial" w:eastAsia="Times New Roman" w:hAnsi="Arial" w:cs="Arial"/>
          <w:szCs w:val="24"/>
          <w:lang w:eastAsia="en-AU"/>
        </w:rPr>
        <w:t>was also provided</w:t>
      </w:r>
      <w:r w:rsidR="00537220">
        <w:rPr>
          <w:rFonts w:ascii="Arial" w:eastAsia="Times New Roman" w:hAnsi="Arial" w:cs="Arial"/>
          <w:szCs w:val="24"/>
          <w:lang w:eastAsia="en-AU"/>
        </w:rPr>
        <w:t>.</w:t>
      </w:r>
    </w:p>
    <w:p w14:paraId="1A2F6F82" w14:textId="652F69C3" w:rsidR="00DC102F" w:rsidRPr="00751C42" w:rsidRDefault="00DC102F" w:rsidP="00DC102F">
      <w:pPr>
        <w:spacing w:after="200" w:line="276" w:lineRule="auto"/>
        <w:jc w:val="both"/>
        <w:rPr>
          <w:rFonts w:ascii="Arial" w:eastAsia="Times New Roman" w:hAnsi="Arial" w:cs="Arial"/>
          <w:szCs w:val="24"/>
          <w:lang w:eastAsia="en-GB"/>
        </w:rPr>
      </w:pPr>
      <w:r w:rsidRPr="00751C42">
        <w:rPr>
          <w:rFonts w:ascii="Arial" w:eastAsia="Times New Roman" w:hAnsi="Arial" w:cs="Arial"/>
          <w:szCs w:val="24"/>
          <w:lang w:eastAsia="en-AU"/>
        </w:rPr>
        <w:t xml:space="preserve">All documents and online course/test versions </w:t>
      </w:r>
      <w:r w:rsidR="0012037C" w:rsidRPr="00751C42">
        <w:rPr>
          <w:rFonts w:ascii="Arial" w:eastAsia="Times New Roman" w:hAnsi="Arial" w:cs="Arial"/>
          <w:szCs w:val="24"/>
          <w:lang w:eastAsia="en-AU"/>
        </w:rPr>
        <w:t>were</w:t>
      </w:r>
      <w:r w:rsidRPr="00751C42">
        <w:rPr>
          <w:rFonts w:ascii="Arial" w:eastAsia="Times New Roman" w:hAnsi="Arial" w:cs="Arial"/>
          <w:szCs w:val="24"/>
          <w:lang w:eastAsia="en-AU"/>
        </w:rPr>
        <w:t xml:space="preserve"> assessed using Content Analysis techniques and aligned with theories addressing </w:t>
      </w:r>
      <w:r w:rsidRPr="00751C42">
        <w:rPr>
          <w:rFonts w:ascii="Arial" w:eastAsia="Times New Roman" w:hAnsi="Arial" w:cs="Arial"/>
          <w:szCs w:val="24"/>
          <w:lang w:eastAsia="en-GB"/>
        </w:rPr>
        <w:t>the learning requirements of adolescents and young adults, specifically delivered via e-learning models.</w:t>
      </w:r>
    </w:p>
    <w:p w14:paraId="28D590B1" w14:textId="11CE3F0B" w:rsidR="00DC102F" w:rsidRPr="00751C42" w:rsidRDefault="00DC102F" w:rsidP="00DC102F">
      <w:pPr>
        <w:spacing w:after="200" w:line="276" w:lineRule="auto"/>
        <w:jc w:val="both"/>
        <w:rPr>
          <w:rFonts w:ascii="Arial" w:eastAsia="Times New Roman" w:hAnsi="Arial" w:cs="Arial"/>
          <w:szCs w:val="24"/>
          <w:lang w:eastAsia="en-AU"/>
        </w:rPr>
      </w:pPr>
      <w:r w:rsidRPr="00751C42">
        <w:rPr>
          <w:rFonts w:ascii="Arial" w:eastAsia="Times New Roman" w:hAnsi="Arial" w:cs="Arial"/>
          <w:szCs w:val="24"/>
          <w:lang w:eastAsia="en-AU"/>
        </w:rPr>
        <w:t>The analysis assess</w:t>
      </w:r>
      <w:r w:rsidR="0012037C" w:rsidRPr="00751C42">
        <w:rPr>
          <w:rFonts w:ascii="Arial" w:eastAsia="Times New Roman" w:hAnsi="Arial" w:cs="Arial"/>
          <w:szCs w:val="24"/>
          <w:lang w:eastAsia="en-AU"/>
        </w:rPr>
        <w:t>ed</w:t>
      </w:r>
      <w:r w:rsidRPr="00751C42">
        <w:rPr>
          <w:rFonts w:ascii="Arial" w:eastAsia="Times New Roman" w:hAnsi="Arial" w:cs="Arial"/>
          <w:szCs w:val="24"/>
          <w:lang w:eastAsia="en-AU"/>
        </w:rPr>
        <w:t xml:space="preserve">: </w:t>
      </w:r>
    </w:p>
    <w:p w14:paraId="241C8E33" w14:textId="77777777" w:rsidR="00DC102F" w:rsidRPr="00751C42" w:rsidRDefault="00DC102F" w:rsidP="00DF4545">
      <w:pPr>
        <w:numPr>
          <w:ilvl w:val="0"/>
          <w:numId w:val="35"/>
        </w:numPr>
        <w:tabs>
          <w:tab w:val="left" w:pos="440"/>
          <w:tab w:val="right" w:leader="dot" w:pos="9016"/>
        </w:tabs>
        <w:spacing w:after="200" w:line="276" w:lineRule="auto"/>
        <w:ind w:left="714" w:hanging="357"/>
        <w:jc w:val="both"/>
        <w:rPr>
          <w:rFonts w:ascii="Arial" w:hAnsi="Arial" w:cs="Arial"/>
          <w:szCs w:val="24"/>
        </w:rPr>
      </w:pPr>
      <w:r w:rsidRPr="00751C42">
        <w:rPr>
          <w:rFonts w:ascii="Arial" w:hAnsi="Arial" w:cs="Arial"/>
          <w:szCs w:val="24"/>
          <w:lang w:eastAsia="en-AU"/>
        </w:rPr>
        <w:t xml:space="preserve">The </w:t>
      </w:r>
      <w:r w:rsidRPr="00751C42">
        <w:rPr>
          <w:rFonts w:ascii="Arial" w:hAnsi="Arial" w:cs="Arial"/>
          <w:szCs w:val="24"/>
        </w:rPr>
        <w:t>style of information presentation (text, visual, interactive, etc.),</w:t>
      </w:r>
    </w:p>
    <w:p w14:paraId="76880155" w14:textId="77777777" w:rsidR="00DC102F" w:rsidRPr="00751C42" w:rsidRDefault="00DC102F" w:rsidP="00DF4545">
      <w:pPr>
        <w:numPr>
          <w:ilvl w:val="0"/>
          <w:numId w:val="35"/>
        </w:numPr>
        <w:tabs>
          <w:tab w:val="left" w:pos="440"/>
          <w:tab w:val="right" w:leader="dot" w:pos="9016"/>
        </w:tabs>
        <w:spacing w:after="200" w:line="276" w:lineRule="auto"/>
        <w:ind w:left="714" w:hanging="357"/>
        <w:jc w:val="both"/>
        <w:rPr>
          <w:rFonts w:ascii="Arial" w:hAnsi="Arial" w:cs="Arial"/>
          <w:szCs w:val="24"/>
        </w:rPr>
      </w:pPr>
      <w:r w:rsidRPr="00751C42">
        <w:rPr>
          <w:rFonts w:ascii="Arial" w:hAnsi="Arial" w:cs="Arial"/>
          <w:szCs w:val="24"/>
        </w:rPr>
        <w:t>The content quality, including usability, findability, readability, accessibility; and</w:t>
      </w:r>
    </w:p>
    <w:p w14:paraId="5AA80CAB" w14:textId="77777777" w:rsidR="00DC102F" w:rsidRPr="00751C42" w:rsidRDefault="00DC102F" w:rsidP="00DF4545">
      <w:pPr>
        <w:numPr>
          <w:ilvl w:val="0"/>
          <w:numId w:val="35"/>
        </w:numPr>
        <w:tabs>
          <w:tab w:val="left" w:pos="440"/>
          <w:tab w:val="right" w:leader="dot" w:pos="9016"/>
        </w:tabs>
        <w:spacing w:after="200" w:line="276" w:lineRule="auto"/>
        <w:ind w:left="714" w:hanging="357"/>
        <w:jc w:val="both"/>
        <w:rPr>
          <w:rFonts w:ascii="Arial" w:hAnsi="Arial" w:cs="Arial"/>
          <w:color w:val="202124"/>
          <w:szCs w:val="24"/>
          <w:shd w:val="clear" w:color="auto" w:fill="FFFFFF"/>
        </w:rPr>
      </w:pPr>
      <w:r w:rsidRPr="00751C42">
        <w:rPr>
          <w:rFonts w:ascii="Arial" w:hAnsi="Arial" w:cs="Arial"/>
          <w:color w:val="202124"/>
          <w:szCs w:val="24"/>
          <w:shd w:val="clear" w:color="auto" w:fill="FFFFFF"/>
        </w:rPr>
        <w:t>The presence, meanings, and relationships of certain words, themes, or concepts.</w:t>
      </w:r>
    </w:p>
    <w:p w14:paraId="0B7902F1" w14:textId="43B638EA" w:rsidR="00FD318D" w:rsidRDefault="00DC102F" w:rsidP="00DC102F">
      <w:pPr>
        <w:spacing w:after="200" w:line="276" w:lineRule="auto"/>
        <w:jc w:val="both"/>
        <w:rPr>
          <w:rFonts w:ascii="Arial" w:eastAsia="Times New Roman" w:hAnsi="Arial" w:cs="Arial"/>
          <w:szCs w:val="24"/>
          <w:lang w:eastAsia="en-AU"/>
        </w:rPr>
      </w:pPr>
      <w:r w:rsidRPr="00751C42">
        <w:rPr>
          <w:rFonts w:ascii="Arial" w:eastAsia="Times New Roman" w:hAnsi="Arial" w:cs="Arial"/>
          <w:szCs w:val="24"/>
          <w:lang w:eastAsia="en-AU"/>
        </w:rPr>
        <w:t xml:space="preserve">The documents </w:t>
      </w:r>
      <w:r w:rsidR="0012037C" w:rsidRPr="00751C42">
        <w:rPr>
          <w:rFonts w:ascii="Arial" w:eastAsia="Times New Roman" w:hAnsi="Arial" w:cs="Arial"/>
          <w:szCs w:val="24"/>
          <w:lang w:eastAsia="en-AU"/>
        </w:rPr>
        <w:t>were</w:t>
      </w:r>
      <w:r w:rsidRPr="00751C42">
        <w:rPr>
          <w:rFonts w:ascii="Arial" w:eastAsia="Times New Roman" w:hAnsi="Arial" w:cs="Arial"/>
          <w:szCs w:val="24"/>
          <w:lang w:eastAsia="en-AU"/>
        </w:rPr>
        <w:t xml:space="preserve"> analysed using </w:t>
      </w:r>
      <w:r w:rsidRPr="00751C42">
        <w:rPr>
          <w:rFonts w:ascii="Arial" w:eastAsia="Times New Roman" w:hAnsi="Arial" w:cs="Arial"/>
          <w:iCs/>
          <w:szCs w:val="24"/>
          <w:lang w:eastAsia="en-AU"/>
        </w:rPr>
        <w:t>NVivo</w:t>
      </w:r>
      <w:r w:rsidR="0012037C" w:rsidRPr="00751C42">
        <w:rPr>
          <w:rFonts w:ascii="Arial" w:eastAsia="Times New Roman" w:hAnsi="Arial" w:cs="Arial"/>
          <w:iCs/>
          <w:szCs w:val="24"/>
          <w:lang w:eastAsia="en-AU"/>
        </w:rPr>
        <w:t>, enabling a thematic analysis to i</w:t>
      </w:r>
      <w:r w:rsidRPr="00751C42">
        <w:rPr>
          <w:rFonts w:ascii="Arial" w:eastAsia="Times New Roman" w:hAnsi="Arial" w:cs="Arial"/>
          <w:szCs w:val="24"/>
          <w:lang w:eastAsia="en-AU"/>
        </w:rPr>
        <w:t>dentify the key components included in the programs, and quality level.</w:t>
      </w:r>
    </w:p>
    <w:p w14:paraId="40B2397B" w14:textId="77777777" w:rsidR="00A3711A" w:rsidRDefault="00A3711A" w:rsidP="00DC102F">
      <w:pPr>
        <w:spacing w:after="200" w:line="276" w:lineRule="auto"/>
        <w:jc w:val="both"/>
        <w:rPr>
          <w:rFonts w:ascii="Arial" w:eastAsia="Times New Roman" w:hAnsi="Arial" w:cs="Arial"/>
          <w:szCs w:val="24"/>
          <w:lang w:eastAsia="en-AU"/>
        </w:rPr>
      </w:pPr>
    </w:p>
    <w:p w14:paraId="5905B5BB" w14:textId="1CCDF474" w:rsidR="0081438F" w:rsidRPr="00ED7021" w:rsidRDefault="00D47AA1" w:rsidP="00CB7A11">
      <w:pPr>
        <w:pStyle w:val="Heading2"/>
        <w:spacing w:before="0" w:after="200" w:line="276" w:lineRule="auto"/>
        <w:ind w:left="578" w:hanging="578"/>
        <w:rPr>
          <w:rFonts w:ascii="Arial" w:hAnsi="Arial" w:cs="Arial"/>
          <w:lang w:val="en-GB" w:eastAsia="en-US"/>
        </w:rPr>
      </w:pPr>
      <w:bookmarkStart w:id="28" w:name="_Toc203484377"/>
      <w:bookmarkStart w:id="29" w:name="_Toc207195265"/>
      <w:r>
        <w:rPr>
          <w:rFonts w:ascii="Arial" w:hAnsi="Arial" w:cs="Arial"/>
          <w:lang w:val="en-GB" w:eastAsia="en-US"/>
        </w:rPr>
        <w:t>ADMINISTRATIVE DATA ANALYSES</w:t>
      </w:r>
      <w:bookmarkEnd w:id="28"/>
      <w:bookmarkEnd w:id="29"/>
    </w:p>
    <w:p w14:paraId="2DDA2109" w14:textId="77777777" w:rsidR="0040091B" w:rsidRPr="00771131" w:rsidRDefault="0040091B" w:rsidP="00194478">
      <w:pPr>
        <w:spacing w:after="200" w:line="276" w:lineRule="auto"/>
        <w:jc w:val="both"/>
        <w:rPr>
          <w:rFonts w:ascii="Arial" w:eastAsia="Times New Roman" w:hAnsi="Arial" w:cs="Arial"/>
        </w:rPr>
      </w:pPr>
      <w:r w:rsidRPr="00771131">
        <w:rPr>
          <w:rFonts w:ascii="Arial" w:eastAsia="Times New Roman" w:hAnsi="Arial" w:cs="Arial"/>
        </w:rPr>
        <w:t>The quantitative component of this study draws on linked administrative data provided by the Queensland Department of Transport and Main Roads (TMR). The analysis period spans from 1 July 2007 to 1 November 2023, based on the earliest endpoint across all linked datasets to ensure complete and consistent data coverage.</w:t>
      </w:r>
    </w:p>
    <w:p w14:paraId="61B1CF60" w14:textId="6151A2FD" w:rsidR="00651757" w:rsidRPr="009829C7" w:rsidRDefault="00651757" w:rsidP="00651757">
      <w:pPr>
        <w:pStyle w:val="Heading3"/>
        <w:spacing w:before="0" w:after="200" w:line="276" w:lineRule="auto"/>
        <w:rPr>
          <w:rFonts w:ascii="Arial" w:hAnsi="Arial" w:cs="Arial"/>
          <w:lang w:val="en-GB" w:eastAsia="en-US"/>
        </w:rPr>
      </w:pPr>
      <w:bookmarkStart w:id="30" w:name="_Toc203484378"/>
      <w:bookmarkStart w:id="31" w:name="_Toc207195266"/>
      <w:r>
        <w:rPr>
          <w:rFonts w:ascii="Arial" w:hAnsi="Arial" w:cs="Arial"/>
          <w:lang w:val="en-GB" w:eastAsia="en-US"/>
        </w:rPr>
        <w:t xml:space="preserve">GLS </w:t>
      </w:r>
      <w:r w:rsidR="000D72E5">
        <w:rPr>
          <w:rFonts w:ascii="Arial" w:hAnsi="Arial" w:cs="Arial"/>
          <w:lang w:val="en-GB" w:eastAsia="en-US"/>
        </w:rPr>
        <w:t>INTERVENTION AND SPECIFIC EFFECTS ANALYSES</w:t>
      </w:r>
      <w:bookmarkEnd w:id="30"/>
      <w:bookmarkEnd w:id="31"/>
    </w:p>
    <w:p w14:paraId="6B60C009" w14:textId="55F3B9CE" w:rsidR="0040091B" w:rsidRPr="0040091B" w:rsidRDefault="0040091B" w:rsidP="00C63F2F">
      <w:pPr>
        <w:spacing w:after="200" w:line="276" w:lineRule="auto"/>
        <w:jc w:val="both"/>
        <w:rPr>
          <w:rFonts w:ascii="Arial" w:eastAsia="SimSun" w:hAnsi="Arial" w:cs="Arial"/>
          <w:szCs w:val="20"/>
          <w:lang w:eastAsia="en-US"/>
        </w:rPr>
      </w:pPr>
      <w:r w:rsidRPr="0040091B">
        <w:rPr>
          <w:rFonts w:ascii="Arial" w:eastAsia="SimSun" w:hAnsi="Arial" w:cs="Arial"/>
          <w:szCs w:val="20"/>
          <w:lang w:eastAsia="en-US"/>
        </w:rPr>
        <w:t xml:space="preserve">This quantitative </w:t>
      </w:r>
      <w:r>
        <w:rPr>
          <w:rFonts w:ascii="Arial" w:eastAsia="SimSun" w:hAnsi="Arial" w:cs="Arial"/>
          <w:szCs w:val="20"/>
          <w:lang w:eastAsia="en-US"/>
        </w:rPr>
        <w:t xml:space="preserve">analysis </w:t>
      </w:r>
      <w:r w:rsidR="00C63F2F">
        <w:rPr>
          <w:rFonts w:ascii="Arial" w:eastAsia="SimSun" w:hAnsi="Arial" w:cs="Arial"/>
          <w:szCs w:val="20"/>
          <w:lang w:eastAsia="en-US"/>
        </w:rPr>
        <w:t xml:space="preserve">comprised two </w:t>
      </w:r>
      <w:r w:rsidR="00C63F2F" w:rsidRPr="0040091B">
        <w:rPr>
          <w:rFonts w:ascii="Arial" w:eastAsia="SimSun" w:hAnsi="Arial" w:cs="Arial"/>
          <w:szCs w:val="20"/>
          <w:lang w:eastAsia="en-US"/>
        </w:rPr>
        <w:t>component</w:t>
      </w:r>
      <w:r w:rsidRPr="0040091B">
        <w:rPr>
          <w:rFonts w:ascii="Arial" w:eastAsia="SimSun" w:hAnsi="Arial" w:cs="Arial"/>
          <w:szCs w:val="20"/>
          <w:lang w:eastAsia="en-US"/>
        </w:rPr>
        <w:t>s:</w:t>
      </w:r>
    </w:p>
    <w:p w14:paraId="79B402EA" w14:textId="77777777" w:rsidR="0040091B" w:rsidRPr="0040091B" w:rsidRDefault="0040091B" w:rsidP="00DF4545">
      <w:pPr>
        <w:numPr>
          <w:ilvl w:val="0"/>
          <w:numId w:val="75"/>
        </w:numPr>
        <w:spacing w:after="200" w:line="276" w:lineRule="auto"/>
        <w:jc w:val="both"/>
        <w:rPr>
          <w:rFonts w:ascii="Arial" w:eastAsia="SimSun" w:hAnsi="Arial" w:cs="Arial"/>
          <w:szCs w:val="20"/>
          <w:lang w:eastAsia="en-US"/>
        </w:rPr>
      </w:pPr>
      <w:r w:rsidRPr="0040091B">
        <w:rPr>
          <w:rFonts w:ascii="Arial" w:eastAsia="SimSun" w:hAnsi="Arial" w:cs="Arial"/>
          <w:b/>
          <w:bCs/>
          <w:szCs w:val="20"/>
          <w:lang w:eastAsia="en-US"/>
        </w:rPr>
        <w:t>Interventional Effects</w:t>
      </w:r>
      <w:r w:rsidRPr="0040091B">
        <w:rPr>
          <w:rFonts w:ascii="Arial" w:eastAsia="SimSun" w:hAnsi="Arial" w:cs="Arial"/>
          <w:szCs w:val="20"/>
          <w:lang w:eastAsia="en-US"/>
        </w:rPr>
        <w:t>:</w:t>
      </w:r>
    </w:p>
    <w:p w14:paraId="09E0CFB6" w14:textId="20A27BEE" w:rsidR="0040091B" w:rsidRPr="0040091B" w:rsidRDefault="0040091B" w:rsidP="00C63F2F">
      <w:pPr>
        <w:spacing w:after="200" w:line="276" w:lineRule="auto"/>
        <w:jc w:val="both"/>
        <w:rPr>
          <w:rFonts w:ascii="Arial" w:eastAsia="SimSun" w:hAnsi="Arial" w:cs="Arial"/>
          <w:szCs w:val="20"/>
          <w:lang w:eastAsia="en-US"/>
        </w:rPr>
      </w:pPr>
      <w:r w:rsidRPr="0040091B">
        <w:rPr>
          <w:rFonts w:ascii="Arial" w:eastAsia="SimSun" w:hAnsi="Arial" w:cs="Arial"/>
          <w:szCs w:val="20"/>
          <w:lang w:eastAsia="en-US"/>
        </w:rPr>
        <w:t>Broader changes in the probability of adverse road safety outcomes across different licence groups and time periods</w:t>
      </w:r>
      <w:r w:rsidR="001252B7">
        <w:rPr>
          <w:rFonts w:ascii="Arial" w:eastAsia="SimSun" w:hAnsi="Arial" w:cs="Arial"/>
          <w:szCs w:val="20"/>
          <w:lang w:eastAsia="en-US"/>
        </w:rPr>
        <w:t xml:space="preserve"> where critical changes were made to the </w:t>
      </w:r>
      <w:r w:rsidR="00FF05D2">
        <w:rPr>
          <w:rFonts w:ascii="Arial" w:eastAsia="SimSun" w:hAnsi="Arial" w:cs="Arial"/>
          <w:szCs w:val="20"/>
          <w:lang w:eastAsia="en-US"/>
        </w:rPr>
        <w:t>GLS</w:t>
      </w:r>
      <w:r w:rsidRPr="0040091B">
        <w:rPr>
          <w:rFonts w:ascii="Arial" w:eastAsia="SimSun" w:hAnsi="Arial" w:cs="Arial"/>
          <w:szCs w:val="20"/>
          <w:lang w:eastAsia="en-US"/>
        </w:rPr>
        <w:t xml:space="preserve"> </w:t>
      </w:r>
      <w:r w:rsidR="00194478">
        <w:rPr>
          <w:rFonts w:ascii="Arial" w:eastAsia="SimSun" w:hAnsi="Arial" w:cs="Arial"/>
          <w:szCs w:val="20"/>
          <w:lang w:eastAsia="en-US"/>
        </w:rPr>
        <w:t>were</w:t>
      </w:r>
      <w:r w:rsidRPr="0040091B">
        <w:rPr>
          <w:rFonts w:ascii="Arial" w:eastAsia="SimSun" w:hAnsi="Arial" w:cs="Arial"/>
          <w:szCs w:val="20"/>
          <w:lang w:eastAsia="en-US"/>
        </w:rPr>
        <w:t xml:space="preserve"> assessed. Each novice phase </w:t>
      </w:r>
      <w:r w:rsidR="00194478">
        <w:rPr>
          <w:rFonts w:ascii="Arial" w:eastAsia="SimSun" w:hAnsi="Arial" w:cs="Arial"/>
          <w:szCs w:val="20"/>
          <w:lang w:eastAsia="en-US"/>
        </w:rPr>
        <w:t>was</w:t>
      </w:r>
      <w:r w:rsidRPr="0040091B">
        <w:rPr>
          <w:rFonts w:ascii="Arial" w:eastAsia="SimSun" w:hAnsi="Arial" w:cs="Arial"/>
          <w:szCs w:val="20"/>
          <w:lang w:eastAsia="en-US"/>
        </w:rPr>
        <w:t xml:space="preserve"> compared to a corresponding open licence group to evaluate the impact of GLS policy changes over time</w:t>
      </w:r>
      <w:r w:rsidR="00FF05D2">
        <w:rPr>
          <w:rFonts w:ascii="Arial" w:eastAsia="SimSun" w:hAnsi="Arial" w:cs="Arial"/>
          <w:szCs w:val="20"/>
          <w:lang w:eastAsia="en-US"/>
        </w:rPr>
        <w:t xml:space="preserve"> with the open license group serving to represent the potentially changing impact of non GLS related factors on crash risk over time, such as implementation of new road safety programs</w:t>
      </w:r>
      <w:r w:rsidRPr="0040091B">
        <w:rPr>
          <w:rFonts w:ascii="Arial" w:eastAsia="SimSun" w:hAnsi="Arial" w:cs="Arial"/>
          <w:szCs w:val="20"/>
          <w:lang w:eastAsia="en-US"/>
        </w:rPr>
        <w:t>.</w:t>
      </w:r>
    </w:p>
    <w:p w14:paraId="108D209C" w14:textId="77777777" w:rsidR="0040091B" w:rsidRPr="0040091B" w:rsidRDefault="0040091B" w:rsidP="00DF4545">
      <w:pPr>
        <w:numPr>
          <w:ilvl w:val="0"/>
          <w:numId w:val="75"/>
        </w:numPr>
        <w:spacing w:after="200" w:line="276" w:lineRule="auto"/>
        <w:jc w:val="both"/>
        <w:rPr>
          <w:rFonts w:ascii="Arial" w:eastAsia="SimSun" w:hAnsi="Arial" w:cs="Arial"/>
          <w:szCs w:val="20"/>
          <w:lang w:eastAsia="en-US"/>
        </w:rPr>
      </w:pPr>
      <w:r w:rsidRPr="0040091B">
        <w:rPr>
          <w:rFonts w:ascii="Arial" w:eastAsia="SimSun" w:hAnsi="Arial" w:cs="Arial"/>
          <w:b/>
          <w:bCs/>
          <w:szCs w:val="20"/>
          <w:lang w:eastAsia="en-US"/>
        </w:rPr>
        <w:t>Specific Effects</w:t>
      </w:r>
      <w:r w:rsidRPr="0040091B">
        <w:rPr>
          <w:rFonts w:ascii="Arial" w:eastAsia="SimSun" w:hAnsi="Arial" w:cs="Arial"/>
          <w:szCs w:val="20"/>
          <w:lang w:eastAsia="en-US"/>
        </w:rPr>
        <w:t>:</w:t>
      </w:r>
    </w:p>
    <w:p w14:paraId="1128A996" w14:textId="77777777" w:rsidR="0040091B" w:rsidRPr="0040091B" w:rsidRDefault="0040091B" w:rsidP="00C63F2F">
      <w:pPr>
        <w:spacing w:after="200" w:line="276" w:lineRule="auto"/>
        <w:jc w:val="both"/>
        <w:rPr>
          <w:rFonts w:ascii="Arial" w:eastAsia="Times New Roman" w:hAnsi="Arial" w:cs="Arial"/>
        </w:rPr>
      </w:pPr>
      <w:r w:rsidRPr="0040091B">
        <w:rPr>
          <w:rFonts w:ascii="Arial" w:eastAsia="Times New Roman" w:hAnsi="Arial" w:cs="Arial"/>
        </w:rPr>
        <w:t>This component evaluates the individual-level impact of completing specific GLS components on the likelihood of adverse outcomes during each novice licensing phase. The components assessed include:</w:t>
      </w:r>
    </w:p>
    <w:p w14:paraId="5FFE99B6" w14:textId="77777777" w:rsidR="0040091B" w:rsidRPr="0040091B" w:rsidRDefault="0040091B" w:rsidP="00DF4545">
      <w:pPr>
        <w:numPr>
          <w:ilvl w:val="0"/>
          <w:numId w:val="76"/>
        </w:numPr>
        <w:spacing w:after="200" w:line="276" w:lineRule="auto"/>
        <w:jc w:val="both"/>
        <w:rPr>
          <w:rFonts w:ascii="Arial" w:eastAsia="Times New Roman" w:hAnsi="Arial" w:cs="Arial"/>
        </w:rPr>
      </w:pPr>
      <w:proofErr w:type="spellStart"/>
      <w:r w:rsidRPr="0040091B">
        <w:rPr>
          <w:rFonts w:ascii="Arial" w:eastAsia="Times New Roman" w:hAnsi="Arial" w:cs="Arial"/>
        </w:rPr>
        <w:t>PrepL</w:t>
      </w:r>
      <w:proofErr w:type="spellEnd"/>
      <w:r w:rsidRPr="0040091B">
        <w:rPr>
          <w:rFonts w:ascii="Arial" w:eastAsia="Times New Roman" w:hAnsi="Arial" w:cs="Arial"/>
        </w:rPr>
        <w:t xml:space="preserve"> </w:t>
      </w:r>
    </w:p>
    <w:p w14:paraId="455BBA20" w14:textId="5B4AEC09" w:rsidR="0040091B" w:rsidRPr="0040091B" w:rsidRDefault="00C63F2F" w:rsidP="00DF4545">
      <w:pPr>
        <w:numPr>
          <w:ilvl w:val="0"/>
          <w:numId w:val="76"/>
        </w:numPr>
        <w:spacing w:after="200" w:line="276" w:lineRule="auto"/>
        <w:jc w:val="both"/>
        <w:rPr>
          <w:rFonts w:ascii="Arial" w:eastAsia="Times New Roman" w:hAnsi="Arial" w:cs="Arial"/>
        </w:rPr>
      </w:pPr>
      <w:r>
        <w:rPr>
          <w:rFonts w:ascii="Arial" w:eastAsia="Times New Roman" w:hAnsi="Arial" w:cs="Arial"/>
        </w:rPr>
        <w:t>HPT</w:t>
      </w:r>
    </w:p>
    <w:p w14:paraId="6B0043C0" w14:textId="644C7049" w:rsidR="0040091B" w:rsidRPr="0040091B" w:rsidRDefault="00C63F2F" w:rsidP="00DF4545">
      <w:pPr>
        <w:numPr>
          <w:ilvl w:val="0"/>
          <w:numId w:val="76"/>
        </w:numPr>
        <w:spacing w:after="200" w:line="276" w:lineRule="auto"/>
        <w:jc w:val="both"/>
        <w:rPr>
          <w:rFonts w:ascii="Arial" w:eastAsia="Times New Roman" w:hAnsi="Arial" w:cs="Arial"/>
        </w:rPr>
      </w:pPr>
      <w:r>
        <w:rPr>
          <w:rFonts w:ascii="Arial" w:eastAsia="Times New Roman" w:hAnsi="Arial" w:cs="Arial"/>
        </w:rPr>
        <w:t>E</w:t>
      </w:r>
      <w:r w:rsidR="0040091B" w:rsidRPr="0040091B">
        <w:rPr>
          <w:rFonts w:ascii="Arial" w:eastAsia="Times New Roman" w:hAnsi="Arial" w:cs="Arial"/>
        </w:rPr>
        <w:t xml:space="preserve">lectronic learner </w:t>
      </w:r>
      <w:r w:rsidR="00811435">
        <w:rPr>
          <w:rFonts w:ascii="Arial" w:eastAsia="Times New Roman" w:hAnsi="Arial" w:cs="Arial"/>
        </w:rPr>
        <w:t>logbook</w:t>
      </w:r>
    </w:p>
    <w:p w14:paraId="04340CB2" w14:textId="637C89A4" w:rsidR="0040091B" w:rsidRPr="0040091B" w:rsidRDefault="0040091B" w:rsidP="00C63F2F">
      <w:pPr>
        <w:spacing w:after="200" w:line="276" w:lineRule="auto"/>
        <w:jc w:val="both"/>
        <w:rPr>
          <w:rFonts w:ascii="Arial" w:eastAsia="Times New Roman" w:hAnsi="Arial" w:cs="Arial"/>
        </w:rPr>
      </w:pPr>
      <w:r w:rsidRPr="0040091B">
        <w:rPr>
          <w:rFonts w:ascii="Arial" w:eastAsia="Times New Roman" w:hAnsi="Arial" w:cs="Arial"/>
        </w:rPr>
        <w:lastRenderedPageBreak/>
        <w:t xml:space="preserve">In addition, a further investigation was conducted to explore the contribution of </w:t>
      </w:r>
      <w:r w:rsidR="00811435">
        <w:rPr>
          <w:rFonts w:ascii="Arial" w:eastAsia="Times New Roman" w:hAnsi="Arial" w:cs="Arial"/>
          <w:bCs/>
        </w:rPr>
        <w:t>logbook</w:t>
      </w:r>
      <w:r w:rsidRPr="0040091B">
        <w:rPr>
          <w:rFonts w:ascii="Arial" w:eastAsia="Times New Roman" w:hAnsi="Arial" w:cs="Arial"/>
          <w:bCs/>
        </w:rPr>
        <w:t xml:space="preserve"> experience characteristics</w:t>
      </w:r>
      <w:r w:rsidRPr="0040091B">
        <w:rPr>
          <w:rFonts w:ascii="Arial" w:eastAsia="Times New Roman" w:hAnsi="Arial" w:cs="Arial"/>
        </w:rPr>
        <w:t>, including:</w:t>
      </w:r>
    </w:p>
    <w:p w14:paraId="5BD7CA86" w14:textId="77777777" w:rsidR="0040091B" w:rsidRPr="0040091B" w:rsidRDefault="0040091B" w:rsidP="00DF4545">
      <w:pPr>
        <w:numPr>
          <w:ilvl w:val="0"/>
          <w:numId w:val="77"/>
        </w:numPr>
        <w:spacing w:after="200" w:line="276" w:lineRule="auto"/>
        <w:jc w:val="both"/>
        <w:rPr>
          <w:rFonts w:ascii="Arial" w:eastAsia="Times New Roman" w:hAnsi="Arial" w:cs="Arial"/>
        </w:rPr>
      </w:pPr>
      <w:r w:rsidRPr="0040091B">
        <w:rPr>
          <w:rFonts w:ascii="Arial" w:eastAsia="Times New Roman" w:hAnsi="Arial" w:cs="Arial"/>
        </w:rPr>
        <w:t>Total hours of supervised driving logged</w:t>
      </w:r>
    </w:p>
    <w:p w14:paraId="008169EC" w14:textId="77777777" w:rsidR="0040091B" w:rsidRPr="0040091B" w:rsidRDefault="0040091B" w:rsidP="00DF4545">
      <w:pPr>
        <w:numPr>
          <w:ilvl w:val="0"/>
          <w:numId w:val="77"/>
        </w:numPr>
        <w:spacing w:after="200" w:line="276" w:lineRule="auto"/>
        <w:jc w:val="both"/>
        <w:rPr>
          <w:rFonts w:ascii="Arial" w:eastAsia="Times New Roman" w:hAnsi="Arial" w:cs="Arial"/>
        </w:rPr>
      </w:pPr>
      <w:r w:rsidRPr="0040091B">
        <w:rPr>
          <w:rFonts w:ascii="Arial" w:eastAsia="Times New Roman" w:hAnsi="Arial" w:cs="Arial"/>
        </w:rPr>
        <w:t>Use of professional driving instructors</w:t>
      </w:r>
    </w:p>
    <w:p w14:paraId="7FC94425" w14:textId="77777777" w:rsidR="0040091B" w:rsidRPr="0040091B" w:rsidRDefault="0040091B" w:rsidP="00DF4545">
      <w:pPr>
        <w:numPr>
          <w:ilvl w:val="0"/>
          <w:numId w:val="77"/>
        </w:numPr>
        <w:spacing w:after="200" w:line="276" w:lineRule="auto"/>
        <w:jc w:val="both"/>
        <w:rPr>
          <w:rFonts w:ascii="Arial" w:eastAsia="Times New Roman" w:hAnsi="Arial" w:cs="Arial"/>
        </w:rPr>
      </w:pPr>
      <w:r w:rsidRPr="0040091B">
        <w:rPr>
          <w:rFonts w:ascii="Arial" w:eastAsia="Times New Roman" w:hAnsi="Arial" w:cs="Arial"/>
        </w:rPr>
        <w:t>Proportion of total hours completed with a professional instructor</w:t>
      </w:r>
    </w:p>
    <w:p w14:paraId="1D3F20F7" w14:textId="53733096" w:rsidR="00771131" w:rsidRPr="00771131" w:rsidRDefault="00771131" w:rsidP="00C63F2F">
      <w:pPr>
        <w:spacing w:after="200" w:line="276" w:lineRule="auto"/>
        <w:jc w:val="both"/>
        <w:rPr>
          <w:rFonts w:ascii="Arial" w:eastAsia="Times New Roman" w:hAnsi="Arial" w:cs="Arial"/>
        </w:rPr>
      </w:pPr>
      <w:r w:rsidRPr="00771131">
        <w:rPr>
          <w:rFonts w:ascii="Arial" w:eastAsia="Times New Roman" w:hAnsi="Arial" w:cs="Arial"/>
        </w:rPr>
        <w:t xml:space="preserve">Learner and provisional licence holders who obtained their licences prior to </w:t>
      </w:r>
      <w:r w:rsidR="00FF05D2">
        <w:rPr>
          <w:rFonts w:ascii="Arial" w:eastAsia="Times New Roman" w:hAnsi="Arial" w:cs="Arial"/>
        </w:rPr>
        <w:t xml:space="preserve">the introduction of the new GLS </w:t>
      </w:r>
      <w:proofErr w:type="gramStart"/>
      <w:r w:rsidR="00FF05D2">
        <w:rPr>
          <w:rFonts w:ascii="Arial" w:eastAsia="Times New Roman" w:hAnsi="Arial" w:cs="Arial"/>
        </w:rPr>
        <w:t>in</w:t>
      </w:r>
      <w:proofErr w:type="gramEnd"/>
      <w:r w:rsidR="00FF05D2">
        <w:rPr>
          <w:rFonts w:ascii="Arial" w:eastAsia="Times New Roman" w:hAnsi="Arial" w:cs="Arial"/>
        </w:rPr>
        <w:t xml:space="preserve"> </w:t>
      </w:r>
      <w:r w:rsidRPr="00771131">
        <w:rPr>
          <w:rFonts w:ascii="Arial" w:eastAsia="Times New Roman" w:hAnsi="Arial" w:cs="Arial"/>
        </w:rPr>
        <w:t>1 July 2007 were excluded from analysis of the corresponding novice licensing phase. However, if such individuals progressed to a novice phase (P1 or P2) after 1 July 2007, those later phases were included. This approach ensures that only licence phases occurring entirely within the timeframe of the reformed GLS system are evaluated.</w:t>
      </w:r>
    </w:p>
    <w:p w14:paraId="446869E5" w14:textId="6D0EDEA5" w:rsidR="0040091B" w:rsidRPr="0040091B" w:rsidRDefault="0040091B" w:rsidP="0040091B">
      <w:pPr>
        <w:pStyle w:val="Heading4"/>
        <w:spacing w:before="0" w:after="200" w:line="276" w:lineRule="auto"/>
        <w:ind w:left="862" w:hanging="862"/>
        <w:rPr>
          <w:rFonts w:ascii="Arial" w:hAnsi="Arial" w:cs="Arial"/>
        </w:rPr>
      </w:pPr>
      <w:r w:rsidRPr="0040091B">
        <w:rPr>
          <w:rFonts w:ascii="Arial" w:hAnsi="Arial" w:cs="Arial"/>
        </w:rPr>
        <w:t>Data sources</w:t>
      </w:r>
    </w:p>
    <w:p w14:paraId="19E05BA1" w14:textId="1631A053" w:rsidR="00771131" w:rsidRPr="0040091B" w:rsidRDefault="00771131" w:rsidP="0040091B">
      <w:pPr>
        <w:spacing w:after="200" w:line="276" w:lineRule="auto"/>
        <w:jc w:val="both"/>
        <w:rPr>
          <w:rFonts w:ascii="Arial" w:eastAsia="Times New Roman" w:hAnsi="Arial" w:cs="Arial"/>
        </w:rPr>
      </w:pPr>
      <w:r w:rsidRPr="00771131">
        <w:rPr>
          <w:rFonts w:ascii="Arial" w:eastAsia="Times New Roman" w:hAnsi="Arial" w:cs="Arial"/>
        </w:rPr>
        <w:t>Data from multiple sources were linked using a unique, de-identified identifier</w:t>
      </w:r>
      <w:r w:rsidR="00FF05D2">
        <w:rPr>
          <w:rFonts w:ascii="Arial" w:eastAsia="Times New Roman" w:hAnsi="Arial" w:cs="Arial"/>
        </w:rPr>
        <w:t xml:space="preserve"> (dummy licence / customer reference number)</w:t>
      </w:r>
      <w:r w:rsidRPr="00771131">
        <w:rPr>
          <w:rFonts w:ascii="Arial" w:eastAsia="Times New Roman" w:hAnsi="Arial" w:cs="Arial"/>
        </w:rPr>
        <w:t xml:space="preserve"> that was consistently applied across datasets. Records without a valid matching identifier to </w:t>
      </w:r>
      <w:r w:rsidR="00B4543C" w:rsidRPr="0040091B">
        <w:rPr>
          <w:rFonts w:ascii="Arial" w:eastAsia="Times New Roman" w:hAnsi="Arial" w:cs="Arial"/>
        </w:rPr>
        <w:t>obtain</w:t>
      </w:r>
      <w:r w:rsidRPr="00771131">
        <w:rPr>
          <w:rFonts w:ascii="Arial" w:eastAsia="Times New Roman" w:hAnsi="Arial" w:cs="Arial"/>
        </w:rPr>
        <w:t xml:space="preserve"> demographic</w:t>
      </w:r>
      <w:r w:rsidR="00B4543C" w:rsidRPr="0040091B">
        <w:rPr>
          <w:rFonts w:ascii="Arial" w:eastAsia="Times New Roman" w:hAnsi="Arial" w:cs="Arial"/>
        </w:rPr>
        <w:t xml:space="preserve"> information</w:t>
      </w:r>
      <w:r w:rsidRPr="00771131">
        <w:rPr>
          <w:rFonts w:ascii="Arial" w:eastAsia="Times New Roman" w:hAnsi="Arial" w:cs="Arial"/>
        </w:rPr>
        <w:t xml:space="preserve"> and licence status were excluded from the analysis. For this study, </w:t>
      </w:r>
      <w:r w:rsidR="00B4543C" w:rsidRPr="0040091B">
        <w:rPr>
          <w:rFonts w:ascii="Arial" w:eastAsia="Times New Roman" w:hAnsi="Arial" w:cs="Arial"/>
        </w:rPr>
        <w:t>the following data was accessed</w:t>
      </w:r>
      <w:r w:rsidRPr="00771131">
        <w:rPr>
          <w:rFonts w:ascii="Arial" w:eastAsia="Times New Roman" w:hAnsi="Arial" w:cs="Arial"/>
        </w:rPr>
        <w:t>.</w:t>
      </w:r>
    </w:p>
    <w:p w14:paraId="17EB4D3F" w14:textId="77777777" w:rsidR="003E275F" w:rsidRPr="0047126F" w:rsidRDefault="003E275F" w:rsidP="0047126F">
      <w:pPr>
        <w:rPr>
          <w:rFonts w:ascii="Arial" w:hAnsi="Arial" w:cs="Arial"/>
          <w:u w:val="single"/>
        </w:rPr>
      </w:pPr>
      <w:bookmarkStart w:id="32" w:name="_Toc194931648"/>
      <w:bookmarkStart w:id="33" w:name="_Toc197902262"/>
      <w:r w:rsidRPr="0047126F">
        <w:rPr>
          <w:rFonts w:ascii="Arial" w:hAnsi="Arial" w:cs="Arial"/>
          <w:u w:val="single"/>
          <w:lang w:eastAsia="en-US"/>
        </w:rPr>
        <w:t>Demographic and Geographic Variables</w:t>
      </w:r>
      <w:bookmarkEnd w:id="32"/>
      <w:bookmarkEnd w:id="33"/>
    </w:p>
    <w:p w14:paraId="38FF2109" w14:textId="1B725171" w:rsidR="003E275F" w:rsidRDefault="003E275F" w:rsidP="00C63F2F">
      <w:pPr>
        <w:spacing w:after="200" w:line="276" w:lineRule="auto"/>
        <w:jc w:val="both"/>
        <w:rPr>
          <w:rFonts w:ascii="Arial" w:eastAsia="SimSun" w:hAnsi="Arial" w:cs="Arial"/>
          <w:lang w:eastAsia="en-US"/>
        </w:rPr>
      </w:pPr>
      <w:r w:rsidRPr="003E275F">
        <w:rPr>
          <w:rFonts w:ascii="Arial" w:eastAsia="SimSun" w:hAnsi="Arial" w:cs="Arial"/>
          <w:lang w:eastAsia="en-US"/>
        </w:rPr>
        <w:t>Demographic information</w:t>
      </w:r>
      <w:r w:rsidR="0090353F">
        <w:rPr>
          <w:rFonts w:ascii="Arial" w:eastAsia="SimSun" w:hAnsi="Arial" w:cs="Arial"/>
          <w:lang w:eastAsia="en-US"/>
        </w:rPr>
        <w:t xml:space="preserve"> available in the driver licencing system (TRAILS)</w:t>
      </w:r>
      <w:r w:rsidRPr="003E275F">
        <w:rPr>
          <w:rFonts w:ascii="Arial" w:eastAsia="SimSun" w:hAnsi="Arial" w:cs="Arial"/>
          <w:lang w:eastAsia="en-US"/>
        </w:rPr>
        <w:t xml:space="preserve"> included </w:t>
      </w:r>
      <w:r w:rsidRPr="00C63F2F">
        <w:rPr>
          <w:rFonts w:ascii="Arial" w:eastAsia="SimSun" w:hAnsi="Arial" w:cs="Arial"/>
          <w:bCs/>
          <w:lang w:eastAsia="en-US"/>
        </w:rPr>
        <w:t>age</w:t>
      </w:r>
      <w:r w:rsidRPr="003E275F">
        <w:rPr>
          <w:rFonts w:ascii="Arial" w:eastAsia="SimSun" w:hAnsi="Arial" w:cs="Arial"/>
          <w:lang w:eastAsia="en-US"/>
        </w:rPr>
        <w:t xml:space="preserve">, </w:t>
      </w:r>
      <w:r w:rsidRPr="00C63F2F">
        <w:rPr>
          <w:rFonts w:ascii="Arial" w:eastAsia="SimSun" w:hAnsi="Arial" w:cs="Arial"/>
          <w:bCs/>
          <w:lang w:eastAsia="en-US"/>
        </w:rPr>
        <w:t>gender</w:t>
      </w:r>
      <w:r w:rsidRPr="003E275F">
        <w:rPr>
          <w:rFonts w:ascii="Arial" w:eastAsia="SimSun" w:hAnsi="Arial" w:cs="Arial"/>
          <w:lang w:eastAsia="en-US"/>
        </w:rPr>
        <w:t xml:space="preserve">, and </w:t>
      </w:r>
      <w:r w:rsidRPr="00C63F2F">
        <w:rPr>
          <w:rFonts w:ascii="Arial" w:eastAsia="SimSun" w:hAnsi="Arial" w:cs="Arial"/>
          <w:bCs/>
          <w:lang w:eastAsia="en-US"/>
        </w:rPr>
        <w:t>residential location</w:t>
      </w:r>
      <w:r w:rsidRPr="003E275F">
        <w:rPr>
          <w:rFonts w:ascii="Arial" w:eastAsia="SimSun" w:hAnsi="Arial" w:cs="Arial"/>
          <w:lang w:eastAsia="en-US"/>
        </w:rPr>
        <w:t xml:space="preserve"> (postcode). Remoteness classification was derived from postcodes using</w:t>
      </w:r>
      <w:r w:rsidR="00FF05D2">
        <w:rPr>
          <w:rFonts w:ascii="Arial" w:eastAsia="SimSun" w:hAnsi="Arial" w:cs="Arial"/>
          <w:lang w:eastAsia="en-US"/>
        </w:rPr>
        <w:t xml:space="preserve"> a modified classification developed for the study</w:t>
      </w:r>
      <w:r w:rsidRPr="003E275F">
        <w:rPr>
          <w:rFonts w:ascii="Arial" w:eastAsia="SimSun" w:hAnsi="Arial" w:cs="Arial"/>
          <w:lang w:eastAsia="en-US"/>
        </w:rPr>
        <w:t xml:space="preserve"> </w:t>
      </w:r>
      <w:r w:rsidR="00FF05D2">
        <w:rPr>
          <w:rFonts w:ascii="Arial" w:eastAsia="SimSun" w:hAnsi="Arial" w:cs="Arial"/>
          <w:lang w:eastAsia="en-US"/>
        </w:rPr>
        <w:t>(</w:t>
      </w:r>
      <w:r w:rsidRPr="003E275F">
        <w:rPr>
          <w:rFonts w:ascii="Arial" w:eastAsia="SimSun" w:hAnsi="Arial" w:cs="Arial"/>
          <w:lang w:eastAsia="en-US"/>
        </w:rPr>
        <w:t xml:space="preserve">the </w:t>
      </w:r>
      <w:r w:rsidRPr="00C63F2F">
        <w:rPr>
          <w:rFonts w:ascii="Arial" w:eastAsia="SimSun" w:hAnsi="Arial" w:cs="Arial"/>
          <w:bCs/>
          <w:lang w:eastAsia="en-US"/>
        </w:rPr>
        <w:t xml:space="preserve">Modified Monash Model </w:t>
      </w:r>
      <w:r w:rsidR="00FF05D2">
        <w:rPr>
          <w:rFonts w:ascii="Arial" w:eastAsia="SimSun" w:hAnsi="Arial" w:cs="Arial"/>
          <w:bCs/>
          <w:lang w:eastAsia="en-US"/>
        </w:rPr>
        <w:t xml:space="preserve">- </w:t>
      </w:r>
      <w:r w:rsidRPr="00C63F2F">
        <w:rPr>
          <w:rFonts w:ascii="Arial" w:eastAsia="SimSun" w:hAnsi="Arial" w:cs="Arial"/>
          <w:bCs/>
          <w:lang w:eastAsia="en-US"/>
        </w:rPr>
        <w:t>MMM)</w:t>
      </w:r>
      <w:r w:rsidRPr="003E275F">
        <w:rPr>
          <w:rFonts w:ascii="Arial" w:eastAsia="SimSun" w:hAnsi="Arial" w:cs="Arial"/>
          <w:lang w:eastAsia="en-US"/>
        </w:rPr>
        <w:t>, based on the 2019 framework from the Department of Health and Aged Care.</w:t>
      </w:r>
    </w:p>
    <w:p w14:paraId="0BAB1D8B" w14:textId="7F3B3450" w:rsidR="00F629B6" w:rsidRPr="00F629B6" w:rsidRDefault="00F629B6" w:rsidP="00C63F2F">
      <w:pPr>
        <w:spacing w:after="200" w:line="276" w:lineRule="auto"/>
        <w:jc w:val="both"/>
        <w:rPr>
          <w:rFonts w:ascii="Arial" w:eastAsia="Times New Roman" w:hAnsi="Arial" w:cs="Arial"/>
          <w:u w:val="single"/>
        </w:rPr>
      </w:pPr>
      <w:proofErr w:type="spellStart"/>
      <w:r w:rsidRPr="00F629B6">
        <w:rPr>
          <w:rFonts w:ascii="Arial" w:eastAsia="Times New Roman" w:hAnsi="Arial" w:cs="Arial"/>
          <w:u w:val="single"/>
        </w:rPr>
        <w:t>PrepL</w:t>
      </w:r>
      <w:proofErr w:type="spellEnd"/>
      <w:r w:rsidRPr="00F629B6">
        <w:rPr>
          <w:rFonts w:ascii="Arial" w:eastAsia="Times New Roman" w:hAnsi="Arial" w:cs="Arial"/>
          <w:u w:val="single"/>
        </w:rPr>
        <w:t xml:space="preserve"> and HPT data</w:t>
      </w:r>
    </w:p>
    <w:p w14:paraId="1EB13DEB" w14:textId="77777777" w:rsidR="002A0926" w:rsidRPr="00E94EBD" w:rsidRDefault="002A0926" w:rsidP="00C63F2F">
      <w:pPr>
        <w:spacing w:after="200" w:line="276" w:lineRule="auto"/>
        <w:jc w:val="both"/>
        <w:rPr>
          <w:rFonts w:ascii="Arial" w:eastAsia="Times New Roman" w:hAnsi="Arial" w:cs="Arial"/>
        </w:rPr>
      </w:pPr>
      <w:r w:rsidRPr="00E94EBD">
        <w:rPr>
          <w:rFonts w:ascii="Arial" w:eastAsia="Times New Roman" w:hAnsi="Arial" w:cs="Arial"/>
        </w:rPr>
        <w:t xml:space="preserve">Records for the </w:t>
      </w:r>
      <w:r w:rsidRPr="00E94EBD">
        <w:rPr>
          <w:rFonts w:ascii="Arial" w:eastAsia="Times New Roman" w:hAnsi="Arial" w:cs="Arial"/>
          <w:bCs/>
        </w:rPr>
        <w:t>HPT</w:t>
      </w:r>
      <w:r w:rsidRPr="00E94EBD">
        <w:rPr>
          <w:rFonts w:ascii="Arial" w:eastAsia="Times New Roman" w:hAnsi="Arial" w:cs="Arial"/>
        </w:rPr>
        <w:t xml:space="preserve"> were available from </w:t>
      </w:r>
      <w:r w:rsidRPr="00E94EBD">
        <w:rPr>
          <w:rFonts w:ascii="Arial" w:eastAsia="Times New Roman" w:hAnsi="Arial" w:cs="Arial"/>
          <w:bCs/>
        </w:rPr>
        <w:t>26 March 2021 to 25 June 2024</w:t>
      </w:r>
      <w:r w:rsidRPr="00E94EBD">
        <w:rPr>
          <w:rFonts w:ascii="Arial" w:eastAsia="Times New Roman" w:hAnsi="Arial" w:cs="Arial"/>
        </w:rPr>
        <w:t xml:space="preserve">, while records for </w:t>
      </w:r>
      <w:proofErr w:type="spellStart"/>
      <w:r w:rsidRPr="00E94EBD">
        <w:rPr>
          <w:rFonts w:ascii="Arial" w:eastAsia="Times New Roman" w:hAnsi="Arial" w:cs="Arial"/>
          <w:bCs/>
        </w:rPr>
        <w:t>PrepL</w:t>
      </w:r>
      <w:proofErr w:type="spellEnd"/>
      <w:r w:rsidRPr="00E94EBD">
        <w:rPr>
          <w:rFonts w:ascii="Arial" w:eastAsia="Times New Roman" w:hAnsi="Arial" w:cs="Arial"/>
        </w:rPr>
        <w:t xml:space="preserve"> were available from </w:t>
      </w:r>
      <w:r w:rsidRPr="00E94EBD">
        <w:rPr>
          <w:rFonts w:ascii="Arial" w:eastAsia="Times New Roman" w:hAnsi="Arial" w:cs="Arial"/>
          <w:bCs/>
        </w:rPr>
        <w:t>20 November 2018 to 24 June 2024</w:t>
      </w:r>
      <w:r w:rsidRPr="00E94EBD">
        <w:rPr>
          <w:rFonts w:ascii="Arial" w:eastAsia="Times New Roman" w:hAnsi="Arial" w:cs="Arial"/>
        </w:rPr>
        <w:t>.</w:t>
      </w:r>
    </w:p>
    <w:p w14:paraId="10A11114" w14:textId="01AA89ED" w:rsidR="002A0926" w:rsidRPr="00E94EBD" w:rsidRDefault="002A0926" w:rsidP="00C63F2F">
      <w:pPr>
        <w:spacing w:after="200" w:line="276" w:lineRule="auto"/>
        <w:jc w:val="both"/>
        <w:rPr>
          <w:rFonts w:ascii="Arial" w:eastAsia="Times New Roman" w:hAnsi="Arial" w:cs="Arial"/>
        </w:rPr>
      </w:pPr>
      <w:proofErr w:type="spellStart"/>
      <w:r w:rsidRPr="00E94EBD">
        <w:rPr>
          <w:rFonts w:ascii="Arial" w:eastAsia="Times New Roman" w:hAnsi="Arial" w:cs="Arial"/>
          <w:bCs/>
        </w:rPr>
        <w:t>PrepL</w:t>
      </w:r>
      <w:proofErr w:type="spellEnd"/>
      <w:r w:rsidRPr="00E94EBD">
        <w:rPr>
          <w:rFonts w:ascii="Arial" w:eastAsia="Times New Roman" w:hAnsi="Arial" w:cs="Arial"/>
          <w:bCs/>
        </w:rPr>
        <w:t>-S</w:t>
      </w:r>
      <w:r w:rsidRPr="00E94EBD">
        <w:rPr>
          <w:rFonts w:ascii="Arial" w:eastAsia="Times New Roman" w:hAnsi="Arial" w:cs="Arial"/>
        </w:rPr>
        <w:t xml:space="preserve"> was excluded from the specific effect models due to insufficient data availability. </w:t>
      </w:r>
      <w:proofErr w:type="gramStart"/>
      <w:r w:rsidRPr="00E94EBD">
        <w:rPr>
          <w:rFonts w:ascii="Arial" w:eastAsia="SimSun" w:hAnsi="Arial" w:cs="Arial"/>
          <w:lang w:eastAsia="en-US"/>
        </w:rPr>
        <w:t>In particular, there</w:t>
      </w:r>
      <w:proofErr w:type="gramEnd"/>
      <w:r w:rsidRPr="00E94EBD">
        <w:rPr>
          <w:rFonts w:ascii="Arial" w:eastAsia="SimSun" w:hAnsi="Arial" w:cs="Arial"/>
          <w:lang w:eastAsia="en-US"/>
        </w:rPr>
        <w:t xml:space="preserve"> </w:t>
      </w:r>
      <w:r w:rsidR="00FF05D2">
        <w:rPr>
          <w:rFonts w:ascii="Arial" w:eastAsia="SimSun" w:hAnsi="Arial" w:cs="Arial"/>
          <w:lang w:eastAsia="en-US"/>
        </w:rPr>
        <w:t>was no way of linking supervisors with the novice driver</w:t>
      </w:r>
      <w:r w:rsidRPr="00E94EBD">
        <w:rPr>
          <w:rFonts w:ascii="Arial" w:eastAsia="SimSun" w:hAnsi="Arial" w:cs="Arial"/>
          <w:lang w:eastAsia="en-US"/>
        </w:rPr>
        <w:t xml:space="preserve">, nor any confirmation of whether participants had accessed or engaged with the content. </w:t>
      </w:r>
    </w:p>
    <w:p w14:paraId="0E18E24B" w14:textId="77777777" w:rsidR="002A0926" w:rsidRPr="00E94EBD" w:rsidRDefault="002A0926" w:rsidP="00C63F2F">
      <w:pPr>
        <w:spacing w:after="200" w:line="276" w:lineRule="auto"/>
        <w:jc w:val="both"/>
        <w:rPr>
          <w:rFonts w:ascii="Arial" w:eastAsia="Times New Roman" w:hAnsi="Arial" w:cs="Arial"/>
        </w:rPr>
      </w:pPr>
      <w:r w:rsidRPr="00E94EBD">
        <w:rPr>
          <w:rFonts w:ascii="Arial" w:eastAsia="Times New Roman" w:hAnsi="Arial" w:cs="Arial"/>
        </w:rPr>
        <w:t xml:space="preserve">The dataset did not explicitly differentiate between the </w:t>
      </w:r>
      <w:r w:rsidRPr="00E94EBD">
        <w:rPr>
          <w:rFonts w:ascii="Arial" w:eastAsia="Times New Roman" w:hAnsi="Arial" w:cs="Arial"/>
          <w:bCs/>
        </w:rPr>
        <w:t xml:space="preserve">old and new versions of the </w:t>
      </w:r>
      <w:proofErr w:type="gramStart"/>
      <w:r w:rsidRPr="00E94EBD">
        <w:rPr>
          <w:rFonts w:ascii="Arial" w:eastAsia="Times New Roman" w:hAnsi="Arial" w:cs="Arial"/>
          <w:bCs/>
        </w:rPr>
        <w:t>HPT</w:t>
      </w:r>
      <w:r w:rsidRPr="00E94EBD">
        <w:rPr>
          <w:rFonts w:ascii="Arial" w:eastAsia="Times New Roman" w:hAnsi="Arial" w:cs="Arial"/>
        </w:rPr>
        <w:t>,</w:t>
      </w:r>
      <w:proofErr w:type="gramEnd"/>
      <w:r w:rsidRPr="00E94EBD">
        <w:rPr>
          <w:rFonts w:ascii="Arial" w:eastAsia="Times New Roman" w:hAnsi="Arial" w:cs="Arial"/>
        </w:rPr>
        <w:t xml:space="preserve"> hence classification was determined based on the </w:t>
      </w:r>
      <w:r w:rsidRPr="00E94EBD">
        <w:rPr>
          <w:rFonts w:ascii="Arial" w:eastAsia="Times New Roman" w:hAnsi="Arial" w:cs="Arial"/>
          <w:bCs/>
        </w:rPr>
        <w:t>first enrolment date</w:t>
      </w:r>
      <w:r w:rsidRPr="00E94EBD">
        <w:rPr>
          <w:rFonts w:ascii="Arial" w:eastAsia="Times New Roman" w:hAnsi="Arial" w:cs="Arial"/>
        </w:rPr>
        <w:t xml:space="preserve"> relative to licensing milestones:</w:t>
      </w:r>
    </w:p>
    <w:p w14:paraId="6BAE094C" w14:textId="77777777" w:rsidR="002A0926" w:rsidRPr="00E94EBD" w:rsidRDefault="002A0926" w:rsidP="00DF4545">
      <w:pPr>
        <w:numPr>
          <w:ilvl w:val="0"/>
          <w:numId w:val="68"/>
        </w:numPr>
        <w:spacing w:after="200" w:line="276" w:lineRule="auto"/>
        <w:jc w:val="both"/>
        <w:rPr>
          <w:rFonts w:ascii="Arial" w:eastAsia="Times New Roman" w:hAnsi="Arial" w:cs="Arial"/>
        </w:rPr>
      </w:pPr>
      <w:r w:rsidRPr="00E94EBD">
        <w:rPr>
          <w:rFonts w:ascii="Arial" w:eastAsia="Times New Roman" w:hAnsi="Arial" w:cs="Arial"/>
        </w:rPr>
        <w:t xml:space="preserve">If the HPT enrolment date occurred </w:t>
      </w:r>
      <w:r w:rsidRPr="00E94EBD">
        <w:rPr>
          <w:rFonts w:ascii="Arial" w:eastAsia="Times New Roman" w:hAnsi="Arial" w:cs="Arial"/>
          <w:bCs/>
        </w:rPr>
        <w:t>on or after the learner licence start date</w:t>
      </w:r>
      <w:r w:rsidRPr="00E94EBD">
        <w:rPr>
          <w:rFonts w:ascii="Arial" w:eastAsia="Times New Roman" w:hAnsi="Arial" w:cs="Arial"/>
        </w:rPr>
        <w:t xml:space="preserve"> and </w:t>
      </w:r>
      <w:r w:rsidRPr="00E94EBD">
        <w:rPr>
          <w:rFonts w:ascii="Arial" w:eastAsia="Times New Roman" w:hAnsi="Arial" w:cs="Arial"/>
          <w:bCs/>
        </w:rPr>
        <w:t>before the P1 licence date</w:t>
      </w:r>
      <w:r w:rsidRPr="00E94EBD">
        <w:rPr>
          <w:rFonts w:ascii="Arial" w:eastAsia="Times New Roman" w:hAnsi="Arial" w:cs="Arial"/>
        </w:rPr>
        <w:t xml:space="preserve">, it was classified as </w:t>
      </w:r>
      <w:r w:rsidRPr="00E94EBD">
        <w:rPr>
          <w:rFonts w:ascii="Arial" w:eastAsia="Times New Roman" w:hAnsi="Arial" w:cs="Arial"/>
          <w:bCs/>
        </w:rPr>
        <w:t>new HPT completed</w:t>
      </w:r>
      <w:r w:rsidRPr="00E94EBD">
        <w:rPr>
          <w:rFonts w:ascii="Arial" w:eastAsia="Times New Roman" w:hAnsi="Arial" w:cs="Arial"/>
        </w:rPr>
        <w:t>.</w:t>
      </w:r>
    </w:p>
    <w:p w14:paraId="0EA78F57" w14:textId="77777777" w:rsidR="002A0926" w:rsidRPr="00E94EBD" w:rsidRDefault="002A0926" w:rsidP="00DF4545">
      <w:pPr>
        <w:numPr>
          <w:ilvl w:val="0"/>
          <w:numId w:val="68"/>
        </w:numPr>
        <w:spacing w:after="200" w:line="276" w:lineRule="auto"/>
        <w:jc w:val="both"/>
        <w:rPr>
          <w:rFonts w:ascii="Arial" w:eastAsia="Times New Roman" w:hAnsi="Arial" w:cs="Arial"/>
        </w:rPr>
      </w:pPr>
      <w:r w:rsidRPr="00E94EBD">
        <w:rPr>
          <w:rFonts w:ascii="Arial" w:eastAsia="Times New Roman" w:hAnsi="Arial" w:cs="Arial"/>
        </w:rPr>
        <w:t xml:space="preserve">If the HPT enrolment date occurred </w:t>
      </w:r>
      <w:r w:rsidRPr="00E94EBD">
        <w:rPr>
          <w:rFonts w:ascii="Arial" w:eastAsia="Times New Roman" w:hAnsi="Arial" w:cs="Arial"/>
          <w:bCs/>
        </w:rPr>
        <w:t>on or after the P1 licence date</w:t>
      </w:r>
      <w:r w:rsidRPr="00E94EBD">
        <w:rPr>
          <w:rFonts w:ascii="Arial" w:eastAsia="Times New Roman" w:hAnsi="Arial" w:cs="Arial"/>
        </w:rPr>
        <w:t xml:space="preserve"> and </w:t>
      </w:r>
      <w:r w:rsidRPr="00E94EBD">
        <w:rPr>
          <w:rFonts w:ascii="Arial" w:eastAsia="Times New Roman" w:hAnsi="Arial" w:cs="Arial"/>
          <w:bCs/>
        </w:rPr>
        <w:t>before the P2 licence date</w:t>
      </w:r>
      <w:r w:rsidRPr="00E94EBD">
        <w:rPr>
          <w:rFonts w:ascii="Arial" w:eastAsia="Times New Roman" w:hAnsi="Arial" w:cs="Arial"/>
        </w:rPr>
        <w:t xml:space="preserve">, it was classified as </w:t>
      </w:r>
      <w:r w:rsidRPr="00E94EBD">
        <w:rPr>
          <w:rFonts w:ascii="Arial" w:eastAsia="Times New Roman" w:hAnsi="Arial" w:cs="Arial"/>
          <w:bCs/>
        </w:rPr>
        <w:t>old HPT completed</w:t>
      </w:r>
      <w:r w:rsidRPr="00E94EBD">
        <w:rPr>
          <w:rFonts w:ascii="Arial" w:eastAsia="Times New Roman" w:hAnsi="Arial" w:cs="Arial"/>
        </w:rPr>
        <w:t>.</w:t>
      </w:r>
    </w:p>
    <w:p w14:paraId="2CC7E53C" w14:textId="0BAA57DB" w:rsidR="002A0926" w:rsidRPr="001027C6" w:rsidRDefault="002A0926" w:rsidP="001027C6">
      <w:pPr>
        <w:spacing w:after="200" w:line="276" w:lineRule="auto"/>
        <w:jc w:val="both"/>
        <w:rPr>
          <w:rFonts w:ascii="Arial" w:hAnsi="Arial" w:cs="Arial"/>
        </w:rPr>
      </w:pPr>
      <w:bookmarkStart w:id="34" w:name="_Toc194931651"/>
      <w:bookmarkStart w:id="35" w:name="_Toc197902265"/>
      <w:bookmarkStart w:id="36" w:name="_Toc203484148"/>
      <w:bookmarkStart w:id="37" w:name="_Toc203484380"/>
      <w:r w:rsidRPr="001027C6">
        <w:rPr>
          <w:rFonts w:ascii="Arial" w:hAnsi="Arial" w:cs="Arial"/>
          <w:lang w:eastAsia="en-US"/>
        </w:rPr>
        <w:t xml:space="preserve">Exclusion Criteria for </w:t>
      </w:r>
      <w:proofErr w:type="spellStart"/>
      <w:r w:rsidRPr="001027C6">
        <w:rPr>
          <w:rFonts w:ascii="Arial" w:hAnsi="Arial" w:cs="Arial"/>
          <w:lang w:eastAsia="en-US"/>
        </w:rPr>
        <w:t>PrepL</w:t>
      </w:r>
      <w:proofErr w:type="spellEnd"/>
      <w:r w:rsidRPr="001027C6">
        <w:rPr>
          <w:rFonts w:ascii="Arial" w:hAnsi="Arial" w:cs="Arial"/>
          <w:lang w:eastAsia="en-US"/>
        </w:rPr>
        <w:t xml:space="preserve"> and HPT Records</w:t>
      </w:r>
      <w:bookmarkEnd w:id="34"/>
      <w:bookmarkEnd w:id="35"/>
      <w:r w:rsidR="00462EEB" w:rsidRPr="001027C6">
        <w:rPr>
          <w:rFonts w:ascii="Arial" w:hAnsi="Arial" w:cs="Arial"/>
          <w:lang w:eastAsia="en-US"/>
        </w:rPr>
        <w:t xml:space="preserve"> included:</w:t>
      </w:r>
      <w:bookmarkEnd w:id="36"/>
      <w:bookmarkEnd w:id="37"/>
    </w:p>
    <w:p w14:paraId="0BB1EC9E" w14:textId="77777777" w:rsidR="002A0926" w:rsidRPr="00E94EBD" w:rsidRDefault="002A0926" w:rsidP="00DF4545">
      <w:pPr>
        <w:numPr>
          <w:ilvl w:val="0"/>
          <w:numId w:val="69"/>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Individuals who </w:t>
      </w:r>
      <w:r w:rsidRPr="00462EEB">
        <w:rPr>
          <w:rFonts w:ascii="Arial" w:eastAsia="SimSun" w:hAnsi="Arial" w:cs="Arial"/>
          <w:bCs/>
          <w:lang w:eastAsia="en-US"/>
        </w:rPr>
        <w:t xml:space="preserve">completed </w:t>
      </w:r>
      <w:proofErr w:type="spellStart"/>
      <w:r w:rsidRPr="00462EEB">
        <w:rPr>
          <w:rFonts w:ascii="Arial" w:eastAsia="SimSun" w:hAnsi="Arial" w:cs="Arial"/>
          <w:bCs/>
          <w:lang w:eastAsia="en-US"/>
        </w:rPr>
        <w:t>PrepL</w:t>
      </w:r>
      <w:proofErr w:type="spellEnd"/>
      <w:r w:rsidRPr="00462EEB">
        <w:rPr>
          <w:rFonts w:ascii="Arial" w:eastAsia="SimSun" w:hAnsi="Arial" w:cs="Arial"/>
          <w:bCs/>
          <w:lang w:eastAsia="en-US"/>
        </w:rPr>
        <w:t xml:space="preserve"> after obtaining their learner licence</w:t>
      </w:r>
      <w:r w:rsidRPr="00E94EBD">
        <w:rPr>
          <w:rFonts w:ascii="Arial" w:eastAsia="SimSun" w:hAnsi="Arial" w:cs="Arial"/>
          <w:lang w:eastAsia="en-US"/>
        </w:rPr>
        <w:t>.</w:t>
      </w:r>
    </w:p>
    <w:p w14:paraId="43CF1741" w14:textId="77777777" w:rsidR="002A0926" w:rsidRPr="00E94EBD" w:rsidRDefault="002A0926" w:rsidP="00DF4545">
      <w:pPr>
        <w:numPr>
          <w:ilvl w:val="0"/>
          <w:numId w:val="69"/>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Individuals whose </w:t>
      </w:r>
      <w:r w:rsidRPr="00462EEB">
        <w:rPr>
          <w:rFonts w:ascii="Arial" w:eastAsia="SimSun" w:hAnsi="Arial" w:cs="Arial"/>
          <w:bCs/>
          <w:lang w:eastAsia="en-US"/>
        </w:rPr>
        <w:t>HPT enrolment date was before they held a learner licence</w:t>
      </w:r>
      <w:r w:rsidRPr="00E94EBD">
        <w:rPr>
          <w:rFonts w:ascii="Arial" w:eastAsia="SimSun" w:hAnsi="Arial" w:cs="Arial"/>
          <w:lang w:eastAsia="en-US"/>
        </w:rPr>
        <w:t xml:space="preserve"> or </w:t>
      </w:r>
      <w:r w:rsidRPr="00462EEB">
        <w:rPr>
          <w:rFonts w:ascii="Arial" w:eastAsia="SimSun" w:hAnsi="Arial" w:cs="Arial"/>
          <w:bCs/>
          <w:lang w:eastAsia="en-US"/>
        </w:rPr>
        <w:t>after they had already obtained a P2 licence</w:t>
      </w:r>
      <w:r w:rsidRPr="00E94EBD">
        <w:rPr>
          <w:rFonts w:ascii="Arial" w:eastAsia="SimSun" w:hAnsi="Arial" w:cs="Arial"/>
          <w:lang w:eastAsia="en-US"/>
        </w:rPr>
        <w:t>.</w:t>
      </w:r>
    </w:p>
    <w:p w14:paraId="7D1D9967" w14:textId="3BB952B6" w:rsidR="00F629B6" w:rsidRPr="00F629B6" w:rsidRDefault="00F629B6" w:rsidP="0040091B">
      <w:pPr>
        <w:spacing w:after="200" w:line="276" w:lineRule="auto"/>
        <w:jc w:val="both"/>
        <w:rPr>
          <w:rFonts w:ascii="Arial" w:eastAsia="Times New Roman" w:hAnsi="Arial" w:cs="Arial"/>
          <w:u w:val="single"/>
        </w:rPr>
      </w:pPr>
      <w:r w:rsidRPr="00F629B6">
        <w:rPr>
          <w:rFonts w:ascii="Arial" w:eastAsia="Times New Roman" w:hAnsi="Arial" w:cs="Arial"/>
          <w:u w:val="single"/>
        </w:rPr>
        <w:lastRenderedPageBreak/>
        <w:t>Learner logbook data</w:t>
      </w:r>
    </w:p>
    <w:p w14:paraId="4D0C4CEB" w14:textId="33CEEF26" w:rsidR="002A0926" w:rsidRPr="00E94EBD" w:rsidRDefault="00811435" w:rsidP="0040091B">
      <w:pPr>
        <w:spacing w:after="200" w:line="276" w:lineRule="auto"/>
        <w:jc w:val="both"/>
        <w:rPr>
          <w:rFonts w:ascii="Arial" w:eastAsia="Times New Roman" w:hAnsi="Arial" w:cs="Arial"/>
        </w:rPr>
      </w:pPr>
      <w:r>
        <w:rPr>
          <w:rFonts w:ascii="Arial" w:eastAsia="Times New Roman" w:hAnsi="Arial" w:cs="Arial"/>
        </w:rPr>
        <w:t>Logbook</w:t>
      </w:r>
      <w:r w:rsidR="002A0926" w:rsidRPr="00E94EBD">
        <w:rPr>
          <w:rFonts w:ascii="Arial" w:eastAsia="Times New Roman" w:hAnsi="Arial" w:cs="Arial"/>
        </w:rPr>
        <w:t xml:space="preserve"> records </w:t>
      </w:r>
      <w:r w:rsidR="00194478">
        <w:rPr>
          <w:rFonts w:ascii="Arial" w:eastAsia="Times New Roman" w:hAnsi="Arial" w:cs="Arial"/>
        </w:rPr>
        <w:t>wer</w:t>
      </w:r>
      <w:r w:rsidR="002A0926" w:rsidRPr="00E94EBD">
        <w:rPr>
          <w:rFonts w:ascii="Arial" w:eastAsia="Times New Roman" w:hAnsi="Arial" w:cs="Arial"/>
        </w:rPr>
        <w:t xml:space="preserve">e available up until </w:t>
      </w:r>
      <w:r w:rsidR="002A0926" w:rsidRPr="00E94EBD">
        <w:rPr>
          <w:rFonts w:ascii="Arial" w:eastAsia="Times New Roman" w:hAnsi="Arial" w:cs="Arial"/>
          <w:bCs/>
        </w:rPr>
        <w:t>19 April 2024</w:t>
      </w:r>
      <w:r w:rsidR="002A0926" w:rsidRPr="00E94EBD">
        <w:rPr>
          <w:rFonts w:ascii="Arial" w:eastAsia="Times New Roman" w:hAnsi="Arial" w:cs="Arial"/>
        </w:rPr>
        <w:t xml:space="preserve"> and included submissions from the </w:t>
      </w:r>
      <w:r w:rsidR="002A0926" w:rsidRPr="00E94EBD">
        <w:rPr>
          <w:rFonts w:ascii="Arial" w:eastAsia="Times New Roman" w:hAnsi="Arial" w:cs="Arial"/>
          <w:bCs/>
        </w:rPr>
        <w:t xml:space="preserve">electronic learner </w:t>
      </w:r>
      <w:r w:rsidR="00912550">
        <w:rPr>
          <w:rFonts w:ascii="Arial" w:eastAsia="Times New Roman" w:hAnsi="Arial" w:cs="Arial"/>
          <w:bCs/>
        </w:rPr>
        <w:t>logbook</w:t>
      </w:r>
      <w:r w:rsidR="002A0926" w:rsidRPr="00E94EBD">
        <w:rPr>
          <w:rFonts w:ascii="Arial" w:eastAsia="Times New Roman" w:hAnsi="Arial" w:cs="Arial"/>
          <w:bCs/>
        </w:rPr>
        <w:t xml:space="preserve"> system</w:t>
      </w:r>
      <w:r w:rsidR="002A0926" w:rsidRPr="00E94EBD">
        <w:rPr>
          <w:rFonts w:ascii="Arial" w:eastAsia="Times New Roman" w:hAnsi="Arial" w:cs="Arial"/>
        </w:rPr>
        <w:t>. These records captured data such as logged driving hours, type of supervision for each supervised driving experience logged (professional driving instructors or not), driving duration, distance, and time of day (e.g., dark hours).</w:t>
      </w:r>
    </w:p>
    <w:p w14:paraId="0A672F05" w14:textId="205918FB" w:rsidR="002A0926" w:rsidRPr="00E94EBD" w:rsidRDefault="002A0926" w:rsidP="0040091B">
      <w:pPr>
        <w:spacing w:after="200" w:line="276" w:lineRule="auto"/>
        <w:jc w:val="both"/>
        <w:rPr>
          <w:rFonts w:ascii="Arial" w:eastAsia="SimSun" w:hAnsi="Arial" w:cs="Arial"/>
          <w:lang w:eastAsia="en-US"/>
        </w:rPr>
      </w:pPr>
      <w:r w:rsidRPr="00E94EBD">
        <w:rPr>
          <w:rFonts w:ascii="Arial" w:eastAsia="Times New Roman" w:hAnsi="Arial" w:cs="Arial"/>
          <w:bCs/>
        </w:rPr>
        <w:t xml:space="preserve">Physical </w:t>
      </w:r>
      <w:r w:rsidR="00912550">
        <w:rPr>
          <w:rFonts w:ascii="Arial" w:eastAsia="Times New Roman" w:hAnsi="Arial" w:cs="Arial"/>
          <w:bCs/>
        </w:rPr>
        <w:t>logbook</w:t>
      </w:r>
      <w:r w:rsidRPr="00E94EBD">
        <w:rPr>
          <w:rFonts w:ascii="Arial" w:eastAsia="Times New Roman" w:hAnsi="Arial" w:cs="Arial"/>
          <w:bCs/>
        </w:rPr>
        <w:t xml:space="preserve"> users</w:t>
      </w:r>
      <w:r w:rsidRPr="00E94EBD">
        <w:rPr>
          <w:rFonts w:ascii="Arial" w:eastAsia="Times New Roman" w:hAnsi="Arial" w:cs="Arial"/>
        </w:rPr>
        <w:t xml:space="preserve"> were not captured in the dataset and were therefore assumed to be </w:t>
      </w:r>
      <w:r w:rsidRPr="00E94EBD">
        <w:rPr>
          <w:rFonts w:ascii="Arial" w:eastAsia="Times New Roman" w:hAnsi="Arial" w:cs="Arial"/>
          <w:bCs/>
        </w:rPr>
        <w:t xml:space="preserve">people who were not recorded in the electronic </w:t>
      </w:r>
      <w:r w:rsidR="00912550">
        <w:rPr>
          <w:rFonts w:ascii="Arial" w:eastAsia="Times New Roman" w:hAnsi="Arial" w:cs="Arial"/>
          <w:bCs/>
        </w:rPr>
        <w:t>logbook</w:t>
      </w:r>
      <w:r w:rsidRPr="00E94EBD">
        <w:rPr>
          <w:rFonts w:ascii="Arial" w:eastAsia="Times New Roman" w:hAnsi="Arial" w:cs="Arial"/>
          <w:bCs/>
        </w:rPr>
        <w:t xml:space="preserve"> system</w:t>
      </w:r>
      <w:r w:rsidRPr="00E94EBD">
        <w:rPr>
          <w:rFonts w:ascii="Arial" w:eastAsia="Times New Roman" w:hAnsi="Arial" w:cs="Arial"/>
        </w:rPr>
        <w:t xml:space="preserve">. Individuals who appeared in the dataset were considered as </w:t>
      </w:r>
      <w:r w:rsidR="00912550">
        <w:rPr>
          <w:rFonts w:ascii="Arial" w:eastAsia="Times New Roman" w:hAnsi="Arial" w:cs="Arial"/>
        </w:rPr>
        <w:t xml:space="preserve">TMR </w:t>
      </w:r>
      <w:r w:rsidRPr="00E94EBD">
        <w:rPr>
          <w:rFonts w:ascii="Arial" w:eastAsia="Times New Roman" w:hAnsi="Arial" w:cs="Arial"/>
        </w:rPr>
        <w:t xml:space="preserve">electronic </w:t>
      </w:r>
      <w:r w:rsidR="00912550">
        <w:rPr>
          <w:rFonts w:ascii="Arial" w:eastAsia="Times New Roman" w:hAnsi="Arial" w:cs="Arial"/>
        </w:rPr>
        <w:t>logbook</w:t>
      </w:r>
      <w:r w:rsidRPr="00E94EBD">
        <w:rPr>
          <w:rFonts w:ascii="Arial" w:eastAsia="Times New Roman" w:hAnsi="Arial" w:cs="Arial"/>
        </w:rPr>
        <w:t xml:space="preserve"> users. However, some entries exhibited invalid or implausible values. To address data quality concerns, an indicator variable was created to flag invalid electronic </w:t>
      </w:r>
      <w:r w:rsidR="00912550">
        <w:rPr>
          <w:rFonts w:ascii="Arial" w:eastAsia="Times New Roman" w:hAnsi="Arial" w:cs="Arial"/>
        </w:rPr>
        <w:t>logbook</w:t>
      </w:r>
      <w:r w:rsidRPr="00E94EBD">
        <w:rPr>
          <w:rFonts w:ascii="Arial" w:eastAsia="Times New Roman" w:hAnsi="Arial" w:cs="Arial"/>
        </w:rPr>
        <w:t xml:space="preserve"> records</w:t>
      </w:r>
      <w:r w:rsidR="00462EEB" w:rsidRPr="00462EEB">
        <w:rPr>
          <w:rFonts w:ascii="Arial" w:eastAsia="Times New Roman" w:hAnsi="Arial" w:cs="Arial"/>
        </w:rPr>
        <w:t xml:space="preserve">. </w:t>
      </w:r>
      <w:r w:rsidRPr="00E94EBD">
        <w:rPr>
          <w:rFonts w:ascii="Arial" w:eastAsia="SimSun" w:hAnsi="Arial" w:cs="Arial"/>
          <w:lang w:eastAsia="en-US"/>
        </w:rPr>
        <w:t xml:space="preserve">An individual was considered to have </w:t>
      </w:r>
      <w:r w:rsidRPr="00462EEB">
        <w:rPr>
          <w:rFonts w:ascii="Arial" w:eastAsia="SimSun" w:hAnsi="Arial" w:cs="Arial"/>
          <w:bCs/>
          <w:lang w:eastAsia="en-US"/>
        </w:rPr>
        <w:t xml:space="preserve">invalid </w:t>
      </w:r>
      <w:r w:rsidR="00912550">
        <w:rPr>
          <w:rFonts w:ascii="Arial" w:eastAsia="SimSun" w:hAnsi="Arial" w:cs="Arial"/>
          <w:bCs/>
          <w:lang w:eastAsia="en-US"/>
        </w:rPr>
        <w:t>logbook</w:t>
      </w:r>
      <w:r w:rsidRPr="00462EEB">
        <w:rPr>
          <w:rFonts w:ascii="Arial" w:eastAsia="SimSun" w:hAnsi="Arial" w:cs="Arial"/>
          <w:bCs/>
          <w:lang w:eastAsia="en-US"/>
        </w:rPr>
        <w:t xml:space="preserve"> data</w:t>
      </w:r>
      <w:r w:rsidRPr="00E94EBD">
        <w:rPr>
          <w:rFonts w:ascii="Arial" w:eastAsia="SimSun" w:hAnsi="Arial" w:cs="Arial"/>
          <w:lang w:eastAsia="en-US"/>
        </w:rPr>
        <w:t xml:space="preserve"> if any of the following conditions were met</w:t>
      </w:r>
      <w:r w:rsidR="00A504B5">
        <w:rPr>
          <w:rFonts w:ascii="Arial" w:eastAsia="SimSun" w:hAnsi="Arial" w:cs="Arial"/>
          <w:lang w:eastAsia="en-US"/>
        </w:rPr>
        <w:t xml:space="preserve"> (</w:t>
      </w:r>
      <w:proofErr w:type="gramStart"/>
      <w:r w:rsidR="00A504B5">
        <w:rPr>
          <w:rFonts w:ascii="Arial" w:eastAsia="SimSun" w:hAnsi="Arial" w:cs="Arial"/>
          <w:lang w:eastAsia="en-US"/>
        </w:rPr>
        <w:t>all of</w:t>
      </w:r>
      <w:proofErr w:type="gramEnd"/>
      <w:r w:rsidR="00A504B5">
        <w:rPr>
          <w:rFonts w:ascii="Arial" w:eastAsia="SimSun" w:hAnsi="Arial" w:cs="Arial"/>
          <w:lang w:eastAsia="en-US"/>
        </w:rPr>
        <w:t xml:space="preserve"> these conditions were observed in the data provided)</w:t>
      </w:r>
      <w:r w:rsidRPr="00E94EBD">
        <w:rPr>
          <w:rFonts w:ascii="Arial" w:eastAsia="SimSun" w:hAnsi="Arial" w:cs="Arial"/>
          <w:lang w:eastAsia="en-US"/>
        </w:rPr>
        <w:t>:</w:t>
      </w:r>
    </w:p>
    <w:p w14:paraId="33839128" w14:textId="77777777" w:rsidR="002A0926" w:rsidRPr="00E94EBD" w:rsidRDefault="002A0926" w:rsidP="00DF4545">
      <w:pPr>
        <w:numPr>
          <w:ilvl w:val="0"/>
          <w:numId w:val="70"/>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The </w:t>
      </w:r>
      <w:r w:rsidRPr="00462EEB">
        <w:rPr>
          <w:rFonts w:ascii="Arial" w:eastAsia="SimSun" w:hAnsi="Arial" w:cs="Arial"/>
          <w:bCs/>
          <w:lang w:eastAsia="en-US"/>
        </w:rPr>
        <w:t>first logged entry date</w:t>
      </w:r>
      <w:r w:rsidRPr="00E94EBD">
        <w:rPr>
          <w:rFonts w:ascii="Arial" w:eastAsia="SimSun" w:hAnsi="Arial" w:cs="Arial"/>
          <w:lang w:eastAsia="en-US"/>
        </w:rPr>
        <w:t xml:space="preserve"> was on or </w:t>
      </w:r>
      <w:r w:rsidRPr="00462EEB">
        <w:rPr>
          <w:rFonts w:ascii="Arial" w:eastAsia="SimSun" w:hAnsi="Arial" w:cs="Arial"/>
          <w:bCs/>
          <w:lang w:eastAsia="en-US"/>
        </w:rPr>
        <w:t>after the P1 licence start date</w:t>
      </w:r>
      <w:r w:rsidRPr="00E94EBD">
        <w:rPr>
          <w:rFonts w:ascii="Arial" w:eastAsia="SimSun" w:hAnsi="Arial" w:cs="Arial"/>
          <w:lang w:eastAsia="en-US"/>
        </w:rPr>
        <w:t>.</w:t>
      </w:r>
    </w:p>
    <w:p w14:paraId="59648A2A" w14:textId="77777777" w:rsidR="002A0926" w:rsidRPr="00E94EBD" w:rsidRDefault="002A0926" w:rsidP="00DF4545">
      <w:pPr>
        <w:numPr>
          <w:ilvl w:val="0"/>
          <w:numId w:val="70"/>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The </w:t>
      </w:r>
      <w:r w:rsidRPr="00462EEB">
        <w:rPr>
          <w:rFonts w:ascii="Arial" w:eastAsia="SimSun" w:hAnsi="Arial" w:cs="Arial"/>
          <w:bCs/>
          <w:lang w:eastAsia="en-US"/>
        </w:rPr>
        <w:t>last logged entry date</w:t>
      </w:r>
      <w:r w:rsidRPr="00E94EBD">
        <w:rPr>
          <w:rFonts w:ascii="Arial" w:eastAsia="SimSun" w:hAnsi="Arial" w:cs="Arial"/>
          <w:lang w:eastAsia="en-US"/>
        </w:rPr>
        <w:t xml:space="preserve"> occurred </w:t>
      </w:r>
      <w:r w:rsidRPr="00462EEB">
        <w:rPr>
          <w:rFonts w:ascii="Arial" w:eastAsia="SimSun" w:hAnsi="Arial" w:cs="Arial"/>
          <w:bCs/>
          <w:lang w:eastAsia="en-US"/>
        </w:rPr>
        <w:t>on or before 1 July 2007</w:t>
      </w:r>
      <w:r w:rsidRPr="00E94EBD">
        <w:rPr>
          <w:rFonts w:ascii="Arial" w:eastAsia="SimSun" w:hAnsi="Arial" w:cs="Arial"/>
          <w:lang w:eastAsia="en-US"/>
        </w:rPr>
        <w:t>.</w:t>
      </w:r>
    </w:p>
    <w:p w14:paraId="011556E9" w14:textId="485D06B6" w:rsidR="002A0926" w:rsidRPr="00E94EBD" w:rsidRDefault="002A0926" w:rsidP="00DF4545">
      <w:pPr>
        <w:numPr>
          <w:ilvl w:val="0"/>
          <w:numId w:val="70"/>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The </w:t>
      </w:r>
      <w:r w:rsidRPr="00462EEB">
        <w:rPr>
          <w:rFonts w:ascii="Arial" w:eastAsia="SimSun" w:hAnsi="Arial" w:cs="Arial"/>
          <w:bCs/>
          <w:lang w:eastAsia="en-US"/>
        </w:rPr>
        <w:t>total number of logged hours</w:t>
      </w:r>
      <w:r w:rsidRPr="00E94EBD">
        <w:rPr>
          <w:rFonts w:ascii="Arial" w:eastAsia="SimSun" w:hAnsi="Arial" w:cs="Arial"/>
          <w:lang w:eastAsia="en-US"/>
        </w:rPr>
        <w:t xml:space="preserve"> </w:t>
      </w:r>
      <w:r w:rsidRPr="00462EEB">
        <w:rPr>
          <w:rFonts w:ascii="Arial" w:eastAsia="SimSun" w:hAnsi="Arial" w:cs="Arial"/>
          <w:bCs/>
          <w:lang w:eastAsia="en-US"/>
        </w:rPr>
        <w:t>≥ 10,000 hours</w:t>
      </w:r>
      <w:r w:rsidRPr="00E94EBD">
        <w:rPr>
          <w:rFonts w:ascii="Arial" w:eastAsia="SimSun" w:hAnsi="Arial" w:cs="Arial"/>
          <w:lang w:eastAsia="en-US"/>
        </w:rPr>
        <w:t>.</w:t>
      </w:r>
    </w:p>
    <w:p w14:paraId="51B71B6F" w14:textId="0DD907BD" w:rsidR="002A0926" w:rsidRPr="00E94EBD" w:rsidRDefault="002A0926" w:rsidP="00DF4545">
      <w:pPr>
        <w:numPr>
          <w:ilvl w:val="0"/>
          <w:numId w:val="70"/>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The </w:t>
      </w:r>
      <w:r w:rsidRPr="00462EEB">
        <w:rPr>
          <w:rFonts w:ascii="Arial" w:eastAsia="SimSun" w:hAnsi="Arial" w:cs="Arial"/>
          <w:bCs/>
          <w:lang w:eastAsia="en-US"/>
        </w:rPr>
        <w:t>total logged distance</w:t>
      </w:r>
      <w:r w:rsidR="00BA38BB">
        <w:rPr>
          <w:rFonts w:ascii="Arial" w:eastAsia="SimSun" w:hAnsi="Arial" w:cs="Arial"/>
          <w:bCs/>
          <w:lang w:eastAsia="en-US"/>
        </w:rPr>
        <w:t xml:space="preserve"> by time</w:t>
      </w:r>
      <w:r w:rsidRPr="00E94EBD">
        <w:rPr>
          <w:rFonts w:ascii="Arial" w:eastAsia="SimSun" w:hAnsi="Arial" w:cs="Arial"/>
          <w:lang w:eastAsia="en-US"/>
        </w:rPr>
        <w:t xml:space="preserve"> exceeded the </w:t>
      </w:r>
      <w:r w:rsidRPr="00462EEB">
        <w:rPr>
          <w:rFonts w:ascii="Arial" w:eastAsia="SimSun" w:hAnsi="Arial" w:cs="Arial"/>
          <w:bCs/>
          <w:lang w:eastAsia="en-US"/>
        </w:rPr>
        <w:t xml:space="preserve">maximum legal driving </w:t>
      </w:r>
      <w:r w:rsidR="00BA38BB">
        <w:rPr>
          <w:rFonts w:ascii="Arial" w:eastAsia="SimSun" w:hAnsi="Arial" w:cs="Arial"/>
          <w:bCs/>
          <w:lang w:eastAsia="en-US"/>
        </w:rPr>
        <w:t>speed</w:t>
      </w:r>
      <w:r w:rsidR="00BA38BB" w:rsidRPr="00E94EBD">
        <w:rPr>
          <w:rFonts w:ascii="Arial" w:eastAsia="SimSun" w:hAnsi="Arial" w:cs="Arial"/>
          <w:lang w:eastAsia="en-US"/>
        </w:rPr>
        <w:t xml:space="preserve"> </w:t>
      </w:r>
      <w:r w:rsidRPr="00E94EBD">
        <w:rPr>
          <w:rFonts w:ascii="Arial" w:eastAsia="SimSun" w:hAnsi="Arial" w:cs="Arial"/>
          <w:lang w:eastAsia="en-US"/>
        </w:rPr>
        <w:t>in Australia (130 km/h), with a 10% buffer</w:t>
      </w:r>
      <w:r w:rsidR="00462EEB">
        <w:rPr>
          <w:rFonts w:ascii="Arial" w:eastAsia="SimSun" w:hAnsi="Arial" w:cs="Arial"/>
          <w:lang w:eastAsia="en-US"/>
        </w:rPr>
        <w:t>.</w:t>
      </w:r>
    </w:p>
    <w:p w14:paraId="78A44D5F" w14:textId="0438CC44" w:rsidR="002A0926" w:rsidRPr="00E94EBD" w:rsidRDefault="002A0926" w:rsidP="00DF4545">
      <w:pPr>
        <w:numPr>
          <w:ilvl w:val="0"/>
          <w:numId w:val="70"/>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The </w:t>
      </w:r>
      <w:r w:rsidRPr="00462EEB">
        <w:rPr>
          <w:rFonts w:ascii="Arial" w:eastAsia="SimSun" w:hAnsi="Arial" w:cs="Arial"/>
          <w:bCs/>
          <w:lang w:eastAsia="en-US"/>
        </w:rPr>
        <w:t>total logged hours</w:t>
      </w:r>
      <w:r w:rsidR="00E428E5">
        <w:rPr>
          <w:rFonts w:ascii="Arial" w:eastAsia="SimSun" w:hAnsi="Arial" w:cs="Arial"/>
          <w:bCs/>
          <w:lang w:eastAsia="en-US"/>
        </w:rPr>
        <w:t xml:space="preserve"> </w:t>
      </w:r>
      <w:proofErr w:type="gramStart"/>
      <w:r w:rsidR="00E428E5">
        <w:rPr>
          <w:rFonts w:ascii="Arial" w:eastAsia="SimSun" w:hAnsi="Arial" w:cs="Arial"/>
          <w:bCs/>
          <w:lang w:eastAsia="en-US"/>
        </w:rPr>
        <w:t>was</w:t>
      </w:r>
      <w:proofErr w:type="gramEnd"/>
      <w:r w:rsidRPr="00E94EBD">
        <w:rPr>
          <w:rFonts w:ascii="Arial" w:eastAsia="SimSun" w:hAnsi="Arial" w:cs="Arial"/>
          <w:lang w:eastAsia="en-US"/>
        </w:rPr>
        <w:t xml:space="preserve"> </w:t>
      </w:r>
      <w:r w:rsidRPr="00E94EBD">
        <w:rPr>
          <w:rFonts w:ascii="Arial" w:eastAsia="SimSun" w:hAnsi="Arial" w:cs="Arial"/>
          <w:bCs/>
          <w:lang w:eastAsia="en-US"/>
        </w:rPr>
        <w:t>≤ 0</w:t>
      </w:r>
      <w:r w:rsidRPr="00E94EBD">
        <w:rPr>
          <w:rFonts w:ascii="Arial" w:eastAsia="SimSun" w:hAnsi="Arial" w:cs="Arial"/>
          <w:lang w:eastAsia="en-US"/>
        </w:rPr>
        <w:t>.</w:t>
      </w:r>
    </w:p>
    <w:p w14:paraId="52392827" w14:textId="77777777" w:rsidR="002A0926" w:rsidRPr="00E94EBD" w:rsidRDefault="002A0926" w:rsidP="00DF4545">
      <w:pPr>
        <w:numPr>
          <w:ilvl w:val="0"/>
          <w:numId w:val="70"/>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There was </w:t>
      </w:r>
      <w:r w:rsidRPr="00462EEB">
        <w:rPr>
          <w:rFonts w:ascii="Arial" w:eastAsia="SimSun" w:hAnsi="Arial" w:cs="Arial"/>
          <w:bCs/>
          <w:lang w:eastAsia="en-US"/>
        </w:rPr>
        <w:t>no recorded start date</w:t>
      </w:r>
      <w:r w:rsidRPr="00E94EBD">
        <w:rPr>
          <w:rFonts w:ascii="Arial" w:eastAsia="SimSun" w:hAnsi="Arial" w:cs="Arial"/>
          <w:lang w:eastAsia="en-US"/>
        </w:rPr>
        <w:t xml:space="preserve"> for logging records.</w:t>
      </w:r>
    </w:p>
    <w:p w14:paraId="75C636B5" w14:textId="77777777" w:rsidR="002A0926" w:rsidRPr="00E94EBD" w:rsidRDefault="002A0926" w:rsidP="00DF4545">
      <w:pPr>
        <w:numPr>
          <w:ilvl w:val="0"/>
          <w:numId w:val="70"/>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The learner </w:t>
      </w:r>
      <w:r w:rsidRPr="00462EEB">
        <w:rPr>
          <w:rFonts w:ascii="Arial" w:eastAsia="SimSun" w:hAnsi="Arial" w:cs="Arial"/>
          <w:bCs/>
          <w:lang w:eastAsia="en-US"/>
        </w:rPr>
        <w:t>continued to log hours after obtaining a P1 licence</w:t>
      </w:r>
      <w:r w:rsidRPr="00E94EBD">
        <w:rPr>
          <w:rFonts w:ascii="Arial" w:eastAsia="SimSun" w:hAnsi="Arial" w:cs="Arial"/>
          <w:lang w:eastAsia="en-US"/>
        </w:rPr>
        <w:t>.</w:t>
      </w:r>
    </w:p>
    <w:p w14:paraId="502DB617" w14:textId="3680FEDC" w:rsidR="002A0926" w:rsidRPr="00E94EBD" w:rsidRDefault="002A0926" w:rsidP="00DF4545">
      <w:pPr>
        <w:numPr>
          <w:ilvl w:val="0"/>
          <w:numId w:val="70"/>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The </w:t>
      </w:r>
      <w:r w:rsidRPr="00462EEB">
        <w:rPr>
          <w:rFonts w:ascii="Arial" w:eastAsia="SimSun" w:hAnsi="Arial" w:cs="Arial"/>
          <w:bCs/>
          <w:lang w:eastAsia="en-US"/>
        </w:rPr>
        <w:t>total hours logged</w:t>
      </w:r>
      <w:r w:rsidR="00BA38BB">
        <w:rPr>
          <w:rFonts w:ascii="Arial" w:eastAsia="SimSun" w:hAnsi="Arial" w:cs="Arial"/>
          <w:bCs/>
          <w:lang w:eastAsia="en-US"/>
        </w:rPr>
        <w:t xml:space="preserve"> was</w:t>
      </w:r>
      <w:r w:rsidRPr="00E94EBD">
        <w:rPr>
          <w:rFonts w:ascii="Arial" w:eastAsia="SimSun" w:hAnsi="Arial" w:cs="Arial"/>
          <w:lang w:eastAsia="en-US"/>
        </w:rPr>
        <w:t xml:space="preserve"> &lt; </w:t>
      </w:r>
      <w:r w:rsidRPr="00462EEB">
        <w:rPr>
          <w:rFonts w:ascii="Arial" w:eastAsia="SimSun" w:hAnsi="Arial" w:cs="Arial"/>
          <w:bCs/>
          <w:lang w:eastAsia="en-US"/>
        </w:rPr>
        <w:t>80</w:t>
      </w:r>
      <w:r w:rsidRPr="00E94EBD">
        <w:rPr>
          <w:rFonts w:ascii="Arial" w:eastAsia="SimSun" w:hAnsi="Arial" w:cs="Arial"/>
          <w:lang w:eastAsia="en-US"/>
        </w:rPr>
        <w:t>, despite a recorded P1 licence in the GLS dataset.</w:t>
      </w:r>
    </w:p>
    <w:p w14:paraId="04AF5F69" w14:textId="2CED2FAF" w:rsidR="002A0926" w:rsidRPr="00E94EBD" w:rsidRDefault="002A0926" w:rsidP="00DF4545">
      <w:pPr>
        <w:numPr>
          <w:ilvl w:val="0"/>
          <w:numId w:val="70"/>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The </w:t>
      </w:r>
      <w:r w:rsidRPr="00462EEB">
        <w:rPr>
          <w:rFonts w:ascii="Arial" w:eastAsia="SimSun" w:hAnsi="Arial" w:cs="Arial"/>
          <w:bCs/>
          <w:lang w:eastAsia="en-US"/>
        </w:rPr>
        <w:t>total logged night (dark) driving hours</w:t>
      </w:r>
      <w:r w:rsidR="00BA38BB">
        <w:rPr>
          <w:rFonts w:ascii="Arial" w:eastAsia="SimSun" w:hAnsi="Arial" w:cs="Arial"/>
          <w:bCs/>
          <w:lang w:eastAsia="en-US"/>
        </w:rPr>
        <w:t xml:space="preserve"> was</w:t>
      </w:r>
      <w:r w:rsidRPr="00E94EBD">
        <w:rPr>
          <w:rFonts w:ascii="Arial" w:eastAsia="SimSun" w:hAnsi="Arial" w:cs="Arial"/>
          <w:lang w:eastAsia="en-US"/>
        </w:rPr>
        <w:t xml:space="preserve"> &lt;</w:t>
      </w:r>
      <w:r w:rsidRPr="00462EEB">
        <w:rPr>
          <w:rFonts w:ascii="Arial" w:eastAsia="SimSun" w:hAnsi="Arial" w:cs="Arial"/>
          <w:bCs/>
          <w:lang w:eastAsia="en-US"/>
        </w:rPr>
        <w:t xml:space="preserve"> 1 hour</w:t>
      </w:r>
      <w:r w:rsidRPr="00E94EBD">
        <w:rPr>
          <w:rFonts w:ascii="Arial" w:eastAsia="SimSun" w:hAnsi="Arial" w:cs="Arial"/>
          <w:lang w:eastAsia="en-US"/>
        </w:rPr>
        <w:t>, despite a recorded P1 licence.</w:t>
      </w:r>
    </w:p>
    <w:p w14:paraId="56EBE475" w14:textId="5FF4DD67" w:rsidR="002A0926" w:rsidRPr="00E94EBD" w:rsidRDefault="002A0926" w:rsidP="00DF4545">
      <w:pPr>
        <w:numPr>
          <w:ilvl w:val="0"/>
          <w:numId w:val="70"/>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The </w:t>
      </w:r>
      <w:r w:rsidRPr="00462EEB">
        <w:rPr>
          <w:rFonts w:ascii="Arial" w:eastAsia="SimSun" w:hAnsi="Arial" w:cs="Arial"/>
          <w:bCs/>
          <w:lang w:eastAsia="en-US"/>
        </w:rPr>
        <w:t>total driving distance logged</w:t>
      </w:r>
      <w:r w:rsidR="00BA38BB">
        <w:rPr>
          <w:rFonts w:ascii="Arial" w:eastAsia="SimSun" w:hAnsi="Arial" w:cs="Arial"/>
          <w:bCs/>
          <w:lang w:eastAsia="en-US"/>
        </w:rPr>
        <w:t xml:space="preserve"> was</w:t>
      </w:r>
      <w:r w:rsidRPr="00E94EBD">
        <w:rPr>
          <w:rFonts w:ascii="Arial" w:eastAsia="SimSun" w:hAnsi="Arial" w:cs="Arial"/>
          <w:lang w:eastAsia="en-US"/>
        </w:rPr>
        <w:t xml:space="preserve"> &lt;</w:t>
      </w:r>
      <w:r w:rsidRPr="00462EEB">
        <w:rPr>
          <w:rFonts w:ascii="Arial" w:eastAsia="SimSun" w:hAnsi="Arial" w:cs="Arial"/>
          <w:bCs/>
          <w:lang w:eastAsia="en-US"/>
        </w:rPr>
        <w:t xml:space="preserve"> 10 km</w:t>
      </w:r>
      <w:r w:rsidRPr="00E94EBD">
        <w:rPr>
          <w:rFonts w:ascii="Arial" w:eastAsia="SimSun" w:hAnsi="Arial" w:cs="Arial"/>
          <w:lang w:eastAsia="en-US"/>
        </w:rPr>
        <w:t>, despite a recorded P1 licence.</w:t>
      </w:r>
    </w:p>
    <w:p w14:paraId="32A847E1" w14:textId="66123C0A" w:rsidR="002A0926" w:rsidRDefault="002A0926" w:rsidP="0040091B">
      <w:pPr>
        <w:spacing w:after="200" w:line="276" w:lineRule="auto"/>
        <w:jc w:val="both"/>
        <w:rPr>
          <w:rFonts w:ascii="Arial" w:eastAsia="SimSun" w:hAnsi="Arial" w:cs="Arial"/>
          <w:lang w:eastAsia="en-US"/>
        </w:rPr>
      </w:pPr>
      <w:r w:rsidRPr="00E94EBD">
        <w:rPr>
          <w:rFonts w:ascii="Arial" w:eastAsia="SimSun" w:hAnsi="Arial" w:cs="Arial"/>
          <w:lang w:eastAsia="en-US"/>
        </w:rPr>
        <w:t xml:space="preserve">Only individuals with valid </w:t>
      </w:r>
      <w:r w:rsidR="00912550">
        <w:rPr>
          <w:rFonts w:ascii="Arial" w:eastAsia="SimSun" w:hAnsi="Arial" w:cs="Arial"/>
          <w:lang w:eastAsia="en-US"/>
        </w:rPr>
        <w:t>logbook</w:t>
      </w:r>
      <w:r w:rsidRPr="00E94EBD">
        <w:rPr>
          <w:rFonts w:ascii="Arial" w:eastAsia="SimSun" w:hAnsi="Arial" w:cs="Arial"/>
          <w:lang w:eastAsia="en-US"/>
        </w:rPr>
        <w:t xml:space="preserve"> data based on the criteria above were included in the further exploration for how different </w:t>
      </w:r>
      <w:r w:rsidR="00912550">
        <w:rPr>
          <w:rFonts w:ascii="Arial" w:eastAsia="SimSun" w:hAnsi="Arial" w:cs="Arial"/>
          <w:lang w:eastAsia="en-US"/>
        </w:rPr>
        <w:t>logbook</w:t>
      </w:r>
      <w:r w:rsidRPr="00E94EBD">
        <w:rPr>
          <w:rFonts w:ascii="Arial" w:eastAsia="SimSun" w:hAnsi="Arial" w:cs="Arial"/>
          <w:lang w:eastAsia="en-US"/>
        </w:rPr>
        <w:t xml:space="preserve"> factors could influence the outcomes.</w:t>
      </w:r>
      <w:r w:rsidR="009736AB">
        <w:rPr>
          <w:rFonts w:ascii="Arial" w:eastAsia="SimSun" w:hAnsi="Arial" w:cs="Arial"/>
          <w:lang w:eastAsia="en-US"/>
        </w:rPr>
        <w:t xml:space="preserve"> Approximately 5% of unique drivers in the logbook dataset were excluded due to invalid data.</w:t>
      </w:r>
    </w:p>
    <w:p w14:paraId="12E4B804" w14:textId="2177F0F5" w:rsidR="00F629B6" w:rsidRPr="00F629B6" w:rsidRDefault="00F629B6" w:rsidP="0040091B">
      <w:pPr>
        <w:spacing w:after="200" w:line="276" w:lineRule="auto"/>
        <w:jc w:val="both"/>
        <w:rPr>
          <w:rFonts w:ascii="Arial" w:eastAsia="SimSun" w:hAnsi="Arial" w:cs="Arial"/>
          <w:u w:val="single"/>
          <w:lang w:eastAsia="en-US"/>
        </w:rPr>
      </w:pPr>
      <w:r w:rsidRPr="00F629B6">
        <w:rPr>
          <w:rFonts w:ascii="Arial" w:eastAsia="SimSun" w:hAnsi="Arial" w:cs="Arial"/>
          <w:u w:val="single"/>
          <w:lang w:eastAsia="en-US"/>
        </w:rPr>
        <w:t>Crash data</w:t>
      </w:r>
    </w:p>
    <w:p w14:paraId="2C345AD8" w14:textId="5A0A9F96" w:rsidR="002A0926" w:rsidRPr="00E94EBD" w:rsidRDefault="002A0926" w:rsidP="0040091B">
      <w:pPr>
        <w:spacing w:after="200" w:line="276" w:lineRule="auto"/>
        <w:jc w:val="both"/>
        <w:rPr>
          <w:rFonts w:ascii="Arial" w:eastAsia="SimSun" w:hAnsi="Arial" w:cs="Arial"/>
          <w:lang w:eastAsia="en-US"/>
        </w:rPr>
      </w:pPr>
      <w:r w:rsidRPr="00E94EBD">
        <w:rPr>
          <w:rFonts w:ascii="Arial" w:eastAsia="SimSun" w:hAnsi="Arial" w:cs="Arial"/>
          <w:lang w:eastAsia="en-US"/>
        </w:rPr>
        <w:t xml:space="preserve">Crash data </w:t>
      </w:r>
      <w:r w:rsidR="00194478">
        <w:rPr>
          <w:rFonts w:ascii="Arial" w:eastAsia="SimSun" w:hAnsi="Arial" w:cs="Arial"/>
          <w:lang w:eastAsia="en-US"/>
        </w:rPr>
        <w:t>wa</w:t>
      </w:r>
      <w:r w:rsidRPr="00E94EBD">
        <w:rPr>
          <w:rFonts w:ascii="Arial" w:eastAsia="SimSun" w:hAnsi="Arial" w:cs="Arial"/>
          <w:lang w:eastAsia="en-US"/>
        </w:rPr>
        <w:t xml:space="preserve">s available up until </w:t>
      </w:r>
      <w:r w:rsidRPr="00462EEB">
        <w:rPr>
          <w:rFonts w:ascii="Arial" w:eastAsia="SimSun" w:hAnsi="Arial" w:cs="Arial"/>
          <w:bCs/>
          <w:lang w:eastAsia="en-US"/>
        </w:rPr>
        <w:t>1 November 2023</w:t>
      </w:r>
      <w:r w:rsidRPr="00E94EBD">
        <w:rPr>
          <w:rFonts w:ascii="Arial" w:eastAsia="SimSun" w:hAnsi="Arial" w:cs="Arial"/>
          <w:lang w:eastAsia="en-US"/>
        </w:rPr>
        <w:t xml:space="preserve">. The data is limited to </w:t>
      </w:r>
      <w:r w:rsidRPr="00462EEB">
        <w:rPr>
          <w:rFonts w:ascii="Arial" w:eastAsia="SimSun" w:hAnsi="Arial" w:cs="Arial"/>
          <w:bCs/>
          <w:lang w:eastAsia="en-US"/>
        </w:rPr>
        <w:t xml:space="preserve">police-reported </w:t>
      </w:r>
      <w:r w:rsidR="00BA38BB">
        <w:rPr>
          <w:rFonts w:ascii="Arial" w:eastAsia="SimSun" w:hAnsi="Arial" w:cs="Arial"/>
          <w:bCs/>
          <w:lang w:eastAsia="en-US"/>
        </w:rPr>
        <w:t>crashes which are reported when at least one person is injured to some degree</w:t>
      </w:r>
      <w:r w:rsidRPr="00E94EBD">
        <w:rPr>
          <w:rFonts w:ascii="Arial" w:eastAsia="SimSun" w:hAnsi="Arial" w:cs="Arial"/>
          <w:lang w:eastAsia="en-US"/>
        </w:rPr>
        <w:t xml:space="preserve">. Only the </w:t>
      </w:r>
      <w:r w:rsidRPr="00462EEB">
        <w:rPr>
          <w:rFonts w:ascii="Arial" w:eastAsia="SimSun" w:hAnsi="Arial" w:cs="Arial"/>
          <w:bCs/>
          <w:lang w:eastAsia="en-US"/>
        </w:rPr>
        <w:t>month and year</w:t>
      </w:r>
      <w:r w:rsidRPr="00E94EBD">
        <w:rPr>
          <w:rFonts w:ascii="Arial" w:eastAsia="SimSun" w:hAnsi="Arial" w:cs="Arial"/>
          <w:lang w:eastAsia="en-US"/>
        </w:rPr>
        <w:t xml:space="preserve"> of each crash were provided</w:t>
      </w:r>
      <w:r w:rsidR="00BA38BB">
        <w:rPr>
          <w:rFonts w:ascii="Arial" w:eastAsia="SimSun" w:hAnsi="Arial" w:cs="Arial"/>
          <w:lang w:eastAsia="en-US"/>
        </w:rPr>
        <w:t xml:space="preserve"> and not the day of the month</w:t>
      </w:r>
      <w:r w:rsidRPr="00E94EBD">
        <w:rPr>
          <w:rFonts w:ascii="Arial" w:eastAsia="SimSun" w:hAnsi="Arial" w:cs="Arial"/>
          <w:lang w:eastAsia="en-US"/>
        </w:rPr>
        <w:t xml:space="preserve">; therefore, all crashes were assumed to have occurred on the </w:t>
      </w:r>
      <w:r w:rsidRPr="00462EEB">
        <w:rPr>
          <w:rFonts w:ascii="Arial" w:eastAsia="SimSun" w:hAnsi="Arial" w:cs="Arial"/>
          <w:bCs/>
          <w:lang w:eastAsia="en-US"/>
        </w:rPr>
        <w:t>first day of the recorded month</w:t>
      </w:r>
      <w:r w:rsidRPr="00E94EBD">
        <w:rPr>
          <w:rFonts w:ascii="Arial" w:eastAsia="SimSun" w:hAnsi="Arial" w:cs="Arial"/>
          <w:lang w:eastAsia="en-US"/>
        </w:rPr>
        <w:t xml:space="preserve"> for consistency.</w:t>
      </w:r>
    </w:p>
    <w:p w14:paraId="5CD82864" w14:textId="08D96E7E" w:rsidR="00462EEB" w:rsidRDefault="002A0926" w:rsidP="00462EEB">
      <w:pPr>
        <w:spacing w:after="200" w:line="276" w:lineRule="auto"/>
        <w:jc w:val="both"/>
        <w:rPr>
          <w:rFonts w:ascii="Arial" w:eastAsia="SimSun" w:hAnsi="Arial" w:cs="Arial"/>
          <w:lang w:eastAsia="en-US"/>
        </w:rPr>
      </w:pPr>
      <w:r w:rsidRPr="00E94EBD">
        <w:rPr>
          <w:rFonts w:ascii="Arial" w:eastAsia="SimSun" w:hAnsi="Arial" w:cs="Arial"/>
          <w:lang w:eastAsia="en-US"/>
        </w:rPr>
        <w:t xml:space="preserve">Crashes were classified by severity based on the </w:t>
      </w:r>
      <w:r w:rsidRPr="00462EEB">
        <w:rPr>
          <w:rFonts w:ascii="Arial" w:eastAsia="SimSun" w:hAnsi="Arial" w:cs="Arial"/>
          <w:bCs/>
          <w:lang w:eastAsia="en-US"/>
        </w:rPr>
        <w:t>most serious outcome</w:t>
      </w:r>
      <w:r w:rsidRPr="00E94EBD">
        <w:rPr>
          <w:rFonts w:ascii="Arial" w:eastAsia="SimSun" w:hAnsi="Arial" w:cs="Arial"/>
          <w:lang w:eastAsia="en-US"/>
        </w:rPr>
        <w:t xml:space="preserve"> sustained by any involved party. A crash was defined as </w:t>
      </w:r>
      <w:r w:rsidRPr="00462EEB">
        <w:rPr>
          <w:rFonts w:ascii="Arial" w:eastAsia="SimSun" w:hAnsi="Arial" w:cs="Arial"/>
          <w:bCs/>
          <w:lang w:eastAsia="en-US"/>
        </w:rPr>
        <w:t>severe</w:t>
      </w:r>
      <w:r w:rsidRPr="00E94EBD">
        <w:rPr>
          <w:rFonts w:ascii="Arial" w:eastAsia="SimSun" w:hAnsi="Arial" w:cs="Arial"/>
          <w:lang w:eastAsia="en-US"/>
        </w:rPr>
        <w:t xml:space="preserve"> if it involved at least one person who was either </w:t>
      </w:r>
      <w:r w:rsidRPr="00462EEB">
        <w:rPr>
          <w:rFonts w:ascii="Arial" w:eastAsia="SimSun" w:hAnsi="Arial" w:cs="Arial"/>
          <w:bCs/>
          <w:lang w:eastAsia="en-US"/>
        </w:rPr>
        <w:t>hospitalised or killed</w:t>
      </w:r>
      <w:r w:rsidRPr="00E94EBD">
        <w:rPr>
          <w:rFonts w:ascii="Arial" w:eastAsia="SimSun" w:hAnsi="Arial" w:cs="Arial"/>
          <w:lang w:eastAsia="en-US"/>
        </w:rPr>
        <w:t>. Crashes resulting only in property damage were</w:t>
      </w:r>
      <w:r w:rsidR="00BA38BB">
        <w:rPr>
          <w:rFonts w:ascii="Arial" w:eastAsia="SimSun" w:hAnsi="Arial" w:cs="Arial"/>
          <w:lang w:eastAsia="en-US"/>
        </w:rPr>
        <w:t xml:space="preserve"> generally not reported</w:t>
      </w:r>
      <w:r w:rsidR="00323462">
        <w:rPr>
          <w:rFonts w:ascii="Arial" w:eastAsia="SimSun" w:hAnsi="Arial" w:cs="Arial"/>
          <w:lang w:eastAsia="en-US"/>
        </w:rPr>
        <w:t xml:space="preserve"> after 2011 and were not considered in the analysis</w:t>
      </w:r>
      <w:r w:rsidRPr="00E94EBD">
        <w:rPr>
          <w:rFonts w:ascii="Arial" w:eastAsia="SimSun" w:hAnsi="Arial" w:cs="Arial"/>
          <w:lang w:eastAsia="en-US"/>
        </w:rPr>
        <w:t xml:space="preserve">. </w:t>
      </w:r>
    </w:p>
    <w:p w14:paraId="2E8E7679" w14:textId="77A7A8E5" w:rsidR="002A0926" w:rsidRPr="00E94EBD" w:rsidRDefault="002A0926" w:rsidP="00462EEB">
      <w:pPr>
        <w:spacing w:after="200" w:line="276" w:lineRule="auto"/>
        <w:jc w:val="both"/>
        <w:rPr>
          <w:rFonts w:ascii="Arial" w:eastAsia="SimSun" w:hAnsi="Arial" w:cs="Arial"/>
          <w:iCs/>
        </w:rPr>
      </w:pPr>
      <w:r w:rsidRPr="00E94EBD">
        <w:rPr>
          <w:rFonts w:ascii="Arial" w:eastAsia="SimSun" w:hAnsi="Arial" w:cs="Arial"/>
          <w:iCs/>
          <w:lang w:eastAsia="en-US"/>
        </w:rPr>
        <w:lastRenderedPageBreak/>
        <w:t xml:space="preserve">Exclusion </w:t>
      </w:r>
      <w:r w:rsidR="00462EEB" w:rsidRPr="00462EEB">
        <w:rPr>
          <w:rFonts w:ascii="Arial" w:eastAsia="SimSun" w:hAnsi="Arial" w:cs="Arial"/>
          <w:iCs/>
          <w:lang w:eastAsia="en-US"/>
        </w:rPr>
        <w:t>c</w:t>
      </w:r>
      <w:r w:rsidRPr="00E94EBD">
        <w:rPr>
          <w:rFonts w:ascii="Arial" w:eastAsia="SimSun" w:hAnsi="Arial" w:cs="Arial"/>
          <w:iCs/>
          <w:lang w:eastAsia="en-US"/>
        </w:rPr>
        <w:t xml:space="preserve">riteria for </w:t>
      </w:r>
      <w:r w:rsidR="00462EEB" w:rsidRPr="00462EEB">
        <w:rPr>
          <w:rFonts w:ascii="Arial" w:eastAsia="SimSun" w:hAnsi="Arial" w:cs="Arial"/>
          <w:iCs/>
          <w:lang w:eastAsia="en-US"/>
        </w:rPr>
        <w:t>c</w:t>
      </w:r>
      <w:r w:rsidRPr="00E94EBD">
        <w:rPr>
          <w:rFonts w:ascii="Arial" w:eastAsia="SimSun" w:hAnsi="Arial" w:cs="Arial"/>
          <w:iCs/>
          <w:lang w:eastAsia="en-US"/>
        </w:rPr>
        <w:t xml:space="preserve">rash </w:t>
      </w:r>
      <w:r w:rsidR="00462EEB" w:rsidRPr="00462EEB">
        <w:rPr>
          <w:rFonts w:ascii="Arial" w:eastAsia="SimSun" w:hAnsi="Arial" w:cs="Arial"/>
          <w:iCs/>
          <w:lang w:eastAsia="en-US"/>
        </w:rPr>
        <w:t>d</w:t>
      </w:r>
      <w:r w:rsidRPr="00E94EBD">
        <w:rPr>
          <w:rFonts w:ascii="Arial" w:eastAsia="SimSun" w:hAnsi="Arial" w:cs="Arial"/>
          <w:iCs/>
          <w:lang w:eastAsia="en-US"/>
        </w:rPr>
        <w:t>ata</w:t>
      </w:r>
      <w:r w:rsidR="00462EEB" w:rsidRPr="00462EEB">
        <w:rPr>
          <w:rFonts w:ascii="Arial" w:eastAsia="SimSun" w:hAnsi="Arial" w:cs="Arial"/>
          <w:iCs/>
          <w:lang w:eastAsia="en-US"/>
        </w:rPr>
        <w:t xml:space="preserve"> included: </w:t>
      </w:r>
    </w:p>
    <w:p w14:paraId="2A63CB43" w14:textId="77777777" w:rsidR="002A0926" w:rsidRPr="00E94EBD" w:rsidRDefault="002A0926" w:rsidP="00DF4545">
      <w:pPr>
        <w:numPr>
          <w:ilvl w:val="0"/>
          <w:numId w:val="71"/>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Crashes occurring </w:t>
      </w:r>
      <w:r w:rsidRPr="00462EEB">
        <w:rPr>
          <w:rFonts w:ascii="Arial" w:eastAsia="SimSun" w:hAnsi="Arial" w:cs="Arial"/>
          <w:bCs/>
          <w:lang w:eastAsia="en-US"/>
        </w:rPr>
        <w:t>before 1 July 2007</w:t>
      </w:r>
    </w:p>
    <w:p w14:paraId="517991DF" w14:textId="77777777" w:rsidR="002A0926" w:rsidRPr="00E94EBD" w:rsidRDefault="002A0926" w:rsidP="00DF4545">
      <w:pPr>
        <w:numPr>
          <w:ilvl w:val="0"/>
          <w:numId w:val="71"/>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Crashes </w:t>
      </w:r>
      <w:r w:rsidRPr="00462EEB">
        <w:rPr>
          <w:rFonts w:ascii="Arial" w:eastAsia="SimSun" w:hAnsi="Arial" w:cs="Arial"/>
          <w:bCs/>
          <w:lang w:eastAsia="en-US"/>
        </w:rPr>
        <w:t>not involving drivers with a C or CA class licence</w:t>
      </w:r>
    </w:p>
    <w:p w14:paraId="54B09D93" w14:textId="1440D54A" w:rsidR="00F629B6" w:rsidRPr="001027C6" w:rsidRDefault="00F629B6" w:rsidP="0040091B">
      <w:pPr>
        <w:spacing w:after="200" w:line="276" w:lineRule="auto"/>
        <w:jc w:val="both"/>
        <w:rPr>
          <w:rFonts w:ascii="Arial" w:eastAsia="SimSun" w:hAnsi="Arial" w:cs="Arial"/>
          <w:u w:val="single"/>
          <w:lang w:eastAsia="en-US"/>
        </w:rPr>
      </w:pPr>
      <w:r w:rsidRPr="001027C6">
        <w:rPr>
          <w:rFonts w:ascii="Arial" w:eastAsia="SimSun" w:hAnsi="Arial" w:cs="Arial"/>
          <w:u w:val="single"/>
          <w:lang w:eastAsia="en-US"/>
        </w:rPr>
        <w:t>Infringement data</w:t>
      </w:r>
    </w:p>
    <w:p w14:paraId="2216FCA9" w14:textId="2CA3391F" w:rsidR="002A0926" w:rsidRPr="00E94EBD" w:rsidRDefault="002A0926" w:rsidP="0040091B">
      <w:pPr>
        <w:spacing w:after="200" w:line="276" w:lineRule="auto"/>
        <w:jc w:val="both"/>
        <w:rPr>
          <w:rFonts w:ascii="Arial" w:eastAsia="SimSun" w:hAnsi="Arial" w:cs="Arial"/>
          <w:lang w:eastAsia="en-US"/>
        </w:rPr>
      </w:pPr>
      <w:r w:rsidRPr="00E94EBD">
        <w:rPr>
          <w:rFonts w:ascii="Arial" w:eastAsia="SimSun" w:hAnsi="Arial" w:cs="Arial"/>
          <w:lang w:eastAsia="en-US"/>
        </w:rPr>
        <w:t xml:space="preserve">Infringement data </w:t>
      </w:r>
      <w:r w:rsidR="00194478">
        <w:rPr>
          <w:rFonts w:ascii="Arial" w:eastAsia="SimSun" w:hAnsi="Arial" w:cs="Arial"/>
          <w:lang w:eastAsia="en-US"/>
        </w:rPr>
        <w:t>wa</w:t>
      </w:r>
      <w:r w:rsidRPr="00E94EBD">
        <w:rPr>
          <w:rFonts w:ascii="Arial" w:eastAsia="SimSun" w:hAnsi="Arial" w:cs="Arial"/>
          <w:lang w:eastAsia="en-US"/>
        </w:rPr>
        <w:t>s available</w:t>
      </w:r>
      <w:r w:rsidR="0090353F">
        <w:rPr>
          <w:rFonts w:ascii="Arial" w:eastAsia="SimSun" w:hAnsi="Arial" w:cs="Arial"/>
          <w:lang w:eastAsia="en-US"/>
        </w:rPr>
        <w:t xml:space="preserve"> from the driver licensing database (TRAILS)</w:t>
      </w:r>
      <w:r w:rsidRPr="00E94EBD">
        <w:rPr>
          <w:rFonts w:ascii="Arial" w:eastAsia="SimSun" w:hAnsi="Arial" w:cs="Arial"/>
          <w:lang w:eastAsia="en-US"/>
        </w:rPr>
        <w:t xml:space="preserve"> up until </w:t>
      </w:r>
      <w:r w:rsidRPr="00462EEB">
        <w:rPr>
          <w:rFonts w:ascii="Arial" w:eastAsia="SimSun" w:hAnsi="Arial" w:cs="Arial"/>
          <w:bCs/>
          <w:lang w:eastAsia="en-US"/>
        </w:rPr>
        <w:t>22 March 2024</w:t>
      </w:r>
      <w:r w:rsidRPr="00E94EBD">
        <w:rPr>
          <w:rFonts w:ascii="Arial" w:eastAsia="SimSun" w:hAnsi="Arial" w:cs="Arial"/>
          <w:lang w:eastAsia="en-US"/>
        </w:rPr>
        <w:t xml:space="preserve">. The dataset captured </w:t>
      </w:r>
      <w:r w:rsidRPr="00462EEB">
        <w:rPr>
          <w:rFonts w:ascii="Arial" w:eastAsia="SimSun" w:hAnsi="Arial" w:cs="Arial"/>
          <w:bCs/>
          <w:lang w:eastAsia="en-US"/>
        </w:rPr>
        <w:t>all recorded infringements</w:t>
      </w:r>
      <w:r w:rsidRPr="00E94EBD">
        <w:rPr>
          <w:rFonts w:ascii="Arial" w:eastAsia="SimSun" w:hAnsi="Arial" w:cs="Arial"/>
          <w:lang w:eastAsia="en-US"/>
        </w:rPr>
        <w:t xml:space="preserve"> linked to individuals in the driver licensing system via a unique identifier</w:t>
      </w:r>
      <w:r w:rsidR="0090353F">
        <w:rPr>
          <w:rFonts w:ascii="Arial" w:eastAsia="SimSun" w:hAnsi="Arial" w:cs="Arial"/>
          <w:lang w:eastAsia="en-US"/>
        </w:rPr>
        <w:t xml:space="preserve"> (dummy licence / customer reference number)</w:t>
      </w:r>
      <w:r w:rsidRPr="00E94EBD">
        <w:rPr>
          <w:rFonts w:ascii="Arial" w:eastAsia="SimSun" w:hAnsi="Arial" w:cs="Arial"/>
          <w:lang w:eastAsia="en-US"/>
        </w:rPr>
        <w:t xml:space="preserve">. For the purposes of this study, only </w:t>
      </w:r>
      <w:r w:rsidRPr="00462EEB">
        <w:rPr>
          <w:rFonts w:ascii="Arial" w:eastAsia="SimSun" w:hAnsi="Arial" w:cs="Arial"/>
          <w:bCs/>
          <w:lang w:eastAsia="en-US"/>
        </w:rPr>
        <w:t>driving-related offences</w:t>
      </w:r>
      <w:r w:rsidRPr="00E94EBD">
        <w:rPr>
          <w:rFonts w:ascii="Arial" w:eastAsia="SimSun" w:hAnsi="Arial" w:cs="Arial"/>
          <w:lang w:eastAsia="en-US"/>
        </w:rPr>
        <w:t xml:space="preserve"> were considered relevant and included in the analysis. The </w:t>
      </w:r>
      <w:r w:rsidRPr="00462EEB">
        <w:rPr>
          <w:rFonts w:ascii="Arial" w:eastAsia="SimSun" w:hAnsi="Arial" w:cs="Arial"/>
          <w:bCs/>
          <w:lang w:eastAsia="en-US"/>
        </w:rPr>
        <w:t>severity of each infringement</w:t>
      </w:r>
      <w:r w:rsidRPr="00E94EBD">
        <w:rPr>
          <w:rFonts w:ascii="Arial" w:eastAsia="SimSun" w:hAnsi="Arial" w:cs="Arial"/>
          <w:lang w:eastAsia="en-US"/>
        </w:rPr>
        <w:t xml:space="preserve"> was determined according to the criteria outlined in </w:t>
      </w:r>
      <w:r w:rsidR="00462EEB">
        <w:rPr>
          <w:rFonts w:ascii="Arial" w:eastAsia="SimSun" w:hAnsi="Arial" w:cs="Arial"/>
          <w:lang w:eastAsia="en-US"/>
        </w:rPr>
        <w:t>the technical report.</w:t>
      </w:r>
    </w:p>
    <w:p w14:paraId="66E7B303" w14:textId="3951741F" w:rsidR="002A0926" w:rsidRPr="00E94EBD" w:rsidRDefault="002A0926" w:rsidP="00462EEB">
      <w:pPr>
        <w:keepNext/>
        <w:spacing w:after="200" w:line="276" w:lineRule="auto"/>
        <w:jc w:val="both"/>
        <w:outlineLvl w:val="3"/>
        <w:rPr>
          <w:rFonts w:ascii="Arial" w:eastAsia="SimSun" w:hAnsi="Arial" w:cs="Arial"/>
          <w:iCs/>
        </w:rPr>
      </w:pPr>
      <w:r w:rsidRPr="00E94EBD">
        <w:rPr>
          <w:rFonts w:ascii="Arial" w:eastAsia="SimSun" w:hAnsi="Arial" w:cs="Arial"/>
          <w:iCs/>
          <w:lang w:eastAsia="en-US"/>
        </w:rPr>
        <w:t xml:space="preserve">Exclusion </w:t>
      </w:r>
      <w:r w:rsidR="00194478">
        <w:rPr>
          <w:rFonts w:ascii="Arial" w:eastAsia="SimSun" w:hAnsi="Arial" w:cs="Arial"/>
          <w:iCs/>
          <w:lang w:eastAsia="en-US"/>
        </w:rPr>
        <w:t>c</w:t>
      </w:r>
      <w:r w:rsidRPr="00E94EBD">
        <w:rPr>
          <w:rFonts w:ascii="Arial" w:eastAsia="SimSun" w:hAnsi="Arial" w:cs="Arial"/>
          <w:iCs/>
          <w:lang w:eastAsia="en-US"/>
        </w:rPr>
        <w:t xml:space="preserve">riteria for </w:t>
      </w:r>
      <w:r w:rsidR="00462EEB">
        <w:rPr>
          <w:rFonts w:ascii="Arial" w:eastAsia="SimSun" w:hAnsi="Arial" w:cs="Arial"/>
          <w:iCs/>
          <w:lang w:eastAsia="en-US"/>
        </w:rPr>
        <w:t>i</w:t>
      </w:r>
      <w:r w:rsidRPr="00E94EBD">
        <w:rPr>
          <w:rFonts w:ascii="Arial" w:eastAsia="SimSun" w:hAnsi="Arial" w:cs="Arial"/>
          <w:iCs/>
          <w:lang w:eastAsia="en-US"/>
        </w:rPr>
        <w:t xml:space="preserve">nfringement </w:t>
      </w:r>
      <w:r w:rsidR="00736B53">
        <w:rPr>
          <w:rFonts w:ascii="Arial" w:eastAsia="SimSun" w:hAnsi="Arial" w:cs="Arial"/>
          <w:iCs/>
          <w:lang w:eastAsia="en-US"/>
        </w:rPr>
        <w:t>d</w:t>
      </w:r>
      <w:r w:rsidRPr="00E94EBD">
        <w:rPr>
          <w:rFonts w:ascii="Arial" w:eastAsia="SimSun" w:hAnsi="Arial" w:cs="Arial"/>
          <w:iCs/>
          <w:lang w:eastAsia="en-US"/>
        </w:rPr>
        <w:t>ata</w:t>
      </w:r>
      <w:r w:rsidR="00736B53">
        <w:rPr>
          <w:rFonts w:ascii="Arial" w:eastAsia="SimSun" w:hAnsi="Arial" w:cs="Arial"/>
          <w:iCs/>
          <w:lang w:eastAsia="en-US"/>
        </w:rPr>
        <w:t xml:space="preserve"> included:</w:t>
      </w:r>
    </w:p>
    <w:p w14:paraId="61CB6F33" w14:textId="77777777" w:rsidR="002A0926" w:rsidRPr="00E94EBD" w:rsidRDefault="002A0926" w:rsidP="00DF4545">
      <w:pPr>
        <w:numPr>
          <w:ilvl w:val="0"/>
          <w:numId w:val="72"/>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Infringements issued </w:t>
      </w:r>
      <w:r w:rsidRPr="00462EEB">
        <w:rPr>
          <w:rFonts w:ascii="Arial" w:eastAsia="SimSun" w:hAnsi="Arial" w:cs="Arial"/>
          <w:bCs/>
          <w:lang w:eastAsia="en-US"/>
        </w:rPr>
        <w:t>before 1 July 2007</w:t>
      </w:r>
    </w:p>
    <w:p w14:paraId="5475F40F" w14:textId="77777777" w:rsidR="002A0926" w:rsidRPr="00E94EBD" w:rsidRDefault="002A0926" w:rsidP="00DF4545">
      <w:pPr>
        <w:numPr>
          <w:ilvl w:val="0"/>
          <w:numId w:val="72"/>
        </w:numPr>
        <w:spacing w:after="200" w:line="276" w:lineRule="auto"/>
        <w:jc w:val="both"/>
        <w:rPr>
          <w:rFonts w:ascii="Arial" w:eastAsia="SimSun" w:hAnsi="Arial" w:cs="Arial"/>
          <w:lang w:eastAsia="en-US"/>
        </w:rPr>
      </w:pPr>
      <w:r w:rsidRPr="00E94EBD">
        <w:rPr>
          <w:rFonts w:ascii="Arial" w:eastAsia="SimSun" w:hAnsi="Arial" w:cs="Arial"/>
          <w:lang w:eastAsia="en-US"/>
        </w:rPr>
        <w:t xml:space="preserve">Infringements </w:t>
      </w:r>
      <w:r w:rsidRPr="00462EEB">
        <w:rPr>
          <w:rFonts w:ascii="Arial" w:eastAsia="SimSun" w:hAnsi="Arial" w:cs="Arial"/>
          <w:bCs/>
          <w:lang w:eastAsia="en-US"/>
        </w:rPr>
        <w:t>not related to driving behaviours</w:t>
      </w:r>
      <w:r w:rsidRPr="00E94EBD">
        <w:rPr>
          <w:rFonts w:ascii="Arial" w:eastAsia="SimSun" w:hAnsi="Arial" w:cs="Arial"/>
          <w:lang w:eastAsia="en-US"/>
        </w:rPr>
        <w:t xml:space="preserve"> or not associated with drivers holding a </w:t>
      </w:r>
      <w:r w:rsidRPr="00462EEB">
        <w:rPr>
          <w:rFonts w:ascii="Arial" w:eastAsia="SimSun" w:hAnsi="Arial" w:cs="Arial"/>
          <w:bCs/>
          <w:lang w:eastAsia="en-US"/>
        </w:rPr>
        <w:t>C or CA class licence</w:t>
      </w:r>
    </w:p>
    <w:p w14:paraId="0E56BA35" w14:textId="5A6F433A" w:rsidR="00736B53" w:rsidRPr="00736B53" w:rsidRDefault="00736B53" w:rsidP="00736B53">
      <w:pPr>
        <w:pStyle w:val="Heading4"/>
        <w:spacing w:before="0" w:after="200" w:line="276" w:lineRule="auto"/>
        <w:ind w:left="862" w:hanging="862"/>
        <w:rPr>
          <w:rFonts w:ascii="Arial" w:hAnsi="Arial" w:cs="Arial"/>
        </w:rPr>
      </w:pPr>
      <w:r>
        <w:rPr>
          <w:rFonts w:ascii="Arial" w:hAnsi="Arial" w:cs="Arial"/>
        </w:rPr>
        <w:t>Study Design</w:t>
      </w:r>
    </w:p>
    <w:p w14:paraId="2A98ABFA" w14:textId="0E0E3993" w:rsidR="00A70131" w:rsidRPr="00A70131" w:rsidRDefault="00A70131" w:rsidP="00736B53">
      <w:pPr>
        <w:spacing w:after="200" w:line="276" w:lineRule="auto"/>
        <w:jc w:val="both"/>
        <w:rPr>
          <w:rFonts w:ascii="Arial" w:eastAsia="Times New Roman" w:hAnsi="Arial" w:cs="Arial"/>
        </w:rPr>
      </w:pPr>
      <w:r w:rsidRPr="00A70131">
        <w:rPr>
          <w:rFonts w:ascii="Arial" w:eastAsia="Times New Roman" w:hAnsi="Arial" w:cs="Arial"/>
        </w:rPr>
        <w:t xml:space="preserve">Four distinct phases of the novice licensing journey </w:t>
      </w:r>
      <w:r w:rsidR="00736B53">
        <w:rPr>
          <w:rFonts w:ascii="Arial" w:eastAsia="Times New Roman" w:hAnsi="Arial" w:cs="Arial"/>
        </w:rPr>
        <w:t>were</w:t>
      </w:r>
      <w:r w:rsidRPr="00A70131">
        <w:rPr>
          <w:rFonts w:ascii="Arial" w:eastAsia="Times New Roman" w:hAnsi="Arial" w:cs="Arial"/>
        </w:rPr>
        <w:t xml:space="preserve"> of interest </w:t>
      </w:r>
      <w:r w:rsidR="00736B53">
        <w:rPr>
          <w:rFonts w:ascii="Arial" w:eastAsia="Times New Roman" w:hAnsi="Arial" w:cs="Arial"/>
        </w:rPr>
        <w:t>for</w:t>
      </w:r>
      <w:r w:rsidRPr="00A70131">
        <w:rPr>
          <w:rFonts w:ascii="Arial" w:eastAsia="Times New Roman" w:hAnsi="Arial" w:cs="Arial"/>
        </w:rPr>
        <w:t xml:space="preserve"> this analysis:</w:t>
      </w:r>
    </w:p>
    <w:p w14:paraId="3E0A63E5" w14:textId="77777777" w:rsidR="00A70131" w:rsidRPr="00A70131" w:rsidRDefault="00A70131" w:rsidP="00DF4545">
      <w:pPr>
        <w:numPr>
          <w:ilvl w:val="0"/>
          <w:numId w:val="73"/>
        </w:numPr>
        <w:spacing w:after="200" w:line="276" w:lineRule="auto"/>
        <w:jc w:val="both"/>
        <w:rPr>
          <w:rFonts w:ascii="Arial" w:eastAsia="Times New Roman" w:hAnsi="Arial" w:cs="Arial"/>
        </w:rPr>
      </w:pPr>
      <w:r w:rsidRPr="00A70131">
        <w:rPr>
          <w:rFonts w:ascii="Arial" w:eastAsia="Times New Roman" w:hAnsi="Arial" w:cs="Arial"/>
          <w:bCs/>
        </w:rPr>
        <w:t>Learner licence</w:t>
      </w:r>
      <w:r w:rsidRPr="00A70131">
        <w:rPr>
          <w:rFonts w:ascii="Arial" w:eastAsia="Times New Roman" w:hAnsi="Arial" w:cs="Arial"/>
        </w:rPr>
        <w:t xml:space="preserve"> – first year after obtaining a learner licence</w:t>
      </w:r>
    </w:p>
    <w:p w14:paraId="2FA72C5F" w14:textId="77777777" w:rsidR="00A70131" w:rsidRPr="00A70131" w:rsidRDefault="00A70131" w:rsidP="00DF4545">
      <w:pPr>
        <w:numPr>
          <w:ilvl w:val="0"/>
          <w:numId w:val="73"/>
        </w:numPr>
        <w:spacing w:after="200" w:line="276" w:lineRule="auto"/>
        <w:jc w:val="both"/>
        <w:rPr>
          <w:rFonts w:ascii="Arial" w:eastAsia="Times New Roman" w:hAnsi="Arial" w:cs="Arial"/>
        </w:rPr>
      </w:pPr>
      <w:r w:rsidRPr="00A70131">
        <w:rPr>
          <w:rFonts w:ascii="Arial" w:eastAsia="Times New Roman" w:hAnsi="Arial" w:cs="Arial"/>
          <w:bCs/>
        </w:rPr>
        <w:t>P1 licence (first six months)</w:t>
      </w:r>
      <w:r w:rsidRPr="00A70131">
        <w:rPr>
          <w:rFonts w:ascii="Arial" w:eastAsia="Times New Roman" w:hAnsi="Arial" w:cs="Arial"/>
        </w:rPr>
        <w:t xml:space="preserve"> – early independent driving</w:t>
      </w:r>
    </w:p>
    <w:p w14:paraId="3B5E0CBB" w14:textId="77777777" w:rsidR="00A70131" w:rsidRPr="00A70131" w:rsidRDefault="00A70131" w:rsidP="00DF4545">
      <w:pPr>
        <w:numPr>
          <w:ilvl w:val="0"/>
          <w:numId w:val="73"/>
        </w:numPr>
        <w:spacing w:after="200" w:line="276" w:lineRule="auto"/>
        <w:jc w:val="both"/>
        <w:rPr>
          <w:rFonts w:ascii="Arial" w:eastAsia="Times New Roman" w:hAnsi="Arial" w:cs="Arial"/>
        </w:rPr>
      </w:pPr>
      <w:r w:rsidRPr="00A70131">
        <w:rPr>
          <w:rFonts w:ascii="Arial" w:eastAsia="Times New Roman" w:hAnsi="Arial" w:cs="Arial"/>
          <w:bCs/>
        </w:rPr>
        <w:t>P1 licence (second six months)</w:t>
      </w:r>
      <w:r w:rsidRPr="00A70131">
        <w:rPr>
          <w:rFonts w:ascii="Arial" w:eastAsia="Times New Roman" w:hAnsi="Arial" w:cs="Arial"/>
        </w:rPr>
        <w:t xml:space="preserve"> – months 7–12 of the provisional phase</w:t>
      </w:r>
    </w:p>
    <w:p w14:paraId="221B4212" w14:textId="449D749B" w:rsidR="00A70131" w:rsidRPr="00A70131" w:rsidRDefault="00A70131" w:rsidP="00DF4545">
      <w:pPr>
        <w:numPr>
          <w:ilvl w:val="0"/>
          <w:numId w:val="73"/>
        </w:numPr>
        <w:spacing w:after="200" w:line="276" w:lineRule="auto"/>
        <w:jc w:val="both"/>
        <w:rPr>
          <w:rFonts w:ascii="Arial" w:eastAsia="Times New Roman" w:hAnsi="Arial" w:cs="Arial"/>
        </w:rPr>
      </w:pPr>
      <w:r w:rsidRPr="00A70131">
        <w:rPr>
          <w:rFonts w:ascii="Arial" w:eastAsia="Times New Roman" w:hAnsi="Arial" w:cs="Arial"/>
          <w:bCs/>
        </w:rPr>
        <w:t>P2 licence</w:t>
      </w:r>
      <w:r w:rsidRPr="00A70131">
        <w:rPr>
          <w:rFonts w:ascii="Arial" w:eastAsia="Times New Roman" w:hAnsi="Arial" w:cs="Arial"/>
        </w:rPr>
        <w:t xml:space="preserve"> – first year after transitioning from P1</w:t>
      </w:r>
    </w:p>
    <w:p w14:paraId="2DC198D8" w14:textId="616C087F" w:rsidR="00A504B5" w:rsidRPr="00A504B5" w:rsidRDefault="00A504B5" w:rsidP="00A504B5">
      <w:pPr>
        <w:pStyle w:val="CommentText"/>
        <w:spacing w:after="200" w:line="276" w:lineRule="auto"/>
        <w:jc w:val="both"/>
        <w:rPr>
          <w:rFonts w:ascii="Arial" w:hAnsi="Arial" w:cs="Arial"/>
          <w:sz w:val="22"/>
        </w:rPr>
      </w:pPr>
      <w:r w:rsidRPr="00A504B5">
        <w:rPr>
          <w:rFonts w:ascii="Arial" w:hAnsi="Arial" w:cs="Arial"/>
          <w:sz w:val="22"/>
        </w:rPr>
        <w:t xml:space="preserve">P licence holders were considered to ascertain the impact of learner licence journey on the subsequent crash risk of P1 </w:t>
      </w:r>
      <w:r>
        <w:rPr>
          <w:rFonts w:ascii="Arial" w:hAnsi="Arial" w:cs="Arial"/>
          <w:sz w:val="22"/>
        </w:rPr>
        <w:t>and P</w:t>
      </w:r>
      <w:r w:rsidRPr="00A504B5">
        <w:rPr>
          <w:rFonts w:ascii="Arial" w:hAnsi="Arial" w:cs="Arial"/>
          <w:sz w:val="22"/>
        </w:rPr>
        <w:t xml:space="preserve">2 drivers. The focus of the evaluation was not on any GLD components related to P1 </w:t>
      </w:r>
      <w:r>
        <w:rPr>
          <w:rFonts w:ascii="Arial" w:hAnsi="Arial" w:cs="Arial"/>
          <w:sz w:val="22"/>
        </w:rPr>
        <w:t>and</w:t>
      </w:r>
      <w:r w:rsidRPr="00A504B5">
        <w:rPr>
          <w:rFonts w:ascii="Arial" w:hAnsi="Arial" w:cs="Arial"/>
          <w:sz w:val="22"/>
        </w:rPr>
        <w:t xml:space="preserve"> P2 licence</w:t>
      </w:r>
      <w:r>
        <w:rPr>
          <w:rFonts w:ascii="Arial" w:hAnsi="Arial" w:cs="Arial"/>
          <w:sz w:val="22"/>
        </w:rPr>
        <w:t xml:space="preserve"> phases.</w:t>
      </w:r>
    </w:p>
    <w:p w14:paraId="5E2C6826" w14:textId="5036C068" w:rsidR="00A70131" w:rsidRPr="00A70131" w:rsidRDefault="00A70131" w:rsidP="00736B53">
      <w:pPr>
        <w:spacing w:after="200" w:line="276" w:lineRule="auto"/>
        <w:jc w:val="both"/>
        <w:rPr>
          <w:rFonts w:ascii="Arial" w:eastAsia="SimSun" w:hAnsi="Arial" w:cs="Arial"/>
          <w:lang w:eastAsia="en-US"/>
        </w:rPr>
      </w:pPr>
      <w:r w:rsidRPr="00A70131">
        <w:rPr>
          <w:rFonts w:ascii="Arial" w:eastAsia="Times New Roman" w:hAnsi="Arial" w:cs="Arial"/>
        </w:rPr>
        <w:t xml:space="preserve">To estimate the effect of licensing phase and policy exposure on road safety outcomes, each novice driver phase was compared to a corresponding </w:t>
      </w:r>
      <w:r w:rsidR="00736B53" w:rsidRPr="00736B53">
        <w:rPr>
          <w:rFonts w:ascii="Arial" w:eastAsia="Times New Roman" w:hAnsi="Arial" w:cs="Arial"/>
        </w:rPr>
        <w:t xml:space="preserve">control </w:t>
      </w:r>
      <w:r w:rsidRPr="00A70131">
        <w:rPr>
          <w:rFonts w:ascii="Arial" w:eastAsia="Times New Roman" w:hAnsi="Arial" w:cs="Arial"/>
        </w:rPr>
        <w:t xml:space="preserve">group of </w:t>
      </w:r>
      <w:r w:rsidRPr="00A70131">
        <w:rPr>
          <w:rFonts w:ascii="Arial" w:eastAsia="Times New Roman" w:hAnsi="Arial" w:cs="Arial"/>
          <w:bCs/>
        </w:rPr>
        <w:t>open licence holders</w:t>
      </w:r>
      <w:r w:rsidRPr="00A70131">
        <w:rPr>
          <w:rFonts w:ascii="Arial" w:eastAsia="Times New Roman" w:hAnsi="Arial" w:cs="Arial"/>
        </w:rPr>
        <w:t xml:space="preserve"> </w:t>
      </w:r>
      <w:r w:rsidRPr="00A70131">
        <w:rPr>
          <w:rFonts w:ascii="Arial" w:eastAsia="Times New Roman" w:hAnsi="Arial" w:cs="Arial"/>
          <w:bCs/>
        </w:rPr>
        <w:t>aged 30–33 years</w:t>
      </w:r>
      <w:r w:rsidR="00736B53" w:rsidRPr="00736B53">
        <w:rPr>
          <w:rFonts w:ascii="Arial" w:eastAsia="Times New Roman" w:hAnsi="Arial" w:cs="Arial"/>
        </w:rPr>
        <w:t>)</w:t>
      </w:r>
      <w:r w:rsidR="0090353F">
        <w:rPr>
          <w:rFonts w:ascii="Arial" w:eastAsia="Times New Roman" w:hAnsi="Arial" w:cs="Arial"/>
        </w:rPr>
        <w:t xml:space="preserve"> matched within the same </w:t>
      </w:r>
      <w:proofErr w:type="gramStart"/>
      <w:r w:rsidR="0090353F">
        <w:rPr>
          <w:rFonts w:ascii="Arial" w:eastAsia="Times New Roman" w:hAnsi="Arial" w:cs="Arial"/>
        </w:rPr>
        <w:t>time period</w:t>
      </w:r>
      <w:proofErr w:type="gramEnd"/>
      <w:r w:rsidR="0090353F">
        <w:rPr>
          <w:rFonts w:ascii="Arial" w:eastAsia="Times New Roman" w:hAnsi="Arial" w:cs="Arial"/>
        </w:rPr>
        <w:t xml:space="preserve"> of licencing</w:t>
      </w:r>
      <w:r w:rsidR="00736B53" w:rsidRPr="00736B53">
        <w:rPr>
          <w:rFonts w:ascii="Arial" w:eastAsia="Times New Roman" w:hAnsi="Arial" w:cs="Arial"/>
        </w:rPr>
        <w:t>.</w:t>
      </w:r>
      <w:r w:rsidR="00736B53">
        <w:rPr>
          <w:rFonts w:ascii="Arial" w:eastAsia="Times New Roman" w:hAnsi="Arial" w:cs="Arial"/>
        </w:rPr>
        <w:t xml:space="preserve"> </w:t>
      </w:r>
      <w:r w:rsidRPr="00A70131">
        <w:rPr>
          <w:rFonts w:ascii="Arial" w:eastAsia="Times New Roman" w:hAnsi="Arial" w:cs="Arial"/>
        </w:rPr>
        <w:t>The control group was selected based on the assumptions below:</w:t>
      </w:r>
    </w:p>
    <w:p w14:paraId="68A4677F" w14:textId="77777777" w:rsidR="00A70131" w:rsidRPr="00A70131" w:rsidRDefault="00A70131" w:rsidP="00DF4545">
      <w:pPr>
        <w:numPr>
          <w:ilvl w:val="0"/>
          <w:numId w:val="74"/>
        </w:numPr>
        <w:spacing w:after="200" w:line="276" w:lineRule="auto"/>
        <w:jc w:val="both"/>
        <w:rPr>
          <w:rFonts w:ascii="Arial" w:eastAsia="Times New Roman" w:hAnsi="Arial" w:cs="Arial"/>
        </w:rPr>
      </w:pPr>
      <w:r w:rsidRPr="00A70131">
        <w:rPr>
          <w:rFonts w:ascii="Arial" w:eastAsia="SimSun" w:hAnsi="Arial" w:cs="Times New Roman"/>
          <w:szCs w:val="20"/>
          <w:lang w:eastAsia="en-US"/>
        </w:rPr>
        <w:t xml:space="preserve">Open licence drivers are considered an appropriate control group due to the relatively stable involvement of this group in casualty crashes over time, as reported in previous research </w:t>
      </w:r>
      <w:r w:rsidRPr="00A70131">
        <w:rPr>
          <w:rFonts w:ascii="Arial" w:eastAsia="SimSun" w:hAnsi="Arial" w:cs="Arial"/>
          <w:lang w:eastAsia="en-US"/>
        </w:rPr>
        <w:fldChar w:fldCharType="begin"/>
      </w:r>
      <w:r w:rsidRPr="00A70131">
        <w:rPr>
          <w:rFonts w:ascii="Arial" w:eastAsia="SimSun" w:hAnsi="Arial" w:cs="Arial"/>
          <w:lang w:eastAsia="en-US"/>
        </w:rPr>
        <w:instrText xml:space="preserve"> ADDIN ZOTERO_ITEM CSL_CITATION {"citationID":"jq09OtGt","properties":{"formattedCitation":"(Transport and Main Roads, 2005)","plainCitation":"(Transport and Main Roads, 2005)","noteIndex":0},"citationItems":[{"id":3,"uris":["http://zotero.org/users/local/ADQmMw0f/items/N4DGZSUT"],"itemData":{"id":3,"type":"paper-conference","title":"Queensland youth on the road and in control: a discussion of ways to improve young driver safety","author":[{"literal":"Transport and Main Roads"}],"issued":{"date-parts":[["2005",10]]}}}],"schema":"https://github.com/citation-style-language/schema/raw/master/csl-citation.json"} </w:instrText>
      </w:r>
      <w:r w:rsidRPr="00A70131">
        <w:rPr>
          <w:rFonts w:ascii="Arial" w:eastAsia="SimSun" w:hAnsi="Arial" w:cs="Arial"/>
          <w:lang w:eastAsia="en-US"/>
        </w:rPr>
        <w:fldChar w:fldCharType="separate"/>
      </w:r>
      <w:r w:rsidRPr="00A70131">
        <w:rPr>
          <w:rFonts w:ascii="Arial" w:eastAsia="SimSun" w:hAnsi="Arial" w:cs="Arial"/>
          <w:lang w:eastAsia="en-US"/>
        </w:rPr>
        <w:t>(Transport and Main Roads, 2005)</w:t>
      </w:r>
      <w:r w:rsidRPr="00A70131">
        <w:rPr>
          <w:rFonts w:ascii="Arial" w:eastAsia="SimSun" w:hAnsi="Arial" w:cs="Arial"/>
          <w:lang w:eastAsia="en-US"/>
        </w:rPr>
        <w:fldChar w:fldCharType="end"/>
      </w:r>
      <w:r w:rsidRPr="00A70131">
        <w:rPr>
          <w:rFonts w:ascii="Arial" w:eastAsia="SimSun" w:hAnsi="Arial" w:cs="Arial"/>
          <w:lang w:eastAsia="en-US"/>
        </w:rPr>
        <w:t xml:space="preserve">. </w:t>
      </w:r>
      <w:r w:rsidRPr="00A70131">
        <w:rPr>
          <w:rFonts w:ascii="Arial" w:eastAsia="SimSun" w:hAnsi="Arial" w:cs="Times New Roman"/>
          <w:szCs w:val="20"/>
          <w:lang w:eastAsia="en-US"/>
        </w:rPr>
        <w:t>While detailed historical infringement data were not available in that study, it is assumed that patterns of infringements follow a similar trajectory to crash outcomes throughout a driver's journey</w:t>
      </w:r>
      <w:r w:rsidRPr="00A70131">
        <w:rPr>
          <w:rFonts w:ascii="Arial" w:eastAsia="SimSun" w:hAnsi="Arial" w:cs="Arial"/>
          <w:lang w:eastAsia="en-US"/>
        </w:rPr>
        <w:t xml:space="preserve">.  </w:t>
      </w:r>
    </w:p>
    <w:p w14:paraId="06237059" w14:textId="77777777" w:rsidR="00A70131" w:rsidRPr="00A70131" w:rsidRDefault="00A70131" w:rsidP="00DF4545">
      <w:pPr>
        <w:numPr>
          <w:ilvl w:val="0"/>
          <w:numId w:val="74"/>
        </w:numPr>
        <w:spacing w:after="200" w:line="276" w:lineRule="auto"/>
        <w:jc w:val="both"/>
        <w:rPr>
          <w:rFonts w:ascii="Arial" w:eastAsia="Times New Roman" w:hAnsi="Arial" w:cs="Arial"/>
        </w:rPr>
      </w:pPr>
      <w:r w:rsidRPr="00A70131">
        <w:rPr>
          <w:rFonts w:ascii="Arial" w:eastAsia="Times New Roman" w:hAnsi="Arial" w:cs="Arial"/>
        </w:rPr>
        <w:t xml:space="preserve">Most drivers hold an open licence from their late 20s and from age of 30, their risks are no longer likely to be impacted by their experience from the GLS pathway (relatively far away from the interventions timewise). Crash and infringement risks are </w:t>
      </w:r>
      <w:r w:rsidRPr="00A70131">
        <w:rPr>
          <w:rFonts w:ascii="Arial" w:eastAsia="Times New Roman" w:hAnsi="Arial" w:cs="Arial"/>
        </w:rPr>
        <w:lastRenderedPageBreak/>
        <w:t>expected to be relatively stable for people with open licences especially with some time holding the licences, due to greater driving experience and maturity.</w:t>
      </w:r>
    </w:p>
    <w:p w14:paraId="003BBAC3" w14:textId="1899A774" w:rsidR="00A70131" w:rsidRDefault="00A70131" w:rsidP="00736B53">
      <w:pPr>
        <w:spacing w:after="200" w:line="276" w:lineRule="auto"/>
        <w:jc w:val="both"/>
        <w:rPr>
          <w:rFonts w:ascii="Arial" w:eastAsia="SimSun" w:hAnsi="Arial" w:cs="Arial"/>
          <w:sz w:val="20"/>
          <w:szCs w:val="18"/>
          <w:lang w:eastAsia="en-US"/>
        </w:rPr>
      </w:pPr>
      <w:r w:rsidRPr="00A70131">
        <w:rPr>
          <w:rFonts w:ascii="Arial" w:eastAsia="Times New Roman" w:hAnsi="Arial" w:cs="Arial"/>
        </w:rPr>
        <w:t>This design allowed the control group to serve as a stable reference point for estimating the risk associated with each novice phase while having a relatively similar age profile.</w:t>
      </w:r>
    </w:p>
    <w:p w14:paraId="44B5750D" w14:textId="77777777" w:rsidR="00F114E1" w:rsidRPr="00F114E1" w:rsidRDefault="00F114E1" w:rsidP="007509FD">
      <w:pPr>
        <w:spacing w:after="200" w:line="276" w:lineRule="auto"/>
        <w:jc w:val="both"/>
        <w:rPr>
          <w:rFonts w:ascii="Arial" w:eastAsia="SimSun" w:hAnsi="Arial" w:cs="Arial"/>
          <w:lang w:eastAsia="en-US"/>
        </w:rPr>
      </w:pPr>
      <w:r w:rsidRPr="00F114E1">
        <w:rPr>
          <w:rFonts w:ascii="Arial" w:eastAsia="SimSun" w:hAnsi="Arial" w:cs="Arial"/>
          <w:lang w:eastAsia="en-US"/>
        </w:rPr>
        <w:t xml:space="preserve">The </w:t>
      </w:r>
      <w:r w:rsidRPr="00194478">
        <w:rPr>
          <w:rFonts w:ascii="Arial" w:eastAsia="SimSun" w:hAnsi="Arial" w:cs="Arial"/>
          <w:bCs/>
          <w:lang w:eastAsia="en-US"/>
        </w:rPr>
        <w:t>police-reported</w:t>
      </w:r>
      <w:r w:rsidRPr="00F114E1">
        <w:rPr>
          <w:rFonts w:ascii="Arial" w:eastAsia="SimSun" w:hAnsi="Arial" w:cs="Arial"/>
          <w:lang w:eastAsia="en-US"/>
        </w:rPr>
        <w:t xml:space="preserve"> road safety outcomes assessed include:</w:t>
      </w:r>
    </w:p>
    <w:p w14:paraId="00584360" w14:textId="77777777" w:rsidR="00F114E1" w:rsidRPr="00F114E1" w:rsidRDefault="00F114E1" w:rsidP="00DF4545">
      <w:pPr>
        <w:numPr>
          <w:ilvl w:val="0"/>
          <w:numId w:val="65"/>
        </w:numPr>
        <w:spacing w:after="200" w:line="276" w:lineRule="auto"/>
        <w:rPr>
          <w:rFonts w:ascii="Arial" w:eastAsia="Times New Roman" w:hAnsi="Arial" w:cs="Arial"/>
        </w:rPr>
      </w:pPr>
      <w:r w:rsidRPr="00F114E1">
        <w:rPr>
          <w:rFonts w:ascii="Arial" w:eastAsia="Times New Roman" w:hAnsi="Arial" w:cs="Arial"/>
          <w:b/>
          <w:bCs/>
        </w:rPr>
        <w:t>Crash:</w:t>
      </w:r>
      <w:r w:rsidRPr="00F114E1">
        <w:rPr>
          <w:rFonts w:ascii="Arial" w:eastAsia="Times New Roman" w:hAnsi="Arial" w:cs="Arial"/>
        </w:rPr>
        <w:br/>
        <w:t>Occurrence of at least one crash (any severity); binary outcome</w:t>
      </w:r>
    </w:p>
    <w:p w14:paraId="551D7092" w14:textId="64992873" w:rsidR="00F114E1" w:rsidRPr="00F114E1" w:rsidRDefault="00F114E1" w:rsidP="00DF4545">
      <w:pPr>
        <w:numPr>
          <w:ilvl w:val="0"/>
          <w:numId w:val="65"/>
        </w:numPr>
        <w:spacing w:after="200" w:line="276" w:lineRule="auto"/>
        <w:rPr>
          <w:rFonts w:ascii="Arial" w:eastAsia="Times New Roman" w:hAnsi="Arial" w:cs="Arial"/>
        </w:rPr>
      </w:pPr>
      <w:r w:rsidRPr="00F114E1">
        <w:rPr>
          <w:rFonts w:ascii="Arial" w:eastAsia="Times New Roman" w:hAnsi="Arial" w:cs="Arial"/>
          <w:b/>
          <w:bCs/>
        </w:rPr>
        <w:t>Severe crash:</w:t>
      </w:r>
      <w:r w:rsidRPr="00F114E1">
        <w:rPr>
          <w:rFonts w:ascii="Arial" w:eastAsia="Times New Roman" w:hAnsi="Arial" w:cs="Arial"/>
        </w:rPr>
        <w:br/>
        <w:t xml:space="preserve">Crash </w:t>
      </w:r>
      <w:r w:rsidR="0090353F">
        <w:rPr>
          <w:rFonts w:ascii="Arial" w:eastAsia="Times New Roman" w:hAnsi="Arial" w:cs="Arial"/>
        </w:rPr>
        <w:t xml:space="preserve">occurrence </w:t>
      </w:r>
      <w:r w:rsidRPr="00F114E1">
        <w:rPr>
          <w:rFonts w:ascii="Arial" w:eastAsia="Times New Roman" w:hAnsi="Arial" w:cs="Arial"/>
        </w:rPr>
        <w:t>involving hospitalisation or fatality; binary outcome</w:t>
      </w:r>
    </w:p>
    <w:p w14:paraId="657481CE" w14:textId="77777777" w:rsidR="00F114E1" w:rsidRPr="00F114E1" w:rsidRDefault="00F114E1" w:rsidP="00DF4545">
      <w:pPr>
        <w:numPr>
          <w:ilvl w:val="0"/>
          <w:numId w:val="65"/>
        </w:numPr>
        <w:spacing w:after="200" w:line="276" w:lineRule="auto"/>
        <w:rPr>
          <w:rFonts w:ascii="Arial" w:eastAsia="Times New Roman" w:hAnsi="Arial" w:cs="Arial"/>
        </w:rPr>
      </w:pPr>
      <w:r w:rsidRPr="00F114E1">
        <w:rPr>
          <w:rFonts w:ascii="Arial" w:eastAsia="Times New Roman" w:hAnsi="Arial" w:cs="Arial"/>
          <w:b/>
          <w:bCs/>
        </w:rPr>
        <w:t>Number of crashes:</w:t>
      </w:r>
      <w:r w:rsidRPr="00F114E1">
        <w:rPr>
          <w:rFonts w:ascii="Arial" w:eastAsia="Times New Roman" w:hAnsi="Arial" w:cs="Arial"/>
        </w:rPr>
        <w:br/>
        <w:t>Total number of crashes (any severity); count outcome</w:t>
      </w:r>
    </w:p>
    <w:p w14:paraId="41A4B239" w14:textId="77777777" w:rsidR="00F114E1" w:rsidRPr="00F114E1" w:rsidRDefault="00F114E1" w:rsidP="00DF4545">
      <w:pPr>
        <w:numPr>
          <w:ilvl w:val="0"/>
          <w:numId w:val="65"/>
        </w:numPr>
        <w:spacing w:after="200" w:line="276" w:lineRule="auto"/>
        <w:rPr>
          <w:rFonts w:ascii="Arial" w:eastAsia="Times New Roman" w:hAnsi="Arial" w:cs="Arial"/>
        </w:rPr>
      </w:pPr>
      <w:r w:rsidRPr="00F114E1">
        <w:rPr>
          <w:rFonts w:ascii="Arial" w:eastAsia="Times New Roman" w:hAnsi="Arial" w:cs="Arial"/>
          <w:b/>
          <w:bCs/>
        </w:rPr>
        <w:t>Infringement:</w:t>
      </w:r>
      <w:r w:rsidRPr="00F114E1">
        <w:rPr>
          <w:rFonts w:ascii="Arial" w:eastAsia="Times New Roman" w:hAnsi="Arial" w:cs="Arial"/>
        </w:rPr>
        <w:br/>
        <w:t>Occurrence of at least one traffic offence; binary outcome</w:t>
      </w:r>
    </w:p>
    <w:p w14:paraId="66560E3F" w14:textId="62B1BBF6" w:rsidR="00F114E1" w:rsidRPr="00F114E1" w:rsidRDefault="00F114E1" w:rsidP="00DF4545">
      <w:pPr>
        <w:numPr>
          <w:ilvl w:val="0"/>
          <w:numId w:val="65"/>
        </w:numPr>
        <w:spacing w:after="200" w:line="276" w:lineRule="auto"/>
        <w:rPr>
          <w:rFonts w:ascii="Arial" w:eastAsia="Times New Roman" w:hAnsi="Arial" w:cs="Arial"/>
        </w:rPr>
      </w:pPr>
      <w:r w:rsidRPr="00F114E1">
        <w:rPr>
          <w:rFonts w:ascii="Arial" w:eastAsia="Times New Roman" w:hAnsi="Arial" w:cs="Arial"/>
          <w:b/>
          <w:bCs/>
        </w:rPr>
        <w:t>Severe infringement:</w:t>
      </w:r>
      <w:r w:rsidRPr="00F114E1">
        <w:rPr>
          <w:rFonts w:ascii="Arial" w:eastAsia="Times New Roman" w:hAnsi="Arial" w:cs="Arial"/>
        </w:rPr>
        <w:br/>
      </w:r>
      <w:r w:rsidR="0090353F">
        <w:rPr>
          <w:rFonts w:ascii="Arial" w:eastAsia="Times New Roman" w:hAnsi="Arial" w:cs="Arial"/>
        </w:rPr>
        <w:t>Occurrence of o</w:t>
      </w:r>
      <w:r w:rsidR="0090353F" w:rsidRPr="00F114E1">
        <w:rPr>
          <w:rFonts w:ascii="Arial" w:eastAsia="Times New Roman" w:hAnsi="Arial" w:cs="Arial"/>
        </w:rPr>
        <w:t xml:space="preserve">ffences </w:t>
      </w:r>
      <w:r w:rsidRPr="00F114E1">
        <w:rPr>
          <w:rFonts w:ascii="Arial" w:eastAsia="Times New Roman" w:hAnsi="Arial" w:cs="Arial"/>
        </w:rPr>
        <w:t>classified as severe; binary outcome</w:t>
      </w:r>
    </w:p>
    <w:p w14:paraId="0E6D630D" w14:textId="77777777" w:rsidR="00F114E1" w:rsidRPr="00F114E1" w:rsidRDefault="00F114E1" w:rsidP="00DF4545">
      <w:pPr>
        <w:numPr>
          <w:ilvl w:val="0"/>
          <w:numId w:val="65"/>
        </w:numPr>
        <w:spacing w:after="200" w:line="276" w:lineRule="auto"/>
        <w:rPr>
          <w:rFonts w:ascii="Arial" w:eastAsia="Times New Roman" w:hAnsi="Arial" w:cs="Arial"/>
        </w:rPr>
      </w:pPr>
      <w:r w:rsidRPr="00F114E1">
        <w:rPr>
          <w:rFonts w:ascii="Arial" w:eastAsia="Times New Roman" w:hAnsi="Arial" w:cs="Arial"/>
          <w:b/>
          <w:bCs/>
        </w:rPr>
        <w:t>Number of infringements:</w:t>
      </w:r>
      <w:r w:rsidRPr="00F114E1">
        <w:rPr>
          <w:rFonts w:ascii="Arial" w:eastAsia="Times New Roman" w:hAnsi="Arial" w:cs="Arial"/>
        </w:rPr>
        <w:br/>
        <w:t>Total number of traffic offences (any severity); count outcome</w:t>
      </w:r>
    </w:p>
    <w:p w14:paraId="157DAD3C" w14:textId="5784B3B1" w:rsidR="00F114E1" w:rsidRPr="00F114E1" w:rsidRDefault="00F114E1" w:rsidP="007509FD">
      <w:pPr>
        <w:spacing w:after="200" w:line="276" w:lineRule="auto"/>
        <w:jc w:val="both"/>
        <w:rPr>
          <w:rFonts w:ascii="Arial" w:eastAsia="SimSun" w:hAnsi="Arial" w:cs="Arial"/>
          <w:lang w:eastAsia="en-US"/>
        </w:rPr>
      </w:pPr>
      <w:r w:rsidRPr="00F114E1">
        <w:rPr>
          <w:rFonts w:ascii="Arial" w:eastAsia="SimSun" w:hAnsi="Arial" w:cs="Times New Roman"/>
          <w:szCs w:val="20"/>
          <w:lang w:eastAsia="en-US"/>
        </w:rPr>
        <w:t xml:space="preserve">Each outcome was </w:t>
      </w:r>
      <w:r w:rsidR="00D463B2">
        <w:rPr>
          <w:rFonts w:ascii="Arial" w:eastAsia="SimSun" w:hAnsi="Arial" w:cs="Times New Roman"/>
          <w:szCs w:val="20"/>
          <w:lang w:eastAsia="en-US"/>
        </w:rPr>
        <w:t>collated</w:t>
      </w:r>
      <w:r w:rsidR="00D463B2" w:rsidRPr="00F114E1">
        <w:rPr>
          <w:rFonts w:ascii="Arial" w:eastAsia="SimSun" w:hAnsi="Arial" w:cs="Times New Roman"/>
          <w:szCs w:val="20"/>
          <w:lang w:eastAsia="en-US"/>
        </w:rPr>
        <w:t xml:space="preserve"> </w:t>
      </w:r>
      <w:r w:rsidRPr="00F114E1">
        <w:rPr>
          <w:rFonts w:ascii="Arial" w:eastAsia="SimSun" w:hAnsi="Arial" w:cs="Times New Roman"/>
          <w:szCs w:val="20"/>
          <w:lang w:eastAsia="en-US"/>
        </w:rPr>
        <w:t>separately for treatment and control groups across licensing phases</w:t>
      </w:r>
      <w:r w:rsidR="00D463B2">
        <w:rPr>
          <w:rFonts w:ascii="Arial" w:eastAsia="SimSun" w:hAnsi="Arial" w:cs="Times New Roman"/>
          <w:szCs w:val="20"/>
          <w:lang w:eastAsia="en-US"/>
        </w:rPr>
        <w:t xml:space="preserve"> for inclusion in the analysis model</w:t>
      </w:r>
      <w:r w:rsidRPr="00F114E1">
        <w:rPr>
          <w:rFonts w:ascii="Arial" w:eastAsia="SimSun" w:hAnsi="Arial" w:cs="Arial"/>
          <w:lang w:eastAsia="en-US"/>
        </w:rPr>
        <w:t>.</w:t>
      </w:r>
    </w:p>
    <w:p w14:paraId="5B2275D1" w14:textId="77777777" w:rsidR="00472B96" w:rsidRPr="00472B96" w:rsidRDefault="00472B96" w:rsidP="007509FD">
      <w:pPr>
        <w:spacing w:after="200" w:line="276" w:lineRule="auto"/>
        <w:jc w:val="both"/>
        <w:rPr>
          <w:rFonts w:ascii="Arial" w:eastAsia="Times New Roman" w:hAnsi="Arial" w:cs="Arial"/>
        </w:rPr>
      </w:pPr>
      <w:r w:rsidRPr="00472B96">
        <w:rPr>
          <w:rFonts w:ascii="Arial" w:eastAsia="Times New Roman" w:hAnsi="Arial" w:cs="Arial"/>
        </w:rPr>
        <w:t>Interventional effect models were constructed to estimate whether the probability of adverse traffic safety outcomes changed over time with the staged implementation of GLS policies. Each novice driver phase was compared to the corresponding open licence control group to evaluate relative risks across time periods.</w:t>
      </w:r>
    </w:p>
    <w:p w14:paraId="540EBBC0" w14:textId="77777777" w:rsidR="00472B96" w:rsidRPr="00472B96" w:rsidRDefault="00472B96" w:rsidP="007509FD">
      <w:pPr>
        <w:spacing w:after="200" w:line="276" w:lineRule="auto"/>
        <w:jc w:val="both"/>
        <w:rPr>
          <w:rFonts w:ascii="Arial" w:eastAsia="Times New Roman" w:hAnsi="Arial" w:cs="Arial"/>
        </w:rPr>
      </w:pPr>
      <w:r w:rsidRPr="007509FD">
        <w:rPr>
          <w:rFonts w:ascii="Arial" w:eastAsia="Times New Roman" w:hAnsi="Arial" w:cs="Arial"/>
        </w:rPr>
        <w:t xml:space="preserve">Binary outcomes (crash, severe crash, infringement, and severe infringement) were modelled using </w:t>
      </w:r>
      <w:r w:rsidRPr="007509FD">
        <w:rPr>
          <w:rFonts w:ascii="Arial" w:eastAsia="Times New Roman" w:hAnsi="Arial" w:cs="Arial"/>
          <w:bCs/>
        </w:rPr>
        <w:t>binomial logistic regression</w:t>
      </w:r>
      <w:r w:rsidRPr="007509FD">
        <w:rPr>
          <w:rFonts w:ascii="Arial" w:eastAsia="Times New Roman" w:hAnsi="Arial" w:cs="Arial"/>
        </w:rPr>
        <w:t xml:space="preserve">, while </w:t>
      </w:r>
      <w:r w:rsidRPr="007509FD">
        <w:rPr>
          <w:rFonts w:ascii="Arial" w:eastAsia="Times New Roman" w:hAnsi="Arial" w:cs="Arial"/>
          <w:bCs/>
        </w:rPr>
        <w:t>Poisson regression</w:t>
      </w:r>
      <w:r w:rsidRPr="007509FD">
        <w:rPr>
          <w:rFonts w:ascii="Arial" w:eastAsia="Times New Roman" w:hAnsi="Arial" w:cs="Arial"/>
        </w:rPr>
        <w:t xml:space="preserve"> was</w:t>
      </w:r>
      <w:r w:rsidRPr="00472B96">
        <w:rPr>
          <w:rFonts w:ascii="Arial" w:eastAsia="Times New Roman" w:hAnsi="Arial" w:cs="Arial"/>
        </w:rPr>
        <w:t xml:space="preserve"> applied for count outcomes (number of crashes or infringements). </w:t>
      </w:r>
    </w:p>
    <w:p w14:paraId="54459302" w14:textId="77777777" w:rsidR="00472B96" w:rsidRPr="00472B96" w:rsidRDefault="00472B96" w:rsidP="007509FD">
      <w:pPr>
        <w:spacing w:after="200" w:line="276" w:lineRule="auto"/>
        <w:jc w:val="both"/>
        <w:rPr>
          <w:rFonts w:ascii="Arial" w:eastAsia="Times New Roman" w:hAnsi="Arial" w:cs="Arial"/>
        </w:rPr>
      </w:pPr>
      <w:r w:rsidRPr="00472B96">
        <w:rPr>
          <w:rFonts w:ascii="Arial" w:eastAsia="Times New Roman" w:hAnsi="Arial" w:cs="Arial"/>
        </w:rPr>
        <w:t>The following covariates were included in all interventional models:</w:t>
      </w:r>
    </w:p>
    <w:p w14:paraId="0C25A0E7" w14:textId="77777777" w:rsidR="00472B96" w:rsidRPr="00472B96" w:rsidRDefault="00472B96" w:rsidP="00DF4545">
      <w:pPr>
        <w:numPr>
          <w:ilvl w:val="0"/>
          <w:numId w:val="66"/>
        </w:numPr>
        <w:spacing w:after="200" w:line="276" w:lineRule="auto"/>
        <w:jc w:val="both"/>
        <w:rPr>
          <w:rFonts w:ascii="Arial" w:eastAsia="Times New Roman" w:hAnsi="Arial" w:cs="Arial"/>
        </w:rPr>
      </w:pPr>
      <w:r w:rsidRPr="00472B96">
        <w:rPr>
          <w:rFonts w:ascii="Arial" w:eastAsia="Times New Roman" w:hAnsi="Arial" w:cs="Arial"/>
        </w:rPr>
        <w:t>Age at licence phase entry (numeric)</w:t>
      </w:r>
    </w:p>
    <w:p w14:paraId="1A9A63FC" w14:textId="77777777" w:rsidR="00472B96" w:rsidRPr="00472B96" w:rsidRDefault="00472B96" w:rsidP="00DF4545">
      <w:pPr>
        <w:numPr>
          <w:ilvl w:val="0"/>
          <w:numId w:val="66"/>
        </w:numPr>
        <w:spacing w:after="200" w:line="276" w:lineRule="auto"/>
        <w:jc w:val="both"/>
        <w:rPr>
          <w:rFonts w:ascii="Arial" w:eastAsia="Times New Roman" w:hAnsi="Arial" w:cs="Arial"/>
        </w:rPr>
      </w:pPr>
      <w:r w:rsidRPr="00472B96">
        <w:rPr>
          <w:rFonts w:ascii="Arial" w:eastAsia="Times New Roman" w:hAnsi="Arial" w:cs="Arial"/>
        </w:rPr>
        <w:t>Gender (male/female)</w:t>
      </w:r>
    </w:p>
    <w:p w14:paraId="2FFA7884" w14:textId="147805C0" w:rsidR="00472B96" w:rsidRPr="00472B96" w:rsidRDefault="00472B96" w:rsidP="00DF4545">
      <w:pPr>
        <w:numPr>
          <w:ilvl w:val="0"/>
          <w:numId w:val="66"/>
        </w:numPr>
        <w:spacing w:after="200" w:line="276" w:lineRule="auto"/>
        <w:jc w:val="both"/>
        <w:rPr>
          <w:rFonts w:ascii="Arial" w:eastAsia="Times New Roman" w:hAnsi="Arial" w:cs="Arial"/>
        </w:rPr>
      </w:pPr>
      <w:r w:rsidRPr="00472B96">
        <w:rPr>
          <w:rFonts w:ascii="Arial" w:eastAsia="Times New Roman" w:hAnsi="Arial" w:cs="Arial"/>
        </w:rPr>
        <w:t xml:space="preserve">Remoteness category (Modified Monash Model, </w:t>
      </w:r>
      <w:r w:rsidR="00BA0464">
        <w:rPr>
          <w:rFonts w:ascii="Arial" w:eastAsia="Times New Roman" w:hAnsi="Arial" w:cs="Arial"/>
        </w:rPr>
        <w:t>M</w:t>
      </w:r>
      <w:r w:rsidRPr="00472B96">
        <w:rPr>
          <w:rFonts w:ascii="Arial" w:eastAsia="Times New Roman" w:hAnsi="Arial" w:cs="Arial"/>
        </w:rPr>
        <w:t>MM 1–7)</w:t>
      </w:r>
    </w:p>
    <w:p w14:paraId="36EE1BBF" w14:textId="77777777" w:rsidR="00472B96" w:rsidRPr="00472B96" w:rsidRDefault="00472B96" w:rsidP="00DF4545">
      <w:pPr>
        <w:numPr>
          <w:ilvl w:val="0"/>
          <w:numId w:val="66"/>
        </w:numPr>
        <w:spacing w:after="200" w:line="276" w:lineRule="auto"/>
        <w:jc w:val="both"/>
        <w:rPr>
          <w:rFonts w:ascii="Arial" w:eastAsia="Times New Roman" w:hAnsi="Arial" w:cs="Arial"/>
        </w:rPr>
      </w:pPr>
      <w:r w:rsidRPr="00472B96">
        <w:rPr>
          <w:rFonts w:ascii="Arial" w:eastAsia="Times New Roman" w:hAnsi="Arial" w:cs="Arial"/>
        </w:rPr>
        <w:t xml:space="preserve">Licence group (L, P1 first 6 month, P1 second 6 </w:t>
      </w:r>
      <w:proofErr w:type="gramStart"/>
      <w:r w:rsidRPr="00472B96">
        <w:rPr>
          <w:rFonts w:ascii="Arial" w:eastAsia="Times New Roman" w:hAnsi="Arial" w:cs="Arial"/>
        </w:rPr>
        <w:t>month</w:t>
      </w:r>
      <w:proofErr w:type="gramEnd"/>
      <w:r w:rsidRPr="00472B96">
        <w:rPr>
          <w:rFonts w:ascii="Arial" w:eastAsia="Times New Roman" w:hAnsi="Arial" w:cs="Arial"/>
        </w:rPr>
        <w:t>, P2, or control)</w:t>
      </w:r>
    </w:p>
    <w:p w14:paraId="67AB4647" w14:textId="0FBDA1CF" w:rsidR="00472B96" w:rsidRPr="00A3711A" w:rsidRDefault="00472B96" w:rsidP="00DF4545">
      <w:pPr>
        <w:numPr>
          <w:ilvl w:val="0"/>
          <w:numId w:val="66"/>
        </w:numPr>
        <w:spacing w:after="200" w:line="276" w:lineRule="auto"/>
        <w:jc w:val="both"/>
        <w:rPr>
          <w:rFonts w:ascii="Arial" w:eastAsia="Times New Roman" w:hAnsi="Arial" w:cs="Arial"/>
        </w:rPr>
      </w:pPr>
      <w:r w:rsidRPr="00472B96">
        <w:rPr>
          <w:rFonts w:ascii="Arial" w:eastAsia="Times New Roman" w:hAnsi="Arial" w:cs="Arial"/>
        </w:rPr>
        <w:t xml:space="preserve">Time period of licence entry (categorical, coded 0-4, </w:t>
      </w:r>
      <w:r w:rsidR="00BA0464" w:rsidRPr="00A3711A">
        <w:rPr>
          <w:rFonts w:ascii="Arial" w:eastAsia="Times New Roman" w:hAnsi="Arial" w:cs="Arial"/>
        </w:rPr>
        <w:t>related to key GLS intervention points</w:t>
      </w:r>
      <w:r w:rsidRPr="00A3711A">
        <w:rPr>
          <w:rFonts w:ascii="Arial" w:eastAsia="Times New Roman" w:hAnsi="Arial" w:cs="Arial"/>
        </w:rPr>
        <w:t>)</w:t>
      </w:r>
    </w:p>
    <w:p w14:paraId="759C56DB" w14:textId="77777777" w:rsidR="007509FD" w:rsidRPr="00472B96" w:rsidRDefault="007509FD" w:rsidP="007509FD">
      <w:pPr>
        <w:spacing w:after="200" w:line="276" w:lineRule="auto"/>
        <w:jc w:val="both"/>
        <w:rPr>
          <w:rFonts w:ascii="Arial" w:eastAsia="Times New Roman" w:hAnsi="Arial" w:cs="Arial"/>
        </w:rPr>
      </w:pPr>
    </w:p>
    <w:p w14:paraId="2CDB6E50" w14:textId="2F01D2EE" w:rsidR="007B20B9" w:rsidRPr="009829C7" w:rsidRDefault="001A73A1" w:rsidP="007B20B9">
      <w:pPr>
        <w:pStyle w:val="Heading3"/>
        <w:spacing w:before="0" w:after="200" w:line="276" w:lineRule="auto"/>
        <w:rPr>
          <w:rFonts w:ascii="Arial" w:hAnsi="Arial" w:cs="Arial"/>
          <w:lang w:val="en-GB" w:eastAsia="en-US"/>
        </w:rPr>
      </w:pPr>
      <w:bookmarkStart w:id="38" w:name="_Toc207195267"/>
      <w:bookmarkStart w:id="39" w:name="_Toc203484384"/>
      <w:r>
        <w:rPr>
          <w:rFonts w:ascii="Arial" w:hAnsi="Arial" w:cs="Arial"/>
          <w:lang w:val="en-GB" w:eastAsia="en-US"/>
        </w:rPr>
        <w:lastRenderedPageBreak/>
        <w:t>JURISDICTIONAL CRASH DATA COMPARISON (EFFECT OF MINIMUM SUPERVISED DRIVING HOURS)</w:t>
      </w:r>
      <w:bookmarkEnd w:id="38"/>
      <w:r>
        <w:rPr>
          <w:rFonts w:ascii="Arial" w:hAnsi="Arial" w:cs="Arial"/>
          <w:lang w:val="en-GB" w:eastAsia="en-US"/>
        </w:rPr>
        <w:t xml:space="preserve"> </w:t>
      </w:r>
      <w:bookmarkEnd w:id="39"/>
    </w:p>
    <w:p w14:paraId="6530A5A1" w14:textId="560A1B05" w:rsidR="00B97201" w:rsidRDefault="007B20B9" w:rsidP="007B20B9">
      <w:pPr>
        <w:spacing w:after="200" w:line="276" w:lineRule="auto"/>
        <w:jc w:val="both"/>
        <w:rPr>
          <w:rFonts w:ascii="Arial" w:hAnsi="Arial" w:cs="Arial"/>
          <w:bCs/>
        </w:rPr>
      </w:pPr>
      <w:r>
        <w:rPr>
          <w:rFonts w:ascii="Arial" w:hAnsi="Arial" w:cs="Arial"/>
          <w:bCs/>
        </w:rPr>
        <w:t>A</w:t>
      </w:r>
      <w:r w:rsidRPr="0055472E">
        <w:rPr>
          <w:rFonts w:ascii="Arial" w:hAnsi="Arial" w:cs="Arial"/>
          <w:bCs/>
        </w:rPr>
        <w:t xml:space="preserve">n inter-jurisdictional comparison comparing probationary driver crash risk between jurisdictions with different learner hours requirements </w:t>
      </w:r>
      <w:r>
        <w:rPr>
          <w:rFonts w:ascii="Arial" w:hAnsi="Arial" w:cs="Arial"/>
          <w:bCs/>
        </w:rPr>
        <w:t xml:space="preserve">was undertaken. </w:t>
      </w:r>
      <w:r w:rsidRPr="007F644A">
        <w:rPr>
          <w:rFonts w:ascii="Arial" w:eastAsia="Poppins-Light" w:hAnsi="Arial" w:cs="Arial"/>
          <w:lang w:val="en-US"/>
        </w:rPr>
        <w:t xml:space="preserve">Summaries of crash data </w:t>
      </w:r>
      <w:r w:rsidR="00BA0464">
        <w:rPr>
          <w:rFonts w:ascii="Arial" w:eastAsia="Poppins-Light" w:hAnsi="Arial" w:cs="Arial"/>
          <w:lang w:val="en-US"/>
        </w:rPr>
        <w:t>publicly available from various jurisdictions</w:t>
      </w:r>
      <w:r w:rsidRPr="007F644A">
        <w:rPr>
          <w:rFonts w:ascii="Arial" w:eastAsia="Poppins-Light" w:hAnsi="Arial" w:cs="Arial"/>
          <w:lang w:val="en-US"/>
        </w:rPr>
        <w:t xml:space="preserve"> were used to identify the number of car drivers involved in road crashes over the period 2013-2022. Subsets of these data were taken which isolated crashes where Police records identified the involved person as the driver of one of the traffic units involved in collisions in Queensland, New South Wales, Western Australia or Victoria.</w:t>
      </w:r>
    </w:p>
    <w:p w14:paraId="46A75C2E" w14:textId="77777777" w:rsidR="007B20B9" w:rsidRDefault="007B20B9" w:rsidP="007B20B9">
      <w:pPr>
        <w:spacing w:after="200" w:line="276" w:lineRule="auto"/>
        <w:jc w:val="both"/>
        <w:rPr>
          <w:rFonts w:ascii="Arial" w:eastAsia="Poppins-Light" w:hAnsi="Arial" w:cs="Arial"/>
          <w:lang w:val="en-US"/>
        </w:rPr>
      </w:pPr>
      <w:r w:rsidRPr="00C82FCA">
        <w:rPr>
          <w:rFonts w:ascii="Arial" w:eastAsia="Poppins-Light" w:hAnsi="Arial" w:cs="Arial"/>
          <w:lang w:val="en-US"/>
        </w:rPr>
        <w:t xml:space="preserve">Data </w:t>
      </w:r>
      <w:proofErr w:type="gramStart"/>
      <w:r w:rsidRPr="00C82FCA">
        <w:rPr>
          <w:rFonts w:ascii="Arial" w:eastAsia="Poppins-Light" w:hAnsi="Arial" w:cs="Arial"/>
          <w:lang w:val="en-US"/>
        </w:rPr>
        <w:t>were</w:t>
      </w:r>
      <w:proofErr w:type="gramEnd"/>
      <w:r w:rsidRPr="00C82FCA">
        <w:rPr>
          <w:rFonts w:ascii="Arial" w:eastAsia="Poppins-Light" w:hAnsi="Arial" w:cs="Arial"/>
          <w:lang w:val="en-US"/>
        </w:rPr>
        <w:t xml:space="preserve"> </w:t>
      </w:r>
      <w:proofErr w:type="spellStart"/>
      <w:r w:rsidRPr="00C82FCA">
        <w:rPr>
          <w:rFonts w:ascii="Arial" w:eastAsia="Poppins-Light" w:hAnsi="Arial" w:cs="Arial"/>
          <w:lang w:val="en-US"/>
        </w:rPr>
        <w:t>analysed</w:t>
      </w:r>
      <w:proofErr w:type="spellEnd"/>
      <w:r w:rsidRPr="00C82FCA">
        <w:rPr>
          <w:rFonts w:ascii="Arial" w:eastAsia="Poppins-Light" w:hAnsi="Arial" w:cs="Arial"/>
          <w:lang w:val="en-US"/>
        </w:rPr>
        <w:t xml:space="preserve"> using IBM SPSS Statistics (Version 29) with tables produced for each jurisdiction reflecting the number of crash-involved drivers by year and Police-reported crash severity for the period 2013-2022. As the objective of the current analyses was to estimate relative risk of crashes (rather than casualty injury outcomes), the crash severity variable was included (as opposed to the casualty injury severity variable). For this reason, it is important to highlight that crash involvement is not a direct indication of injury outcomes, as such, not all drivers identified in the subset were injured. </w:t>
      </w:r>
    </w:p>
    <w:p w14:paraId="1D88223C" w14:textId="5CBB716C" w:rsidR="007B20B9" w:rsidRDefault="007B20B9" w:rsidP="007B20B9">
      <w:pPr>
        <w:spacing w:after="200" w:line="276" w:lineRule="auto"/>
        <w:jc w:val="both"/>
        <w:rPr>
          <w:rFonts w:ascii="Arial" w:eastAsia="Poppins-Light" w:hAnsi="Arial" w:cs="Arial"/>
          <w:lang w:val="en-US"/>
        </w:rPr>
      </w:pPr>
      <w:r>
        <w:rPr>
          <w:rFonts w:ascii="Arial" w:eastAsia="Poppins-Light" w:hAnsi="Arial" w:cs="Arial"/>
          <w:lang w:val="en-US"/>
        </w:rPr>
        <w:t>While driver licen</w:t>
      </w:r>
      <w:r w:rsidR="00194478">
        <w:rPr>
          <w:rFonts w:ascii="Arial" w:eastAsia="Poppins-Light" w:hAnsi="Arial" w:cs="Arial"/>
          <w:lang w:val="en-US"/>
        </w:rPr>
        <w:t>s</w:t>
      </w:r>
      <w:r>
        <w:rPr>
          <w:rFonts w:ascii="Arial" w:eastAsia="Poppins-Light" w:hAnsi="Arial" w:cs="Arial"/>
          <w:lang w:val="en-US"/>
        </w:rPr>
        <w:t xml:space="preserve">e type was available </w:t>
      </w:r>
      <w:r w:rsidR="00BA0464">
        <w:rPr>
          <w:rFonts w:ascii="Arial" w:eastAsia="Poppins-Light" w:hAnsi="Arial" w:cs="Arial"/>
          <w:lang w:val="en-US"/>
        </w:rPr>
        <w:t xml:space="preserve">for </w:t>
      </w:r>
      <w:r>
        <w:rPr>
          <w:rFonts w:ascii="Arial" w:eastAsia="Poppins-Light" w:hAnsi="Arial" w:cs="Arial"/>
          <w:lang w:val="en-US"/>
        </w:rPr>
        <w:t xml:space="preserve">the Queensland crash data, this information was either unreliable or missing for each of the other jurisdictions and was unable to be obtained in the absence of data licensing agreements supporting the provision of additional licensing-related variables. The proportion of crash-involved drivers by year for each of the </w:t>
      </w:r>
      <w:proofErr w:type="gramStart"/>
      <w:r>
        <w:rPr>
          <w:rFonts w:ascii="Arial" w:eastAsia="Poppins-Light" w:hAnsi="Arial" w:cs="Arial"/>
          <w:lang w:val="en-US"/>
        </w:rPr>
        <w:t>learner</w:t>
      </w:r>
      <w:proofErr w:type="gramEnd"/>
      <w:r>
        <w:rPr>
          <w:rFonts w:ascii="Arial" w:eastAsia="Poppins-Light" w:hAnsi="Arial" w:cs="Arial"/>
          <w:lang w:val="en-US"/>
        </w:rPr>
        <w:t xml:space="preserve">, </w:t>
      </w:r>
      <w:r w:rsidRPr="007F644A">
        <w:rPr>
          <w:rFonts w:ascii="Arial" w:eastAsia="Poppins-Light" w:hAnsi="Arial" w:cs="Arial"/>
          <w:lang w:val="en-US"/>
        </w:rPr>
        <w:t>provisional</w:t>
      </w:r>
      <w:r>
        <w:rPr>
          <w:rFonts w:ascii="Arial" w:eastAsia="Poppins-Light" w:hAnsi="Arial" w:cs="Arial"/>
          <w:lang w:val="en-US"/>
        </w:rPr>
        <w:t xml:space="preserve"> and open/full licen</w:t>
      </w:r>
      <w:r w:rsidR="00194478">
        <w:rPr>
          <w:rFonts w:ascii="Arial" w:eastAsia="Poppins-Light" w:hAnsi="Arial" w:cs="Arial"/>
          <w:lang w:val="en-US"/>
        </w:rPr>
        <w:t>s</w:t>
      </w:r>
      <w:r>
        <w:rPr>
          <w:rFonts w:ascii="Arial" w:eastAsia="Poppins-Light" w:hAnsi="Arial" w:cs="Arial"/>
          <w:lang w:val="en-US"/>
        </w:rPr>
        <w:t>e types was calculated for Queensland (relative to the total number of crash-involved drivers). The number of crashes attributed to holders of each licen</w:t>
      </w:r>
      <w:r w:rsidR="00194478">
        <w:rPr>
          <w:rFonts w:ascii="Arial" w:eastAsia="Poppins-Light" w:hAnsi="Arial" w:cs="Arial"/>
          <w:lang w:val="en-US"/>
        </w:rPr>
        <w:t>s</w:t>
      </w:r>
      <w:r>
        <w:rPr>
          <w:rFonts w:ascii="Arial" w:eastAsia="Poppins-Light" w:hAnsi="Arial" w:cs="Arial"/>
          <w:lang w:val="en-US"/>
        </w:rPr>
        <w:t xml:space="preserve">e type was imputed for </w:t>
      </w:r>
      <w:r w:rsidRPr="007F644A">
        <w:rPr>
          <w:rFonts w:ascii="Arial" w:eastAsia="Poppins-Light" w:hAnsi="Arial" w:cs="Arial"/>
          <w:lang w:val="en-US"/>
        </w:rPr>
        <w:t xml:space="preserve">New South Wales, Western Australia </w:t>
      </w:r>
      <w:r>
        <w:rPr>
          <w:rFonts w:ascii="Arial" w:eastAsia="Poppins-Light" w:hAnsi="Arial" w:cs="Arial"/>
          <w:lang w:val="en-US"/>
        </w:rPr>
        <w:t>and</w:t>
      </w:r>
      <w:r w:rsidRPr="007F644A">
        <w:rPr>
          <w:rFonts w:ascii="Arial" w:eastAsia="Poppins-Light" w:hAnsi="Arial" w:cs="Arial"/>
          <w:lang w:val="en-US"/>
        </w:rPr>
        <w:t xml:space="preserve"> Victoria</w:t>
      </w:r>
      <w:r>
        <w:rPr>
          <w:rFonts w:ascii="Arial" w:eastAsia="Poppins-Light" w:hAnsi="Arial" w:cs="Arial"/>
          <w:lang w:val="en-US"/>
        </w:rPr>
        <w:t xml:space="preserve"> using the Queensland results as a proxy for licen</w:t>
      </w:r>
      <w:r w:rsidR="00194478">
        <w:rPr>
          <w:rFonts w:ascii="Arial" w:eastAsia="Poppins-Light" w:hAnsi="Arial" w:cs="Arial"/>
          <w:lang w:val="en-US"/>
        </w:rPr>
        <w:t>s</w:t>
      </w:r>
      <w:r>
        <w:rPr>
          <w:rFonts w:ascii="Arial" w:eastAsia="Poppins-Light" w:hAnsi="Arial" w:cs="Arial"/>
          <w:lang w:val="en-US"/>
        </w:rPr>
        <w:t>e status.</w:t>
      </w:r>
    </w:p>
    <w:p w14:paraId="0A962341" w14:textId="1DFB1793" w:rsidR="007B20B9" w:rsidRDefault="007B20B9" w:rsidP="007B20B9">
      <w:pPr>
        <w:spacing w:after="200" w:line="276" w:lineRule="auto"/>
        <w:jc w:val="both"/>
        <w:rPr>
          <w:rFonts w:ascii="Arial" w:eastAsia="Poppins-Light" w:hAnsi="Arial" w:cs="Arial"/>
          <w:lang w:val="en-US"/>
        </w:rPr>
      </w:pPr>
      <w:r>
        <w:rPr>
          <w:rFonts w:ascii="Arial" w:eastAsia="Poppins-Light" w:hAnsi="Arial" w:cs="Arial"/>
          <w:lang w:val="en-US"/>
        </w:rPr>
        <w:t>The relative risk of a driver being involved in both injury and non-injury crashes was calculated for each crash severity level (fatal through to non-injury or property-damage only crashes). Estimates were calculated for each of the targeted licen</w:t>
      </w:r>
      <w:r w:rsidR="000030F4">
        <w:rPr>
          <w:rFonts w:ascii="Arial" w:eastAsia="Poppins-Light" w:hAnsi="Arial" w:cs="Arial"/>
          <w:lang w:val="en-US"/>
        </w:rPr>
        <w:t>s</w:t>
      </w:r>
      <w:r>
        <w:rPr>
          <w:rFonts w:ascii="Arial" w:eastAsia="Poppins-Light" w:hAnsi="Arial" w:cs="Arial"/>
          <w:lang w:val="en-US"/>
        </w:rPr>
        <w:t xml:space="preserve">e types relative to each other.  </w:t>
      </w:r>
    </w:p>
    <w:p w14:paraId="6D9B1C31" w14:textId="3CD324B8" w:rsidR="00B97201" w:rsidRDefault="007B20B9" w:rsidP="007B20B9">
      <w:pPr>
        <w:spacing w:after="200" w:line="276" w:lineRule="auto"/>
        <w:jc w:val="both"/>
        <w:rPr>
          <w:rFonts w:ascii="Arial" w:hAnsi="Arial" w:cs="Arial"/>
          <w:bCs/>
        </w:rPr>
      </w:pPr>
      <w:r>
        <w:rPr>
          <w:rFonts w:ascii="Arial" w:eastAsia="Poppins-Light" w:hAnsi="Arial" w:cs="Arial"/>
          <w:lang w:val="en-US"/>
        </w:rPr>
        <w:t>While crash severity across all jurisdictions was reliably available for fatal and serious injury crashes (resulting in hospital admission), there were slight variations in the classification of minor and moderate injury crashes in Western Australia and Victoria. In Western Australia, moderate and minor injury crashes were recorded under a single assignment of “medical” whereas Victorian data included only minor injury crashes. Given the available data, it was not possible to reliably report on the results for moderate and minor crashes. Non-injury crashes were also excluded.</w:t>
      </w:r>
    </w:p>
    <w:p w14:paraId="6C2415A0" w14:textId="77777777" w:rsidR="00B97201" w:rsidRDefault="00B97201" w:rsidP="00397637">
      <w:pPr>
        <w:spacing w:after="200" w:line="276" w:lineRule="auto"/>
        <w:jc w:val="both"/>
        <w:rPr>
          <w:rFonts w:ascii="Arial" w:hAnsi="Arial" w:cs="Arial"/>
          <w:bCs/>
        </w:rPr>
      </w:pPr>
    </w:p>
    <w:p w14:paraId="0D9B5734" w14:textId="1B6D1207" w:rsidR="00605798" w:rsidRDefault="00605798">
      <w:pPr>
        <w:spacing w:line="259" w:lineRule="auto"/>
        <w:rPr>
          <w:rFonts w:ascii="Arial" w:hAnsi="Arial" w:cs="Arial"/>
        </w:rPr>
      </w:pPr>
      <w:r>
        <w:rPr>
          <w:rFonts w:ascii="Arial" w:hAnsi="Arial" w:cs="Arial"/>
        </w:rPr>
        <w:br w:type="page"/>
      </w:r>
    </w:p>
    <w:p w14:paraId="76655464" w14:textId="1FEDD24C" w:rsidR="00605798" w:rsidRPr="00605798" w:rsidRDefault="009C6EAB" w:rsidP="0094250B">
      <w:pPr>
        <w:pStyle w:val="Heading1"/>
        <w:spacing w:before="0" w:after="200" w:line="276" w:lineRule="auto"/>
        <w:ind w:left="567" w:hanging="567"/>
        <w:rPr>
          <w:rFonts w:ascii="Arial" w:hAnsi="Arial" w:cs="Arial"/>
          <w:lang w:val="en-GB" w:eastAsia="en-US"/>
        </w:rPr>
      </w:pPr>
      <w:bookmarkStart w:id="40" w:name="_Toc203484385"/>
      <w:bookmarkStart w:id="41" w:name="_Toc207195268"/>
      <w:r>
        <w:rPr>
          <w:rFonts w:ascii="Arial" w:hAnsi="Arial" w:cs="Arial"/>
          <w:lang w:val="en-GB" w:eastAsia="en-US"/>
        </w:rPr>
        <w:lastRenderedPageBreak/>
        <w:t xml:space="preserve">SUMMARY OF KEY </w:t>
      </w:r>
      <w:r w:rsidR="00605798">
        <w:rPr>
          <w:rFonts w:ascii="Arial" w:hAnsi="Arial" w:cs="Arial"/>
          <w:lang w:val="en-GB" w:eastAsia="en-US"/>
        </w:rPr>
        <w:t>RESULTS</w:t>
      </w:r>
      <w:bookmarkEnd w:id="40"/>
      <w:bookmarkEnd w:id="41"/>
      <w:r>
        <w:rPr>
          <w:rFonts w:ascii="Arial" w:hAnsi="Arial" w:cs="Arial"/>
          <w:lang w:val="en-GB" w:eastAsia="en-US"/>
        </w:rPr>
        <w:t xml:space="preserve"> </w:t>
      </w:r>
    </w:p>
    <w:p w14:paraId="5AED8D30" w14:textId="01A97432" w:rsidR="009829C7" w:rsidRDefault="009829C7" w:rsidP="0094250B">
      <w:pPr>
        <w:pStyle w:val="Heading2"/>
        <w:spacing w:before="0" w:after="200" w:line="276" w:lineRule="auto"/>
        <w:ind w:left="578" w:hanging="578"/>
        <w:rPr>
          <w:rFonts w:ascii="Arial" w:hAnsi="Arial" w:cs="Arial"/>
          <w:lang w:val="en-GB" w:eastAsia="en-US"/>
        </w:rPr>
      </w:pPr>
      <w:bookmarkStart w:id="42" w:name="_Toc203484386"/>
      <w:bookmarkStart w:id="43" w:name="_Toc207195269"/>
      <w:r>
        <w:rPr>
          <w:rFonts w:ascii="Arial" w:hAnsi="Arial" w:cs="Arial"/>
          <w:lang w:val="en-GB" w:eastAsia="en-US"/>
        </w:rPr>
        <w:t>STAKEHOLDER ENGAGEMENT – SURVEY FINDINGS</w:t>
      </w:r>
      <w:bookmarkEnd w:id="42"/>
      <w:bookmarkEnd w:id="43"/>
    </w:p>
    <w:p w14:paraId="5073909E" w14:textId="44E0DCC5" w:rsidR="003A0D82" w:rsidRDefault="003A0D82" w:rsidP="003A0D82">
      <w:pPr>
        <w:spacing w:after="200" w:line="276" w:lineRule="auto"/>
        <w:jc w:val="both"/>
        <w:rPr>
          <w:lang w:val="en-GB" w:eastAsia="en-US"/>
        </w:rPr>
      </w:pPr>
      <w:r w:rsidRPr="00C8065F">
        <w:rPr>
          <w:rFonts w:ascii="Arial" w:hAnsi="Arial" w:cs="Arial"/>
          <w:lang w:val="en-GB" w:eastAsia="en-US"/>
        </w:rPr>
        <w:t>The three surveys were analysed individually. Key results for each survey are provided below.</w:t>
      </w:r>
    </w:p>
    <w:p w14:paraId="7CDC51D5" w14:textId="1A12FCA6" w:rsidR="00605798" w:rsidRPr="009829C7" w:rsidRDefault="00D47AA1" w:rsidP="003A0D82">
      <w:pPr>
        <w:pStyle w:val="Heading3"/>
        <w:spacing w:before="0" w:after="200" w:line="276" w:lineRule="auto"/>
        <w:rPr>
          <w:rFonts w:ascii="Arial" w:hAnsi="Arial" w:cs="Arial"/>
          <w:lang w:val="en-GB" w:eastAsia="en-US"/>
        </w:rPr>
      </w:pPr>
      <w:bookmarkStart w:id="44" w:name="_Toc203484387"/>
      <w:bookmarkStart w:id="45" w:name="_Toc207195270"/>
      <w:r w:rsidRPr="009829C7">
        <w:rPr>
          <w:rFonts w:ascii="Arial" w:hAnsi="Arial" w:cs="Arial"/>
          <w:lang w:val="en-GB" w:eastAsia="en-US"/>
        </w:rPr>
        <w:t>LEARNER DRIVERS SURVEY</w:t>
      </w:r>
      <w:bookmarkEnd w:id="44"/>
      <w:bookmarkEnd w:id="45"/>
    </w:p>
    <w:p w14:paraId="76D10BB8" w14:textId="267E1BF0" w:rsidR="00B30586" w:rsidRPr="00B30586" w:rsidRDefault="00B30586" w:rsidP="00B30586">
      <w:pPr>
        <w:spacing w:after="200" w:line="276" w:lineRule="auto"/>
        <w:jc w:val="both"/>
        <w:rPr>
          <w:rFonts w:ascii="Arial" w:hAnsi="Arial" w:cs="Arial"/>
        </w:rPr>
      </w:pPr>
      <w:r w:rsidRPr="00B30586">
        <w:rPr>
          <w:rFonts w:ascii="Arial" w:hAnsi="Arial" w:cs="Arial"/>
        </w:rPr>
        <w:t xml:space="preserve">A total of 934 individuals accessed the </w:t>
      </w:r>
      <w:r w:rsidR="000030F4">
        <w:rPr>
          <w:rFonts w:ascii="Arial" w:hAnsi="Arial" w:cs="Arial"/>
        </w:rPr>
        <w:t>l</w:t>
      </w:r>
      <w:r w:rsidRPr="00B30586">
        <w:rPr>
          <w:rFonts w:ascii="Arial" w:hAnsi="Arial" w:cs="Arial"/>
        </w:rPr>
        <w:t xml:space="preserve">earner driver survey, with 893 consenting to participate. Survey respondents were free to cease completing the survey at any </w:t>
      </w:r>
      <w:proofErr w:type="gramStart"/>
      <w:r w:rsidRPr="00B30586">
        <w:rPr>
          <w:rFonts w:ascii="Arial" w:hAnsi="Arial" w:cs="Arial"/>
        </w:rPr>
        <w:t>time, or</w:t>
      </w:r>
      <w:proofErr w:type="gramEnd"/>
      <w:r w:rsidRPr="00B30586">
        <w:rPr>
          <w:rFonts w:ascii="Arial" w:hAnsi="Arial" w:cs="Arial"/>
        </w:rPr>
        <w:t xml:space="preserve"> otherwise skip individual questions that they did not feel comfortable answering. A total of 274 respondents reached the end of the survey. Table 1 below provides demographic information on the learner driver study sample, in terms of age, gender, Aboriginal and/or Torres Strait Islander background and language spoken at home.</w:t>
      </w:r>
    </w:p>
    <w:p w14:paraId="4CBB9471" w14:textId="354A22C0" w:rsidR="00B30586" w:rsidRPr="00B30586" w:rsidRDefault="00B30586" w:rsidP="00B30586">
      <w:pPr>
        <w:spacing w:after="200" w:line="276" w:lineRule="auto"/>
        <w:jc w:val="both"/>
        <w:rPr>
          <w:rFonts w:ascii="Arial" w:hAnsi="Arial" w:cs="Arial"/>
        </w:rPr>
      </w:pPr>
      <w:r w:rsidRPr="00B30586">
        <w:rPr>
          <w:rFonts w:ascii="Arial" w:hAnsi="Arial" w:cs="Arial"/>
        </w:rPr>
        <w:t xml:space="preserve">As expected, given the survey was focussed on those who have recently completed </w:t>
      </w:r>
      <w:proofErr w:type="spellStart"/>
      <w:r w:rsidRPr="00B30586">
        <w:rPr>
          <w:rFonts w:ascii="Arial" w:hAnsi="Arial" w:cs="Arial"/>
        </w:rPr>
        <w:t>PrepL</w:t>
      </w:r>
      <w:proofErr w:type="spellEnd"/>
      <w:r w:rsidRPr="00B30586">
        <w:rPr>
          <w:rFonts w:ascii="Arial" w:hAnsi="Arial" w:cs="Arial"/>
        </w:rPr>
        <w:t xml:space="preserve"> or the written road rules test, </w:t>
      </w:r>
      <w:proofErr w:type="gramStart"/>
      <w:r w:rsidRPr="00B30586">
        <w:rPr>
          <w:rFonts w:ascii="Arial" w:hAnsi="Arial" w:cs="Arial"/>
        </w:rPr>
        <w:t>the majority of</w:t>
      </w:r>
      <w:proofErr w:type="gramEnd"/>
      <w:r w:rsidRPr="00B30586">
        <w:rPr>
          <w:rFonts w:ascii="Arial" w:hAnsi="Arial" w:cs="Arial"/>
        </w:rPr>
        <w:t xml:space="preserve"> respondents were aged 15-16 years (n=306, 56.6%). A higher number of females (n=276, 51.4%) completed the survey, when compared to males (n=252, 46.9%). Around 10</w:t>
      </w:r>
      <w:r w:rsidR="000030F4">
        <w:rPr>
          <w:rFonts w:ascii="Arial" w:hAnsi="Arial" w:cs="Arial"/>
        </w:rPr>
        <w:t xml:space="preserve"> percent</w:t>
      </w:r>
      <w:r w:rsidRPr="00B30586">
        <w:rPr>
          <w:rFonts w:ascii="Arial" w:hAnsi="Arial" w:cs="Arial"/>
        </w:rPr>
        <w:t xml:space="preserve"> (n=55, 10.4%) of respondents identified as having Aboriginal and/or Torres Strait Islander descent. </w:t>
      </w:r>
      <w:proofErr w:type="gramStart"/>
      <w:r w:rsidRPr="00B30586">
        <w:rPr>
          <w:rFonts w:ascii="Arial" w:hAnsi="Arial" w:cs="Arial"/>
        </w:rPr>
        <w:t>The majority of</w:t>
      </w:r>
      <w:proofErr w:type="gramEnd"/>
      <w:r w:rsidRPr="00B30586">
        <w:rPr>
          <w:rFonts w:ascii="Arial" w:hAnsi="Arial" w:cs="Arial"/>
        </w:rPr>
        <w:t xml:space="preserve"> respondents (n=490, 92.3%) reported speaking English at home. </w:t>
      </w:r>
    </w:p>
    <w:p w14:paraId="533AA3F8" w14:textId="77777777" w:rsidR="00B30586" w:rsidRPr="00D95BF4" w:rsidRDefault="00B30586" w:rsidP="00D95BF4">
      <w:pPr>
        <w:pStyle w:val="Caption"/>
        <w:rPr>
          <w:rFonts w:ascii="Arial" w:hAnsi="Arial" w:cs="Arial"/>
          <w:b w:val="0"/>
          <w:i/>
        </w:rPr>
      </w:pPr>
      <w:bookmarkStart w:id="46" w:name="_Toc203485997"/>
      <w:bookmarkStart w:id="47" w:name="_Toc203486132"/>
      <w:r w:rsidRPr="00D95BF4">
        <w:rPr>
          <w:rFonts w:ascii="Arial" w:hAnsi="Arial" w:cs="Arial"/>
          <w:b w:val="0"/>
          <w:i/>
        </w:rPr>
        <w:t>Table 1 Demographic profile of respondents completing the learner driver survey</w:t>
      </w:r>
      <w:bookmarkEnd w:id="46"/>
      <w:bookmarkEnd w:id="47"/>
    </w:p>
    <w:tbl>
      <w:tblPr>
        <w:tblW w:w="4800" w:type="dxa"/>
        <w:tblBorders>
          <w:top w:val="single" w:sz="4" w:space="0" w:color="auto"/>
          <w:bottom w:val="single" w:sz="4" w:space="0" w:color="auto"/>
        </w:tblBorders>
        <w:tblLook w:val="04A0" w:firstRow="1" w:lastRow="0" w:firstColumn="1" w:lastColumn="0" w:noHBand="0" w:noVBand="1"/>
      </w:tblPr>
      <w:tblGrid>
        <w:gridCol w:w="2880"/>
        <w:gridCol w:w="960"/>
        <w:gridCol w:w="960"/>
      </w:tblGrid>
      <w:tr w:rsidR="00B30586" w:rsidRPr="00B30586" w14:paraId="09D42E7E" w14:textId="77777777" w:rsidTr="00B30586">
        <w:trPr>
          <w:trHeight w:val="300"/>
        </w:trPr>
        <w:tc>
          <w:tcPr>
            <w:tcW w:w="2880" w:type="dxa"/>
            <w:tcBorders>
              <w:top w:val="single" w:sz="4" w:space="0" w:color="auto"/>
              <w:bottom w:val="single" w:sz="4" w:space="0" w:color="auto"/>
            </w:tcBorders>
            <w:noWrap/>
            <w:vAlign w:val="bottom"/>
            <w:hideMark/>
          </w:tcPr>
          <w:p w14:paraId="0BB130AC" w14:textId="77777777" w:rsidR="00B30586" w:rsidRPr="00B30586" w:rsidRDefault="00B30586" w:rsidP="00333B80">
            <w:pPr>
              <w:spacing w:after="0" w:line="240" w:lineRule="auto"/>
              <w:rPr>
                <w:rFonts w:ascii="Arial" w:eastAsia="Times New Roman" w:hAnsi="Arial" w:cs="Arial"/>
                <w:lang w:eastAsia="en-AU"/>
              </w:rPr>
            </w:pPr>
          </w:p>
        </w:tc>
        <w:tc>
          <w:tcPr>
            <w:tcW w:w="960" w:type="dxa"/>
            <w:tcBorders>
              <w:top w:val="single" w:sz="4" w:space="0" w:color="auto"/>
              <w:bottom w:val="single" w:sz="4" w:space="0" w:color="auto"/>
            </w:tcBorders>
            <w:noWrap/>
            <w:vAlign w:val="bottom"/>
            <w:hideMark/>
          </w:tcPr>
          <w:p w14:paraId="27A4E637" w14:textId="4DD17DD8" w:rsidR="00B30586" w:rsidRPr="00B30586" w:rsidRDefault="00323462" w:rsidP="001C780B">
            <w:pPr>
              <w:spacing w:after="0" w:line="240" w:lineRule="auto"/>
              <w:jc w:val="center"/>
              <w:rPr>
                <w:rFonts w:ascii="Arial" w:eastAsia="Times New Roman" w:hAnsi="Arial" w:cs="Arial"/>
                <w:b/>
                <w:bCs/>
                <w:color w:val="000000"/>
                <w:lang w:eastAsia="en-AU"/>
              </w:rPr>
            </w:pPr>
            <w:r w:rsidRPr="00B30586">
              <w:rPr>
                <w:rFonts w:ascii="Arial" w:eastAsia="Times New Roman" w:hAnsi="Arial" w:cs="Arial"/>
                <w:b/>
                <w:bCs/>
                <w:color w:val="000000"/>
                <w:lang w:eastAsia="en-AU"/>
              </w:rPr>
              <w:t>N</w:t>
            </w:r>
          </w:p>
        </w:tc>
        <w:tc>
          <w:tcPr>
            <w:tcW w:w="960" w:type="dxa"/>
            <w:tcBorders>
              <w:top w:val="single" w:sz="4" w:space="0" w:color="auto"/>
              <w:bottom w:val="single" w:sz="4" w:space="0" w:color="auto"/>
            </w:tcBorders>
            <w:noWrap/>
            <w:vAlign w:val="bottom"/>
            <w:hideMark/>
          </w:tcPr>
          <w:p w14:paraId="7C209A81" w14:textId="77777777" w:rsidR="00B30586" w:rsidRPr="00B30586" w:rsidRDefault="00B30586" w:rsidP="001C780B">
            <w:pPr>
              <w:spacing w:after="0" w:line="240" w:lineRule="auto"/>
              <w:jc w:val="center"/>
              <w:rPr>
                <w:rFonts w:ascii="Arial" w:eastAsia="Times New Roman" w:hAnsi="Arial" w:cs="Arial"/>
                <w:b/>
                <w:bCs/>
                <w:color w:val="000000"/>
                <w:lang w:eastAsia="en-AU"/>
              </w:rPr>
            </w:pPr>
            <w:r w:rsidRPr="00B30586">
              <w:rPr>
                <w:rFonts w:ascii="Arial" w:eastAsia="Times New Roman" w:hAnsi="Arial" w:cs="Arial"/>
                <w:b/>
                <w:bCs/>
                <w:color w:val="000000"/>
                <w:lang w:eastAsia="en-AU"/>
              </w:rPr>
              <w:t>%</w:t>
            </w:r>
          </w:p>
        </w:tc>
      </w:tr>
      <w:tr w:rsidR="00B30586" w:rsidRPr="00B30586" w14:paraId="171289C0" w14:textId="77777777" w:rsidTr="00B30586">
        <w:trPr>
          <w:trHeight w:val="300"/>
        </w:trPr>
        <w:tc>
          <w:tcPr>
            <w:tcW w:w="2880" w:type="dxa"/>
            <w:tcBorders>
              <w:top w:val="single" w:sz="4" w:space="0" w:color="auto"/>
            </w:tcBorders>
            <w:noWrap/>
            <w:vAlign w:val="bottom"/>
            <w:hideMark/>
          </w:tcPr>
          <w:p w14:paraId="2C085358" w14:textId="77777777" w:rsidR="00B30586" w:rsidRPr="00B30586" w:rsidRDefault="00B30586" w:rsidP="00333B80">
            <w:pPr>
              <w:spacing w:after="0" w:line="240" w:lineRule="auto"/>
              <w:rPr>
                <w:rFonts w:ascii="Arial" w:eastAsia="Times New Roman" w:hAnsi="Arial" w:cs="Arial"/>
                <w:b/>
                <w:bCs/>
                <w:color w:val="000000"/>
                <w:lang w:eastAsia="en-AU"/>
              </w:rPr>
            </w:pPr>
            <w:r w:rsidRPr="00B30586">
              <w:rPr>
                <w:rFonts w:ascii="Arial" w:eastAsia="Times New Roman" w:hAnsi="Arial" w:cs="Arial"/>
                <w:b/>
                <w:bCs/>
                <w:color w:val="000000"/>
                <w:lang w:eastAsia="en-AU"/>
              </w:rPr>
              <w:t>Age</w:t>
            </w:r>
          </w:p>
        </w:tc>
        <w:tc>
          <w:tcPr>
            <w:tcW w:w="960" w:type="dxa"/>
            <w:tcBorders>
              <w:top w:val="single" w:sz="4" w:space="0" w:color="auto"/>
            </w:tcBorders>
            <w:noWrap/>
            <w:vAlign w:val="bottom"/>
            <w:hideMark/>
          </w:tcPr>
          <w:p w14:paraId="567219F4" w14:textId="77777777" w:rsidR="00B30586" w:rsidRPr="00B30586" w:rsidRDefault="00B30586" w:rsidP="001C780B">
            <w:pPr>
              <w:spacing w:after="0" w:line="240" w:lineRule="auto"/>
              <w:jc w:val="center"/>
              <w:rPr>
                <w:rFonts w:ascii="Arial" w:eastAsia="Times New Roman" w:hAnsi="Arial" w:cs="Arial"/>
                <w:b/>
                <w:bCs/>
                <w:color w:val="000000"/>
                <w:lang w:eastAsia="en-AU"/>
              </w:rPr>
            </w:pPr>
          </w:p>
        </w:tc>
        <w:tc>
          <w:tcPr>
            <w:tcW w:w="960" w:type="dxa"/>
            <w:tcBorders>
              <w:top w:val="single" w:sz="4" w:space="0" w:color="auto"/>
            </w:tcBorders>
            <w:noWrap/>
            <w:vAlign w:val="bottom"/>
            <w:hideMark/>
          </w:tcPr>
          <w:p w14:paraId="725A8E50" w14:textId="77777777" w:rsidR="00B30586" w:rsidRPr="00B30586" w:rsidRDefault="00B30586" w:rsidP="001C780B">
            <w:pPr>
              <w:spacing w:after="0" w:line="240" w:lineRule="auto"/>
              <w:jc w:val="center"/>
              <w:rPr>
                <w:rFonts w:ascii="Arial" w:eastAsia="Times New Roman" w:hAnsi="Arial" w:cs="Arial"/>
                <w:lang w:eastAsia="en-AU"/>
              </w:rPr>
            </w:pPr>
          </w:p>
        </w:tc>
      </w:tr>
      <w:tr w:rsidR="00B30586" w:rsidRPr="00B30586" w14:paraId="10740D5B" w14:textId="77777777" w:rsidTr="00B30586">
        <w:trPr>
          <w:trHeight w:val="300"/>
        </w:trPr>
        <w:tc>
          <w:tcPr>
            <w:tcW w:w="2880" w:type="dxa"/>
            <w:noWrap/>
            <w:vAlign w:val="bottom"/>
            <w:hideMark/>
          </w:tcPr>
          <w:p w14:paraId="3D3B59CD" w14:textId="77777777" w:rsidR="00B30586" w:rsidRPr="00B30586" w:rsidRDefault="00B30586" w:rsidP="00333B80">
            <w:pPr>
              <w:spacing w:after="0" w:line="240" w:lineRule="auto"/>
              <w:rPr>
                <w:rFonts w:ascii="Arial" w:eastAsia="Times New Roman" w:hAnsi="Arial" w:cs="Arial"/>
                <w:color w:val="000000"/>
                <w:lang w:eastAsia="en-AU"/>
              </w:rPr>
            </w:pPr>
            <w:r w:rsidRPr="00B30586">
              <w:rPr>
                <w:rFonts w:ascii="Arial" w:eastAsia="Times New Roman" w:hAnsi="Arial" w:cs="Arial"/>
                <w:color w:val="000000"/>
                <w:lang w:eastAsia="en-AU"/>
              </w:rPr>
              <w:t>15-16</w:t>
            </w:r>
          </w:p>
        </w:tc>
        <w:tc>
          <w:tcPr>
            <w:tcW w:w="960" w:type="dxa"/>
            <w:noWrap/>
            <w:vAlign w:val="bottom"/>
            <w:hideMark/>
          </w:tcPr>
          <w:p w14:paraId="28F0D927"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306</w:t>
            </w:r>
          </w:p>
        </w:tc>
        <w:tc>
          <w:tcPr>
            <w:tcW w:w="960" w:type="dxa"/>
            <w:noWrap/>
            <w:vAlign w:val="bottom"/>
            <w:hideMark/>
          </w:tcPr>
          <w:p w14:paraId="3AC7722D"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56.6</w:t>
            </w:r>
          </w:p>
        </w:tc>
      </w:tr>
      <w:tr w:rsidR="00B30586" w:rsidRPr="00B30586" w14:paraId="7588C1DD" w14:textId="77777777" w:rsidTr="00B30586">
        <w:trPr>
          <w:trHeight w:val="300"/>
        </w:trPr>
        <w:tc>
          <w:tcPr>
            <w:tcW w:w="2880" w:type="dxa"/>
            <w:noWrap/>
            <w:vAlign w:val="bottom"/>
            <w:hideMark/>
          </w:tcPr>
          <w:p w14:paraId="4F3109D7" w14:textId="77777777" w:rsidR="00B30586" w:rsidRPr="00B30586" w:rsidRDefault="00B30586" w:rsidP="00333B80">
            <w:pPr>
              <w:spacing w:after="0" w:line="240" w:lineRule="auto"/>
              <w:rPr>
                <w:rFonts w:ascii="Arial" w:eastAsia="Times New Roman" w:hAnsi="Arial" w:cs="Arial"/>
                <w:color w:val="000000"/>
                <w:lang w:eastAsia="en-AU"/>
              </w:rPr>
            </w:pPr>
            <w:r w:rsidRPr="00B30586">
              <w:rPr>
                <w:rFonts w:ascii="Arial" w:eastAsia="Times New Roman" w:hAnsi="Arial" w:cs="Arial"/>
                <w:color w:val="000000"/>
                <w:lang w:eastAsia="en-AU"/>
              </w:rPr>
              <w:t>17-18</w:t>
            </w:r>
          </w:p>
        </w:tc>
        <w:tc>
          <w:tcPr>
            <w:tcW w:w="960" w:type="dxa"/>
            <w:noWrap/>
            <w:vAlign w:val="bottom"/>
            <w:hideMark/>
          </w:tcPr>
          <w:p w14:paraId="27535646"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162</w:t>
            </w:r>
          </w:p>
        </w:tc>
        <w:tc>
          <w:tcPr>
            <w:tcW w:w="960" w:type="dxa"/>
            <w:noWrap/>
            <w:vAlign w:val="bottom"/>
            <w:hideMark/>
          </w:tcPr>
          <w:p w14:paraId="432174C0"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29.9</w:t>
            </w:r>
          </w:p>
        </w:tc>
      </w:tr>
      <w:tr w:rsidR="00B30586" w:rsidRPr="00B30586" w14:paraId="57E0CE61" w14:textId="77777777" w:rsidTr="00B30586">
        <w:trPr>
          <w:trHeight w:val="300"/>
        </w:trPr>
        <w:tc>
          <w:tcPr>
            <w:tcW w:w="2880" w:type="dxa"/>
            <w:noWrap/>
            <w:vAlign w:val="bottom"/>
            <w:hideMark/>
          </w:tcPr>
          <w:p w14:paraId="1A822C81" w14:textId="77777777" w:rsidR="00B30586" w:rsidRPr="00B30586" w:rsidRDefault="00B30586" w:rsidP="00333B80">
            <w:pPr>
              <w:spacing w:after="0" w:line="240" w:lineRule="auto"/>
              <w:rPr>
                <w:rFonts w:ascii="Arial" w:eastAsia="Times New Roman" w:hAnsi="Arial" w:cs="Arial"/>
                <w:color w:val="000000"/>
                <w:lang w:eastAsia="en-AU"/>
              </w:rPr>
            </w:pPr>
            <w:r w:rsidRPr="00B30586">
              <w:rPr>
                <w:rFonts w:ascii="Arial" w:eastAsia="Times New Roman" w:hAnsi="Arial" w:cs="Arial"/>
                <w:color w:val="000000"/>
                <w:lang w:eastAsia="en-AU"/>
              </w:rPr>
              <w:t>19-23</w:t>
            </w:r>
          </w:p>
        </w:tc>
        <w:tc>
          <w:tcPr>
            <w:tcW w:w="960" w:type="dxa"/>
            <w:noWrap/>
            <w:vAlign w:val="bottom"/>
            <w:hideMark/>
          </w:tcPr>
          <w:p w14:paraId="0EF21607"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73</w:t>
            </w:r>
          </w:p>
        </w:tc>
        <w:tc>
          <w:tcPr>
            <w:tcW w:w="960" w:type="dxa"/>
            <w:noWrap/>
            <w:vAlign w:val="bottom"/>
            <w:hideMark/>
          </w:tcPr>
          <w:p w14:paraId="7843B0C1"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13.5</w:t>
            </w:r>
          </w:p>
        </w:tc>
      </w:tr>
      <w:tr w:rsidR="00B30586" w:rsidRPr="00B30586" w14:paraId="549C9965" w14:textId="77777777" w:rsidTr="00B30586">
        <w:trPr>
          <w:trHeight w:val="300"/>
        </w:trPr>
        <w:tc>
          <w:tcPr>
            <w:tcW w:w="2880" w:type="dxa"/>
            <w:noWrap/>
            <w:vAlign w:val="bottom"/>
            <w:hideMark/>
          </w:tcPr>
          <w:p w14:paraId="665A393A" w14:textId="77777777" w:rsidR="00B30586" w:rsidRPr="00B30586" w:rsidRDefault="00B30586" w:rsidP="00333B80">
            <w:pPr>
              <w:spacing w:after="0" w:line="240" w:lineRule="auto"/>
              <w:rPr>
                <w:rFonts w:ascii="Arial" w:eastAsia="Times New Roman" w:hAnsi="Arial" w:cs="Arial"/>
                <w:b/>
                <w:bCs/>
                <w:color w:val="000000"/>
                <w:lang w:eastAsia="en-AU"/>
              </w:rPr>
            </w:pPr>
            <w:r w:rsidRPr="00B30586">
              <w:rPr>
                <w:rFonts w:ascii="Arial" w:eastAsia="Times New Roman" w:hAnsi="Arial" w:cs="Arial"/>
                <w:b/>
                <w:bCs/>
                <w:color w:val="000000"/>
                <w:lang w:eastAsia="en-AU"/>
              </w:rPr>
              <w:t>Gender</w:t>
            </w:r>
          </w:p>
        </w:tc>
        <w:tc>
          <w:tcPr>
            <w:tcW w:w="960" w:type="dxa"/>
            <w:noWrap/>
            <w:vAlign w:val="bottom"/>
            <w:hideMark/>
          </w:tcPr>
          <w:p w14:paraId="2E5245AE" w14:textId="77777777" w:rsidR="00B30586" w:rsidRPr="00B30586" w:rsidRDefault="00B30586" w:rsidP="001C780B">
            <w:pPr>
              <w:spacing w:after="0" w:line="240" w:lineRule="auto"/>
              <w:jc w:val="center"/>
              <w:rPr>
                <w:rFonts w:ascii="Arial" w:eastAsia="Times New Roman" w:hAnsi="Arial" w:cs="Arial"/>
                <w:b/>
                <w:bCs/>
                <w:color w:val="000000"/>
                <w:lang w:eastAsia="en-AU"/>
              </w:rPr>
            </w:pPr>
          </w:p>
        </w:tc>
        <w:tc>
          <w:tcPr>
            <w:tcW w:w="960" w:type="dxa"/>
            <w:noWrap/>
            <w:vAlign w:val="bottom"/>
            <w:hideMark/>
          </w:tcPr>
          <w:p w14:paraId="2547F55C" w14:textId="77777777" w:rsidR="00B30586" w:rsidRPr="00B30586" w:rsidRDefault="00B30586" w:rsidP="001C780B">
            <w:pPr>
              <w:spacing w:after="0" w:line="240" w:lineRule="auto"/>
              <w:jc w:val="center"/>
              <w:rPr>
                <w:rFonts w:ascii="Arial" w:eastAsia="Times New Roman" w:hAnsi="Arial" w:cs="Arial"/>
                <w:lang w:eastAsia="en-AU"/>
              </w:rPr>
            </w:pPr>
          </w:p>
        </w:tc>
      </w:tr>
      <w:tr w:rsidR="00B30586" w:rsidRPr="00B30586" w14:paraId="6B1361E4" w14:textId="77777777" w:rsidTr="00B30586">
        <w:trPr>
          <w:trHeight w:val="300"/>
        </w:trPr>
        <w:tc>
          <w:tcPr>
            <w:tcW w:w="2880" w:type="dxa"/>
            <w:noWrap/>
            <w:vAlign w:val="bottom"/>
            <w:hideMark/>
          </w:tcPr>
          <w:p w14:paraId="16B5A2C4" w14:textId="77777777" w:rsidR="00B30586" w:rsidRPr="00B30586" w:rsidRDefault="00B30586" w:rsidP="00333B80">
            <w:pPr>
              <w:spacing w:after="0" w:line="240" w:lineRule="auto"/>
              <w:rPr>
                <w:rFonts w:ascii="Arial" w:eastAsia="Times New Roman" w:hAnsi="Arial" w:cs="Arial"/>
                <w:color w:val="000000"/>
                <w:lang w:eastAsia="en-AU"/>
              </w:rPr>
            </w:pPr>
            <w:r w:rsidRPr="00B30586">
              <w:rPr>
                <w:rFonts w:ascii="Arial" w:eastAsia="Times New Roman" w:hAnsi="Arial" w:cs="Arial"/>
                <w:color w:val="000000"/>
                <w:lang w:eastAsia="en-AU"/>
              </w:rPr>
              <w:t>Male</w:t>
            </w:r>
          </w:p>
        </w:tc>
        <w:tc>
          <w:tcPr>
            <w:tcW w:w="960" w:type="dxa"/>
            <w:noWrap/>
            <w:vAlign w:val="bottom"/>
            <w:hideMark/>
          </w:tcPr>
          <w:p w14:paraId="51320255"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252</w:t>
            </w:r>
          </w:p>
        </w:tc>
        <w:tc>
          <w:tcPr>
            <w:tcW w:w="960" w:type="dxa"/>
            <w:noWrap/>
            <w:vAlign w:val="bottom"/>
            <w:hideMark/>
          </w:tcPr>
          <w:p w14:paraId="06905B83"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46.9</w:t>
            </w:r>
          </w:p>
        </w:tc>
      </w:tr>
      <w:tr w:rsidR="00B30586" w:rsidRPr="00B30586" w14:paraId="2919DBC5" w14:textId="77777777" w:rsidTr="00B30586">
        <w:trPr>
          <w:trHeight w:val="300"/>
        </w:trPr>
        <w:tc>
          <w:tcPr>
            <w:tcW w:w="2880" w:type="dxa"/>
            <w:noWrap/>
            <w:vAlign w:val="bottom"/>
            <w:hideMark/>
          </w:tcPr>
          <w:p w14:paraId="619F5599" w14:textId="77777777" w:rsidR="00B30586" w:rsidRPr="00B30586" w:rsidRDefault="00B30586" w:rsidP="00333B80">
            <w:pPr>
              <w:spacing w:after="0" w:line="240" w:lineRule="auto"/>
              <w:rPr>
                <w:rFonts w:ascii="Arial" w:eastAsia="Times New Roman" w:hAnsi="Arial" w:cs="Arial"/>
                <w:color w:val="000000"/>
                <w:lang w:eastAsia="en-AU"/>
              </w:rPr>
            </w:pPr>
            <w:r w:rsidRPr="00B30586">
              <w:rPr>
                <w:rFonts w:ascii="Arial" w:eastAsia="Times New Roman" w:hAnsi="Arial" w:cs="Arial"/>
                <w:color w:val="000000"/>
                <w:lang w:eastAsia="en-AU"/>
              </w:rPr>
              <w:t>Female</w:t>
            </w:r>
          </w:p>
        </w:tc>
        <w:tc>
          <w:tcPr>
            <w:tcW w:w="960" w:type="dxa"/>
            <w:noWrap/>
            <w:vAlign w:val="bottom"/>
            <w:hideMark/>
          </w:tcPr>
          <w:p w14:paraId="38A3AC78"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276</w:t>
            </w:r>
          </w:p>
        </w:tc>
        <w:tc>
          <w:tcPr>
            <w:tcW w:w="960" w:type="dxa"/>
            <w:noWrap/>
            <w:vAlign w:val="bottom"/>
            <w:hideMark/>
          </w:tcPr>
          <w:p w14:paraId="7A1C41EB"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51.4</w:t>
            </w:r>
          </w:p>
        </w:tc>
      </w:tr>
      <w:tr w:rsidR="00B30586" w:rsidRPr="00B30586" w14:paraId="366F1357" w14:textId="77777777" w:rsidTr="00B30586">
        <w:trPr>
          <w:trHeight w:val="300"/>
        </w:trPr>
        <w:tc>
          <w:tcPr>
            <w:tcW w:w="2880" w:type="dxa"/>
            <w:noWrap/>
            <w:vAlign w:val="bottom"/>
            <w:hideMark/>
          </w:tcPr>
          <w:p w14:paraId="6010D0BB" w14:textId="77777777" w:rsidR="00B30586" w:rsidRPr="00B30586" w:rsidRDefault="00B30586" w:rsidP="00333B80">
            <w:pPr>
              <w:spacing w:after="0" w:line="240" w:lineRule="auto"/>
              <w:rPr>
                <w:rFonts w:ascii="Arial" w:eastAsia="Times New Roman" w:hAnsi="Arial" w:cs="Arial"/>
                <w:color w:val="000000"/>
                <w:lang w:eastAsia="en-AU"/>
              </w:rPr>
            </w:pPr>
            <w:r w:rsidRPr="00B30586">
              <w:rPr>
                <w:rFonts w:ascii="Arial" w:eastAsia="Times New Roman" w:hAnsi="Arial" w:cs="Arial"/>
                <w:color w:val="000000"/>
                <w:lang w:eastAsia="en-AU"/>
              </w:rPr>
              <w:t>Non-binary/Gender diverse</w:t>
            </w:r>
          </w:p>
        </w:tc>
        <w:tc>
          <w:tcPr>
            <w:tcW w:w="960" w:type="dxa"/>
            <w:noWrap/>
            <w:vAlign w:val="bottom"/>
            <w:hideMark/>
          </w:tcPr>
          <w:p w14:paraId="002490AC"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6</w:t>
            </w:r>
          </w:p>
        </w:tc>
        <w:tc>
          <w:tcPr>
            <w:tcW w:w="960" w:type="dxa"/>
            <w:noWrap/>
            <w:vAlign w:val="bottom"/>
            <w:hideMark/>
          </w:tcPr>
          <w:p w14:paraId="15CEB7D5"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1.1</w:t>
            </w:r>
          </w:p>
        </w:tc>
      </w:tr>
      <w:tr w:rsidR="00B30586" w:rsidRPr="00B30586" w14:paraId="28A103BE" w14:textId="77777777" w:rsidTr="00B30586">
        <w:trPr>
          <w:trHeight w:val="300"/>
        </w:trPr>
        <w:tc>
          <w:tcPr>
            <w:tcW w:w="2880" w:type="dxa"/>
            <w:noWrap/>
            <w:vAlign w:val="bottom"/>
            <w:hideMark/>
          </w:tcPr>
          <w:p w14:paraId="5E45B1D9" w14:textId="77777777" w:rsidR="00B30586" w:rsidRPr="00B30586" w:rsidRDefault="00B30586" w:rsidP="00333B80">
            <w:pPr>
              <w:spacing w:after="0" w:line="240" w:lineRule="auto"/>
              <w:rPr>
                <w:rFonts w:ascii="Arial" w:eastAsia="Times New Roman" w:hAnsi="Arial" w:cs="Arial"/>
                <w:color w:val="000000"/>
                <w:lang w:eastAsia="en-AU"/>
              </w:rPr>
            </w:pPr>
            <w:r w:rsidRPr="00B30586">
              <w:rPr>
                <w:rFonts w:ascii="Arial" w:eastAsia="Times New Roman" w:hAnsi="Arial" w:cs="Arial"/>
                <w:color w:val="000000"/>
                <w:lang w:eastAsia="en-AU"/>
              </w:rPr>
              <w:t>Prefer not to say</w:t>
            </w:r>
          </w:p>
        </w:tc>
        <w:tc>
          <w:tcPr>
            <w:tcW w:w="960" w:type="dxa"/>
            <w:noWrap/>
            <w:vAlign w:val="bottom"/>
            <w:hideMark/>
          </w:tcPr>
          <w:p w14:paraId="32C4BB8F"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3</w:t>
            </w:r>
          </w:p>
        </w:tc>
        <w:tc>
          <w:tcPr>
            <w:tcW w:w="960" w:type="dxa"/>
            <w:noWrap/>
            <w:vAlign w:val="bottom"/>
            <w:hideMark/>
          </w:tcPr>
          <w:p w14:paraId="405C1BBD"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0.6</w:t>
            </w:r>
          </w:p>
        </w:tc>
      </w:tr>
      <w:tr w:rsidR="00B30586" w:rsidRPr="00B30586" w14:paraId="1A0EACCA" w14:textId="77777777" w:rsidTr="00B30586">
        <w:trPr>
          <w:trHeight w:val="600"/>
        </w:trPr>
        <w:tc>
          <w:tcPr>
            <w:tcW w:w="2880" w:type="dxa"/>
            <w:vAlign w:val="bottom"/>
            <w:hideMark/>
          </w:tcPr>
          <w:p w14:paraId="441960F2" w14:textId="77777777" w:rsidR="00B30586" w:rsidRPr="00B30586" w:rsidRDefault="00B30586" w:rsidP="00333B80">
            <w:pPr>
              <w:spacing w:after="0" w:line="240" w:lineRule="auto"/>
              <w:rPr>
                <w:rFonts w:ascii="Arial" w:eastAsia="Times New Roman" w:hAnsi="Arial" w:cs="Arial"/>
                <w:b/>
                <w:bCs/>
                <w:color w:val="000000"/>
                <w:lang w:eastAsia="en-AU"/>
              </w:rPr>
            </w:pPr>
            <w:r w:rsidRPr="00B30586">
              <w:rPr>
                <w:rFonts w:ascii="Arial" w:eastAsia="Times New Roman" w:hAnsi="Arial" w:cs="Arial"/>
                <w:b/>
                <w:bCs/>
                <w:color w:val="000000"/>
                <w:lang w:eastAsia="en-AU"/>
              </w:rPr>
              <w:t>Aboriginal and/or Torres Strait Islander descent</w:t>
            </w:r>
          </w:p>
        </w:tc>
        <w:tc>
          <w:tcPr>
            <w:tcW w:w="960" w:type="dxa"/>
            <w:noWrap/>
            <w:vAlign w:val="bottom"/>
            <w:hideMark/>
          </w:tcPr>
          <w:p w14:paraId="1CA90459" w14:textId="77777777" w:rsidR="00B30586" w:rsidRPr="00B30586" w:rsidRDefault="00B30586" w:rsidP="001C780B">
            <w:pPr>
              <w:spacing w:after="0" w:line="240" w:lineRule="auto"/>
              <w:jc w:val="center"/>
              <w:rPr>
                <w:rFonts w:ascii="Arial" w:eastAsia="Times New Roman" w:hAnsi="Arial" w:cs="Arial"/>
                <w:b/>
                <w:bCs/>
                <w:color w:val="000000"/>
                <w:lang w:eastAsia="en-AU"/>
              </w:rPr>
            </w:pPr>
          </w:p>
        </w:tc>
        <w:tc>
          <w:tcPr>
            <w:tcW w:w="960" w:type="dxa"/>
            <w:noWrap/>
            <w:vAlign w:val="bottom"/>
            <w:hideMark/>
          </w:tcPr>
          <w:p w14:paraId="1B189B68" w14:textId="77777777" w:rsidR="00B30586" w:rsidRPr="00B30586" w:rsidRDefault="00B30586" w:rsidP="001C780B">
            <w:pPr>
              <w:spacing w:after="0" w:line="240" w:lineRule="auto"/>
              <w:jc w:val="center"/>
              <w:rPr>
                <w:rFonts w:ascii="Arial" w:eastAsia="Times New Roman" w:hAnsi="Arial" w:cs="Arial"/>
                <w:lang w:eastAsia="en-AU"/>
              </w:rPr>
            </w:pPr>
          </w:p>
        </w:tc>
      </w:tr>
      <w:tr w:rsidR="00B30586" w:rsidRPr="00B30586" w14:paraId="36E7ADD6" w14:textId="77777777" w:rsidTr="00B30586">
        <w:trPr>
          <w:trHeight w:val="300"/>
        </w:trPr>
        <w:tc>
          <w:tcPr>
            <w:tcW w:w="2880" w:type="dxa"/>
            <w:noWrap/>
            <w:vAlign w:val="bottom"/>
            <w:hideMark/>
          </w:tcPr>
          <w:p w14:paraId="40078A37" w14:textId="77777777" w:rsidR="00B30586" w:rsidRPr="00B30586" w:rsidRDefault="00B30586" w:rsidP="00333B80">
            <w:pPr>
              <w:spacing w:after="0" w:line="240" w:lineRule="auto"/>
              <w:rPr>
                <w:rFonts w:ascii="Arial" w:eastAsia="Times New Roman" w:hAnsi="Arial" w:cs="Arial"/>
                <w:color w:val="000000"/>
                <w:lang w:eastAsia="en-AU"/>
              </w:rPr>
            </w:pPr>
            <w:r w:rsidRPr="00B30586">
              <w:rPr>
                <w:rFonts w:ascii="Arial" w:eastAsia="Times New Roman" w:hAnsi="Arial" w:cs="Arial"/>
                <w:color w:val="000000"/>
                <w:lang w:eastAsia="en-AU"/>
              </w:rPr>
              <w:t>Yes</w:t>
            </w:r>
          </w:p>
        </w:tc>
        <w:tc>
          <w:tcPr>
            <w:tcW w:w="960" w:type="dxa"/>
            <w:noWrap/>
            <w:vAlign w:val="bottom"/>
            <w:hideMark/>
          </w:tcPr>
          <w:p w14:paraId="7C4E28BC"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55</w:t>
            </w:r>
          </w:p>
        </w:tc>
        <w:tc>
          <w:tcPr>
            <w:tcW w:w="960" w:type="dxa"/>
            <w:noWrap/>
            <w:vAlign w:val="bottom"/>
            <w:hideMark/>
          </w:tcPr>
          <w:p w14:paraId="5D7D9C72"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10.4</w:t>
            </w:r>
          </w:p>
        </w:tc>
      </w:tr>
      <w:tr w:rsidR="00B30586" w:rsidRPr="00B30586" w14:paraId="2F54B926" w14:textId="77777777" w:rsidTr="00B30586">
        <w:trPr>
          <w:trHeight w:val="300"/>
        </w:trPr>
        <w:tc>
          <w:tcPr>
            <w:tcW w:w="2880" w:type="dxa"/>
            <w:noWrap/>
            <w:vAlign w:val="bottom"/>
            <w:hideMark/>
          </w:tcPr>
          <w:p w14:paraId="7104BE36" w14:textId="77777777" w:rsidR="00B30586" w:rsidRPr="00B30586" w:rsidRDefault="00B30586" w:rsidP="00333B80">
            <w:pPr>
              <w:spacing w:after="0" w:line="240" w:lineRule="auto"/>
              <w:rPr>
                <w:rFonts w:ascii="Arial" w:eastAsia="Times New Roman" w:hAnsi="Arial" w:cs="Arial"/>
                <w:color w:val="000000"/>
                <w:lang w:eastAsia="en-AU"/>
              </w:rPr>
            </w:pPr>
            <w:r w:rsidRPr="00B30586">
              <w:rPr>
                <w:rFonts w:ascii="Arial" w:eastAsia="Times New Roman" w:hAnsi="Arial" w:cs="Arial"/>
                <w:color w:val="000000"/>
                <w:lang w:eastAsia="en-AU"/>
              </w:rPr>
              <w:t>No</w:t>
            </w:r>
          </w:p>
        </w:tc>
        <w:tc>
          <w:tcPr>
            <w:tcW w:w="960" w:type="dxa"/>
            <w:noWrap/>
            <w:vAlign w:val="bottom"/>
            <w:hideMark/>
          </w:tcPr>
          <w:p w14:paraId="5E0204CB"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461</w:t>
            </w:r>
          </w:p>
        </w:tc>
        <w:tc>
          <w:tcPr>
            <w:tcW w:w="960" w:type="dxa"/>
            <w:noWrap/>
            <w:vAlign w:val="bottom"/>
            <w:hideMark/>
          </w:tcPr>
          <w:p w14:paraId="0E7EBE3C"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87.0</w:t>
            </w:r>
          </w:p>
        </w:tc>
      </w:tr>
      <w:tr w:rsidR="00B30586" w:rsidRPr="00B30586" w14:paraId="1BB02113" w14:textId="77777777" w:rsidTr="00B30586">
        <w:trPr>
          <w:trHeight w:val="300"/>
        </w:trPr>
        <w:tc>
          <w:tcPr>
            <w:tcW w:w="2880" w:type="dxa"/>
            <w:noWrap/>
            <w:vAlign w:val="bottom"/>
            <w:hideMark/>
          </w:tcPr>
          <w:p w14:paraId="604FA6DE" w14:textId="77777777" w:rsidR="00B30586" w:rsidRPr="00B30586" w:rsidRDefault="00B30586" w:rsidP="00333B80">
            <w:pPr>
              <w:spacing w:after="0" w:line="240" w:lineRule="auto"/>
              <w:rPr>
                <w:rFonts w:ascii="Arial" w:eastAsia="Times New Roman" w:hAnsi="Arial" w:cs="Arial"/>
                <w:color w:val="000000"/>
                <w:lang w:eastAsia="en-AU"/>
              </w:rPr>
            </w:pPr>
            <w:r w:rsidRPr="00B30586">
              <w:rPr>
                <w:rFonts w:ascii="Arial" w:eastAsia="Times New Roman" w:hAnsi="Arial" w:cs="Arial"/>
                <w:color w:val="000000"/>
                <w:lang w:eastAsia="en-AU"/>
              </w:rPr>
              <w:t>Prefer not to say</w:t>
            </w:r>
          </w:p>
        </w:tc>
        <w:tc>
          <w:tcPr>
            <w:tcW w:w="960" w:type="dxa"/>
            <w:noWrap/>
            <w:vAlign w:val="bottom"/>
            <w:hideMark/>
          </w:tcPr>
          <w:p w14:paraId="6AC17819"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14</w:t>
            </w:r>
          </w:p>
        </w:tc>
        <w:tc>
          <w:tcPr>
            <w:tcW w:w="960" w:type="dxa"/>
            <w:noWrap/>
            <w:vAlign w:val="bottom"/>
            <w:hideMark/>
          </w:tcPr>
          <w:p w14:paraId="1B29550A"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2.6</w:t>
            </w:r>
          </w:p>
        </w:tc>
      </w:tr>
      <w:tr w:rsidR="00B30586" w:rsidRPr="00B30586" w14:paraId="3F5D8865" w14:textId="77777777" w:rsidTr="00B30586">
        <w:trPr>
          <w:trHeight w:val="300"/>
        </w:trPr>
        <w:tc>
          <w:tcPr>
            <w:tcW w:w="2880" w:type="dxa"/>
            <w:noWrap/>
            <w:vAlign w:val="bottom"/>
            <w:hideMark/>
          </w:tcPr>
          <w:p w14:paraId="4EF19178" w14:textId="77777777" w:rsidR="00B30586" w:rsidRPr="00B30586" w:rsidRDefault="00B30586" w:rsidP="00333B80">
            <w:pPr>
              <w:spacing w:after="0" w:line="240" w:lineRule="auto"/>
              <w:rPr>
                <w:rFonts w:ascii="Arial" w:eastAsia="Times New Roman" w:hAnsi="Arial" w:cs="Arial"/>
                <w:b/>
                <w:bCs/>
                <w:color w:val="000000"/>
                <w:lang w:eastAsia="en-AU"/>
              </w:rPr>
            </w:pPr>
            <w:r w:rsidRPr="00B30586">
              <w:rPr>
                <w:rFonts w:ascii="Arial" w:eastAsia="Times New Roman" w:hAnsi="Arial" w:cs="Arial"/>
                <w:b/>
                <w:bCs/>
                <w:color w:val="000000"/>
                <w:lang w:eastAsia="en-AU"/>
              </w:rPr>
              <w:t>English spoken at home</w:t>
            </w:r>
          </w:p>
        </w:tc>
        <w:tc>
          <w:tcPr>
            <w:tcW w:w="960" w:type="dxa"/>
            <w:noWrap/>
            <w:vAlign w:val="bottom"/>
            <w:hideMark/>
          </w:tcPr>
          <w:p w14:paraId="246691F2" w14:textId="77777777" w:rsidR="00B30586" w:rsidRPr="00B30586" w:rsidRDefault="00B30586" w:rsidP="001C780B">
            <w:pPr>
              <w:spacing w:after="0" w:line="240" w:lineRule="auto"/>
              <w:jc w:val="center"/>
              <w:rPr>
                <w:rFonts w:ascii="Arial" w:eastAsia="Times New Roman" w:hAnsi="Arial" w:cs="Arial"/>
                <w:b/>
                <w:bCs/>
                <w:color w:val="000000"/>
                <w:lang w:eastAsia="en-AU"/>
              </w:rPr>
            </w:pPr>
          </w:p>
        </w:tc>
        <w:tc>
          <w:tcPr>
            <w:tcW w:w="960" w:type="dxa"/>
            <w:noWrap/>
            <w:vAlign w:val="bottom"/>
            <w:hideMark/>
          </w:tcPr>
          <w:p w14:paraId="0DF9B33B" w14:textId="77777777" w:rsidR="00B30586" w:rsidRPr="00B30586" w:rsidRDefault="00B30586" w:rsidP="001C780B">
            <w:pPr>
              <w:spacing w:after="0" w:line="240" w:lineRule="auto"/>
              <w:jc w:val="center"/>
              <w:rPr>
                <w:rFonts w:ascii="Arial" w:eastAsia="Times New Roman" w:hAnsi="Arial" w:cs="Arial"/>
                <w:lang w:eastAsia="en-AU"/>
              </w:rPr>
            </w:pPr>
          </w:p>
        </w:tc>
      </w:tr>
      <w:tr w:rsidR="00B30586" w:rsidRPr="00B30586" w14:paraId="41426C10" w14:textId="77777777" w:rsidTr="00B30586">
        <w:trPr>
          <w:trHeight w:val="300"/>
        </w:trPr>
        <w:tc>
          <w:tcPr>
            <w:tcW w:w="2880" w:type="dxa"/>
            <w:noWrap/>
            <w:vAlign w:val="bottom"/>
            <w:hideMark/>
          </w:tcPr>
          <w:p w14:paraId="024659BF" w14:textId="77777777" w:rsidR="00B30586" w:rsidRPr="00B30586" w:rsidRDefault="00B30586" w:rsidP="00333B80">
            <w:pPr>
              <w:spacing w:after="0" w:line="240" w:lineRule="auto"/>
              <w:rPr>
                <w:rFonts w:ascii="Arial" w:eastAsia="Times New Roman" w:hAnsi="Arial" w:cs="Arial"/>
                <w:color w:val="000000"/>
                <w:lang w:eastAsia="en-AU"/>
              </w:rPr>
            </w:pPr>
            <w:r w:rsidRPr="00B30586">
              <w:rPr>
                <w:rFonts w:ascii="Arial" w:eastAsia="Times New Roman" w:hAnsi="Arial" w:cs="Arial"/>
                <w:color w:val="000000"/>
                <w:lang w:eastAsia="en-AU"/>
              </w:rPr>
              <w:t>Yes</w:t>
            </w:r>
          </w:p>
        </w:tc>
        <w:tc>
          <w:tcPr>
            <w:tcW w:w="960" w:type="dxa"/>
            <w:noWrap/>
            <w:vAlign w:val="bottom"/>
            <w:hideMark/>
          </w:tcPr>
          <w:p w14:paraId="5FED99B3"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490</w:t>
            </w:r>
          </w:p>
        </w:tc>
        <w:tc>
          <w:tcPr>
            <w:tcW w:w="960" w:type="dxa"/>
            <w:noWrap/>
            <w:vAlign w:val="bottom"/>
            <w:hideMark/>
          </w:tcPr>
          <w:p w14:paraId="392E5367"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92.3</w:t>
            </w:r>
          </w:p>
        </w:tc>
      </w:tr>
      <w:tr w:rsidR="00B30586" w:rsidRPr="00B30586" w14:paraId="08CD65EC" w14:textId="77777777" w:rsidTr="00B30586">
        <w:trPr>
          <w:trHeight w:val="300"/>
        </w:trPr>
        <w:tc>
          <w:tcPr>
            <w:tcW w:w="2880" w:type="dxa"/>
            <w:noWrap/>
            <w:vAlign w:val="bottom"/>
            <w:hideMark/>
          </w:tcPr>
          <w:p w14:paraId="2C386CE4" w14:textId="77777777" w:rsidR="00B30586" w:rsidRPr="00B30586" w:rsidRDefault="00B30586" w:rsidP="00333B80">
            <w:pPr>
              <w:spacing w:after="0" w:line="240" w:lineRule="auto"/>
              <w:rPr>
                <w:rFonts w:ascii="Arial" w:eastAsia="Times New Roman" w:hAnsi="Arial" w:cs="Arial"/>
                <w:color w:val="000000"/>
                <w:lang w:eastAsia="en-AU"/>
              </w:rPr>
            </w:pPr>
            <w:r w:rsidRPr="00B30586">
              <w:rPr>
                <w:rFonts w:ascii="Arial" w:eastAsia="Times New Roman" w:hAnsi="Arial" w:cs="Arial"/>
                <w:color w:val="000000"/>
                <w:lang w:eastAsia="en-AU"/>
              </w:rPr>
              <w:t>No</w:t>
            </w:r>
          </w:p>
        </w:tc>
        <w:tc>
          <w:tcPr>
            <w:tcW w:w="960" w:type="dxa"/>
            <w:noWrap/>
            <w:vAlign w:val="bottom"/>
            <w:hideMark/>
          </w:tcPr>
          <w:p w14:paraId="0BB640D2"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41</w:t>
            </w:r>
          </w:p>
        </w:tc>
        <w:tc>
          <w:tcPr>
            <w:tcW w:w="960" w:type="dxa"/>
            <w:noWrap/>
            <w:vAlign w:val="bottom"/>
            <w:hideMark/>
          </w:tcPr>
          <w:p w14:paraId="69E17188" w14:textId="77777777" w:rsidR="00B30586" w:rsidRPr="00B30586" w:rsidRDefault="00B30586" w:rsidP="001C780B">
            <w:pPr>
              <w:spacing w:after="0" w:line="240" w:lineRule="auto"/>
              <w:jc w:val="center"/>
              <w:rPr>
                <w:rFonts w:ascii="Arial" w:eastAsia="Times New Roman" w:hAnsi="Arial" w:cs="Arial"/>
                <w:color w:val="000000"/>
                <w:lang w:eastAsia="en-AU"/>
              </w:rPr>
            </w:pPr>
            <w:r w:rsidRPr="00B30586">
              <w:rPr>
                <w:rFonts w:ascii="Arial" w:eastAsia="Times New Roman" w:hAnsi="Arial" w:cs="Arial"/>
                <w:color w:val="000000"/>
                <w:lang w:eastAsia="en-AU"/>
              </w:rPr>
              <w:t>7.7</w:t>
            </w:r>
          </w:p>
        </w:tc>
      </w:tr>
    </w:tbl>
    <w:p w14:paraId="28FFD556" w14:textId="77777777" w:rsidR="00B30586" w:rsidRDefault="00B30586" w:rsidP="00091151">
      <w:pPr>
        <w:spacing w:after="200" w:line="276" w:lineRule="auto"/>
        <w:jc w:val="both"/>
        <w:rPr>
          <w:rFonts w:ascii="Arial" w:hAnsi="Arial" w:cs="Arial"/>
        </w:rPr>
      </w:pPr>
    </w:p>
    <w:p w14:paraId="16E6BF4F" w14:textId="78240294" w:rsidR="003A0D82" w:rsidRDefault="00EB0F9B" w:rsidP="00091151">
      <w:pPr>
        <w:spacing w:after="200" w:line="276" w:lineRule="auto"/>
        <w:jc w:val="both"/>
        <w:rPr>
          <w:rFonts w:ascii="Arial" w:hAnsi="Arial" w:cs="Arial"/>
        </w:rPr>
      </w:pPr>
      <w:r>
        <w:rPr>
          <w:rFonts w:ascii="Arial" w:hAnsi="Arial" w:cs="Arial"/>
        </w:rPr>
        <w:t xml:space="preserve">The findings </w:t>
      </w:r>
      <w:r w:rsidR="004646BB">
        <w:rPr>
          <w:rFonts w:ascii="Arial" w:hAnsi="Arial" w:cs="Arial"/>
        </w:rPr>
        <w:t>within key themes are described below.</w:t>
      </w:r>
    </w:p>
    <w:p w14:paraId="1883D803" w14:textId="1502A277" w:rsidR="000030F4" w:rsidRDefault="000030F4" w:rsidP="00091151">
      <w:pPr>
        <w:spacing w:after="200" w:line="276" w:lineRule="auto"/>
        <w:jc w:val="both"/>
        <w:rPr>
          <w:rFonts w:ascii="Arial" w:hAnsi="Arial" w:cs="Arial"/>
        </w:rPr>
      </w:pPr>
    </w:p>
    <w:p w14:paraId="211F6BA0" w14:textId="77777777" w:rsidR="000030F4" w:rsidRDefault="000030F4" w:rsidP="00091151">
      <w:pPr>
        <w:spacing w:after="200" w:line="276" w:lineRule="auto"/>
        <w:jc w:val="both"/>
        <w:rPr>
          <w:rFonts w:ascii="Arial" w:hAnsi="Arial" w:cs="Arial"/>
        </w:rPr>
      </w:pPr>
    </w:p>
    <w:p w14:paraId="65FFAAC5" w14:textId="77777777" w:rsidR="003A0D82" w:rsidRPr="003A0D82" w:rsidRDefault="003A0D82" w:rsidP="003A0D82">
      <w:pPr>
        <w:spacing w:after="200" w:line="276" w:lineRule="auto"/>
        <w:jc w:val="both"/>
        <w:rPr>
          <w:rFonts w:ascii="Arial" w:hAnsi="Arial" w:cs="Arial"/>
          <w:b/>
        </w:rPr>
      </w:pPr>
      <w:r w:rsidRPr="003A0D82">
        <w:rPr>
          <w:rFonts w:ascii="Arial" w:hAnsi="Arial" w:cs="Arial"/>
          <w:b/>
        </w:rPr>
        <w:lastRenderedPageBreak/>
        <w:t>Mode undertaken</w:t>
      </w:r>
    </w:p>
    <w:p w14:paraId="19E80B45" w14:textId="1F4D5ED4" w:rsidR="004646BB" w:rsidRDefault="003A0D82" w:rsidP="003A0D82">
      <w:pPr>
        <w:spacing w:after="200" w:line="276" w:lineRule="auto"/>
        <w:jc w:val="both"/>
        <w:rPr>
          <w:rFonts w:ascii="Arial" w:hAnsi="Arial" w:cs="Arial"/>
        </w:rPr>
      </w:pPr>
      <w:proofErr w:type="gramStart"/>
      <w:r w:rsidRPr="003A0D82">
        <w:rPr>
          <w:rFonts w:ascii="Arial" w:hAnsi="Arial" w:cs="Arial"/>
        </w:rPr>
        <w:t>The majority of</w:t>
      </w:r>
      <w:proofErr w:type="gramEnd"/>
      <w:r w:rsidRPr="003A0D82">
        <w:rPr>
          <w:rFonts w:ascii="Arial" w:hAnsi="Arial" w:cs="Arial"/>
        </w:rPr>
        <w:t xml:space="preserve"> learner drivers who completed the survey reported to have completed </w:t>
      </w:r>
      <w:proofErr w:type="spellStart"/>
      <w:r w:rsidRPr="003A0D82">
        <w:rPr>
          <w:rFonts w:ascii="Arial" w:hAnsi="Arial" w:cs="Arial"/>
        </w:rPr>
        <w:t>PrepL</w:t>
      </w:r>
      <w:proofErr w:type="spellEnd"/>
      <w:r w:rsidRPr="003A0D82">
        <w:rPr>
          <w:rFonts w:ascii="Arial" w:hAnsi="Arial" w:cs="Arial"/>
        </w:rPr>
        <w:t xml:space="preserve"> (n=595, 88.3%), when compared with the written road rules test (n=79, 11.7%). There were some differences observed between demographic indicators, including age, </w:t>
      </w:r>
      <w:r w:rsidR="000030F4">
        <w:rPr>
          <w:rFonts w:ascii="Arial" w:hAnsi="Arial" w:cs="Arial"/>
        </w:rPr>
        <w:t>I</w:t>
      </w:r>
      <w:r w:rsidRPr="003A0D82">
        <w:rPr>
          <w:rFonts w:ascii="Arial" w:hAnsi="Arial" w:cs="Arial"/>
        </w:rPr>
        <w:t>ndigenous background, and language spoken at home. Specifically, a higher proportion of older learners (aged 19-23</w:t>
      </w:r>
      <w:r w:rsidR="004646BB">
        <w:rPr>
          <w:rFonts w:ascii="Arial" w:hAnsi="Arial" w:cs="Arial"/>
        </w:rPr>
        <w:t xml:space="preserve"> years</w:t>
      </w:r>
      <w:r w:rsidRPr="003A0D82">
        <w:rPr>
          <w:rFonts w:ascii="Arial" w:hAnsi="Arial" w:cs="Arial"/>
        </w:rPr>
        <w:t>) completed the written road rules test (n=16, 21.9%), when compared to younger age groups [</w:t>
      </w:r>
      <w:r w:rsidR="004646BB">
        <w:rPr>
          <w:rFonts w:ascii="Arial" w:hAnsi="Arial" w:cs="Arial"/>
        </w:rPr>
        <w:t>a</w:t>
      </w:r>
      <w:r w:rsidRPr="003A0D82">
        <w:rPr>
          <w:rFonts w:ascii="Arial" w:hAnsi="Arial" w:cs="Arial"/>
        </w:rPr>
        <w:t xml:space="preserve">ge 15-16 (n=20, 6.5%), </w:t>
      </w:r>
      <w:r w:rsidR="004646BB">
        <w:rPr>
          <w:rFonts w:ascii="Arial" w:hAnsi="Arial" w:cs="Arial"/>
        </w:rPr>
        <w:t>a</w:t>
      </w:r>
      <w:r w:rsidRPr="003A0D82">
        <w:rPr>
          <w:rFonts w:ascii="Arial" w:hAnsi="Arial" w:cs="Arial"/>
        </w:rPr>
        <w:t xml:space="preserve">ge 17-18 (n=10, 6.2%). </w:t>
      </w:r>
    </w:p>
    <w:p w14:paraId="1C472E4C" w14:textId="499C6477" w:rsidR="003A0D82" w:rsidRPr="003A0D82" w:rsidRDefault="003A0D82" w:rsidP="003A0D82">
      <w:pPr>
        <w:spacing w:after="200" w:line="276" w:lineRule="auto"/>
        <w:jc w:val="both"/>
        <w:rPr>
          <w:rFonts w:ascii="Arial" w:hAnsi="Arial" w:cs="Arial"/>
        </w:rPr>
      </w:pPr>
      <w:r w:rsidRPr="003A0D82">
        <w:rPr>
          <w:rFonts w:ascii="Arial" w:hAnsi="Arial" w:cs="Arial"/>
        </w:rPr>
        <w:t xml:space="preserve">A higher proportion of </w:t>
      </w:r>
      <w:r w:rsidR="004646BB">
        <w:rPr>
          <w:rFonts w:ascii="Arial" w:hAnsi="Arial" w:cs="Arial"/>
        </w:rPr>
        <w:t>I</w:t>
      </w:r>
      <w:r w:rsidRPr="003A0D82">
        <w:rPr>
          <w:rFonts w:ascii="Arial" w:hAnsi="Arial" w:cs="Arial"/>
        </w:rPr>
        <w:t>ndigenous learners completed the written road rules test (n=10, 18.2%), when compared to non-</w:t>
      </w:r>
      <w:r w:rsidR="004646BB">
        <w:rPr>
          <w:rFonts w:ascii="Arial" w:hAnsi="Arial" w:cs="Arial"/>
        </w:rPr>
        <w:t>I</w:t>
      </w:r>
      <w:r w:rsidRPr="003A0D82">
        <w:rPr>
          <w:rFonts w:ascii="Arial" w:hAnsi="Arial" w:cs="Arial"/>
        </w:rPr>
        <w:t>ndigenous learners (n=28, 6.1%). Similarly, a higher proportion of learners who speak a language other than English at home completed the written road rules test (n=9, 22.0%), when compared with those who speak English at home (n=34, 6.9%).</w:t>
      </w:r>
    </w:p>
    <w:p w14:paraId="71C7CE35" w14:textId="77777777" w:rsidR="003A0D82" w:rsidRPr="003A0D82" w:rsidRDefault="003A0D82" w:rsidP="003A0D82">
      <w:pPr>
        <w:spacing w:after="200" w:line="276" w:lineRule="auto"/>
        <w:jc w:val="both"/>
        <w:rPr>
          <w:rFonts w:ascii="Arial" w:hAnsi="Arial" w:cs="Arial"/>
          <w:b/>
        </w:rPr>
      </w:pPr>
      <w:r w:rsidRPr="003A0D82">
        <w:rPr>
          <w:rFonts w:ascii="Arial" w:hAnsi="Arial" w:cs="Arial"/>
          <w:b/>
        </w:rPr>
        <w:t xml:space="preserve">Levels of satisfaction with </w:t>
      </w:r>
      <w:proofErr w:type="spellStart"/>
      <w:r w:rsidRPr="003A0D82">
        <w:rPr>
          <w:rFonts w:ascii="Arial" w:hAnsi="Arial" w:cs="Arial"/>
          <w:b/>
        </w:rPr>
        <w:t>PrepL</w:t>
      </w:r>
      <w:proofErr w:type="spellEnd"/>
    </w:p>
    <w:p w14:paraId="193EB4BA" w14:textId="1032AD82" w:rsidR="003A0D82" w:rsidRPr="003A0D82" w:rsidRDefault="003A0D82" w:rsidP="003A0D82">
      <w:pPr>
        <w:spacing w:after="200" w:line="276" w:lineRule="auto"/>
        <w:jc w:val="both"/>
        <w:rPr>
          <w:rFonts w:ascii="Arial" w:hAnsi="Arial" w:cs="Arial"/>
        </w:rPr>
      </w:pPr>
      <w:r w:rsidRPr="003A0D82">
        <w:rPr>
          <w:rFonts w:ascii="Arial" w:hAnsi="Arial" w:cs="Arial"/>
        </w:rPr>
        <w:t xml:space="preserve">Given the high prevalence of </w:t>
      </w:r>
      <w:proofErr w:type="spellStart"/>
      <w:r w:rsidRPr="003A0D82">
        <w:rPr>
          <w:rFonts w:ascii="Arial" w:hAnsi="Arial" w:cs="Arial"/>
        </w:rPr>
        <w:t>PrepL</w:t>
      </w:r>
      <w:proofErr w:type="spellEnd"/>
      <w:r w:rsidRPr="003A0D82">
        <w:rPr>
          <w:rFonts w:ascii="Arial" w:hAnsi="Arial" w:cs="Arial"/>
        </w:rPr>
        <w:t xml:space="preserve">, it is important to examine the levels of satisfaction with this mode. Encouragingly, when asked how satisfied they were overall with </w:t>
      </w:r>
      <w:proofErr w:type="spellStart"/>
      <w:r w:rsidRPr="003A0D82">
        <w:rPr>
          <w:rFonts w:ascii="Arial" w:hAnsi="Arial" w:cs="Arial"/>
        </w:rPr>
        <w:t>PrepL</w:t>
      </w:r>
      <w:proofErr w:type="spellEnd"/>
      <w:r w:rsidRPr="003A0D82">
        <w:rPr>
          <w:rFonts w:ascii="Arial" w:hAnsi="Arial" w:cs="Arial"/>
        </w:rPr>
        <w:t xml:space="preserve">, </w:t>
      </w:r>
      <w:proofErr w:type="gramStart"/>
      <w:r w:rsidRPr="003A0D82">
        <w:rPr>
          <w:rFonts w:ascii="Arial" w:hAnsi="Arial" w:cs="Arial"/>
        </w:rPr>
        <w:t>the majority of</w:t>
      </w:r>
      <w:proofErr w:type="gramEnd"/>
      <w:r w:rsidRPr="003A0D82">
        <w:rPr>
          <w:rFonts w:ascii="Arial" w:hAnsi="Arial" w:cs="Arial"/>
        </w:rPr>
        <w:t xml:space="preserve"> learner drivers who completed this mode reported they were ‘satisfied/very satisfied’ (n=275, 87.9). Just 12 (3.8%) </w:t>
      </w:r>
      <w:r w:rsidR="004646BB">
        <w:rPr>
          <w:rFonts w:ascii="Arial" w:hAnsi="Arial" w:cs="Arial"/>
        </w:rPr>
        <w:t xml:space="preserve">participants </w:t>
      </w:r>
      <w:r w:rsidRPr="003A0D82">
        <w:rPr>
          <w:rFonts w:ascii="Arial" w:hAnsi="Arial" w:cs="Arial"/>
        </w:rPr>
        <w:t>reported they were ‘unsatisfied/very unsatisfied</w:t>
      </w:r>
      <w:r w:rsidR="004646BB">
        <w:rPr>
          <w:rFonts w:ascii="Arial" w:hAnsi="Arial" w:cs="Arial"/>
        </w:rPr>
        <w:t>’</w:t>
      </w:r>
      <w:r w:rsidRPr="003A0D82">
        <w:rPr>
          <w:rFonts w:ascii="Arial" w:hAnsi="Arial" w:cs="Arial"/>
        </w:rPr>
        <w:t xml:space="preserve">. This was reflected in </w:t>
      </w:r>
      <w:proofErr w:type="gramStart"/>
      <w:r w:rsidR="00983ABC">
        <w:rPr>
          <w:rFonts w:ascii="Arial" w:hAnsi="Arial" w:cs="Arial"/>
        </w:rPr>
        <w:t xml:space="preserve">the </w:t>
      </w:r>
      <w:r w:rsidR="00D0649F">
        <w:rPr>
          <w:rFonts w:ascii="Arial" w:hAnsi="Arial" w:cs="Arial"/>
        </w:rPr>
        <w:t>majority of</w:t>
      </w:r>
      <w:proofErr w:type="gramEnd"/>
      <w:r w:rsidR="00D0649F">
        <w:rPr>
          <w:rFonts w:ascii="Arial" w:hAnsi="Arial" w:cs="Arial"/>
        </w:rPr>
        <w:t xml:space="preserve"> </w:t>
      </w:r>
      <w:r w:rsidR="00A16096">
        <w:rPr>
          <w:rFonts w:ascii="Arial" w:hAnsi="Arial" w:cs="Arial"/>
        </w:rPr>
        <w:t>learner drivers</w:t>
      </w:r>
      <w:r w:rsidR="00D0649F">
        <w:rPr>
          <w:rFonts w:ascii="Arial" w:hAnsi="Arial" w:cs="Arial"/>
        </w:rPr>
        <w:t xml:space="preserve"> (n=407, 89.7%)</w:t>
      </w:r>
      <w:r w:rsidR="00A16096">
        <w:rPr>
          <w:rFonts w:ascii="Arial" w:hAnsi="Arial" w:cs="Arial"/>
        </w:rPr>
        <w:t>’</w:t>
      </w:r>
      <w:r w:rsidRPr="003A0D82">
        <w:rPr>
          <w:rFonts w:ascii="Arial" w:hAnsi="Arial" w:cs="Arial"/>
        </w:rPr>
        <w:t xml:space="preserve"> expressi</w:t>
      </w:r>
      <w:r w:rsidR="00D0649F">
        <w:rPr>
          <w:rFonts w:ascii="Arial" w:hAnsi="Arial" w:cs="Arial"/>
        </w:rPr>
        <w:t>ng</w:t>
      </w:r>
      <w:r w:rsidRPr="003A0D82">
        <w:rPr>
          <w:rFonts w:ascii="Arial" w:hAnsi="Arial" w:cs="Arial"/>
        </w:rPr>
        <w:t xml:space="preserve"> being ‘happy/very happy’ with their decision to complete </w:t>
      </w:r>
      <w:proofErr w:type="spellStart"/>
      <w:r w:rsidRPr="003A0D82">
        <w:rPr>
          <w:rFonts w:ascii="Arial" w:hAnsi="Arial" w:cs="Arial"/>
        </w:rPr>
        <w:t>PrepL</w:t>
      </w:r>
      <w:proofErr w:type="spellEnd"/>
      <w:r w:rsidR="004646BB">
        <w:rPr>
          <w:rFonts w:ascii="Arial" w:hAnsi="Arial" w:cs="Arial"/>
        </w:rPr>
        <w:t>.</w:t>
      </w:r>
      <w:r w:rsidR="00573A68">
        <w:rPr>
          <w:rFonts w:ascii="Arial" w:hAnsi="Arial" w:cs="Arial"/>
        </w:rPr>
        <w:t xml:space="preserve"> </w:t>
      </w:r>
      <w:r w:rsidR="006478AC">
        <w:rPr>
          <w:rFonts w:ascii="Arial" w:hAnsi="Arial" w:cs="Arial"/>
        </w:rPr>
        <w:t>Only</w:t>
      </w:r>
      <w:r w:rsidR="00D0649F">
        <w:rPr>
          <w:rFonts w:ascii="Arial" w:hAnsi="Arial" w:cs="Arial"/>
        </w:rPr>
        <w:t xml:space="preserve"> 5 (1.1%)</w:t>
      </w:r>
      <w:r w:rsidR="00573A68">
        <w:rPr>
          <w:rFonts w:ascii="Arial" w:hAnsi="Arial" w:cs="Arial"/>
        </w:rPr>
        <w:t xml:space="preserve"> learner drivers reported they were ‘unhappy/very unhappy’ with their decision to complete </w:t>
      </w:r>
      <w:proofErr w:type="spellStart"/>
      <w:r w:rsidR="00573A68">
        <w:rPr>
          <w:rFonts w:ascii="Arial" w:hAnsi="Arial" w:cs="Arial"/>
        </w:rPr>
        <w:t>PrepL</w:t>
      </w:r>
      <w:proofErr w:type="spellEnd"/>
      <w:r w:rsidR="00573A68">
        <w:rPr>
          <w:rFonts w:ascii="Arial" w:hAnsi="Arial" w:cs="Arial"/>
        </w:rPr>
        <w:t>.</w:t>
      </w:r>
      <w:r w:rsidR="00D0649F">
        <w:rPr>
          <w:rFonts w:ascii="Arial" w:hAnsi="Arial" w:cs="Arial"/>
        </w:rPr>
        <w:t xml:space="preserve">  </w:t>
      </w:r>
      <w:r w:rsidRPr="003A0D82">
        <w:rPr>
          <w:rFonts w:ascii="Arial" w:hAnsi="Arial" w:cs="Arial"/>
        </w:rPr>
        <w:t xml:space="preserve"> </w:t>
      </w:r>
    </w:p>
    <w:p w14:paraId="15A80596" w14:textId="77777777" w:rsidR="003A0D82" w:rsidRPr="003A0D82" w:rsidRDefault="003A0D82" w:rsidP="003A0D82">
      <w:pPr>
        <w:spacing w:after="200" w:line="276" w:lineRule="auto"/>
        <w:jc w:val="both"/>
        <w:rPr>
          <w:rFonts w:ascii="Arial" w:hAnsi="Arial" w:cs="Arial"/>
          <w:b/>
        </w:rPr>
      </w:pPr>
      <w:r w:rsidRPr="003A0D82">
        <w:rPr>
          <w:rFonts w:ascii="Arial" w:hAnsi="Arial" w:cs="Arial"/>
          <w:b/>
        </w:rPr>
        <w:t>Understanding of written information</w:t>
      </w:r>
    </w:p>
    <w:p w14:paraId="0BFCE933" w14:textId="1540D639" w:rsidR="004646BB" w:rsidRDefault="003A0D82" w:rsidP="003A0D82">
      <w:pPr>
        <w:spacing w:after="200" w:line="276" w:lineRule="auto"/>
        <w:jc w:val="both"/>
        <w:rPr>
          <w:rFonts w:ascii="Arial" w:hAnsi="Arial" w:cs="Arial"/>
        </w:rPr>
      </w:pPr>
      <w:r w:rsidRPr="003A0D82">
        <w:rPr>
          <w:rFonts w:ascii="Arial" w:hAnsi="Arial" w:cs="Arial"/>
        </w:rPr>
        <w:t xml:space="preserve">Understanding the information contained in </w:t>
      </w:r>
      <w:proofErr w:type="spellStart"/>
      <w:r w:rsidRPr="003A0D82">
        <w:rPr>
          <w:rFonts w:ascii="Arial" w:hAnsi="Arial" w:cs="Arial"/>
        </w:rPr>
        <w:t>PrepL</w:t>
      </w:r>
      <w:proofErr w:type="spellEnd"/>
      <w:r w:rsidRPr="003A0D82">
        <w:rPr>
          <w:rFonts w:ascii="Arial" w:hAnsi="Arial" w:cs="Arial"/>
        </w:rPr>
        <w:t xml:space="preserve"> is essential to equipping learner drivers with the skills they need to become safe drivers. Survey </w:t>
      </w:r>
      <w:r w:rsidR="004646BB">
        <w:rPr>
          <w:rFonts w:ascii="Arial" w:hAnsi="Arial" w:cs="Arial"/>
        </w:rPr>
        <w:t>participants</w:t>
      </w:r>
      <w:r w:rsidRPr="003A0D82">
        <w:rPr>
          <w:rFonts w:ascii="Arial" w:hAnsi="Arial" w:cs="Arial"/>
        </w:rPr>
        <w:t xml:space="preserve"> were therefore asked to indicate how much of the written information in </w:t>
      </w:r>
      <w:proofErr w:type="spellStart"/>
      <w:r w:rsidRPr="003A0D82">
        <w:rPr>
          <w:rFonts w:ascii="Arial" w:hAnsi="Arial" w:cs="Arial"/>
        </w:rPr>
        <w:t>PrepL</w:t>
      </w:r>
      <w:proofErr w:type="spellEnd"/>
      <w:r w:rsidRPr="003A0D82">
        <w:rPr>
          <w:rFonts w:ascii="Arial" w:hAnsi="Arial" w:cs="Arial"/>
        </w:rPr>
        <w:t xml:space="preserve"> was easy to understand. Over half (n=215, 51.7%) reported that ‘some or all’ of the written information was ‘not easy’ to understand, indicating there are some issues with comprehending the information in </w:t>
      </w:r>
      <w:proofErr w:type="spellStart"/>
      <w:r w:rsidRPr="003A0D82">
        <w:rPr>
          <w:rFonts w:ascii="Arial" w:hAnsi="Arial" w:cs="Arial"/>
        </w:rPr>
        <w:t>PrepL</w:t>
      </w:r>
      <w:proofErr w:type="spellEnd"/>
      <w:r w:rsidRPr="003A0D82">
        <w:rPr>
          <w:rFonts w:ascii="Arial" w:hAnsi="Arial" w:cs="Arial"/>
        </w:rPr>
        <w:t xml:space="preserve">. </w:t>
      </w:r>
    </w:p>
    <w:p w14:paraId="69EAFFF1" w14:textId="5E0B62DC" w:rsidR="003A0D82" w:rsidRPr="003A0D82" w:rsidRDefault="003A0D82" w:rsidP="003A0D82">
      <w:pPr>
        <w:spacing w:after="200" w:line="276" w:lineRule="auto"/>
        <w:jc w:val="both"/>
        <w:rPr>
          <w:rFonts w:ascii="Arial" w:hAnsi="Arial" w:cs="Arial"/>
        </w:rPr>
      </w:pPr>
      <w:r w:rsidRPr="003A0D82">
        <w:rPr>
          <w:rFonts w:ascii="Arial" w:hAnsi="Arial" w:cs="Arial"/>
        </w:rPr>
        <w:t xml:space="preserve">It is notable that a larger proportion of </w:t>
      </w:r>
      <w:r w:rsidR="004646BB">
        <w:rPr>
          <w:rFonts w:ascii="Arial" w:hAnsi="Arial" w:cs="Arial"/>
        </w:rPr>
        <w:t>I</w:t>
      </w:r>
      <w:r w:rsidRPr="003A0D82">
        <w:rPr>
          <w:rFonts w:ascii="Arial" w:hAnsi="Arial" w:cs="Arial"/>
        </w:rPr>
        <w:t xml:space="preserve">ndigenous survey respondents (n=25, 61%) reported that they found some or </w:t>
      </w:r>
      <w:proofErr w:type="gramStart"/>
      <w:r w:rsidRPr="003A0D82">
        <w:rPr>
          <w:rFonts w:ascii="Arial" w:hAnsi="Arial" w:cs="Arial"/>
        </w:rPr>
        <w:t>all of</w:t>
      </w:r>
      <w:proofErr w:type="gramEnd"/>
      <w:r w:rsidRPr="003A0D82">
        <w:rPr>
          <w:rFonts w:ascii="Arial" w:hAnsi="Arial" w:cs="Arial"/>
        </w:rPr>
        <w:t xml:space="preserve"> the written information not easy to understand, when compared with non-</w:t>
      </w:r>
      <w:r w:rsidR="00FF760D">
        <w:rPr>
          <w:rFonts w:ascii="Arial" w:hAnsi="Arial" w:cs="Arial"/>
        </w:rPr>
        <w:t>I</w:t>
      </w:r>
      <w:r w:rsidRPr="003A0D82">
        <w:rPr>
          <w:rFonts w:ascii="Arial" w:hAnsi="Arial" w:cs="Arial"/>
        </w:rPr>
        <w:t xml:space="preserve">ndigenous survey respondents (n=186, 50.5%). </w:t>
      </w:r>
    </w:p>
    <w:p w14:paraId="7769A015" w14:textId="77777777" w:rsidR="003A0D82" w:rsidRPr="003A0D82" w:rsidRDefault="003A0D82" w:rsidP="003A0D82">
      <w:pPr>
        <w:spacing w:after="200" w:line="276" w:lineRule="auto"/>
        <w:jc w:val="both"/>
        <w:rPr>
          <w:rFonts w:ascii="Arial" w:hAnsi="Arial" w:cs="Arial"/>
          <w:b/>
        </w:rPr>
      </w:pPr>
      <w:r w:rsidRPr="003A0D82">
        <w:rPr>
          <w:rFonts w:ascii="Arial" w:hAnsi="Arial" w:cs="Arial"/>
          <w:b/>
        </w:rPr>
        <w:t xml:space="preserve">Unsuccessful attempts at </w:t>
      </w:r>
      <w:proofErr w:type="spellStart"/>
      <w:r w:rsidRPr="003A0D82">
        <w:rPr>
          <w:rFonts w:ascii="Arial" w:hAnsi="Arial" w:cs="Arial"/>
          <w:b/>
        </w:rPr>
        <w:t>PrepL</w:t>
      </w:r>
      <w:proofErr w:type="spellEnd"/>
    </w:p>
    <w:p w14:paraId="523E593A" w14:textId="77BF0F63" w:rsidR="004646BB" w:rsidRDefault="003A0D82" w:rsidP="003A0D82">
      <w:pPr>
        <w:spacing w:after="200" w:line="276" w:lineRule="auto"/>
        <w:jc w:val="both"/>
        <w:rPr>
          <w:rFonts w:ascii="Arial" w:hAnsi="Arial" w:cs="Arial"/>
        </w:rPr>
      </w:pPr>
      <w:r w:rsidRPr="003A0D82">
        <w:rPr>
          <w:rFonts w:ascii="Arial" w:hAnsi="Arial" w:cs="Arial"/>
        </w:rPr>
        <w:t xml:space="preserve">Unsuccessful attempts at </w:t>
      </w:r>
      <w:r w:rsidR="00514D59">
        <w:rPr>
          <w:rFonts w:ascii="Arial" w:hAnsi="Arial" w:cs="Arial"/>
        </w:rPr>
        <w:t xml:space="preserve">the learner driver test at the end of </w:t>
      </w:r>
      <w:proofErr w:type="spellStart"/>
      <w:r w:rsidRPr="003A0D82">
        <w:rPr>
          <w:rFonts w:ascii="Arial" w:hAnsi="Arial" w:cs="Arial"/>
        </w:rPr>
        <w:t>PrepL</w:t>
      </w:r>
      <w:proofErr w:type="spellEnd"/>
      <w:r w:rsidRPr="003A0D82">
        <w:rPr>
          <w:rFonts w:ascii="Arial" w:hAnsi="Arial" w:cs="Arial"/>
        </w:rPr>
        <w:t xml:space="preserve"> are another indicator of the extent to which individuals are understanding the information presented. Just under half (n=225, 47.5%) of survey participants who had attempted </w:t>
      </w:r>
      <w:proofErr w:type="spellStart"/>
      <w:r w:rsidRPr="003A0D82">
        <w:rPr>
          <w:rFonts w:ascii="Arial" w:hAnsi="Arial" w:cs="Arial"/>
        </w:rPr>
        <w:t>PrepL</w:t>
      </w:r>
      <w:proofErr w:type="spellEnd"/>
      <w:r w:rsidRPr="003A0D82">
        <w:rPr>
          <w:rFonts w:ascii="Arial" w:hAnsi="Arial" w:cs="Arial"/>
        </w:rPr>
        <w:t xml:space="preserve"> reported they had at least one unsuccessful attempt at the </w:t>
      </w:r>
      <w:r w:rsidR="00410CD1">
        <w:rPr>
          <w:rFonts w:ascii="Arial" w:hAnsi="Arial" w:cs="Arial"/>
        </w:rPr>
        <w:t xml:space="preserve">learner driver </w:t>
      </w:r>
      <w:r w:rsidRPr="003A0D82">
        <w:rPr>
          <w:rFonts w:ascii="Arial" w:hAnsi="Arial" w:cs="Arial"/>
        </w:rPr>
        <w:t xml:space="preserve">test. </w:t>
      </w:r>
    </w:p>
    <w:p w14:paraId="2A2F362C" w14:textId="7367052C" w:rsidR="003A0D82" w:rsidRPr="003A0D82" w:rsidRDefault="003A0D82" w:rsidP="003A0D82">
      <w:pPr>
        <w:spacing w:after="200" w:line="276" w:lineRule="auto"/>
        <w:jc w:val="both"/>
        <w:rPr>
          <w:rFonts w:ascii="Arial" w:hAnsi="Arial" w:cs="Arial"/>
        </w:rPr>
      </w:pPr>
      <w:r w:rsidRPr="003A0D82">
        <w:rPr>
          <w:rFonts w:ascii="Arial" w:hAnsi="Arial" w:cs="Arial"/>
        </w:rPr>
        <w:t xml:space="preserve">Notably, a higher proportion of learner drivers who speak a language other than English at home reported an unsuccessful attempt at the </w:t>
      </w:r>
      <w:proofErr w:type="spellStart"/>
      <w:r w:rsidRPr="003A0D82">
        <w:rPr>
          <w:rFonts w:ascii="Arial" w:hAnsi="Arial" w:cs="Arial"/>
        </w:rPr>
        <w:t>PrepL</w:t>
      </w:r>
      <w:proofErr w:type="spellEnd"/>
      <w:r w:rsidRPr="003A0D82">
        <w:rPr>
          <w:rFonts w:ascii="Arial" w:hAnsi="Arial" w:cs="Arial"/>
        </w:rPr>
        <w:t xml:space="preserve"> test (n=18, 64.3%), when compared to those who do speak English as their first language at home (n=206, 46.3%). </w:t>
      </w:r>
    </w:p>
    <w:p w14:paraId="703E093A" w14:textId="77777777" w:rsidR="003A0D82" w:rsidRPr="003A0D82" w:rsidRDefault="003A0D82" w:rsidP="003A0D82">
      <w:pPr>
        <w:spacing w:after="200" w:line="276" w:lineRule="auto"/>
        <w:jc w:val="both"/>
        <w:rPr>
          <w:rFonts w:ascii="Arial" w:hAnsi="Arial" w:cs="Arial"/>
          <w:b/>
        </w:rPr>
      </w:pPr>
      <w:r w:rsidRPr="003A0D82">
        <w:rPr>
          <w:rFonts w:ascii="Arial" w:hAnsi="Arial" w:cs="Arial"/>
          <w:b/>
        </w:rPr>
        <w:t>Crash involvement</w:t>
      </w:r>
    </w:p>
    <w:p w14:paraId="16F4EEB5" w14:textId="44C425FD" w:rsidR="003A0D82" w:rsidRPr="003A0D82" w:rsidRDefault="003A0D82" w:rsidP="003A0D82">
      <w:pPr>
        <w:spacing w:after="200" w:line="276" w:lineRule="auto"/>
        <w:jc w:val="both"/>
        <w:rPr>
          <w:rFonts w:ascii="Arial" w:hAnsi="Arial" w:cs="Arial"/>
        </w:rPr>
      </w:pPr>
      <w:r w:rsidRPr="003A0D82">
        <w:rPr>
          <w:rFonts w:ascii="Arial" w:hAnsi="Arial" w:cs="Arial"/>
        </w:rPr>
        <w:t xml:space="preserve">Crash involvement was </w:t>
      </w:r>
      <w:proofErr w:type="gramStart"/>
      <w:r w:rsidRPr="003A0D82">
        <w:rPr>
          <w:rFonts w:ascii="Arial" w:hAnsi="Arial" w:cs="Arial"/>
        </w:rPr>
        <w:t>examined, and</w:t>
      </w:r>
      <w:proofErr w:type="gramEnd"/>
      <w:r w:rsidRPr="003A0D82">
        <w:rPr>
          <w:rFonts w:ascii="Arial" w:hAnsi="Arial" w:cs="Arial"/>
        </w:rPr>
        <w:t xml:space="preserve"> considered in the context of the mode through which learner drivers obtained their learner licence (i.e., </w:t>
      </w:r>
      <w:proofErr w:type="spellStart"/>
      <w:r w:rsidRPr="003A0D82">
        <w:rPr>
          <w:rFonts w:ascii="Arial" w:hAnsi="Arial" w:cs="Arial"/>
        </w:rPr>
        <w:t>PrepL</w:t>
      </w:r>
      <w:proofErr w:type="spellEnd"/>
      <w:r w:rsidRPr="003A0D82">
        <w:rPr>
          <w:rFonts w:ascii="Arial" w:hAnsi="Arial" w:cs="Arial"/>
        </w:rPr>
        <w:t xml:space="preserve"> vs </w:t>
      </w:r>
      <w:r w:rsidR="00514D59">
        <w:rPr>
          <w:rFonts w:ascii="Arial" w:hAnsi="Arial" w:cs="Arial"/>
        </w:rPr>
        <w:t>jus</w:t>
      </w:r>
      <w:r w:rsidR="00A3711A">
        <w:rPr>
          <w:rFonts w:ascii="Arial" w:hAnsi="Arial" w:cs="Arial"/>
        </w:rPr>
        <w:t>t</w:t>
      </w:r>
      <w:r w:rsidR="00514D59">
        <w:rPr>
          <w:rFonts w:ascii="Arial" w:hAnsi="Arial" w:cs="Arial"/>
        </w:rPr>
        <w:t xml:space="preserve"> </w:t>
      </w:r>
      <w:r w:rsidRPr="003A0D82">
        <w:rPr>
          <w:rFonts w:ascii="Arial" w:hAnsi="Arial" w:cs="Arial"/>
        </w:rPr>
        <w:t xml:space="preserve">the written test). Whilst it is </w:t>
      </w:r>
      <w:r w:rsidRPr="003A0D82">
        <w:rPr>
          <w:rFonts w:ascii="Arial" w:hAnsi="Arial" w:cs="Arial"/>
        </w:rPr>
        <w:lastRenderedPageBreak/>
        <w:t xml:space="preserve">important to note that prevalence of crash involvement was low in the study sample (n=35, 10.9%), it did emerge that there was a larger proportion of drivers who completed the written test who had experienced a crash (n=5, 20.0%), when compared with those who had completed </w:t>
      </w:r>
      <w:proofErr w:type="spellStart"/>
      <w:r w:rsidRPr="003A0D82">
        <w:rPr>
          <w:rFonts w:ascii="Arial" w:hAnsi="Arial" w:cs="Arial"/>
        </w:rPr>
        <w:t>PrepL</w:t>
      </w:r>
      <w:proofErr w:type="spellEnd"/>
      <w:r w:rsidRPr="003A0D82">
        <w:rPr>
          <w:rFonts w:ascii="Arial" w:hAnsi="Arial" w:cs="Arial"/>
        </w:rPr>
        <w:t xml:space="preserve"> (n=30, 10.1%). </w:t>
      </w:r>
    </w:p>
    <w:p w14:paraId="2EB02EF3" w14:textId="15BAA79B" w:rsidR="00605798" w:rsidRPr="009829C7" w:rsidRDefault="00D47AA1" w:rsidP="0094250B">
      <w:pPr>
        <w:pStyle w:val="Heading3"/>
        <w:spacing w:before="0" w:after="200" w:line="276" w:lineRule="auto"/>
        <w:rPr>
          <w:rFonts w:ascii="Arial" w:hAnsi="Arial" w:cs="Arial"/>
          <w:lang w:val="en-GB" w:eastAsia="en-US"/>
        </w:rPr>
      </w:pPr>
      <w:bookmarkStart w:id="48" w:name="_Toc203484388"/>
      <w:bookmarkStart w:id="49" w:name="_Toc207195271"/>
      <w:bookmarkStart w:id="50" w:name="_Hlk196737514"/>
      <w:r w:rsidRPr="009829C7">
        <w:rPr>
          <w:rFonts w:ascii="Arial" w:hAnsi="Arial" w:cs="Arial"/>
          <w:lang w:val="en-GB" w:eastAsia="en-US"/>
        </w:rPr>
        <w:t>PARENT/GUARDIAN SURVEY</w:t>
      </w:r>
      <w:bookmarkEnd w:id="48"/>
      <w:bookmarkEnd w:id="49"/>
    </w:p>
    <w:bookmarkEnd w:id="50"/>
    <w:p w14:paraId="32D085C3" w14:textId="23CB8D44" w:rsidR="00B30586" w:rsidRPr="00B30586" w:rsidRDefault="00B30586" w:rsidP="00B30586">
      <w:pPr>
        <w:spacing w:after="200" w:line="276" w:lineRule="auto"/>
        <w:jc w:val="both"/>
        <w:rPr>
          <w:rFonts w:ascii="Arial" w:hAnsi="Arial" w:cs="Arial"/>
        </w:rPr>
      </w:pPr>
      <w:r w:rsidRPr="00B30586">
        <w:rPr>
          <w:rFonts w:ascii="Arial" w:hAnsi="Arial" w:cs="Arial"/>
        </w:rPr>
        <w:t xml:space="preserve">A total of 693 individuals accessed the </w:t>
      </w:r>
      <w:proofErr w:type="spellStart"/>
      <w:r w:rsidRPr="00B30586">
        <w:rPr>
          <w:rFonts w:ascii="Arial" w:hAnsi="Arial" w:cs="Arial"/>
        </w:rPr>
        <w:t>PrepL</w:t>
      </w:r>
      <w:proofErr w:type="spellEnd"/>
      <w:r w:rsidRPr="00B30586">
        <w:rPr>
          <w:rFonts w:ascii="Arial" w:hAnsi="Arial" w:cs="Arial"/>
        </w:rPr>
        <w:t xml:space="preserve">-S survey, with 678 consenting to participate. As with the learner driver and P1 surveys, respondents were free to cease completing the survey at any </w:t>
      </w:r>
      <w:proofErr w:type="gramStart"/>
      <w:r w:rsidRPr="00B30586">
        <w:rPr>
          <w:rFonts w:ascii="Arial" w:hAnsi="Arial" w:cs="Arial"/>
        </w:rPr>
        <w:t>time, or</w:t>
      </w:r>
      <w:proofErr w:type="gramEnd"/>
      <w:r w:rsidRPr="00B30586">
        <w:rPr>
          <w:rFonts w:ascii="Arial" w:hAnsi="Arial" w:cs="Arial"/>
        </w:rPr>
        <w:t xml:space="preserve"> otherwise skip individual questions they did not feel comfortable answering. A total of 289 respondents reached the end of the survey. Table </w:t>
      </w:r>
      <w:r w:rsidR="00FF760D">
        <w:rPr>
          <w:rFonts w:ascii="Arial" w:hAnsi="Arial" w:cs="Arial"/>
        </w:rPr>
        <w:t>2</w:t>
      </w:r>
      <w:r w:rsidRPr="00B30586">
        <w:rPr>
          <w:rFonts w:ascii="Arial" w:hAnsi="Arial" w:cs="Arial"/>
        </w:rPr>
        <w:t xml:space="preserve"> below provides demographic information on the P1 driver study sample, in terms of age, gender, Aboriginal and/or Torres Strait Islander background and language spoken at home.</w:t>
      </w:r>
    </w:p>
    <w:p w14:paraId="04A8676E" w14:textId="4CAC1FA2" w:rsidR="00B30586" w:rsidRPr="00B30586" w:rsidRDefault="00B30586" w:rsidP="00B30586">
      <w:pPr>
        <w:spacing w:after="200" w:line="276" w:lineRule="auto"/>
        <w:jc w:val="both"/>
        <w:rPr>
          <w:rFonts w:ascii="Arial" w:hAnsi="Arial" w:cs="Arial"/>
        </w:rPr>
      </w:pPr>
      <w:r w:rsidRPr="00B30586">
        <w:rPr>
          <w:rFonts w:ascii="Arial" w:hAnsi="Arial" w:cs="Arial"/>
        </w:rPr>
        <w:t xml:space="preserve">Around half (n=300, 50.3%) of respondents reported being aged 40-49 years. A higher number of females (n=456, 77.2%) completed the survey when compared to males (n=124, 42.9%). Less than 3% (n=11, 2.9%) of respondents identified as having Aboriginal and/or Torres Strait Islander descent. </w:t>
      </w:r>
      <w:proofErr w:type="gramStart"/>
      <w:r w:rsidRPr="00B30586">
        <w:rPr>
          <w:rFonts w:ascii="Arial" w:hAnsi="Arial" w:cs="Arial"/>
        </w:rPr>
        <w:t>The majority of</w:t>
      </w:r>
      <w:proofErr w:type="gramEnd"/>
      <w:r w:rsidRPr="00B30586">
        <w:rPr>
          <w:rFonts w:ascii="Arial" w:hAnsi="Arial" w:cs="Arial"/>
        </w:rPr>
        <w:t xml:space="preserve"> respondents (n=369, 96.9%) reported speaking English at home. </w:t>
      </w:r>
    </w:p>
    <w:p w14:paraId="622066D3" w14:textId="6DC27866" w:rsidR="00B30586" w:rsidRPr="00D95BF4" w:rsidRDefault="00B30586" w:rsidP="00D95BF4">
      <w:pPr>
        <w:pStyle w:val="Caption"/>
        <w:rPr>
          <w:rFonts w:ascii="Arial" w:hAnsi="Arial" w:cs="Arial"/>
          <w:b w:val="0"/>
          <w:i/>
        </w:rPr>
      </w:pPr>
      <w:bookmarkStart w:id="51" w:name="_Toc203485998"/>
      <w:bookmarkStart w:id="52" w:name="_Toc203486133"/>
      <w:r w:rsidRPr="00D95BF4">
        <w:rPr>
          <w:rFonts w:ascii="Arial" w:hAnsi="Arial" w:cs="Arial"/>
          <w:b w:val="0"/>
          <w:i/>
        </w:rPr>
        <w:t xml:space="preserve">Table </w:t>
      </w:r>
      <w:r w:rsidR="00FF760D" w:rsidRPr="00D95BF4">
        <w:rPr>
          <w:rFonts w:ascii="Arial" w:hAnsi="Arial" w:cs="Arial"/>
          <w:b w:val="0"/>
          <w:i/>
        </w:rPr>
        <w:t>2</w:t>
      </w:r>
      <w:r w:rsidRPr="00D95BF4">
        <w:rPr>
          <w:rFonts w:ascii="Arial" w:hAnsi="Arial" w:cs="Arial"/>
          <w:b w:val="0"/>
          <w:i/>
        </w:rPr>
        <w:t xml:space="preserve"> Demographic profile of respondents completing the learner driver survey</w:t>
      </w:r>
      <w:bookmarkEnd w:id="51"/>
      <w:bookmarkEnd w:id="52"/>
    </w:p>
    <w:tbl>
      <w:tblPr>
        <w:tblW w:w="5460" w:type="dxa"/>
        <w:tblLook w:val="04A0" w:firstRow="1" w:lastRow="0" w:firstColumn="1" w:lastColumn="0" w:noHBand="0" w:noVBand="1"/>
      </w:tblPr>
      <w:tblGrid>
        <w:gridCol w:w="3540"/>
        <w:gridCol w:w="960"/>
        <w:gridCol w:w="960"/>
      </w:tblGrid>
      <w:tr w:rsidR="00B30586" w:rsidRPr="00A3711A" w14:paraId="1612C235" w14:textId="77777777" w:rsidTr="00B30586">
        <w:trPr>
          <w:trHeight w:val="300"/>
        </w:trPr>
        <w:tc>
          <w:tcPr>
            <w:tcW w:w="3540" w:type="dxa"/>
            <w:tcBorders>
              <w:top w:val="single" w:sz="4" w:space="0" w:color="auto"/>
              <w:left w:val="nil"/>
              <w:bottom w:val="single" w:sz="4" w:space="0" w:color="auto"/>
              <w:right w:val="nil"/>
            </w:tcBorders>
            <w:noWrap/>
            <w:vAlign w:val="bottom"/>
            <w:hideMark/>
          </w:tcPr>
          <w:p w14:paraId="4B94956B" w14:textId="77777777" w:rsidR="00B30586" w:rsidRPr="00A3711A" w:rsidRDefault="00B30586" w:rsidP="00333B80">
            <w:pPr>
              <w:spacing w:after="0" w:line="240" w:lineRule="auto"/>
              <w:rPr>
                <w:rFonts w:ascii="Arial" w:eastAsia="Times New Roman" w:hAnsi="Arial" w:cs="Arial"/>
                <w:sz w:val="24"/>
                <w:szCs w:val="24"/>
                <w:lang w:eastAsia="en-AU"/>
              </w:rPr>
            </w:pPr>
          </w:p>
        </w:tc>
        <w:tc>
          <w:tcPr>
            <w:tcW w:w="960" w:type="dxa"/>
            <w:tcBorders>
              <w:top w:val="single" w:sz="4" w:space="0" w:color="auto"/>
              <w:left w:val="nil"/>
              <w:bottom w:val="single" w:sz="4" w:space="0" w:color="auto"/>
              <w:right w:val="nil"/>
            </w:tcBorders>
            <w:noWrap/>
            <w:vAlign w:val="bottom"/>
            <w:hideMark/>
          </w:tcPr>
          <w:p w14:paraId="1E34F507" w14:textId="77777777" w:rsidR="00B30586" w:rsidRPr="00A3711A" w:rsidRDefault="00B30586" w:rsidP="00A3711A">
            <w:pPr>
              <w:spacing w:after="0" w:line="240" w:lineRule="auto"/>
              <w:jc w:val="center"/>
              <w:rPr>
                <w:rFonts w:ascii="Arial" w:eastAsia="Times New Roman" w:hAnsi="Arial" w:cs="Arial"/>
                <w:b/>
                <w:bCs/>
                <w:color w:val="000000"/>
                <w:lang w:eastAsia="en-AU"/>
              </w:rPr>
            </w:pPr>
            <w:r w:rsidRPr="00A3711A">
              <w:rPr>
                <w:rFonts w:ascii="Arial" w:eastAsia="Times New Roman" w:hAnsi="Arial" w:cs="Arial"/>
                <w:b/>
                <w:bCs/>
                <w:color w:val="000000"/>
                <w:lang w:eastAsia="en-AU"/>
              </w:rPr>
              <w:t>n</w:t>
            </w:r>
          </w:p>
        </w:tc>
        <w:tc>
          <w:tcPr>
            <w:tcW w:w="960" w:type="dxa"/>
            <w:tcBorders>
              <w:top w:val="single" w:sz="4" w:space="0" w:color="auto"/>
              <w:left w:val="nil"/>
              <w:bottom w:val="single" w:sz="4" w:space="0" w:color="auto"/>
              <w:right w:val="nil"/>
            </w:tcBorders>
            <w:noWrap/>
            <w:vAlign w:val="bottom"/>
            <w:hideMark/>
          </w:tcPr>
          <w:p w14:paraId="70A8C822" w14:textId="77777777" w:rsidR="00B30586" w:rsidRPr="00A3711A" w:rsidRDefault="00B30586" w:rsidP="00A3711A">
            <w:pPr>
              <w:spacing w:after="0" w:line="240" w:lineRule="auto"/>
              <w:jc w:val="center"/>
              <w:rPr>
                <w:rFonts w:ascii="Arial" w:eastAsia="Times New Roman" w:hAnsi="Arial" w:cs="Arial"/>
                <w:b/>
                <w:bCs/>
                <w:color w:val="000000"/>
                <w:lang w:eastAsia="en-AU"/>
              </w:rPr>
            </w:pPr>
            <w:r w:rsidRPr="00A3711A">
              <w:rPr>
                <w:rFonts w:ascii="Arial" w:eastAsia="Times New Roman" w:hAnsi="Arial" w:cs="Arial"/>
                <w:b/>
                <w:bCs/>
                <w:color w:val="000000"/>
                <w:lang w:eastAsia="en-AU"/>
              </w:rPr>
              <w:t>%</w:t>
            </w:r>
          </w:p>
        </w:tc>
      </w:tr>
      <w:tr w:rsidR="00B30586" w:rsidRPr="00A3711A" w14:paraId="6EFB7705" w14:textId="77777777" w:rsidTr="00B30586">
        <w:trPr>
          <w:trHeight w:val="300"/>
        </w:trPr>
        <w:tc>
          <w:tcPr>
            <w:tcW w:w="3540" w:type="dxa"/>
            <w:tcBorders>
              <w:top w:val="single" w:sz="4" w:space="0" w:color="auto"/>
              <w:left w:val="nil"/>
              <w:bottom w:val="nil"/>
              <w:right w:val="nil"/>
            </w:tcBorders>
            <w:noWrap/>
            <w:vAlign w:val="bottom"/>
            <w:hideMark/>
          </w:tcPr>
          <w:p w14:paraId="68B1167C" w14:textId="77777777" w:rsidR="00B30586" w:rsidRPr="00A3711A" w:rsidRDefault="00B30586" w:rsidP="00333B80">
            <w:pPr>
              <w:spacing w:after="0" w:line="240" w:lineRule="auto"/>
              <w:rPr>
                <w:rFonts w:ascii="Arial" w:eastAsia="Times New Roman" w:hAnsi="Arial" w:cs="Arial"/>
                <w:b/>
                <w:bCs/>
                <w:color w:val="000000"/>
                <w:lang w:eastAsia="en-AU"/>
              </w:rPr>
            </w:pPr>
            <w:r w:rsidRPr="00A3711A">
              <w:rPr>
                <w:rFonts w:ascii="Arial" w:eastAsia="Times New Roman" w:hAnsi="Arial" w:cs="Arial"/>
                <w:b/>
                <w:bCs/>
                <w:color w:val="000000"/>
                <w:lang w:eastAsia="en-AU"/>
              </w:rPr>
              <w:t>Age</w:t>
            </w:r>
          </w:p>
        </w:tc>
        <w:tc>
          <w:tcPr>
            <w:tcW w:w="960" w:type="dxa"/>
            <w:tcBorders>
              <w:top w:val="single" w:sz="4" w:space="0" w:color="auto"/>
              <w:left w:val="nil"/>
              <w:bottom w:val="nil"/>
              <w:right w:val="nil"/>
            </w:tcBorders>
            <w:noWrap/>
            <w:vAlign w:val="bottom"/>
            <w:hideMark/>
          </w:tcPr>
          <w:p w14:paraId="6CB88BD4" w14:textId="77777777" w:rsidR="00B30586" w:rsidRPr="00A3711A" w:rsidRDefault="00B30586" w:rsidP="00A3711A">
            <w:pPr>
              <w:spacing w:after="0" w:line="240" w:lineRule="auto"/>
              <w:jc w:val="center"/>
              <w:rPr>
                <w:rFonts w:ascii="Arial" w:eastAsia="Times New Roman" w:hAnsi="Arial" w:cs="Arial"/>
                <w:b/>
                <w:bCs/>
                <w:color w:val="000000"/>
                <w:lang w:eastAsia="en-AU"/>
              </w:rPr>
            </w:pPr>
          </w:p>
        </w:tc>
        <w:tc>
          <w:tcPr>
            <w:tcW w:w="960" w:type="dxa"/>
            <w:tcBorders>
              <w:top w:val="single" w:sz="4" w:space="0" w:color="auto"/>
              <w:left w:val="nil"/>
              <w:bottom w:val="nil"/>
              <w:right w:val="nil"/>
            </w:tcBorders>
            <w:noWrap/>
            <w:vAlign w:val="bottom"/>
            <w:hideMark/>
          </w:tcPr>
          <w:p w14:paraId="7ED93CB9" w14:textId="77777777" w:rsidR="00B30586" w:rsidRPr="00A3711A" w:rsidRDefault="00B30586" w:rsidP="00A3711A">
            <w:pPr>
              <w:spacing w:after="0" w:line="240" w:lineRule="auto"/>
              <w:jc w:val="center"/>
              <w:rPr>
                <w:rFonts w:ascii="Arial" w:eastAsia="Times New Roman" w:hAnsi="Arial" w:cs="Arial"/>
                <w:sz w:val="20"/>
                <w:szCs w:val="20"/>
                <w:lang w:eastAsia="en-AU"/>
              </w:rPr>
            </w:pPr>
          </w:p>
        </w:tc>
      </w:tr>
      <w:tr w:rsidR="00B30586" w:rsidRPr="00A3711A" w14:paraId="20EAABAB" w14:textId="77777777" w:rsidTr="00333B80">
        <w:trPr>
          <w:trHeight w:val="300"/>
        </w:trPr>
        <w:tc>
          <w:tcPr>
            <w:tcW w:w="3540" w:type="dxa"/>
            <w:tcBorders>
              <w:top w:val="nil"/>
              <w:left w:val="nil"/>
              <w:bottom w:val="nil"/>
              <w:right w:val="nil"/>
            </w:tcBorders>
            <w:noWrap/>
            <w:vAlign w:val="bottom"/>
            <w:hideMark/>
          </w:tcPr>
          <w:p w14:paraId="4011F7B9"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Under 40</w:t>
            </w:r>
          </w:p>
        </w:tc>
        <w:tc>
          <w:tcPr>
            <w:tcW w:w="960" w:type="dxa"/>
            <w:tcBorders>
              <w:top w:val="nil"/>
              <w:left w:val="nil"/>
              <w:bottom w:val="nil"/>
              <w:right w:val="nil"/>
            </w:tcBorders>
            <w:noWrap/>
            <w:vAlign w:val="bottom"/>
            <w:hideMark/>
          </w:tcPr>
          <w:p w14:paraId="0C594642"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64</w:t>
            </w:r>
          </w:p>
        </w:tc>
        <w:tc>
          <w:tcPr>
            <w:tcW w:w="960" w:type="dxa"/>
            <w:tcBorders>
              <w:top w:val="nil"/>
              <w:left w:val="nil"/>
              <w:bottom w:val="nil"/>
              <w:right w:val="nil"/>
            </w:tcBorders>
            <w:noWrap/>
            <w:vAlign w:val="bottom"/>
            <w:hideMark/>
          </w:tcPr>
          <w:p w14:paraId="57E9017B"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10.7</w:t>
            </w:r>
          </w:p>
        </w:tc>
      </w:tr>
      <w:tr w:rsidR="00B30586" w:rsidRPr="00A3711A" w14:paraId="0BC3575B" w14:textId="77777777" w:rsidTr="00333B80">
        <w:trPr>
          <w:trHeight w:val="300"/>
        </w:trPr>
        <w:tc>
          <w:tcPr>
            <w:tcW w:w="3540" w:type="dxa"/>
            <w:tcBorders>
              <w:top w:val="nil"/>
              <w:left w:val="nil"/>
              <w:bottom w:val="nil"/>
              <w:right w:val="nil"/>
            </w:tcBorders>
            <w:noWrap/>
            <w:vAlign w:val="bottom"/>
            <w:hideMark/>
          </w:tcPr>
          <w:p w14:paraId="65C88CBF"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40-49</w:t>
            </w:r>
          </w:p>
        </w:tc>
        <w:tc>
          <w:tcPr>
            <w:tcW w:w="960" w:type="dxa"/>
            <w:tcBorders>
              <w:top w:val="nil"/>
              <w:left w:val="nil"/>
              <w:bottom w:val="nil"/>
              <w:right w:val="nil"/>
            </w:tcBorders>
            <w:noWrap/>
            <w:vAlign w:val="bottom"/>
            <w:hideMark/>
          </w:tcPr>
          <w:p w14:paraId="59CC5C1E"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300</w:t>
            </w:r>
          </w:p>
        </w:tc>
        <w:tc>
          <w:tcPr>
            <w:tcW w:w="960" w:type="dxa"/>
            <w:tcBorders>
              <w:top w:val="nil"/>
              <w:left w:val="nil"/>
              <w:bottom w:val="nil"/>
              <w:right w:val="nil"/>
            </w:tcBorders>
            <w:noWrap/>
            <w:vAlign w:val="bottom"/>
            <w:hideMark/>
          </w:tcPr>
          <w:p w14:paraId="0FF6D7D9"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50.3</w:t>
            </w:r>
          </w:p>
        </w:tc>
      </w:tr>
      <w:tr w:rsidR="00B30586" w:rsidRPr="00A3711A" w14:paraId="309D891F" w14:textId="77777777" w:rsidTr="00333B80">
        <w:trPr>
          <w:trHeight w:val="300"/>
        </w:trPr>
        <w:tc>
          <w:tcPr>
            <w:tcW w:w="3540" w:type="dxa"/>
            <w:tcBorders>
              <w:top w:val="nil"/>
              <w:left w:val="nil"/>
              <w:bottom w:val="nil"/>
              <w:right w:val="nil"/>
            </w:tcBorders>
            <w:noWrap/>
            <w:vAlign w:val="bottom"/>
            <w:hideMark/>
          </w:tcPr>
          <w:p w14:paraId="5FFB0863"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50-59</w:t>
            </w:r>
          </w:p>
        </w:tc>
        <w:tc>
          <w:tcPr>
            <w:tcW w:w="960" w:type="dxa"/>
            <w:tcBorders>
              <w:top w:val="nil"/>
              <w:left w:val="nil"/>
              <w:bottom w:val="nil"/>
              <w:right w:val="nil"/>
            </w:tcBorders>
            <w:noWrap/>
            <w:vAlign w:val="bottom"/>
            <w:hideMark/>
          </w:tcPr>
          <w:p w14:paraId="3C7D9EFF"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176</w:t>
            </w:r>
          </w:p>
        </w:tc>
        <w:tc>
          <w:tcPr>
            <w:tcW w:w="960" w:type="dxa"/>
            <w:tcBorders>
              <w:top w:val="nil"/>
              <w:left w:val="nil"/>
              <w:bottom w:val="nil"/>
              <w:right w:val="nil"/>
            </w:tcBorders>
            <w:noWrap/>
            <w:vAlign w:val="bottom"/>
            <w:hideMark/>
          </w:tcPr>
          <w:p w14:paraId="3A497F18"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29.5</w:t>
            </w:r>
          </w:p>
        </w:tc>
      </w:tr>
      <w:tr w:rsidR="00B30586" w:rsidRPr="00A3711A" w14:paraId="4D3C4A31" w14:textId="77777777" w:rsidTr="00333B80">
        <w:trPr>
          <w:trHeight w:val="300"/>
        </w:trPr>
        <w:tc>
          <w:tcPr>
            <w:tcW w:w="3540" w:type="dxa"/>
            <w:tcBorders>
              <w:top w:val="nil"/>
              <w:left w:val="nil"/>
              <w:bottom w:val="nil"/>
              <w:right w:val="nil"/>
            </w:tcBorders>
            <w:noWrap/>
            <w:vAlign w:val="bottom"/>
            <w:hideMark/>
          </w:tcPr>
          <w:p w14:paraId="26A23617"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60 and over</w:t>
            </w:r>
          </w:p>
        </w:tc>
        <w:tc>
          <w:tcPr>
            <w:tcW w:w="960" w:type="dxa"/>
            <w:tcBorders>
              <w:top w:val="nil"/>
              <w:left w:val="nil"/>
              <w:bottom w:val="nil"/>
              <w:right w:val="nil"/>
            </w:tcBorders>
            <w:noWrap/>
            <w:vAlign w:val="bottom"/>
            <w:hideMark/>
          </w:tcPr>
          <w:p w14:paraId="3801E34D"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57</w:t>
            </w:r>
          </w:p>
        </w:tc>
        <w:tc>
          <w:tcPr>
            <w:tcW w:w="960" w:type="dxa"/>
            <w:tcBorders>
              <w:top w:val="nil"/>
              <w:left w:val="nil"/>
              <w:bottom w:val="nil"/>
              <w:right w:val="nil"/>
            </w:tcBorders>
            <w:noWrap/>
            <w:vAlign w:val="bottom"/>
            <w:hideMark/>
          </w:tcPr>
          <w:p w14:paraId="3B79DDBC"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9.6</w:t>
            </w:r>
          </w:p>
        </w:tc>
      </w:tr>
      <w:tr w:rsidR="00B30586" w:rsidRPr="00A3711A" w14:paraId="7AD078EA" w14:textId="77777777" w:rsidTr="00333B80">
        <w:trPr>
          <w:trHeight w:val="300"/>
        </w:trPr>
        <w:tc>
          <w:tcPr>
            <w:tcW w:w="3540" w:type="dxa"/>
            <w:tcBorders>
              <w:top w:val="nil"/>
              <w:left w:val="nil"/>
              <w:bottom w:val="nil"/>
              <w:right w:val="nil"/>
            </w:tcBorders>
            <w:noWrap/>
            <w:vAlign w:val="bottom"/>
            <w:hideMark/>
          </w:tcPr>
          <w:p w14:paraId="1CF70BED" w14:textId="77777777" w:rsidR="00B30586" w:rsidRPr="00A3711A" w:rsidRDefault="00B30586" w:rsidP="00333B80">
            <w:pPr>
              <w:spacing w:after="0" w:line="240" w:lineRule="auto"/>
              <w:rPr>
                <w:rFonts w:ascii="Arial" w:eastAsia="Times New Roman" w:hAnsi="Arial" w:cs="Arial"/>
                <w:b/>
                <w:bCs/>
                <w:color w:val="000000"/>
                <w:lang w:eastAsia="en-AU"/>
              </w:rPr>
            </w:pPr>
            <w:r w:rsidRPr="00A3711A">
              <w:rPr>
                <w:rFonts w:ascii="Arial" w:eastAsia="Times New Roman" w:hAnsi="Arial" w:cs="Arial"/>
                <w:b/>
                <w:bCs/>
                <w:color w:val="000000"/>
                <w:lang w:eastAsia="en-AU"/>
              </w:rPr>
              <w:t>Gender</w:t>
            </w:r>
          </w:p>
        </w:tc>
        <w:tc>
          <w:tcPr>
            <w:tcW w:w="960" w:type="dxa"/>
            <w:tcBorders>
              <w:top w:val="nil"/>
              <w:left w:val="nil"/>
              <w:bottom w:val="nil"/>
              <w:right w:val="nil"/>
            </w:tcBorders>
            <w:noWrap/>
            <w:vAlign w:val="bottom"/>
            <w:hideMark/>
          </w:tcPr>
          <w:p w14:paraId="4C913992" w14:textId="77777777" w:rsidR="00B30586" w:rsidRPr="00A3711A" w:rsidRDefault="00B30586" w:rsidP="00A3711A">
            <w:pPr>
              <w:spacing w:after="0" w:line="240" w:lineRule="auto"/>
              <w:jc w:val="center"/>
              <w:rPr>
                <w:rFonts w:ascii="Arial" w:eastAsia="Times New Roman" w:hAnsi="Arial" w:cs="Arial"/>
                <w:b/>
                <w:bCs/>
                <w:color w:val="000000"/>
                <w:lang w:eastAsia="en-AU"/>
              </w:rPr>
            </w:pPr>
          </w:p>
        </w:tc>
        <w:tc>
          <w:tcPr>
            <w:tcW w:w="960" w:type="dxa"/>
            <w:tcBorders>
              <w:top w:val="nil"/>
              <w:left w:val="nil"/>
              <w:bottom w:val="nil"/>
              <w:right w:val="nil"/>
            </w:tcBorders>
            <w:noWrap/>
            <w:vAlign w:val="bottom"/>
            <w:hideMark/>
          </w:tcPr>
          <w:p w14:paraId="7A5A71E6" w14:textId="77777777" w:rsidR="00B30586" w:rsidRPr="00A3711A" w:rsidRDefault="00B30586" w:rsidP="00A3711A">
            <w:pPr>
              <w:spacing w:after="0" w:line="240" w:lineRule="auto"/>
              <w:jc w:val="center"/>
              <w:rPr>
                <w:rFonts w:ascii="Arial" w:eastAsia="Times New Roman" w:hAnsi="Arial" w:cs="Arial"/>
                <w:sz w:val="20"/>
                <w:szCs w:val="20"/>
                <w:lang w:eastAsia="en-AU"/>
              </w:rPr>
            </w:pPr>
          </w:p>
        </w:tc>
      </w:tr>
      <w:tr w:rsidR="00B30586" w:rsidRPr="00A3711A" w14:paraId="4D888CDF" w14:textId="77777777" w:rsidTr="00333B80">
        <w:trPr>
          <w:trHeight w:val="300"/>
        </w:trPr>
        <w:tc>
          <w:tcPr>
            <w:tcW w:w="3540" w:type="dxa"/>
            <w:tcBorders>
              <w:top w:val="nil"/>
              <w:left w:val="nil"/>
              <w:bottom w:val="nil"/>
              <w:right w:val="nil"/>
            </w:tcBorders>
            <w:noWrap/>
            <w:vAlign w:val="bottom"/>
            <w:hideMark/>
          </w:tcPr>
          <w:p w14:paraId="2ABBACA9"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Male</w:t>
            </w:r>
          </w:p>
        </w:tc>
        <w:tc>
          <w:tcPr>
            <w:tcW w:w="960" w:type="dxa"/>
            <w:tcBorders>
              <w:top w:val="nil"/>
              <w:left w:val="nil"/>
              <w:bottom w:val="nil"/>
              <w:right w:val="nil"/>
            </w:tcBorders>
            <w:noWrap/>
            <w:vAlign w:val="bottom"/>
            <w:hideMark/>
          </w:tcPr>
          <w:p w14:paraId="7CDB8869"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124</w:t>
            </w:r>
          </w:p>
        </w:tc>
        <w:tc>
          <w:tcPr>
            <w:tcW w:w="960" w:type="dxa"/>
            <w:tcBorders>
              <w:top w:val="nil"/>
              <w:left w:val="nil"/>
              <w:bottom w:val="nil"/>
              <w:right w:val="nil"/>
            </w:tcBorders>
            <w:noWrap/>
            <w:vAlign w:val="bottom"/>
            <w:hideMark/>
          </w:tcPr>
          <w:p w14:paraId="0D0D2D1E"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21.4</w:t>
            </w:r>
          </w:p>
        </w:tc>
      </w:tr>
      <w:tr w:rsidR="00B30586" w:rsidRPr="00A3711A" w14:paraId="7D728B73" w14:textId="77777777" w:rsidTr="00B30586">
        <w:trPr>
          <w:trHeight w:val="300"/>
        </w:trPr>
        <w:tc>
          <w:tcPr>
            <w:tcW w:w="3540" w:type="dxa"/>
            <w:tcBorders>
              <w:top w:val="nil"/>
              <w:left w:val="nil"/>
              <w:right w:val="nil"/>
            </w:tcBorders>
            <w:noWrap/>
            <w:vAlign w:val="bottom"/>
            <w:hideMark/>
          </w:tcPr>
          <w:p w14:paraId="0A9130F7"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Female</w:t>
            </w:r>
          </w:p>
        </w:tc>
        <w:tc>
          <w:tcPr>
            <w:tcW w:w="960" w:type="dxa"/>
            <w:tcBorders>
              <w:top w:val="nil"/>
              <w:left w:val="nil"/>
              <w:right w:val="nil"/>
            </w:tcBorders>
            <w:noWrap/>
            <w:vAlign w:val="bottom"/>
            <w:hideMark/>
          </w:tcPr>
          <w:p w14:paraId="7F10210F"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456</w:t>
            </w:r>
          </w:p>
        </w:tc>
        <w:tc>
          <w:tcPr>
            <w:tcW w:w="960" w:type="dxa"/>
            <w:tcBorders>
              <w:top w:val="nil"/>
              <w:left w:val="nil"/>
              <w:right w:val="nil"/>
            </w:tcBorders>
            <w:noWrap/>
            <w:vAlign w:val="bottom"/>
            <w:hideMark/>
          </w:tcPr>
          <w:p w14:paraId="28D13888"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77.2</w:t>
            </w:r>
          </w:p>
        </w:tc>
      </w:tr>
      <w:tr w:rsidR="00B30586" w:rsidRPr="00A3711A" w14:paraId="3EB2338A" w14:textId="77777777" w:rsidTr="00B30586">
        <w:trPr>
          <w:trHeight w:val="300"/>
        </w:trPr>
        <w:tc>
          <w:tcPr>
            <w:tcW w:w="3540" w:type="dxa"/>
            <w:tcBorders>
              <w:top w:val="nil"/>
              <w:left w:val="nil"/>
              <w:bottom w:val="single" w:sz="4" w:space="0" w:color="auto"/>
              <w:right w:val="nil"/>
            </w:tcBorders>
            <w:noWrap/>
            <w:vAlign w:val="bottom"/>
            <w:hideMark/>
          </w:tcPr>
          <w:p w14:paraId="2E5CB703"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Non-binary/Gender diverse</w:t>
            </w:r>
          </w:p>
        </w:tc>
        <w:tc>
          <w:tcPr>
            <w:tcW w:w="960" w:type="dxa"/>
            <w:tcBorders>
              <w:top w:val="nil"/>
              <w:left w:val="nil"/>
              <w:bottom w:val="single" w:sz="4" w:space="0" w:color="auto"/>
              <w:right w:val="nil"/>
            </w:tcBorders>
            <w:noWrap/>
            <w:vAlign w:val="bottom"/>
            <w:hideMark/>
          </w:tcPr>
          <w:p w14:paraId="35E5A7DC"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2</w:t>
            </w:r>
          </w:p>
        </w:tc>
        <w:tc>
          <w:tcPr>
            <w:tcW w:w="960" w:type="dxa"/>
            <w:tcBorders>
              <w:top w:val="nil"/>
              <w:left w:val="nil"/>
              <w:bottom w:val="single" w:sz="4" w:space="0" w:color="auto"/>
              <w:right w:val="nil"/>
            </w:tcBorders>
            <w:noWrap/>
            <w:vAlign w:val="bottom"/>
            <w:hideMark/>
          </w:tcPr>
          <w:p w14:paraId="46657E7C"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0.3</w:t>
            </w:r>
          </w:p>
        </w:tc>
      </w:tr>
    </w:tbl>
    <w:p w14:paraId="295A4705" w14:textId="77777777" w:rsidR="00B30586" w:rsidRDefault="00B30586" w:rsidP="00391E2F">
      <w:pPr>
        <w:spacing w:after="200" w:line="276" w:lineRule="auto"/>
        <w:jc w:val="both"/>
        <w:rPr>
          <w:rFonts w:ascii="Arial" w:hAnsi="Arial" w:cs="Arial"/>
          <w:b/>
        </w:rPr>
      </w:pPr>
    </w:p>
    <w:p w14:paraId="451E565D" w14:textId="16DFF8D8" w:rsidR="00391E2F" w:rsidRPr="00C04876" w:rsidRDefault="00391E2F" w:rsidP="00391E2F">
      <w:pPr>
        <w:spacing w:after="200" w:line="276" w:lineRule="auto"/>
        <w:jc w:val="both"/>
        <w:rPr>
          <w:rFonts w:ascii="Arial" w:hAnsi="Arial" w:cs="Arial"/>
          <w:b/>
        </w:rPr>
      </w:pPr>
      <w:r w:rsidRPr="00C04876">
        <w:rPr>
          <w:rFonts w:ascii="Arial" w:hAnsi="Arial" w:cs="Arial"/>
          <w:b/>
        </w:rPr>
        <w:t xml:space="preserve">Completion of </w:t>
      </w:r>
      <w:proofErr w:type="spellStart"/>
      <w:r w:rsidRPr="00C04876">
        <w:rPr>
          <w:rFonts w:ascii="Arial" w:hAnsi="Arial" w:cs="Arial"/>
          <w:b/>
        </w:rPr>
        <w:t>PrepL</w:t>
      </w:r>
      <w:proofErr w:type="spellEnd"/>
      <w:r w:rsidRPr="00C04876">
        <w:rPr>
          <w:rFonts w:ascii="Arial" w:hAnsi="Arial" w:cs="Arial"/>
          <w:b/>
        </w:rPr>
        <w:t>-S</w:t>
      </w:r>
    </w:p>
    <w:p w14:paraId="37E41A5B" w14:textId="4AB1E5C5" w:rsidR="00391E2F" w:rsidRPr="00391E2F" w:rsidRDefault="00391E2F" w:rsidP="00391E2F">
      <w:pPr>
        <w:spacing w:after="200" w:line="276" w:lineRule="auto"/>
        <w:jc w:val="both"/>
        <w:rPr>
          <w:rFonts w:ascii="Arial" w:hAnsi="Arial" w:cs="Arial"/>
        </w:rPr>
      </w:pPr>
      <w:r w:rsidRPr="00391E2F">
        <w:rPr>
          <w:rFonts w:ascii="Arial" w:hAnsi="Arial" w:cs="Arial"/>
        </w:rPr>
        <w:t xml:space="preserve">Parents/guardians who participated in the survey were asked to indicate if they had completed </w:t>
      </w:r>
      <w:proofErr w:type="spellStart"/>
      <w:r w:rsidRPr="00391E2F">
        <w:rPr>
          <w:rFonts w:ascii="Arial" w:hAnsi="Arial" w:cs="Arial"/>
        </w:rPr>
        <w:t>PrepL</w:t>
      </w:r>
      <w:proofErr w:type="spellEnd"/>
      <w:r w:rsidRPr="00391E2F">
        <w:rPr>
          <w:rFonts w:ascii="Arial" w:hAnsi="Arial" w:cs="Arial"/>
        </w:rPr>
        <w:t xml:space="preserve">-S. Just over one quarter (n=86, 28.1%) reported they had completed </w:t>
      </w:r>
      <w:proofErr w:type="spellStart"/>
      <w:r w:rsidRPr="00391E2F">
        <w:rPr>
          <w:rFonts w:ascii="Arial" w:hAnsi="Arial" w:cs="Arial"/>
        </w:rPr>
        <w:t>PrepL</w:t>
      </w:r>
      <w:proofErr w:type="spellEnd"/>
      <w:r w:rsidRPr="00391E2F">
        <w:rPr>
          <w:rFonts w:ascii="Arial" w:hAnsi="Arial" w:cs="Arial"/>
        </w:rPr>
        <w:t xml:space="preserve">-S, while over half (n=166, 54.3%) reported they had not. </w:t>
      </w:r>
      <w:r w:rsidR="00C04876">
        <w:rPr>
          <w:rFonts w:ascii="Arial" w:hAnsi="Arial" w:cs="Arial"/>
        </w:rPr>
        <w:t>O</w:t>
      </w:r>
      <w:r w:rsidRPr="00391E2F">
        <w:rPr>
          <w:rFonts w:ascii="Arial" w:hAnsi="Arial" w:cs="Arial"/>
        </w:rPr>
        <w:t>f note is that 17.7</w:t>
      </w:r>
      <w:r w:rsidR="00FF760D">
        <w:rPr>
          <w:rFonts w:ascii="Arial" w:hAnsi="Arial" w:cs="Arial"/>
        </w:rPr>
        <w:t xml:space="preserve"> percent</w:t>
      </w:r>
      <w:r w:rsidRPr="00391E2F">
        <w:rPr>
          <w:rFonts w:ascii="Arial" w:hAnsi="Arial" w:cs="Arial"/>
        </w:rPr>
        <w:t xml:space="preserve"> (n=54) of participants responded ‘Don’t know/Not sure’ when asked if they had completed </w:t>
      </w:r>
      <w:proofErr w:type="spellStart"/>
      <w:r w:rsidRPr="00391E2F">
        <w:rPr>
          <w:rFonts w:ascii="Arial" w:hAnsi="Arial" w:cs="Arial"/>
        </w:rPr>
        <w:t>PrepL</w:t>
      </w:r>
      <w:proofErr w:type="spellEnd"/>
      <w:r w:rsidRPr="00391E2F">
        <w:rPr>
          <w:rFonts w:ascii="Arial" w:hAnsi="Arial" w:cs="Arial"/>
        </w:rPr>
        <w:t xml:space="preserve">-S. This is of importance, as it may indicate a lack of awareness of what </w:t>
      </w:r>
      <w:proofErr w:type="spellStart"/>
      <w:r w:rsidRPr="00391E2F">
        <w:rPr>
          <w:rFonts w:ascii="Arial" w:hAnsi="Arial" w:cs="Arial"/>
        </w:rPr>
        <w:t>PrepL</w:t>
      </w:r>
      <w:proofErr w:type="spellEnd"/>
      <w:r w:rsidRPr="00391E2F">
        <w:rPr>
          <w:rFonts w:ascii="Arial" w:hAnsi="Arial" w:cs="Arial"/>
        </w:rPr>
        <w:t xml:space="preserve">-S is, leaving individuals unsure if they have engaged with the course. </w:t>
      </w:r>
    </w:p>
    <w:p w14:paraId="44D3F677" w14:textId="77777777" w:rsidR="00391E2F" w:rsidRPr="00C04876" w:rsidRDefault="00391E2F" w:rsidP="00391E2F">
      <w:pPr>
        <w:spacing w:after="200" w:line="276" w:lineRule="auto"/>
        <w:jc w:val="both"/>
        <w:rPr>
          <w:rFonts w:ascii="Arial" w:hAnsi="Arial" w:cs="Arial"/>
          <w:b/>
        </w:rPr>
      </w:pPr>
      <w:r w:rsidRPr="00C04876">
        <w:rPr>
          <w:rFonts w:ascii="Arial" w:hAnsi="Arial" w:cs="Arial"/>
          <w:b/>
        </w:rPr>
        <w:t xml:space="preserve">Reasons for completion or non-completion in </w:t>
      </w:r>
      <w:proofErr w:type="spellStart"/>
      <w:r w:rsidRPr="00C04876">
        <w:rPr>
          <w:rFonts w:ascii="Arial" w:hAnsi="Arial" w:cs="Arial"/>
          <w:b/>
        </w:rPr>
        <w:t>PrepL</w:t>
      </w:r>
      <w:proofErr w:type="spellEnd"/>
      <w:r w:rsidRPr="00C04876">
        <w:rPr>
          <w:rFonts w:ascii="Arial" w:hAnsi="Arial" w:cs="Arial"/>
          <w:b/>
        </w:rPr>
        <w:t>-S</w:t>
      </w:r>
    </w:p>
    <w:p w14:paraId="12A3122B" w14:textId="025DC52B" w:rsidR="00391E2F" w:rsidRPr="00391E2F" w:rsidRDefault="00391E2F" w:rsidP="00391E2F">
      <w:pPr>
        <w:spacing w:after="200" w:line="276" w:lineRule="auto"/>
        <w:jc w:val="both"/>
        <w:rPr>
          <w:rFonts w:ascii="Arial" w:hAnsi="Arial" w:cs="Arial"/>
        </w:rPr>
      </w:pPr>
      <w:r w:rsidRPr="00391E2F">
        <w:rPr>
          <w:rFonts w:ascii="Arial" w:hAnsi="Arial" w:cs="Arial"/>
        </w:rPr>
        <w:t xml:space="preserve">Parents/guardians of learner drivers were asked to indicate the reasons for completion or non-completion of </w:t>
      </w:r>
      <w:proofErr w:type="spellStart"/>
      <w:r w:rsidRPr="00391E2F">
        <w:rPr>
          <w:rFonts w:ascii="Arial" w:hAnsi="Arial" w:cs="Arial"/>
        </w:rPr>
        <w:t>PrepL</w:t>
      </w:r>
      <w:proofErr w:type="spellEnd"/>
      <w:r w:rsidRPr="00391E2F">
        <w:rPr>
          <w:rFonts w:ascii="Arial" w:hAnsi="Arial" w:cs="Arial"/>
        </w:rPr>
        <w:t xml:space="preserve">-S. In terms of non-completion, the most prevalent reason provided was not knowing what </w:t>
      </w:r>
      <w:proofErr w:type="spellStart"/>
      <w:r w:rsidRPr="00391E2F">
        <w:rPr>
          <w:rFonts w:ascii="Arial" w:hAnsi="Arial" w:cs="Arial"/>
        </w:rPr>
        <w:t>PrepL</w:t>
      </w:r>
      <w:proofErr w:type="spellEnd"/>
      <w:r w:rsidRPr="00391E2F">
        <w:rPr>
          <w:rFonts w:ascii="Arial" w:hAnsi="Arial" w:cs="Arial"/>
        </w:rPr>
        <w:t xml:space="preserve">-S is. This was followed by parents/guardians reporting that they did not have time to complete </w:t>
      </w:r>
      <w:proofErr w:type="spellStart"/>
      <w:r w:rsidR="00273038">
        <w:rPr>
          <w:rFonts w:ascii="Arial" w:hAnsi="Arial" w:cs="Arial"/>
        </w:rPr>
        <w:t>PrepL</w:t>
      </w:r>
      <w:proofErr w:type="spellEnd"/>
      <w:r w:rsidR="00273038">
        <w:rPr>
          <w:rFonts w:ascii="Arial" w:hAnsi="Arial" w:cs="Arial"/>
        </w:rPr>
        <w:t>-S</w:t>
      </w:r>
      <w:r w:rsidR="00273038" w:rsidRPr="00391E2F">
        <w:rPr>
          <w:rFonts w:ascii="Arial" w:hAnsi="Arial" w:cs="Arial"/>
        </w:rPr>
        <w:t xml:space="preserve"> </w:t>
      </w:r>
      <w:r w:rsidRPr="00391E2F">
        <w:rPr>
          <w:rFonts w:ascii="Arial" w:hAnsi="Arial" w:cs="Arial"/>
        </w:rPr>
        <w:t xml:space="preserve">and feeling that they would not benefit from completing </w:t>
      </w:r>
      <w:r w:rsidR="00FF760D">
        <w:rPr>
          <w:rFonts w:ascii="Arial" w:hAnsi="Arial" w:cs="Arial"/>
        </w:rPr>
        <w:t>the course</w:t>
      </w:r>
      <w:r w:rsidRPr="00391E2F">
        <w:rPr>
          <w:rFonts w:ascii="Arial" w:hAnsi="Arial" w:cs="Arial"/>
        </w:rPr>
        <w:t>.</w:t>
      </w:r>
    </w:p>
    <w:p w14:paraId="14FCB46B" w14:textId="77777777" w:rsidR="00391E2F" w:rsidRPr="00391E2F" w:rsidRDefault="00391E2F" w:rsidP="00391E2F">
      <w:pPr>
        <w:spacing w:after="200" w:line="276" w:lineRule="auto"/>
        <w:jc w:val="both"/>
        <w:rPr>
          <w:rFonts w:ascii="Arial" w:hAnsi="Arial" w:cs="Arial"/>
        </w:rPr>
      </w:pPr>
      <w:r w:rsidRPr="00391E2F">
        <w:rPr>
          <w:rFonts w:ascii="Arial" w:hAnsi="Arial" w:cs="Arial"/>
        </w:rPr>
        <w:lastRenderedPageBreak/>
        <w:t xml:space="preserve">In terms of completion, the most prevalent reason provided by parents/guardians was wanting to refresh their knowledge of the Queensland road rules. This was followed by wanting to develop the skills necessary to supervise a learner driver, and to increase confidence as a supervising driver. </w:t>
      </w:r>
    </w:p>
    <w:p w14:paraId="3DA23A92" w14:textId="77777777" w:rsidR="00391E2F" w:rsidRPr="00C04876" w:rsidRDefault="00391E2F" w:rsidP="00391E2F">
      <w:pPr>
        <w:spacing w:after="200" w:line="276" w:lineRule="auto"/>
        <w:jc w:val="both"/>
        <w:rPr>
          <w:rFonts w:ascii="Arial" w:hAnsi="Arial" w:cs="Arial"/>
          <w:b/>
        </w:rPr>
      </w:pPr>
      <w:r w:rsidRPr="00C04876">
        <w:rPr>
          <w:rFonts w:ascii="Arial" w:hAnsi="Arial" w:cs="Arial"/>
          <w:b/>
        </w:rPr>
        <w:t xml:space="preserve">Levels of satisfaction with </w:t>
      </w:r>
      <w:proofErr w:type="spellStart"/>
      <w:r w:rsidRPr="00C04876">
        <w:rPr>
          <w:rFonts w:ascii="Arial" w:hAnsi="Arial" w:cs="Arial"/>
          <w:b/>
        </w:rPr>
        <w:t>PrepL</w:t>
      </w:r>
      <w:proofErr w:type="spellEnd"/>
      <w:r w:rsidRPr="00C04876">
        <w:rPr>
          <w:rFonts w:ascii="Arial" w:hAnsi="Arial" w:cs="Arial"/>
          <w:b/>
        </w:rPr>
        <w:t>-S</w:t>
      </w:r>
    </w:p>
    <w:p w14:paraId="2B94E3B1" w14:textId="56B98F9B" w:rsidR="00C04876" w:rsidRDefault="00391E2F" w:rsidP="00391E2F">
      <w:pPr>
        <w:spacing w:after="200" w:line="276" w:lineRule="auto"/>
        <w:jc w:val="both"/>
        <w:rPr>
          <w:rFonts w:ascii="Arial" w:hAnsi="Arial" w:cs="Arial"/>
        </w:rPr>
      </w:pPr>
      <w:r w:rsidRPr="00391E2F">
        <w:rPr>
          <w:rFonts w:ascii="Arial" w:hAnsi="Arial" w:cs="Arial"/>
        </w:rPr>
        <w:t xml:space="preserve">Parents/guardians who had completed </w:t>
      </w:r>
      <w:proofErr w:type="spellStart"/>
      <w:r w:rsidRPr="00391E2F">
        <w:rPr>
          <w:rFonts w:ascii="Arial" w:hAnsi="Arial" w:cs="Arial"/>
        </w:rPr>
        <w:t>PrepL</w:t>
      </w:r>
      <w:proofErr w:type="spellEnd"/>
      <w:r w:rsidRPr="00391E2F">
        <w:rPr>
          <w:rFonts w:ascii="Arial" w:hAnsi="Arial" w:cs="Arial"/>
        </w:rPr>
        <w:t xml:space="preserve">-S were asked some additional questions, to understand their levels of satisfaction with the course. First, individuals were asked whether </w:t>
      </w:r>
      <w:proofErr w:type="spellStart"/>
      <w:r w:rsidRPr="00391E2F">
        <w:rPr>
          <w:rFonts w:ascii="Arial" w:hAnsi="Arial" w:cs="Arial"/>
        </w:rPr>
        <w:t>PrepL</w:t>
      </w:r>
      <w:proofErr w:type="spellEnd"/>
      <w:r w:rsidRPr="00391E2F">
        <w:rPr>
          <w:rFonts w:ascii="Arial" w:hAnsi="Arial" w:cs="Arial"/>
        </w:rPr>
        <w:t xml:space="preserve">-S provided them with a good opportunity to refresh their knowledge of the Queensland road rules. The overwhelming majority (n=73, 94.8%) responded that </w:t>
      </w:r>
      <w:r w:rsidR="00FA6E0E">
        <w:rPr>
          <w:rFonts w:ascii="Arial" w:hAnsi="Arial" w:cs="Arial"/>
        </w:rPr>
        <w:t>they</w:t>
      </w:r>
      <w:r w:rsidR="00FA6E0E" w:rsidRPr="00391E2F">
        <w:rPr>
          <w:rFonts w:ascii="Arial" w:hAnsi="Arial" w:cs="Arial"/>
        </w:rPr>
        <w:t xml:space="preserve"> </w:t>
      </w:r>
      <w:r w:rsidRPr="00391E2F">
        <w:rPr>
          <w:rFonts w:ascii="Arial" w:hAnsi="Arial" w:cs="Arial"/>
        </w:rPr>
        <w:t xml:space="preserve">agreed or strongly agreed that the course had given them the opportunity to refresh their knowledge of the rules. </w:t>
      </w:r>
    </w:p>
    <w:p w14:paraId="506DF9A3" w14:textId="77777777" w:rsidR="00C04876" w:rsidRDefault="00391E2F" w:rsidP="00391E2F">
      <w:pPr>
        <w:spacing w:after="200" w:line="276" w:lineRule="auto"/>
        <w:jc w:val="both"/>
        <w:rPr>
          <w:rFonts w:ascii="Arial" w:hAnsi="Arial" w:cs="Arial"/>
        </w:rPr>
      </w:pPr>
      <w:r w:rsidRPr="00391E2F">
        <w:rPr>
          <w:rFonts w:ascii="Arial" w:hAnsi="Arial" w:cs="Arial"/>
        </w:rPr>
        <w:t xml:space="preserve">Second, parents/guardians were asked whether </w:t>
      </w:r>
      <w:proofErr w:type="spellStart"/>
      <w:r w:rsidRPr="00391E2F">
        <w:rPr>
          <w:rFonts w:ascii="Arial" w:hAnsi="Arial" w:cs="Arial"/>
        </w:rPr>
        <w:t>PrepL</w:t>
      </w:r>
      <w:proofErr w:type="spellEnd"/>
      <w:r w:rsidRPr="00391E2F">
        <w:rPr>
          <w:rFonts w:ascii="Arial" w:hAnsi="Arial" w:cs="Arial"/>
        </w:rPr>
        <w:t xml:space="preserve">-S provided them with the opportunity to develop their skills in supervising their learner driver. Almost three quarters (n=56, 73.7%) of individuals agreed or strongly agreed that </w:t>
      </w:r>
      <w:proofErr w:type="spellStart"/>
      <w:r w:rsidRPr="00391E2F">
        <w:rPr>
          <w:rFonts w:ascii="Arial" w:hAnsi="Arial" w:cs="Arial"/>
        </w:rPr>
        <w:t>PrepL</w:t>
      </w:r>
      <w:proofErr w:type="spellEnd"/>
      <w:r w:rsidRPr="00391E2F">
        <w:rPr>
          <w:rFonts w:ascii="Arial" w:hAnsi="Arial" w:cs="Arial"/>
        </w:rPr>
        <w:t xml:space="preserve">-S had allowed them the opportunity to develop their skills in supervising their learner driver. </w:t>
      </w:r>
    </w:p>
    <w:p w14:paraId="216D72F0" w14:textId="77777777" w:rsidR="00C04876" w:rsidRDefault="00391E2F" w:rsidP="00391E2F">
      <w:pPr>
        <w:spacing w:after="200" w:line="276" w:lineRule="auto"/>
        <w:jc w:val="both"/>
        <w:rPr>
          <w:rFonts w:ascii="Arial" w:hAnsi="Arial" w:cs="Arial"/>
        </w:rPr>
      </w:pPr>
      <w:r w:rsidRPr="00391E2F">
        <w:rPr>
          <w:rFonts w:ascii="Arial" w:hAnsi="Arial" w:cs="Arial"/>
        </w:rPr>
        <w:t xml:space="preserve">Third, parents/guardians were asked if they felt the amount of time that was required to complete </w:t>
      </w:r>
      <w:proofErr w:type="spellStart"/>
      <w:r w:rsidRPr="00391E2F">
        <w:rPr>
          <w:rFonts w:ascii="Arial" w:hAnsi="Arial" w:cs="Arial"/>
        </w:rPr>
        <w:t>PrepL</w:t>
      </w:r>
      <w:proofErr w:type="spellEnd"/>
      <w:r w:rsidRPr="00391E2F">
        <w:rPr>
          <w:rFonts w:ascii="Arial" w:hAnsi="Arial" w:cs="Arial"/>
        </w:rPr>
        <w:t>-S was reasonable. The majority (n=67, 88.2%) felt the time required was reasonable.</w:t>
      </w:r>
    </w:p>
    <w:p w14:paraId="507EA00A" w14:textId="60A3AF0A" w:rsidR="00C04876" w:rsidRDefault="00391E2F" w:rsidP="00391E2F">
      <w:pPr>
        <w:spacing w:after="200" w:line="276" w:lineRule="auto"/>
        <w:jc w:val="both"/>
        <w:rPr>
          <w:rFonts w:ascii="Arial" w:hAnsi="Arial" w:cs="Arial"/>
        </w:rPr>
      </w:pPr>
      <w:r w:rsidRPr="00391E2F">
        <w:rPr>
          <w:rFonts w:ascii="Arial" w:hAnsi="Arial" w:cs="Arial"/>
        </w:rPr>
        <w:t xml:space="preserve">Fourth, parents/guardians were asked whether they would recommend </w:t>
      </w:r>
      <w:proofErr w:type="spellStart"/>
      <w:r w:rsidRPr="00391E2F">
        <w:rPr>
          <w:rFonts w:ascii="Arial" w:hAnsi="Arial" w:cs="Arial"/>
        </w:rPr>
        <w:t>PrepL</w:t>
      </w:r>
      <w:proofErr w:type="spellEnd"/>
      <w:r w:rsidRPr="00391E2F">
        <w:rPr>
          <w:rFonts w:ascii="Arial" w:hAnsi="Arial" w:cs="Arial"/>
        </w:rPr>
        <w:t xml:space="preserve">-S to others. The majority (n=68, 89.5%) said they agreed or strongly agreed they would recommend </w:t>
      </w:r>
      <w:proofErr w:type="spellStart"/>
      <w:r w:rsidRPr="00391E2F">
        <w:rPr>
          <w:rFonts w:ascii="Arial" w:hAnsi="Arial" w:cs="Arial"/>
        </w:rPr>
        <w:t>PrepL</w:t>
      </w:r>
      <w:proofErr w:type="spellEnd"/>
      <w:r w:rsidRPr="00391E2F">
        <w:rPr>
          <w:rFonts w:ascii="Arial" w:hAnsi="Arial" w:cs="Arial"/>
        </w:rPr>
        <w:t xml:space="preserve">-S to others. </w:t>
      </w:r>
    </w:p>
    <w:p w14:paraId="13ADDABE" w14:textId="5C052726" w:rsidR="00391E2F" w:rsidRPr="00391E2F" w:rsidRDefault="00C04876" w:rsidP="00391E2F">
      <w:pPr>
        <w:spacing w:after="200" w:line="276" w:lineRule="auto"/>
        <w:jc w:val="both"/>
        <w:rPr>
          <w:rFonts w:ascii="Arial" w:hAnsi="Arial" w:cs="Arial"/>
        </w:rPr>
      </w:pPr>
      <w:r>
        <w:rPr>
          <w:rFonts w:ascii="Arial" w:hAnsi="Arial" w:cs="Arial"/>
        </w:rPr>
        <w:t>Last, p</w:t>
      </w:r>
      <w:r w:rsidR="00391E2F" w:rsidRPr="00391E2F">
        <w:rPr>
          <w:rFonts w:ascii="Arial" w:hAnsi="Arial" w:cs="Arial"/>
        </w:rPr>
        <w:t xml:space="preserve">arents/guardians who completed </w:t>
      </w:r>
      <w:proofErr w:type="spellStart"/>
      <w:r w:rsidR="00391E2F" w:rsidRPr="00391E2F">
        <w:rPr>
          <w:rFonts w:ascii="Arial" w:hAnsi="Arial" w:cs="Arial"/>
        </w:rPr>
        <w:t>PrepL</w:t>
      </w:r>
      <w:proofErr w:type="spellEnd"/>
      <w:r w:rsidR="00391E2F" w:rsidRPr="00391E2F">
        <w:rPr>
          <w:rFonts w:ascii="Arial" w:hAnsi="Arial" w:cs="Arial"/>
        </w:rPr>
        <w:t xml:space="preserve">-S were also asked if they felt that the course should be made </w:t>
      </w:r>
      <w:proofErr w:type="gramStart"/>
      <w:r w:rsidR="00391E2F" w:rsidRPr="00391E2F">
        <w:rPr>
          <w:rFonts w:ascii="Arial" w:hAnsi="Arial" w:cs="Arial"/>
        </w:rPr>
        <w:t>compulsory</w:t>
      </w:r>
      <w:proofErr w:type="gramEnd"/>
      <w:r w:rsidR="00391E2F" w:rsidRPr="00391E2F">
        <w:rPr>
          <w:rFonts w:ascii="Arial" w:hAnsi="Arial" w:cs="Arial"/>
        </w:rPr>
        <w:t xml:space="preserve"> for all supervising drivers. The majority (n=60, 80.0%) agreed or strongly agreed that the course should be compulsory.  </w:t>
      </w:r>
    </w:p>
    <w:p w14:paraId="1A911C47" w14:textId="406B51E1" w:rsidR="00605798" w:rsidRPr="009829C7" w:rsidRDefault="00D47AA1" w:rsidP="0094250B">
      <w:pPr>
        <w:pStyle w:val="Heading3"/>
        <w:spacing w:before="0" w:after="200" w:line="276" w:lineRule="auto"/>
        <w:rPr>
          <w:rFonts w:ascii="Arial" w:hAnsi="Arial" w:cs="Arial"/>
          <w:lang w:val="en-GB" w:eastAsia="en-US"/>
        </w:rPr>
      </w:pPr>
      <w:bookmarkStart w:id="53" w:name="_Toc203484389"/>
      <w:bookmarkStart w:id="54" w:name="_Toc207195272"/>
      <w:r w:rsidRPr="009829C7">
        <w:rPr>
          <w:rFonts w:ascii="Arial" w:hAnsi="Arial" w:cs="Arial"/>
          <w:lang w:val="en-GB" w:eastAsia="en-US"/>
        </w:rPr>
        <w:t>P1 DRIVER SURVEY</w:t>
      </w:r>
      <w:bookmarkEnd w:id="53"/>
      <w:bookmarkEnd w:id="54"/>
    </w:p>
    <w:p w14:paraId="2CEC4908" w14:textId="441BDFBF" w:rsidR="00B30586" w:rsidRPr="00B30586" w:rsidRDefault="00B30586" w:rsidP="00B30586">
      <w:pPr>
        <w:spacing w:after="200" w:line="276" w:lineRule="auto"/>
        <w:jc w:val="both"/>
        <w:rPr>
          <w:rFonts w:ascii="Arial" w:hAnsi="Arial" w:cs="Arial"/>
        </w:rPr>
      </w:pPr>
      <w:r w:rsidRPr="00B30586">
        <w:rPr>
          <w:rFonts w:ascii="Arial" w:hAnsi="Arial" w:cs="Arial"/>
        </w:rPr>
        <w:t xml:space="preserve">A total of 398 individuals accessed the P1 survey, with 379 consenting to participate. As with the learner driver survey, respondents were free to cease completing the survey at any </w:t>
      </w:r>
      <w:proofErr w:type="gramStart"/>
      <w:r w:rsidRPr="00B30586">
        <w:rPr>
          <w:rFonts w:ascii="Arial" w:hAnsi="Arial" w:cs="Arial"/>
        </w:rPr>
        <w:t>time, or</w:t>
      </w:r>
      <w:proofErr w:type="gramEnd"/>
      <w:r w:rsidRPr="00B30586">
        <w:rPr>
          <w:rFonts w:ascii="Arial" w:hAnsi="Arial" w:cs="Arial"/>
        </w:rPr>
        <w:t xml:space="preserve"> otherwise skip individual questions that they did not feel comfortable answering. A total of 194 respondents reached the end of the survey. Table </w:t>
      </w:r>
      <w:r w:rsidR="00FF760D">
        <w:rPr>
          <w:rFonts w:ascii="Arial" w:hAnsi="Arial" w:cs="Arial"/>
        </w:rPr>
        <w:t>3</w:t>
      </w:r>
      <w:r w:rsidRPr="00B30586">
        <w:rPr>
          <w:rFonts w:ascii="Arial" w:hAnsi="Arial" w:cs="Arial"/>
        </w:rPr>
        <w:t xml:space="preserve"> provides demographic information on the P1 driver study sample, in terms of age, gender, Aboriginal and/or Torres Strait Islander background and language spoken at home.</w:t>
      </w:r>
    </w:p>
    <w:p w14:paraId="7FBA8D2C" w14:textId="7C6386F0" w:rsidR="00B30586" w:rsidRDefault="00B30586" w:rsidP="00B30586">
      <w:pPr>
        <w:spacing w:after="200" w:line="276" w:lineRule="auto"/>
        <w:jc w:val="both"/>
        <w:rPr>
          <w:rFonts w:ascii="Arial" w:hAnsi="Arial" w:cs="Arial"/>
        </w:rPr>
      </w:pPr>
      <w:proofErr w:type="gramStart"/>
      <w:r w:rsidRPr="00B30586">
        <w:rPr>
          <w:rFonts w:ascii="Arial" w:hAnsi="Arial" w:cs="Arial"/>
        </w:rPr>
        <w:t>The majority of</w:t>
      </w:r>
      <w:proofErr w:type="gramEnd"/>
      <w:r w:rsidRPr="00B30586">
        <w:rPr>
          <w:rFonts w:ascii="Arial" w:hAnsi="Arial" w:cs="Arial"/>
        </w:rPr>
        <w:t xml:space="preserve"> respondents were aged 17 years (n=108, 35.2%), closely followed by 18 years (n=107, 34.9%). A higher number of females (n=154, 55.0%) completed the survey when compared to males (n=120, 42.9%). Around 6% (n=17, 6.1%) of respondents identified as having Aboriginal and/or Torres Strait Islander descent. </w:t>
      </w:r>
      <w:proofErr w:type="gramStart"/>
      <w:r w:rsidRPr="00B30586">
        <w:rPr>
          <w:rFonts w:ascii="Arial" w:hAnsi="Arial" w:cs="Arial"/>
        </w:rPr>
        <w:t>The majority of</w:t>
      </w:r>
      <w:proofErr w:type="gramEnd"/>
      <w:r w:rsidRPr="00B30586">
        <w:rPr>
          <w:rFonts w:ascii="Arial" w:hAnsi="Arial" w:cs="Arial"/>
        </w:rPr>
        <w:t xml:space="preserve"> respondents (n=259, 92.8%) reported speaking English at home.</w:t>
      </w:r>
    </w:p>
    <w:p w14:paraId="113C9C40" w14:textId="5D430EDA" w:rsidR="00FF760D" w:rsidRDefault="00FF760D" w:rsidP="00B30586">
      <w:pPr>
        <w:spacing w:after="200" w:line="276" w:lineRule="auto"/>
        <w:jc w:val="both"/>
        <w:rPr>
          <w:rFonts w:ascii="Arial" w:hAnsi="Arial" w:cs="Arial"/>
        </w:rPr>
      </w:pPr>
    </w:p>
    <w:p w14:paraId="709DA599" w14:textId="6AE6C7B4" w:rsidR="00FF760D" w:rsidRDefault="00FF760D" w:rsidP="00B30586">
      <w:pPr>
        <w:spacing w:after="200" w:line="276" w:lineRule="auto"/>
        <w:jc w:val="both"/>
        <w:rPr>
          <w:rFonts w:ascii="Arial" w:hAnsi="Arial" w:cs="Arial"/>
        </w:rPr>
      </w:pPr>
    </w:p>
    <w:p w14:paraId="32883E9A" w14:textId="2FD65750" w:rsidR="00FF760D" w:rsidRDefault="00FF760D" w:rsidP="00B30586">
      <w:pPr>
        <w:spacing w:after="200" w:line="276" w:lineRule="auto"/>
        <w:jc w:val="both"/>
        <w:rPr>
          <w:rFonts w:ascii="Arial" w:hAnsi="Arial" w:cs="Arial"/>
        </w:rPr>
      </w:pPr>
    </w:p>
    <w:p w14:paraId="4CE068D6" w14:textId="77777777" w:rsidR="00FF760D" w:rsidRPr="00B30586" w:rsidRDefault="00FF760D" w:rsidP="00B30586">
      <w:pPr>
        <w:spacing w:after="200" w:line="276" w:lineRule="auto"/>
        <w:jc w:val="both"/>
        <w:rPr>
          <w:rFonts w:ascii="Arial" w:hAnsi="Arial" w:cs="Arial"/>
        </w:rPr>
      </w:pPr>
    </w:p>
    <w:p w14:paraId="32C6C5F3" w14:textId="49AB1A47" w:rsidR="00B30586" w:rsidRPr="00D95BF4" w:rsidRDefault="00B30586" w:rsidP="00D95BF4">
      <w:pPr>
        <w:pStyle w:val="Caption"/>
        <w:rPr>
          <w:rFonts w:ascii="Arial" w:hAnsi="Arial" w:cs="Arial"/>
          <w:b w:val="0"/>
          <w:i/>
        </w:rPr>
      </w:pPr>
      <w:bookmarkStart w:id="55" w:name="_Toc203485999"/>
      <w:bookmarkStart w:id="56" w:name="_Toc203486134"/>
      <w:r w:rsidRPr="00D95BF4">
        <w:rPr>
          <w:rFonts w:ascii="Arial" w:hAnsi="Arial" w:cs="Arial"/>
          <w:b w:val="0"/>
          <w:i/>
        </w:rPr>
        <w:lastRenderedPageBreak/>
        <w:t xml:space="preserve">Table </w:t>
      </w:r>
      <w:r w:rsidR="00FF760D" w:rsidRPr="00D95BF4">
        <w:rPr>
          <w:rFonts w:ascii="Arial" w:hAnsi="Arial" w:cs="Arial"/>
          <w:b w:val="0"/>
          <w:i/>
        </w:rPr>
        <w:t>3</w:t>
      </w:r>
      <w:r w:rsidRPr="00D95BF4">
        <w:rPr>
          <w:rFonts w:ascii="Arial" w:hAnsi="Arial" w:cs="Arial"/>
          <w:b w:val="0"/>
          <w:i/>
        </w:rPr>
        <w:t xml:space="preserve"> Demographic profile of respondents completing the P1 driver survey</w:t>
      </w:r>
      <w:bookmarkEnd w:id="55"/>
      <w:bookmarkEnd w:id="56"/>
    </w:p>
    <w:tbl>
      <w:tblPr>
        <w:tblW w:w="5760" w:type="dxa"/>
        <w:tblLook w:val="04A0" w:firstRow="1" w:lastRow="0" w:firstColumn="1" w:lastColumn="0" w:noHBand="0" w:noVBand="1"/>
      </w:tblPr>
      <w:tblGrid>
        <w:gridCol w:w="3820"/>
        <w:gridCol w:w="960"/>
        <w:gridCol w:w="980"/>
      </w:tblGrid>
      <w:tr w:rsidR="00B30586" w:rsidRPr="00A3711A" w14:paraId="71DD85BC" w14:textId="77777777" w:rsidTr="00B30586">
        <w:trPr>
          <w:trHeight w:val="300"/>
        </w:trPr>
        <w:tc>
          <w:tcPr>
            <w:tcW w:w="3820" w:type="dxa"/>
            <w:tcBorders>
              <w:top w:val="single" w:sz="4" w:space="0" w:color="auto"/>
              <w:left w:val="nil"/>
              <w:bottom w:val="single" w:sz="4" w:space="0" w:color="auto"/>
              <w:right w:val="nil"/>
            </w:tcBorders>
            <w:noWrap/>
            <w:vAlign w:val="bottom"/>
            <w:hideMark/>
          </w:tcPr>
          <w:p w14:paraId="0EA4C396" w14:textId="77777777" w:rsidR="00B30586" w:rsidRPr="00A3711A" w:rsidRDefault="00B30586" w:rsidP="00333B80">
            <w:pPr>
              <w:spacing w:after="0" w:line="240" w:lineRule="auto"/>
              <w:rPr>
                <w:rFonts w:ascii="Arial" w:eastAsia="Times New Roman" w:hAnsi="Arial" w:cs="Arial"/>
                <w:lang w:eastAsia="en-AU"/>
              </w:rPr>
            </w:pPr>
          </w:p>
        </w:tc>
        <w:tc>
          <w:tcPr>
            <w:tcW w:w="960" w:type="dxa"/>
            <w:tcBorders>
              <w:top w:val="single" w:sz="4" w:space="0" w:color="auto"/>
              <w:left w:val="nil"/>
              <w:bottom w:val="single" w:sz="4" w:space="0" w:color="auto"/>
              <w:right w:val="nil"/>
            </w:tcBorders>
            <w:noWrap/>
            <w:vAlign w:val="bottom"/>
            <w:hideMark/>
          </w:tcPr>
          <w:p w14:paraId="61F00FD5" w14:textId="77777777" w:rsidR="00B30586" w:rsidRPr="00A3711A" w:rsidRDefault="00B30586" w:rsidP="00A3711A">
            <w:pPr>
              <w:spacing w:after="0" w:line="240" w:lineRule="auto"/>
              <w:jc w:val="center"/>
              <w:rPr>
                <w:rFonts w:ascii="Arial" w:eastAsia="Times New Roman" w:hAnsi="Arial" w:cs="Arial"/>
                <w:b/>
                <w:bCs/>
                <w:color w:val="000000"/>
                <w:lang w:eastAsia="en-AU"/>
              </w:rPr>
            </w:pPr>
            <w:r w:rsidRPr="00A3711A">
              <w:rPr>
                <w:rFonts w:ascii="Arial" w:eastAsia="Times New Roman" w:hAnsi="Arial" w:cs="Arial"/>
                <w:b/>
                <w:bCs/>
                <w:color w:val="000000"/>
                <w:lang w:eastAsia="en-AU"/>
              </w:rPr>
              <w:t>n</w:t>
            </w:r>
          </w:p>
        </w:tc>
        <w:tc>
          <w:tcPr>
            <w:tcW w:w="980" w:type="dxa"/>
            <w:tcBorders>
              <w:top w:val="single" w:sz="4" w:space="0" w:color="auto"/>
              <w:left w:val="nil"/>
              <w:bottom w:val="single" w:sz="4" w:space="0" w:color="auto"/>
              <w:right w:val="nil"/>
            </w:tcBorders>
            <w:noWrap/>
            <w:vAlign w:val="bottom"/>
            <w:hideMark/>
          </w:tcPr>
          <w:p w14:paraId="519C3D03" w14:textId="77777777" w:rsidR="00B30586" w:rsidRPr="00A3711A" w:rsidRDefault="00B30586" w:rsidP="00A3711A">
            <w:pPr>
              <w:spacing w:after="0" w:line="240" w:lineRule="auto"/>
              <w:jc w:val="center"/>
              <w:rPr>
                <w:rFonts w:ascii="Arial" w:eastAsia="Times New Roman" w:hAnsi="Arial" w:cs="Arial"/>
                <w:b/>
                <w:bCs/>
                <w:color w:val="000000"/>
                <w:lang w:eastAsia="en-AU"/>
              </w:rPr>
            </w:pPr>
            <w:r w:rsidRPr="00A3711A">
              <w:rPr>
                <w:rFonts w:ascii="Arial" w:eastAsia="Times New Roman" w:hAnsi="Arial" w:cs="Arial"/>
                <w:b/>
                <w:bCs/>
                <w:color w:val="000000"/>
                <w:lang w:eastAsia="en-AU"/>
              </w:rPr>
              <w:t>%</w:t>
            </w:r>
          </w:p>
        </w:tc>
      </w:tr>
      <w:tr w:rsidR="00B30586" w:rsidRPr="00A3711A" w14:paraId="1A2C44C1" w14:textId="77777777" w:rsidTr="00B30586">
        <w:trPr>
          <w:trHeight w:val="300"/>
        </w:trPr>
        <w:tc>
          <w:tcPr>
            <w:tcW w:w="3820" w:type="dxa"/>
            <w:tcBorders>
              <w:top w:val="single" w:sz="4" w:space="0" w:color="auto"/>
              <w:left w:val="nil"/>
              <w:bottom w:val="nil"/>
              <w:right w:val="nil"/>
            </w:tcBorders>
            <w:noWrap/>
            <w:vAlign w:val="bottom"/>
            <w:hideMark/>
          </w:tcPr>
          <w:p w14:paraId="5A6081D8" w14:textId="77777777" w:rsidR="00B30586" w:rsidRPr="00A3711A" w:rsidRDefault="00B30586" w:rsidP="00333B80">
            <w:pPr>
              <w:spacing w:after="0" w:line="240" w:lineRule="auto"/>
              <w:rPr>
                <w:rFonts w:ascii="Arial" w:eastAsia="Times New Roman" w:hAnsi="Arial" w:cs="Arial"/>
                <w:b/>
                <w:bCs/>
                <w:color w:val="000000"/>
                <w:lang w:eastAsia="en-AU"/>
              </w:rPr>
            </w:pPr>
            <w:r w:rsidRPr="00A3711A">
              <w:rPr>
                <w:rFonts w:ascii="Arial" w:eastAsia="Times New Roman" w:hAnsi="Arial" w:cs="Arial"/>
                <w:b/>
                <w:bCs/>
                <w:color w:val="000000"/>
                <w:lang w:eastAsia="en-AU"/>
              </w:rPr>
              <w:t>Age</w:t>
            </w:r>
          </w:p>
        </w:tc>
        <w:tc>
          <w:tcPr>
            <w:tcW w:w="960" w:type="dxa"/>
            <w:tcBorders>
              <w:top w:val="single" w:sz="4" w:space="0" w:color="auto"/>
              <w:left w:val="nil"/>
              <w:bottom w:val="nil"/>
              <w:right w:val="nil"/>
            </w:tcBorders>
            <w:noWrap/>
            <w:vAlign w:val="bottom"/>
            <w:hideMark/>
          </w:tcPr>
          <w:p w14:paraId="436221BF" w14:textId="77777777" w:rsidR="00B30586" w:rsidRPr="00A3711A" w:rsidRDefault="00B30586" w:rsidP="00A3711A">
            <w:pPr>
              <w:spacing w:after="0" w:line="240" w:lineRule="auto"/>
              <w:jc w:val="center"/>
              <w:rPr>
                <w:rFonts w:ascii="Arial" w:eastAsia="Times New Roman" w:hAnsi="Arial" w:cs="Arial"/>
                <w:b/>
                <w:bCs/>
                <w:color w:val="000000"/>
                <w:lang w:eastAsia="en-AU"/>
              </w:rPr>
            </w:pPr>
          </w:p>
        </w:tc>
        <w:tc>
          <w:tcPr>
            <w:tcW w:w="980" w:type="dxa"/>
            <w:tcBorders>
              <w:top w:val="single" w:sz="4" w:space="0" w:color="auto"/>
              <w:left w:val="nil"/>
              <w:bottom w:val="nil"/>
              <w:right w:val="nil"/>
            </w:tcBorders>
            <w:noWrap/>
            <w:vAlign w:val="bottom"/>
            <w:hideMark/>
          </w:tcPr>
          <w:p w14:paraId="26B573E8" w14:textId="77777777" w:rsidR="00B30586" w:rsidRPr="00A3711A" w:rsidRDefault="00B30586" w:rsidP="00A3711A">
            <w:pPr>
              <w:spacing w:after="0" w:line="240" w:lineRule="auto"/>
              <w:jc w:val="center"/>
              <w:rPr>
                <w:rFonts w:ascii="Arial" w:eastAsia="Times New Roman" w:hAnsi="Arial" w:cs="Arial"/>
                <w:lang w:eastAsia="en-AU"/>
              </w:rPr>
            </w:pPr>
          </w:p>
        </w:tc>
      </w:tr>
      <w:tr w:rsidR="00B30586" w:rsidRPr="00A3711A" w14:paraId="4736E69A" w14:textId="77777777" w:rsidTr="00333B80">
        <w:trPr>
          <w:trHeight w:val="300"/>
        </w:trPr>
        <w:tc>
          <w:tcPr>
            <w:tcW w:w="3820" w:type="dxa"/>
            <w:tcBorders>
              <w:top w:val="nil"/>
              <w:left w:val="nil"/>
              <w:bottom w:val="nil"/>
              <w:right w:val="nil"/>
            </w:tcBorders>
            <w:noWrap/>
            <w:vAlign w:val="bottom"/>
            <w:hideMark/>
          </w:tcPr>
          <w:p w14:paraId="2F565FCE"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17</w:t>
            </w:r>
          </w:p>
        </w:tc>
        <w:tc>
          <w:tcPr>
            <w:tcW w:w="960" w:type="dxa"/>
            <w:tcBorders>
              <w:top w:val="nil"/>
              <w:left w:val="nil"/>
              <w:bottom w:val="nil"/>
              <w:right w:val="nil"/>
            </w:tcBorders>
            <w:noWrap/>
            <w:vAlign w:val="bottom"/>
            <w:hideMark/>
          </w:tcPr>
          <w:p w14:paraId="1FA62473"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108</w:t>
            </w:r>
          </w:p>
        </w:tc>
        <w:tc>
          <w:tcPr>
            <w:tcW w:w="980" w:type="dxa"/>
            <w:tcBorders>
              <w:top w:val="nil"/>
              <w:left w:val="nil"/>
              <w:bottom w:val="nil"/>
              <w:right w:val="nil"/>
            </w:tcBorders>
            <w:noWrap/>
            <w:vAlign w:val="bottom"/>
            <w:hideMark/>
          </w:tcPr>
          <w:p w14:paraId="43D1159C"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35.2</w:t>
            </w:r>
          </w:p>
        </w:tc>
      </w:tr>
      <w:tr w:rsidR="00B30586" w:rsidRPr="00A3711A" w14:paraId="254BBC43" w14:textId="77777777" w:rsidTr="00333B80">
        <w:trPr>
          <w:trHeight w:val="300"/>
        </w:trPr>
        <w:tc>
          <w:tcPr>
            <w:tcW w:w="3820" w:type="dxa"/>
            <w:tcBorders>
              <w:top w:val="nil"/>
              <w:left w:val="nil"/>
              <w:bottom w:val="nil"/>
              <w:right w:val="nil"/>
            </w:tcBorders>
            <w:noWrap/>
            <w:vAlign w:val="bottom"/>
            <w:hideMark/>
          </w:tcPr>
          <w:p w14:paraId="20396F20"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18</w:t>
            </w:r>
          </w:p>
        </w:tc>
        <w:tc>
          <w:tcPr>
            <w:tcW w:w="960" w:type="dxa"/>
            <w:tcBorders>
              <w:top w:val="nil"/>
              <w:left w:val="nil"/>
              <w:bottom w:val="nil"/>
              <w:right w:val="nil"/>
            </w:tcBorders>
            <w:noWrap/>
            <w:vAlign w:val="bottom"/>
            <w:hideMark/>
          </w:tcPr>
          <w:p w14:paraId="5668D58C"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107</w:t>
            </w:r>
          </w:p>
        </w:tc>
        <w:tc>
          <w:tcPr>
            <w:tcW w:w="980" w:type="dxa"/>
            <w:tcBorders>
              <w:top w:val="nil"/>
              <w:left w:val="nil"/>
              <w:bottom w:val="nil"/>
              <w:right w:val="nil"/>
            </w:tcBorders>
            <w:noWrap/>
            <w:vAlign w:val="bottom"/>
            <w:hideMark/>
          </w:tcPr>
          <w:p w14:paraId="0ED53B2C"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34.9</w:t>
            </w:r>
          </w:p>
        </w:tc>
      </w:tr>
      <w:tr w:rsidR="00B30586" w:rsidRPr="00A3711A" w14:paraId="440133E4" w14:textId="77777777" w:rsidTr="00333B80">
        <w:trPr>
          <w:trHeight w:val="300"/>
        </w:trPr>
        <w:tc>
          <w:tcPr>
            <w:tcW w:w="3820" w:type="dxa"/>
            <w:tcBorders>
              <w:top w:val="nil"/>
              <w:left w:val="nil"/>
              <w:bottom w:val="nil"/>
              <w:right w:val="nil"/>
            </w:tcBorders>
            <w:noWrap/>
            <w:vAlign w:val="bottom"/>
            <w:hideMark/>
          </w:tcPr>
          <w:p w14:paraId="65820F6F"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19-20</w:t>
            </w:r>
          </w:p>
        </w:tc>
        <w:tc>
          <w:tcPr>
            <w:tcW w:w="960" w:type="dxa"/>
            <w:tcBorders>
              <w:top w:val="nil"/>
              <w:left w:val="nil"/>
              <w:bottom w:val="nil"/>
              <w:right w:val="nil"/>
            </w:tcBorders>
            <w:noWrap/>
            <w:vAlign w:val="bottom"/>
            <w:hideMark/>
          </w:tcPr>
          <w:p w14:paraId="4996FEE6"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59</w:t>
            </w:r>
          </w:p>
        </w:tc>
        <w:tc>
          <w:tcPr>
            <w:tcW w:w="980" w:type="dxa"/>
            <w:tcBorders>
              <w:top w:val="nil"/>
              <w:left w:val="nil"/>
              <w:bottom w:val="nil"/>
              <w:right w:val="nil"/>
            </w:tcBorders>
            <w:noWrap/>
            <w:vAlign w:val="bottom"/>
            <w:hideMark/>
          </w:tcPr>
          <w:p w14:paraId="40BD94C6"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19.2</w:t>
            </w:r>
          </w:p>
        </w:tc>
      </w:tr>
      <w:tr w:rsidR="00B30586" w:rsidRPr="00A3711A" w14:paraId="2DBD03A8" w14:textId="77777777" w:rsidTr="00333B80">
        <w:trPr>
          <w:trHeight w:val="300"/>
        </w:trPr>
        <w:tc>
          <w:tcPr>
            <w:tcW w:w="3820" w:type="dxa"/>
            <w:tcBorders>
              <w:top w:val="nil"/>
              <w:left w:val="nil"/>
              <w:bottom w:val="nil"/>
              <w:right w:val="nil"/>
            </w:tcBorders>
            <w:noWrap/>
            <w:vAlign w:val="bottom"/>
            <w:hideMark/>
          </w:tcPr>
          <w:p w14:paraId="7D3081FF"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21-25</w:t>
            </w:r>
          </w:p>
        </w:tc>
        <w:tc>
          <w:tcPr>
            <w:tcW w:w="960" w:type="dxa"/>
            <w:tcBorders>
              <w:top w:val="nil"/>
              <w:left w:val="nil"/>
              <w:bottom w:val="nil"/>
              <w:right w:val="nil"/>
            </w:tcBorders>
            <w:noWrap/>
            <w:vAlign w:val="bottom"/>
            <w:hideMark/>
          </w:tcPr>
          <w:p w14:paraId="48F8217A"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33</w:t>
            </w:r>
          </w:p>
        </w:tc>
        <w:tc>
          <w:tcPr>
            <w:tcW w:w="980" w:type="dxa"/>
            <w:tcBorders>
              <w:top w:val="nil"/>
              <w:left w:val="nil"/>
              <w:bottom w:val="nil"/>
              <w:right w:val="nil"/>
            </w:tcBorders>
            <w:noWrap/>
            <w:vAlign w:val="bottom"/>
            <w:hideMark/>
          </w:tcPr>
          <w:p w14:paraId="72291950"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10.8</w:t>
            </w:r>
          </w:p>
        </w:tc>
      </w:tr>
      <w:tr w:rsidR="00B30586" w:rsidRPr="00A3711A" w14:paraId="48058742" w14:textId="77777777" w:rsidTr="00333B80">
        <w:trPr>
          <w:trHeight w:val="300"/>
        </w:trPr>
        <w:tc>
          <w:tcPr>
            <w:tcW w:w="3820" w:type="dxa"/>
            <w:tcBorders>
              <w:top w:val="nil"/>
              <w:left w:val="nil"/>
              <w:bottom w:val="nil"/>
              <w:right w:val="nil"/>
            </w:tcBorders>
            <w:noWrap/>
            <w:vAlign w:val="bottom"/>
            <w:hideMark/>
          </w:tcPr>
          <w:p w14:paraId="47420598" w14:textId="77777777" w:rsidR="00B30586" w:rsidRPr="00A3711A" w:rsidRDefault="00B30586" w:rsidP="00333B80">
            <w:pPr>
              <w:spacing w:after="0" w:line="240" w:lineRule="auto"/>
              <w:rPr>
                <w:rFonts w:ascii="Arial" w:eastAsia="Times New Roman" w:hAnsi="Arial" w:cs="Arial"/>
                <w:b/>
                <w:bCs/>
                <w:color w:val="000000"/>
                <w:lang w:eastAsia="en-AU"/>
              </w:rPr>
            </w:pPr>
            <w:r w:rsidRPr="00A3711A">
              <w:rPr>
                <w:rFonts w:ascii="Arial" w:eastAsia="Times New Roman" w:hAnsi="Arial" w:cs="Arial"/>
                <w:b/>
                <w:bCs/>
                <w:color w:val="000000"/>
                <w:lang w:eastAsia="en-AU"/>
              </w:rPr>
              <w:t>Gender</w:t>
            </w:r>
          </w:p>
        </w:tc>
        <w:tc>
          <w:tcPr>
            <w:tcW w:w="960" w:type="dxa"/>
            <w:tcBorders>
              <w:top w:val="nil"/>
              <w:left w:val="nil"/>
              <w:bottom w:val="nil"/>
              <w:right w:val="nil"/>
            </w:tcBorders>
            <w:noWrap/>
            <w:vAlign w:val="bottom"/>
            <w:hideMark/>
          </w:tcPr>
          <w:p w14:paraId="4ADD6F96" w14:textId="77777777" w:rsidR="00B30586" w:rsidRPr="00A3711A" w:rsidRDefault="00B30586" w:rsidP="00A3711A">
            <w:pPr>
              <w:spacing w:after="0" w:line="240" w:lineRule="auto"/>
              <w:jc w:val="center"/>
              <w:rPr>
                <w:rFonts w:ascii="Arial" w:eastAsia="Times New Roman" w:hAnsi="Arial" w:cs="Arial"/>
                <w:b/>
                <w:bCs/>
                <w:color w:val="000000"/>
                <w:lang w:eastAsia="en-AU"/>
              </w:rPr>
            </w:pPr>
          </w:p>
        </w:tc>
        <w:tc>
          <w:tcPr>
            <w:tcW w:w="980" w:type="dxa"/>
            <w:tcBorders>
              <w:top w:val="nil"/>
              <w:left w:val="nil"/>
              <w:bottom w:val="nil"/>
              <w:right w:val="nil"/>
            </w:tcBorders>
            <w:noWrap/>
            <w:vAlign w:val="bottom"/>
            <w:hideMark/>
          </w:tcPr>
          <w:p w14:paraId="2C0E9F64" w14:textId="77777777" w:rsidR="00B30586" w:rsidRPr="00A3711A" w:rsidRDefault="00B30586" w:rsidP="00A3711A">
            <w:pPr>
              <w:spacing w:after="0" w:line="240" w:lineRule="auto"/>
              <w:jc w:val="center"/>
              <w:rPr>
                <w:rFonts w:ascii="Arial" w:eastAsia="Times New Roman" w:hAnsi="Arial" w:cs="Arial"/>
                <w:lang w:eastAsia="en-AU"/>
              </w:rPr>
            </w:pPr>
          </w:p>
        </w:tc>
      </w:tr>
      <w:tr w:rsidR="00B30586" w:rsidRPr="00A3711A" w14:paraId="403D969D" w14:textId="77777777" w:rsidTr="00333B80">
        <w:trPr>
          <w:trHeight w:val="300"/>
        </w:trPr>
        <w:tc>
          <w:tcPr>
            <w:tcW w:w="3820" w:type="dxa"/>
            <w:tcBorders>
              <w:top w:val="nil"/>
              <w:left w:val="nil"/>
              <w:bottom w:val="nil"/>
              <w:right w:val="nil"/>
            </w:tcBorders>
            <w:noWrap/>
            <w:vAlign w:val="bottom"/>
            <w:hideMark/>
          </w:tcPr>
          <w:p w14:paraId="1722D734"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Male</w:t>
            </w:r>
          </w:p>
        </w:tc>
        <w:tc>
          <w:tcPr>
            <w:tcW w:w="960" w:type="dxa"/>
            <w:tcBorders>
              <w:top w:val="nil"/>
              <w:left w:val="nil"/>
              <w:bottom w:val="nil"/>
              <w:right w:val="nil"/>
            </w:tcBorders>
            <w:noWrap/>
            <w:vAlign w:val="bottom"/>
            <w:hideMark/>
          </w:tcPr>
          <w:p w14:paraId="2EA6B2C5"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120</w:t>
            </w:r>
          </w:p>
        </w:tc>
        <w:tc>
          <w:tcPr>
            <w:tcW w:w="980" w:type="dxa"/>
            <w:tcBorders>
              <w:top w:val="nil"/>
              <w:left w:val="nil"/>
              <w:bottom w:val="nil"/>
              <w:right w:val="nil"/>
            </w:tcBorders>
            <w:noWrap/>
            <w:vAlign w:val="bottom"/>
            <w:hideMark/>
          </w:tcPr>
          <w:p w14:paraId="4C24F0FA"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42.9</w:t>
            </w:r>
          </w:p>
        </w:tc>
      </w:tr>
      <w:tr w:rsidR="00B30586" w:rsidRPr="00A3711A" w14:paraId="2904D6CA" w14:textId="77777777" w:rsidTr="00333B80">
        <w:trPr>
          <w:trHeight w:val="300"/>
        </w:trPr>
        <w:tc>
          <w:tcPr>
            <w:tcW w:w="3820" w:type="dxa"/>
            <w:tcBorders>
              <w:top w:val="nil"/>
              <w:left w:val="nil"/>
              <w:bottom w:val="nil"/>
              <w:right w:val="nil"/>
            </w:tcBorders>
            <w:noWrap/>
            <w:vAlign w:val="bottom"/>
            <w:hideMark/>
          </w:tcPr>
          <w:p w14:paraId="15C7DF2D"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Female</w:t>
            </w:r>
          </w:p>
        </w:tc>
        <w:tc>
          <w:tcPr>
            <w:tcW w:w="960" w:type="dxa"/>
            <w:tcBorders>
              <w:top w:val="nil"/>
              <w:left w:val="nil"/>
              <w:bottom w:val="nil"/>
              <w:right w:val="nil"/>
            </w:tcBorders>
            <w:noWrap/>
            <w:vAlign w:val="bottom"/>
            <w:hideMark/>
          </w:tcPr>
          <w:p w14:paraId="2FC98888"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154</w:t>
            </w:r>
          </w:p>
        </w:tc>
        <w:tc>
          <w:tcPr>
            <w:tcW w:w="980" w:type="dxa"/>
            <w:tcBorders>
              <w:top w:val="nil"/>
              <w:left w:val="nil"/>
              <w:bottom w:val="nil"/>
              <w:right w:val="nil"/>
            </w:tcBorders>
            <w:noWrap/>
            <w:vAlign w:val="bottom"/>
            <w:hideMark/>
          </w:tcPr>
          <w:p w14:paraId="6187924F"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55.0</w:t>
            </w:r>
          </w:p>
        </w:tc>
      </w:tr>
      <w:tr w:rsidR="00B30586" w:rsidRPr="00A3711A" w14:paraId="4D5B4979" w14:textId="77777777" w:rsidTr="00333B80">
        <w:trPr>
          <w:trHeight w:val="300"/>
        </w:trPr>
        <w:tc>
          <w:tcPr>
            <w:tcW w:w="3820" w:type="dxa"/>
            <w:tcBorders>
              <w:top w:val="nil"/>
              <w:left w:val="nil"/>
              <w:bottom w:val="nil"/>
              <w:right w:val="nil"/>
            </w:tcBorders>
            <w:noWrap/>
            <w:vAlign w:val="bottom"/>
            <w:hideMark/>
          </w:tcPr>
          <w:p w14:paraId="39B0C10D"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Non-binary/Gender diverse</w:t>
            </w:r>
          </w:p>
        </w:tc>
        <w:tc>
          <w:tcPr>
            <w:tcW w:w="960" w:type="dxa"/>
            <w:tcBorders>
              <w:top w:val="nil"/>
              <w:left w:val="nil"/>
              <w:bottom w:val="nil"/>
              <w:right w:val="nil"/>
            </w:tcBorders>
            <w:noWrap/>
            <w:vAlign w:val="bottom"/>
            <w:hideMark/>
          </w:tcPr>
          <w:p w14:paraId="4CEAD601"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6</w:t>
            </w:r>
          </w:p>
        </w:tc>
        <w:tc>
          <w:tcPr>
            <w:tcW w:w="980" w:type="dxa"/>
            <w:tcBorders>
              <w:top w:val="nil"/>
              <w:left w:val="nil"/>
              <w:bottom w:val="nil"/>
              <w:right w:val="nil"/>
            </w:tcBorders>
            <w:noWrap/>
            <w:vAlign w:val="bottom"/>
            <w:hideMark/>
          </w:tcPr>
          <w:p w14:paraId="6820CCBC"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2.1</w:t>
            </w:r>
          </w:p>
        </w:tc>
      </w:tr>
      <w:tr w:rsidR="00B30586" w:rsidRPr="00A3711A" w14:paraId="2830EEFF" w14:textId="77777777" w:rsidTr="00333B80">
        <w:trPr>
          <w:trHeight w:val="585"/>
        </w:trPr>
        <w:tc>
          <w:tcPr>
            <w:tcW w:w="3820" w:type="dxa"/>
            <w:tcBorders>
              <w:top w:val="nil"/>
              <w:left w:val="nil"/>
              <w:bottom w:val="nil"/>
              <w:right w:val="nil"/>
            </w:tcBorders>
            <w:vAlign w:val="bottom"/>
            <w:hideMark/>
          </w:tcPr>
          <w:p w14:paraId="421E867E" w14:textId="77777777" w:rsidR="00B30586" w:rsidRPr="00A3711A" w:rsidRDefault="00B30586" w:rsidP="00333B80">
            <w:pPr>
              <w:spacing w:after="0" w:line="240" w:lineRule="auto"/>
              <w:rPr>
                <w:rFonts w:ascii="Arial" w:eastAsia="Times New Roman" w:hAnsi="Arial" w:cs="Arial"/>
                <w:b/>
                <w:bCs/>
                <w:color w:val="000000"/>
                <w:lang w:eastAsia="en-AU"/>
              </w:rPr>
            </w:pPr>
            <w:r w:rsidRPr="00A3711A">
              <w:rPr>
                <w:rFonts w:ascii="Arial" w:eastAsia="Times New Roman" w:hAnsi="Arial" w:cs="Arial"/>
                <w:b/>
                <w:bCs/>
                <w:color w:val="000000"/>
                <w:lang w:eastAsia="en-AU"/>
              </w:rPr>
              <w:t>Aboriginal and/or Torres Strait Islander descent</w:t>
            </w:r>
          </w:p>
        </w:tc>
        <w:tc>
          <w:tcPr>
            <w:tcW w:w="960" w:type="dxa"/>
            <w:tcBorders>
              <w:top w:val="nil"/>
              <w:left w:val="nil"/>
              <w:bottom w:val="nil"/>
              <w:right w:val="nil"/>
            </w:tcBorders>
            <w:noWrap/>
            <w:vAlign w:val="bottom"/>
            <w:hideMark/>
          </w:tcPr>
          <w:p w14:paraId="281A59F4" w14:textId="77777777" w:rsidR="00B30586" w:rsidRPr="00A3711A" w:rsidRDefault="00B30586" w:rsidP="00A3711A">
            <w:pPr>
              <w:spacing w:after="0" w:line="240" w:lineRule="auto"/>
              <w:jc w:val="center"/>
              <w:rPr>
                <w:rFonts w:ascii="Arial" w:eastAsia="Times New Roman" w:hAnsi="Arial" w:cs="Arial"/>
                <w:b/>
                <w:bCs/>
                <w:color w:val="000000"/>
                <w:lang w:eastAsia="en-AU"/>
              </w:rPr>
            </w:pPr>
          </w:p>
        </w:tc>
        <w:tc>
          <w:tcPr>
            <w:tcW w:w="980" w:type="dxa"/>
            <w:tcBorders>
              <w:top w:val="nil"/>
              <w:left w:val="nil"/>
              <w:bottom w:val="nil"/>
              <w:right w:val="nil"/>
            </w:tcBorders>
            <w:noWrap/>
            <w:vAlign w:val="bottom"/>
            <w:hideMark/>
          </w:tcPr>
          <w:p w14:paraId="15F9B8BD" w14:textId="77777777" w:rsidR="00B30586" w:rsidRPr="00A3711A" w:rsidRDefault="00B30586" w:rsidP="00A3711A">
            <w:pPr>
              <w:spacing w:after="0" w:line="240" w:lineRule="auto"/>
              <w:jc w:val="center"/>
              <w:rPr>
                <w:rFonts w:ascii="Arial" w:eastAsia="Times New Roman" w:hAnsi="Arial" w:cs="Arial"/>
                <w:lang w:eastAsia="en-AU"/>
              </w:rPr>
            </w:pPr>
          </w:p>
        </w:tc>
      </w:tr>
      <w:tr w:rsidR="00B30586" w:rsidRPr="00A3711A" w14:paraId="0ADCC80A" w14:textId="77777777" w:rsidTr="00333B80">
        <w:trPr>
          <w:trHeight w:val="300"/>
        </w:trPr>
        <w:tc>
          <w:tcPr>
            <w:tcW w:w="3820" w:type="dxa"/>
            <w:tcBorders>
              <w:top w:val="nil"/>
              <w:left w:val="nil"/>
              <w:bottom w:val="nil"/>
              <w:right w:val="nil"/>
            </w:tcBorders>
            <w:noWrap/>
            <w:vAlign w:val="bottom"/>
            <w:hideMark/>
          </w:tcPr>
          <w:p w14:paraId="784D7949"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Yes</w:t>
            </w:r>
          </w:p>
        </w:tc>
        <w:tc>
          <w:tcPr>
            <w:tcW w:w="960" w:type="dxa"/>
            <w:tcBorders>
              <w:top w:val="nil"/>
              <w:left w:val="nil"/>
              <w:bottom w:val="nil"/>
              <w:right w:val="nil"/>
            </w:tcBorders>
            <w:noWrap/>
            <w:vAlign w:val="bottom"/>
            <w:hideMark/>
          </w:tcPr>
          <w:p w14:paraId="4F32DEC1"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17</w:t>
            </w:r>
          </w:p>
        </w:tc>
        <w:tc>
          <w:tcPr>
            <w:tcW w:w="980" w:type="dxa"/>
            <w:tcBorders>
              <w:top w:val="nil"/>
              <w:left w:val="nil"/>
              <w:bottom w:val="nil"/>
              <w:right w:val="nil"/>
            </w:tcBorders>
            <w:noWrap/>
            <w:vAlign w:val="bottom"/>
            <w:hideMark/>
          </w:tcPr>
          <w:p w14:paraId="6D98680E"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6.1</w:t>
            </w:r>
          </w:p>
        </w:tc>
      </w:tr>
      <w:tr w:rsidR="00B30586" w:rsidRPr="00A3711A" w14:paraId="686A1F2A" w14:textId="77777777" w:rsidTr="00333B80">
        <w:trPr>
          <w:trHeight w:val="300"/>
        </w:trPr>
        <w:tc>
          <w:tcPr>
            <w:tcW w:w="3820" w:type="dxa"/>
            <w:tcBorders>
              <w:top w:val="nil"/>
              <w:left w:val="nil"/>
              <w:bottom w:val="nil"/>
              <w:right w:val="nil"/>
            </w:tcBorders>
            <w:noWrap/>
            <w:vAlign w:val="bottom"/>
            <w:hideMark/>
          </w:tcPr>
          <w:p w14:paraId="52F2F149"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No</w:t>
            </w:r>
          </w:p>
        </w:tc>
        <w:tc>
          <w:tcPr>
            <w:tcW w:w="960" w:type="dxa"/>
            <w:tcBorders>
              <w:top w:val="nil"/>
              <w:left w:val="nil"/>
              <w:bottom w:val="nil"/>
              <w:right w:val="nil"/>
            </w:tcBorders>
            <w:noWrap/>
            <w:vAlign w:val="bottom"/>
            <w:hideMark/>
          </w:tcPr>
          <w:p w14:paraId="4D1F6C90"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262</w:t>
            </w:r>
          </w:p>
        </w:tc>
        <w:tc>
          <w:tcPr>
            <w:tcW w:w="980" w:type="dxa"/>
            <w:tcBorders>
              <w:top w:val="nil"/>
              <w:left w:val="nil"/>
              <w:bottom w:val="nil"/>
              <w:right w:val="nil"/>
            </w:tcBorders>
            <w:noWrap/>
            <w:vAlign w:val="bottom"/>
            <w:hideMark/>
          </w:tcPr>
          <w:p w14:paraId="4994B17F"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93.8</w:t>
            </w:r>
          </w:p>
        </w:tc>
      </w:tr>
      <w:tr w:rsidR="00B30586" w:rsidRPr="00A3711A" w14:paraId="6D99BBF0" w14:textId="77777777" w:rsidTr="00333B80">
        <w:trPr>
          <w:trHeight w:val="300"/>
        </w:trPr>
        <w:tc>
          <w:tcPr>
            <w:tcW w:w="3820" w:type="dxa"/>
            <w:tcBorders>
              <w:top w:val="nil"/>
              <w:left w:val="nil"/>
              <w:bottom w:val="nil"/>
              <w:right w:val="nil"/>
            </w:tcBorders>
            <w:noWrap/>
            <w:vAlign w:val="bottom"/>
            <w:hideMark/>
          </w:tcPr>
          <w:p w14:paraId="4A3A79C8"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Prefer not to say</w:t>
            </w:r>
          </w:p>
        </w:tc>
        <w:tc>
          <w:tcPr>
            <w:tcW w:w="960" w:type="dxa"/>
            <w:tcBorders>
              <w:top w:val="nil"/>
              <w:left w:val="nil"/>
              <w:bottom w:val="nil"/>
              <w:right w:val="nil"/>
            </w:tcBorders>
            <w:noWrap/>
            <w:vAlign w:val="bottom"/>
            <w:hideMark/>
          </w:tcPr>
          <w:p w14:paraId="405EBA3C"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1</w:t>
            </w:r>
          </w:p>
        </w:tc>
        <w:tc>
          <w:tcPr>
            <w:tcW w:w="980" w:type="dxa"/>
            <w:tcBorders>
              <w:top w:val="nil"/>
              <w:left w:val="nil"/>
              <w:bottom w:val="nil"/>
              <w:right w:val="nil"/>
            </w:tcBorders>
            <w:noWrap/>
            <w:vAlign w:val="bottom"/>
            <w:hideMark/>
          </w:tcPr>
          <w:p w14:paraId="0D1B5BB4"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0.4</w:t>
            </w:r>
          </w:p>
        </w:tc>
      </w:tr>
      <w:tr w:rsidR="00B30586" w:rsidRPr="00A3711A" w14:paraId="25144234" w14:textId="77777777" w:rsidTr="00333B80">
        <w:trPr>
          <w:trHeight w:val="300"/>
        </w:trPr>
        <w:tc>
          <w:tcPr>
            <w:tcW w:w="3820" w:type="dxa"/>
            <w:tcBorders>
              <w:top w:val="nil"/>
              <w:left w:val="nil"/>
              <w:bottom w:val="nil"/>
              <w:right w:val="nil"/>
            </w:tcBorders>
            <w:noWrap/>
            <w:vAlign w:val="bottom"/>
            <w:hideMark/>
          </w:tcPr>
          <w:p w14:paraId="3DCBE531" w14:textId="77777777" w:rsidR="00B30586" w:rsidRPr="00A3711A" w:rsidRDefault="00B30586" w:rsidP="00333B80">
            <w:pPr>
              <w:spacing w:after="0" w:line="240" w:lineRule="auto"/>
              <w:rPr>
                <w:rFonts w:ascii="Arial" w:eastAsia="Times New Roman" w:hAnsi="Arial" w:cs="Arial"/>
                <w:b/>
                <w:bCs/>
                <w:color w:val="000000"/>
                <w:lang w:eastAsia="en-AU"/>
              </w:rPr>
            </w:pPr>
            <w:r w:rsidRPr="00A3711A">
              <w:rPr>
                <w:rFonts w:ascii="Arial" w:eastAsia="Times New Roman" w:hAnsi="Arial" w:cs="Arial"/>
                <w:b/>
                <w:bCs/>
                <w:color w:val="000000"/>
                <w:lang w:eastAsia="en-AU"/>
              </w:rPr>
              <w:t>English spoken at home</w:t>
            </w:r>
          </w:p>
        </w:tc>
        <w:tc>
          <w:tcPr>
            <w:tcW w:w="960" w:type="dxa"/>
            <w:tcBorders>
              <w:top w:val="nil"/>
              <w:left w:val="nil"/>
              <w:bottom w:val="nil"/>
              <w:right w:val="nil"/>
            </w:tcBorders>
            <w:noWrap/>
            <w:vAlign w:val="bottom"/>
            <w:hideMark/>
          </w:tcPr>
          <w:p w14:paraId="52245E25" w14:textId="77777777" w:rsidR="00B30586" w:rsidRPr="00A3711A" w:rsidRDefault="00B30586" w:rsidP="00A3711A">
            <w:pPr>
              <w:spacing w:after="0" w:line="240" w:lineRule="auto"/>
              <w:jc w:val="center"/>
              <w:rPr>
                <w:rFonts w:ascii="Arial" w:eastAsia="Times New Roman" w:hAnsi="Arial" w:cs="Arial"/>
                <w:b/>
                <w:bCs/>
                <w:color w:val="000000"/>
                <w:lang w:eastAsia="en-AU"/>
              </w:rPr>
            </w:pPr>
          </w:p>
        </w:tc>
        <w:tc>
          <w:tcPr>
            <w:tcW w:w="980" w:type="dxa"/>
            <w:tcBorders>
              <w:top w:val="nil"/>
              <w:left w:val="nil"/>
              <w:bottom w:val="nil"/>
              <w:right w:val="nil"/>
            </w:tcBorders>
            <w:noWrap/>
            <w:vAlign w:val="bottom"/>
            <w:hideMark/>
          </w:tcPr>
          <w:p w14:paraId="583C8702" w14:textId="77777777" w:rsidR="00B30586" w:rsidRPr="00A3711A" w:rsidRDefault="00B30586" w:rsidP="00A3711A">
            <w:pPr>
              <w:spacing w:after="0" w:line="240" w:lineRule="auto"/>
              <w:jc w:val="center"/>
              <w:rPr>
                <w:rFonts w:ascii="Arial" w:eastAsia="Times New Roman" w:hAnsi="Arial" w:cs="Arial"/>
                <w:lang w:eastAsia="en-AU"/>
              </w:rPr>
            </w:pPr>
          </w:p>
        </w:tc>
      </w:tr>
      <w:tr w:rsidR="00B30586" w:rsidRPr="00A3711A" w14:paraId="57DCE0FE" w14:textId="77777777" w:rsidTr="00B30586">
        <w:trPr>
          <w:trHeight w:val="300"/>
        </w:trPr>
        <w:tc>
          <w:tcPr>
            <w:tcW w:w="3820" w:type="dxa"/>
            <w:tcBorders>
              <w:top w:val="nil"/>
              <w:left w:val="nil"/>
              <w:right w:val="nil"/>
            </w:tcBorders>
            <w:noWrap/>
            <w:vAlign w:val="bottom"/>
            <w:hideMark/>
          </w:tcPr>
          <w:p w14:paraId="153C7CA4"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Yes</w:t>
            </w:r>
          </w:p>
        </w:tc>
        <w:tc>
          <w:tcPr>
            <w:tcW w:w="960" w:type="dxa"/>
            <w:tcBorders>
              <w:top w:val="nil"/>
              <w:left w:val="nil"/>
              <w:right w:val="nil"/>
            </w:tcBorders>
            <w:noWrap/>
            <w:vAlign w:val="bottom"/>
            <w:hideMark/>
          </w:tcPr>
          <w:p w14:paraId="4C865873"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259</w:t>
            </w:r>
          </w:p>
        </w:tc>
        <w:tc>
          <w:tcPr>
            <w:tcW w:w="980" w:type="dxa"/>
            <w:tcBorders>
              <w:top w:val="nil"/>
              <w:left w:val="nil"/>
              <w:right w:val="nil"/>
            </w:tcBorders>
            <w:noWrap/>
            <w:vAlign w:val="bottom"/>
            <w:hideMark/>
          </w:tcPr>
          <w:p w14:paraId="58FC0872"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92.8</w:t>
            </w:r>
          </w:p>
        </w:tc>
      </w:tr>
      <w:tr w:rsidR="00B30586" w:rsidRPr="00A3711A" w14:paraId="34888FBC" w14:textId="77777777" w:rsidTr="00B30586">
        <w:trPr>
          <w:trHeight w:val="300"/>
        </w:trPr>
        <w:tc>
          <w:tcPr>
            <w:tcW w:w="3820" w:type="dxa"/>
            <w:tcBorders>
              <w:top w:val="nil"/>
              <w:left w:val="nil"/>
              <w:bottom w:val="single" w:sz="4" w:space="0" w:color="auto"/>
              <w:right w:val="nil"/>
            </w:tcBorders>
            <w:noWrap/>
            <w:vAlign w:val="bottom"/>
            <w:hideMark/>
          </w:tcPr>
          <w:p w14:paraId="4FB05979" w14:textId="77777777" w:rsidR="00B30586" w:rsidRPr="00A3711A" w:rsidRDefault="00B30586" w:rsidP="00333B80">
            <w:pPr>
              <w:spacing w:after="0" w:line="240" w:lineRule="auto"/>
              <w:rPr>
                <w:rFonts w:ascii="Arial" w:eastAsia="Times New Roman" w:hAnsi="Arial" w:cs="Arial"/>
                <w:color w:val="000000"/>
                <w:lang w:eastAsia="en-AU"/>
              </w:rPr>
            </w:pPr>
            <w:r w:rsidRPr="00A3711A">
              <w:rPr>
                <w:rFonts w:ascii="Arial" w:eastAsia="Times New Roman" w:hAnsi="Arial" w:cs="Arial"/>
                <w:color w:val="000000"/>
                <w:lang w:eastAsia="en-AU"/>
              </w:rPr>
              <w:t>No</w:t>
            </w:r>
          </w:p>
        </w:tc>
        <w:tc>
          <w:tcPr>
            <w:tcW w:w="960" w:type="dxa"/>
            <w:tcBorders>
              <w:top w:val="nil"/>
              <w:left w:val="nil"/>
              <w:bottom w:val="single" w:sz="4" w:space="0" w:color="auto"/>
              <w:right w:val="nil"/>
            </w:tcBorders>
            <w:noWrap/>
            <w:vAlign w:val="bottom"/>
            <w:hideMark/>
          </w:tcPr>
          <w:p w14:paraId="3B6551B2"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20</w:t>
            </w:r>
          </w:p>
        </w:tc>
        <w:tc>
          <w:tcPr>
            <w:tcW w:w="980" w:type="dxa"/>
            <w:tcBorders>
              <w:top w:val="nil"/>
              <w:left w:val="nil"/>
              <w:bottom w:val="single" w:sz="4" w:space="0" w:color="auto"/>
              <w:right w:val="nil"/>
            </w:tcBorders>
            <w:noWrap/>
            <w:vAlign w:val="bottom"/>
            <w:hideMark/>
          </w:tcPr>
          <w:p w14:paraId="38FBF23B" w14:textId="77777777" w:rsidR="00B30586" w:rsidRPr="00A3711A" w:rsidRDefault="00B30586" w:rsidP="00A3711A">
            <w:pPr>
              <w:spacing w:after="0" w:line="240" w:lineRule="auto"/>
              <w:jc w:val="center"/>
              <w:rPr>
                <w:rFonts w:ascii="Arial" w:eastAsia="Times New Roman" w:hAnsi="Arial" w:cs="Arial"/>
                <w:color w:val="000000"/>
                <w:lang w:eastAsia="en-AU"/>
              </w:rPr>
            </w:pPr>
            <w:r w:rsidRPr="00A3711A">
              <w:rPr>
                <w:rFonts w:ascii="Arial" w:eastAsia="Times New Roman" w:hAnsi="Arial" w:cs="Arial"/>
                <w:color w:val="000000"/>
                <w:lang w:eastAsia="en-AU"/>
              </w:rPr>
              <w:t>7.2</w:t>
            </w:r>
          </w:p>
        </w:tc>
      </w:tr>
    </w:tbl>
    <w:p w14:paraId="30A0C3B0" w14:textId="77777777" w:rsidR="00B30586" w:rsidRDefault="00B30586" w:rsidP="00C04876">
      <w:pPr>
        <w:spacing w:after="200" w:line="276" w:lineRule="auto"/>
        <w:jc w:val="both"/>
        <w:rPr>
          <w:rFonts w:ascii="Arial" w:hAnsi="Arial" w:cs="Arial"/>
        </w:rPr>
      </w:pPr>
    </w:p>
    <w:p w14:paraId="24769EF2" w14:textId="2AA74063" w:rsidR="00391E2F" w:rsidRPr="00391E2F" w:rsidRDefault="00391E2F" w:rsidP="00391E2F">
      <w:pPr>
        <w:spacing w:after="200" w:line="276" w:lineRule="auto"/>
        <w:jc w:val="both"/>
        <w:rPr>
          <w:rFonts w:ascii="Arial" w:hAnsi="Arial" w:cs="Arial"/>
        </w:rPr>
      </w:pPr>
      <w:r w:rsidRPr="00391E2F">
        <w:rPr>
          <w:rFonts w:ascii="Arial" w:hAnsi="Arial" w:cs="Arial"/>
        </w:rPr>
        <w:t xml:space="preserve">P1 drivers who completed the survey were asked about the various components that </w:t>
      </w:r>
      <w:proofErr w:type="gramStart"/>
      <w:r w:rsidRPr="00391E2F">
        <w:rPr>
          <w:rFonts w:ascii="Arial" w:hAnsi="Arial" w:cs="Arial"/>
        </w:rPr>
        <w:t>have to</w:t>
      </w:r>
      <w:proofErr w:type="gramEnd"/>
      <w:r w:rsidRPr="00391E2F">
        <w:rPr>
          <w:rFonts w:ascii="Arial" w:hAnsi="Arial" w:cs="Arial"/>
        </w:rPr>
        <w:t xml:space="preserve"> be taken in order to receive a drivers’ licence. These include the 100 hours of supervised driving practice, the </w:t>
      </w:r>
      <w:r w:rsidR="00C04876">
        <w:rPr>
          <w:rFonts w:ascii="Arial" w:hAnsi="Arial" w:cs="Arial"/>
        </w:rPr>
        <w:t>HPT</w:t>
      </w:r>
      <w:r w:rsidRPr="00391E2F">
        <w:rPr>
          <w:rFonts w:ascii="Arial" w:hAnsi="Arial" w:cs="Arial"/>
        </w:rPr>
        <w:t xml:space="preserve"> and the P</w:t>
      </w:r>
      <w:r w:rsidR="00C04876">
        <w:rPr>
          <w:rFonts w:ascii="Arial" w:hAnsi="Arial" w:cs="Arial"/>
        </w:rPr>
        <w:t>DT</w:t>
      </w:r>
      <w:r w:rsidRPr="00391E2F">
        <w:rPr>
          <w:rFonts w:ascii="Arial" w:hAnsi="Arial" w:cs="Arial"/>
        </w:rPr>
        <w:t xml:space="preserve">. Results relating to each component are detailed below. </w:t>
      </w:r>
    </w:p>
    <w:p w14:paraId="75BC7763" w14:textId="77777777" w:rsidR="00391E2F" w:rsidRPr="00C04876" w:rsidRDefault="00391E2F" w:rsidP="00391E2F">
      <w:pPr>
        <w:spacing w:after="200" w:line="276" w:lineRule="auto"/>
        <w:jc w:val="both"/>
        <w:rPr>
          <w:rFonts w:ascii="Arial" w:hAnsi="Arial" w:cs="Arial"/>
          <w:b/>
        </w:rPr>
      </w:pPr>
      <w:r w:rsidRPr="00C04876">
        <w:rPr>
          <w:rFonts w:ascii="Arial" w:hAnsi="Arial" w:cs="Arial"/>
          <w:b/>
        </w:rPr>
        <w:t>Minimum hours of driving practice requirements</w:t>
      </w:r>
    </w:p>
    <w:p w14:paraId="5A3D0A1F" w14:textId="30EEA6D7" w:rsidR="00391E2F" w:rsidRPr="00391E2F" w:rsidRDefault="00391E2F" w:rsidP="00391E2F">
      <w:pPr>
        <w:spacing w:after="200" w:line="276" w:lineRule="auto"/>
        <w:jc w:val="both"/>
        <w:rPr>
          <w:rFonts w:ascii="Arial" w:hAnsi="Arial" w:cs="Arial"/>
        </w:rPr>
      </w:pPr>
      <w:proofErr w:type="gramStart"/>
      <w:r w:rsidRPr="00391E2F">
        <w:rPr>
          <w:rFonts w:ascii="Arial" w:hAnsi="Arial" w:cs="Arial"/>
        </w:rPr>
        <w:t>The majority of</w:t>
      </w:r>
      <w:proofErr w:type="gramEnd"/>
      <w:r w:rsidRPr="00391E2F">
        <w:rPr>
          <w:rFonts w:ascii="Arial" w:hAnsi="Arial" w:cs="Arial"/>
        </w:rPr>
        <w:t xml:space="preserve"> drivers reported completing at least 100 hours of supervised driving practice. Specifically, 53.0</w:t>
      </w:r>
      <w:r w:rsidR="00FF760D">
        <w:rPr>
          <w:rFonts w:ascii="Arial" w:hAnsi="Arial" w:cs="Arial"/>
        </w:rPr>
        <w:t xml:space="preserve"> percent</w:t>
      </w:r>
      <w:r w:rsidRPr="00391E2F">
        <w:rPr>
          <w:rFonts w:ascii="Arial" w:hAnsi="Arial" w:cs="Arial"/>
        </w:rPr>
        <w:t xml:space="preserve"> (n=144) reported completing exactly 100 hours, while 41.5</w:t>
      </w:r>
      <w:r w:rsidR="00FF760D">
        <w:rPr>
          <w:rFonts w:ascii="Arial" w:hAnsi="Arial" w:cs="Arial"/>
        </w:rPr>
        <w:t xml:space="preserve"> percent</w:t>
      </w:r>
      <w:r w:rsidRPr="00391E2F">
        <w:rPr>
          <w:rFonts w:ascii="Arial" w:hAnsi="Arial" w:cs="Arial"/>
        </w:rPr>
        <w:t xml:space="preserve"> (n=113) reported completing more than 100 hours. The average number of supervised learner driver hours completed was 106.7. </w:t>
      </w:r>
    </w:p>
    <w:p w14:paraId="72BA3C86" w14:textId="7D33334D" w:rsidR="00391E2F" w:rsidRPr="00391E2F" w:rsidRDefault="00391E2F" w:rsidP="00391E2F">
      <w:pPr>
        <w:spacing w:after="200" w:line="276" w:lineRule="auto"/>
        <w:jc w:val="both"/>
        <w:rPr>
          <w:rFonts w:ascii="Arial" w:hAnsi="Arial" w:cs="Arial"/>
        </w:rPr>
      </w:pPr>
      <w:r w:rsidRPr="00391E2F">
        <w:rPr>
          <w:rFonts w:ascii="Arial" w:hAnsi="Arial" w:cs="Arial"/>
        </w:rPr>
        <w:t xml:space="preserve">P1 drivers were also asked their perception towards the 100 hours minimum requirement. </w:t>
      </w:r>
      <w:proofErr w:type="gramStart"/>
      <w:r w:rsidRPr="00391E2F">
        <w:rPr>
          <w:rFonts w:ascii="Arial" w:hAnsi="Arial" w:cs="Arial"/>
        </w:rPr>
        <w:t>The majority of</w:t>
      </w:r>
      <w:proofErr w:type="gramEnd"/>
      <w:r w:rsidRPr="00391E2F">
        <w:rPr>
          <w:rFonts w:ascii="Arial" w:hAnsi="Arial" w:cs="Arial"/>
        </w:rPr>
        <w:t xml:space="preserve"> drivers (n=153, 62.2%) felt that 100 hours is the right number of hours. However, around one quarter (n=62, 25.2%) felt that 100 hours is too much. Only 8.9</w:t>
      </w:r>
      <w:r w:rsidR="00FF760D">
        <w:rPr>
          <w:rFonts w:ascii="Arial" w:hAnsi="Arial" w:cs="Arial"/>
        </w:rPr>
        <w:t xml:space="preserve"> percent</w:t>
      </w:r>
      <w:r w:rsidRPr="00391E2F">
        <w:rPr>
          <w:rFonts w:ascii="Arial" w:hAnsi="Arial" w:cs="Arial"/>
        </w:rPr>
        <w:t xml:space="preserve"> (n=22) felt that 100 hours is not enough. </w:t>
      </w:r>
    </w:p>
    <w:p w14:paraId="6DB0C4C8" w14:textId="1704F549" w:rsidR="00391E2F" w:rsidRPr="00391E2F" w:rsidRDefault="00391E2F" w:rsidP="00391E2F">
      <w:pPr>
        <w:spacing w:after="200" w:line="276" w:lineRule="auto"/>
        <w:jc w:val="both"/>
        <w:rPr>
          <w:rFonts w:ascii="Arial" w:hAnsi="Arial" w:cs="Arial"/>
        </w:rPr>
      </w:pPr>
      <w:r w:rsidRPr="00391E2F">
        <w:rPr>
          <w:rFonts w:ascii="Arial" w:hAnsi="Arial" w:cs="Arial"/>
        </w:rPr>
        <w:t xml:space="preserve">In addition, P1 drivers were asked about their perception towards the 10 hours minimum </w:t>
      </w:r>
      <w:proofErr w:type="gramStart"/>
      <w:r w:rsidRPr="00391E2F">
        <w:rPr>
          <w:rFonts w:ascii="Arial" w:hAnsi="Arial" w:cs="Arial"/>
        </w:rPr>
        <w:t>night time</w:t>
      </w:r>
      <w:proofErr w:type="gramEnd"/>
      <w:r w:rsidRPr="00391E2F">
        <w:rPr>
          <w:rFonts w:ascii="Arial" w:hAnsi="Arial" w:cs="Arial"/>
        </w:rPr>
        <w:t xml:space="preserve"> requirement. </w:t>
      </w:r>
      <w:r w:rsidR="00C04876">
        <w:rPr>
          <w:rFonts w:ascii="Arial" w:hAnsi="Arial" w:cs="Arial"/>
        </w:rPr>
        <w:t>Over half</w:t>
      </w:r>
      <w:r w:rsidRPr="00391E2F">
        <w:rPr>
          <w:rFonts w:ascii="Arial" w:hAnsi="Arial" w:cs="Arial"/>
        </w:rPr>
        <w:t xml:space="preserve"> of drivers (n=125, 51.4%) felt that this is the right number of hours. However, a relatively large proportion (n=100, 41.2%) felt that 10 hours at night is not enough hours. Just 4.9</w:t>
      </w:r>
      <w:r w:rsidR="00FF760D">
        <w:rPr>
          <w:rFonts w:ascii="Arial" w:hAnsi="Arial" w:cs="Arial"/>
        </w:rPr>
        <w:t xml:space="preserve"> percent</w:t>
      </w:r>
      <w:r w:rsidRPr="00391E2F">
        <w:rPr>
          <w:rFonts w:ascii="Arial" w:hAnsi="Arial" w:cs="Arial"/>
        </w:rPr>
        <w:t xml:space="preserve"> (n=12) felt that 10 hours at night is too many. </w:t>
      </w:r>
    </w:p>
    <w:p w14:paraId="317A2046" w14:textId="77777777" w:rsidR="00391E2F" w:rsidRPr="00C04876" w:rsidRDefault="00391E2F" w:rsidP="00391E2F">
      <w:pPr>
        <w:spacing w:after="200" w:line="276" w:lineRule="auto"/>
        <w:jc w:val="both"/>
        <w:rPr>
          <w:rFonts w:ascii="Arial" w:hAnsi="Arial" w:cs="Arial"/>
          <w:b/>
        </w:rPr>
      </w:pPr>
      <w:r w:rsidRPr="00C04876">
        <w:rPr>
          <w:rFonts w:ascii="Arial" w:hAnsi="Arial" w:cs="Arial"/>
          <w:b/>
        </w:rPr>
        <w:t>Engagement in professional lessons</w:t>
      </w:r>
    </w:p>
    <w:p w14:paraId="3534DB65" w14:textId="63E40E38" w:rsidR="00391E2F" w:rsidRPr="00391E2F" w:rsidRDefault="00391E2F" w:rsidP="00391E2F">
      <w:pPr>
        <w:spacing w:after="200" w:line="276" w:lineRule="auto"/>
        <w:jc w:val="both"/>
        <w:rPr>
          <w:rFonts w:ascii="Arial" w:hAnsi="Arial" w:cs="Arial"/>
        </w:rPr>
      </w:pPr>
      <w:r w:rsidRPr="00391E2F">
        <w:rPr>
          <w:rFonts w:ascii="Arial" w:hAnsi="Arial" w:cs="Arial"/>
        </w:rPr>
        <w:t xml:space="preserve">P1 drivers were asked to provide details on their engagement in professional driving lessons. A large proportion of P1 drivers (n=204, 84.0%) reported that they had engaged in at least one professional lesson while they were a learner driver. These drivers were then asked to indicate the number of professional driving lessons they had engaged </w:t>
      </w:r>
      <w:proofErr w:type="gramStart"/>
      <w:r w:rsidRPr="00391E2F">
        <w:rPr>
          <w:rFonts w:ascii="Arial" w:hAnsi="Arial" w:cs="Arial"/>
        </w:rPr>
        <w:t>in</w:t>
      </w:r>
      <w:r w:rsidR="00C04876">
        <w:rPr>
          <w:rFonts w:ascii="Arial" w:hAnsi="Arial" w:cs="Arial"/>
        </w:rPr>
        <w:t>:</w:t>
      </w:r>
      <w:proofErr w:type="gramEnd"/>
      <w:r w:rsidRPr="00391E2F">
        <w:rPr>
          <w:rFonts w:ascii="Arial" w:hAnsi="Arial" w:cs="Arial"/>
        </w:rPr>
        <w:t xml:space="preserve"> 1-5 lessons was </w:t>
      </w:r>
      <w:r w:rsidRPr="00391E2F">
        <w:rPr>
          <w:rFonts w:ascii="Arial" w:hAnsi="Arial" w:cs="Arial"/>
        </w:rPr>
        <w:lastRenderedPageBreak/>
        <w:t xml:space="preserve">most commonly reported (n=90, 44.3%), 6-10 lessons (n=59, 29.1%), and 11 or more lessons (n=54, 26.6%). </w:t>
      </w:r>
    </w:p>
    <w:p w14:paraId="47D193D9" w14:textId="27C70247" w:rsidR="00391E2F" w:rsidRPr="00391E2F" w:rsidRDefault="00391E2F" w:rsidP="00391E2F">
      <w:pPr>
        <w:spacing w:after="200" w:line="276" w:lineRule="auto"/>
        <w:jc w:val="both"/>
        <w:rPr>
          <w:rFonts w:ascii="Arial" w:hAnsi="Arial" w:cs="Arial"/>
        </w:rPr>
      </w:pPr>
      <w:r w:rsidRPr="00391E2F">
        <w:rPr>
          <w:rFonts w:ascii="Arial" w:hAnsi="Arial" w:cs="Arial"/>
        </w:rPr>
        <w:t>Engagement in professional driving lessons was considered in relation to self-reported crash involvement. For those who had engaged in professional driving lessons, 23.8</w:t>
      </w:r>
      <w:r w:rsidR="00FF760D">
        <w:rPr>
          <w:rFonts w:ascii="Arial" w:hAnsi="Arial" w:cs="Arial"/>
        </w:rPr>
        <w:t xml:space="preserve"> percent</w:t>
      </w:r>
      <w:r w:rsidRPr="00391E2F">
        <w:rPr>
          <w:rFonts w:ascii="Arial" w:hAnsi="Arial" w:cs="Arial"/>
        </w:rPr>
        <w:t xml:space="preserve"> reported having been involved in a crash at some stage since commencing driving. In comparison, for those who had not engaged in professional driving lessons, 29.4</w:t>
      </w:r>
      <w:r w:rsidR="00FF760D">
        <w:rPr>
          <w:rFonts w:ascii="Arial" w:hAnsi="Arial" w:cs="Arial"/>
        </w:rPr>
        <w:t xml:space="preserve"> percent</w:t>
      </w:r>
      <w:r w:rsidRPr="00391E2F">
        <w:rPr>
          <w:rFonts w:ascii="Arial" w:hAnsi="Arial" w:cs="Arial"/>
        </w:rPr>
        <w:t xml:space="preserve"> reported having been involved in a crash at some stage since commencing driving. </w:t>
      </w:r>
    </w:p>
    <w:p w14:paraId="4E21C3B9" w14:textId="49E4793B" w:rsidR="00391E2F" w:rsidRPr="00C04876" w:rsidRDefault="00391E2F" w:rsidP="00391E2F">
      <w:pPr>
        <w:spacing w:after="200" w:line="276" w:lineRule="auto"/>
        <w:jc w:val="both"/>
        <w:rPr>
          <w:rFonts w:ascii="Arial" w:hAnsi="Arial" w:cs="Arial"/>
          <w:b/>
        </w:rPr>
      </w:pPr>
      <w:r w:rsidRPr="00C04876">
        <w:rPr>
          <w:rFonts w:ascii="Arial" w:hAnsi="Arial" w:cs="Arial"/>
          <w:b/>
        </w:rPr>
        <w:t>H</w:t>
      </w:r>
      <w:r w:rsidR="00C04876">
        <w:rPr>
          <w:rFonts w:ascii="Arial" w:hAnsi="Arial" w:cs="Arial"/>
          <w:b/>
        </w:rPr>
        <w:t>PT</w:t>
      </w:r>
    </w:p>
    <w:p w14:paraId="363C2932" w14:textId="77777777" w:rsidR="00FF760D" w:rsidRDefault="00391E2F" w:rsidP="00391E2F">
      <w:pPr>
        <w:spacing w:after="200" w:line="276" w:lineRule="auto"/>
        <w:jc w:val="both"/>
        <w:rPr>
          <w:rFonts w:ascii="Arial" w:hAnsi="Arial" w:cs="Arial"/>
        </w:rPr>
      </w:pPr>
      <w:r w:rsidRPr="00391E2F">
        <w:rPr>
          <w:rFonts w:ascii="Arial" w:hAnsi="Arial" w:cs="Arial"/>
        </w:rPr>
        <w:t xml:space="preserve">P1 drivers were asked to provide details on their experience of and their perception towards the </w:t>
      </w:r>
      <w:r w:rsidR="00C04876">
        <w:rPr>
          <w:rFonts w:ascii="Arial" w:hAnsi="Arial" w:cs="Arial"/>
        </w:rPr>
        <w:t>HPT</w:t>
      </w:r>
      <w:r w:rsidRPr="00391E2F">
        <w:rPr>
          <w:rFonts w:ascii="Arial" w:hAnsi="Arial" w:cs="Arial"/>
        </w:rPr>
        <w:t xml:space="preserve">. The majority of P1 drivers had a positive experience with the </w:t>
      </w:r>
      <w:r w:rsidR="00C04876">
        <w:rPr>
          <w:rFonts w:ascii="Arial" w:hAnsi="Arial" w:cs="Arial"/>
        </w:rPr>
        <w:t>HPT</w:t>
      </w:r>
      <w:r w:rsidRPr="00391E2F">
        <w:rPr>
          <w:rFonts w:ascii="Arial" w:hAnsi="Arial" w:cs="Arial"/>
        </w:rPr>
        <w:t xml:space="preserve">. For example, drivers were asked whether they felt the </w:t>
      </w:r>
      <w:r w:rsidR="00C04876">
        <w:rPr>
          <w:rFonts w:ascii="Arial" w:hAnsi="Arial" w:cs="Arial"/>
        </w:rPr>
        <w:t>HPT</w:t>
      </w:r>
      <w:r w:rsidRPr="00391E2F">
        <w:rPr>
          <w:rFonts w:ascii="Arial" w:hAnsi="Arial" w:cs="Arial"/>
        </w:rPr>
        <w:t xml:space="preserve"> was a good way for them to demonstrate their hazard perception skills. Over half (n=113, 56.5%) reported that they agree or strongly agree that the </w:t>
      </w:r>
      <w:r w:rsidR="00C04876">
        <w:rPr>
          <w:rFonts w:ascii="Arial" w:hAnsi="Arial" w:cs="Arial"/>
        </w:rPr>
        <w:t>HPT</w:t>
      </w:r>
      <w:r w:rsidRPr="00391E2F">
        <w:rPr>
          <w:rFonts w:ascii="Arial" w:hAnsi="Arial" w:cs="Arial"/>
        </w:rPr>
        <w:t xml:space="preserve"> was a good way for them to demonstrate their hazard perception skills. </w:t>
      </w:r>
    </w:p>
    <w:p w14:paraId="583D6E8A" w14:textId="4BC3EBDC" w:rsidR="00C04876" w:rsidRDefault="00391E2F" w:rsidP="00391E2F">
      <w:pPr>
        <w:spacing w:after="200" w:line="276" w:lineRule="auto"/>
        <w:jc w:val="both"/>
        <w:rPr>
          <w:rFonts w:ascii="Arial" w:hAnsi="Arial" w:cs="Arial"/>
        </w:rPr>
      </w:pPr>
      <w:r w:rsidRPr="00391E2F">
        <w:rPr>
          <w:rFonts w:ascii="Arial" w:hAnsi="Arial" w:cs="Arial"/>
        </w:rPr>
        <w:t xml:space="preserve">P1 drivers were also asked whether they felt the </w:t>
      </w:r>
      <w:r w:rsidR="00C04876">
        <w:rPr>
          <w:rFonts w:ascii="Arial" w:hAnsi="Arial" w:cs="Arial"/>
        </w:rPr>
        <w:t>HPT</w:t>
      </w:r>
      <w:r w:rsidRPr="00391E2F">
        <w:rPr>
          <w:rFonts w:ascii="Arial" w:hAnsi="Arial" w:cs="Arial"/>
        </w:rPr>
        <w:t xml:space="preserve"> included a wide variety of scenarios where they may be required to apply their hazard perception skills. Over two-thirds (n=134, 67.0%) of drivers reported they agree or strongly agree that the </w:t>
      </w:r>
      <w:r w:rsidR="00C04876">
        <w:rPr>
          <w:rFonts w:ascii="Arial" w:hAnsi="Arial" w:cs="Arial"/>
        </w:rPr>
        <w:t>HPT</w:t>
      </w:r>
      <w:r w:rsidRPr="00391E2F">
        <w:rPr>
          <w:rFonts w:ascii="Arial" w:hAnsi="Arial" w:cs="Arial"/>
        </w:rPr>
        <w:t xml:space="preserve"> did have a wide variety of scenarios. </w:t>
      </w:r>
    </w:p>
    <w:p w14:paraId="005E6C86" w14:textId="71FE23A2" w:rsidR="00391E2F" w:rsidRPr="00391E2F" w:rsidRDefault="00391E2F" w:rsidP="00391E2F">
      <w:pPr>
        <w:spacing w:after="200" w:line="276" w:lineRule="auto"/>
        <w:jc w:val="both"/>
        <w:rPr>
          <w:rFonts w:ascii="Arial" w:hAnsi="Arial" w:cs="Arial"/>
        </w:rPr>
      </w:pPr>
      <w:r w:rsidRPr="00391E2F">
        <w:rPr>
          <w:rFonts w:ascii="Arial" w:hAnsi="Arial" w:cs="Arial"/>
        </w:rPr>
        <w:t xml:space="preserve">It is notable that when participants were asked whether they felt the scenarios in the </w:t>
      </w:r>
      <w:r w:rsidR="00C04876">
        <w:rPr>
          <w:rFonts w:ascii="Arial" w:hAnsi="Arial" w:cs="Arial"/>
        </w:rPr>
        <w:t>HPT</w:t>
      </w:r>
      <w:r w:rsidRPr="00391E2F">
        <w:rPr>
          <w:rFonts w:ascii="Arial" w:hAnsi="Arial" w:cs="Arial"/>
        </w:rPr>
        <w:t xml:space="preserve"> appeared realistic compared with driving a car, less than half (n=96, 48%) reported they agree or strongly agree. When asked to indicate levels of satisfaction with the </w:t>
      </w:r>
      <w:r w:rsidR="00C04876">
        <w:rPr>
          <w:rFonts w:ascii="Arial" w:hAnsi="Arial" w:cs="Arial"/>
        </w:rPr>
        <w:t>HPT</w:t>
      </w:r>
      <w:r w:rsidRPr="00391E2F">
        <w:rPr>
          <w:rFonts w:ascii="Arial" w:hAnsi="Arial" w:cs="Arial"/>
        </w:rPr>
        <w:t>, the majority of P1 drivers said that they were satisfied or very satisfied (n=147,</w:t>
      </w:r>
      <w:r w:rsidR="00FA6E0E">
        <w:rPr>
          <w:rFonts w:ascii="Arial" w:hAnsi="Arial" w:cs="Arial"/>
        </w:rPr>
        <w:t xml:space="preserve"> </w:t>
      </w:r>
      <w:r w:rsidRPr="00391E2F">
        <w:rPr>
          <w:rFonts w:ascii="Arial" w:hAnsi="Arial" w:cs="Arial"/>
        </w:rPr>
        <w:t xml:space="preserve">68.4%). Furthermore, the majority of P1 drivers reported that they found the </w:t>
      </w:r>
      <w:r w:rsidR="00C04876">
        <w:rPr>
          <w:rFonts w:ascii="Arial" w:hAnsi="Arial" w:cs="Arial"/>
        </w:rPr>
        <w:t>HPT</w:t>
      </w:r>
      <w:r w:rsidRPr="00391E2F">
        <w:rPr>
          <w:rFonts w:ascii="Arial" w:hAnsi="Arial" w:cs="Arial"/>
        </w:rPr>
        <w:t xml:space="preserve"> to be an easy or very easy test (n=151, 67.4%).</w:t>
      </w:r>
    </w:p>
    <w:p w14:paraId="4175FBC4" w14:textId="6D828543" w:rsidR="00391E2F" w:rsidRPr="00391E2F" w:rsidRDefault="00391E2F" w:rsidP="00391E2F">
      <w:pPr>
        <w:spacing w:after="200" w:line="276" w:lineRule="auto"/>
        <w:jc w:val="both"/>
        <w:rPr>
          <w:rFonts w:ascii="Arial" w:hAnsi="Arial" w:cs="Arial"/>
        </w:rPr>
      </w:pPr>
      <w:r w:rsidRPr="00391E2F">
        <w:rPr>
          <w:rFonts w:ascii="Arial" w:hAnsi="Arial" w:cs="Arial"/>
        </w:rPr>
        <w:t xml:space="preserve">P1 drivers were also asked about their experience of unsuccessful attempts at the </w:t>
      </w:r>
      <w:r w:rsidR="00C04876">
        <w:rPr>
          <w:rFonts w:ascii="Arial" w:hAnsi="Arial" w:cs="Arial"/>
        </w:rPr>
        <w:t>HPT</w:t>
      </w:r>
      <w:r w:rsidRPr="00391E2F">
        <w:rPr>
          <w:rFonts w:ascii="Arial" w:hAnsi="Arial" w:cs="Arial"/>
        </w:rPr>
        <w:t xml:space="preserve">. Just over 20 percent (n=48, 20.9%) reported having an unsuccessful attempt at the </w:t>
      </w:r>
      <w:r w:rsidR="00FF760D">
        <w:rPr>
          <w:rFonts w:ascii="Arial" w:hAnsi="Arial" w:cs="Arial"/>
        </w:rPr>
        <w:t>test</w:t>
      </w:r>
      <w:r w:rsidRPr="00391E2F">
        <w:rPr>
          <w:rFonts w:ascii="Arial" w:hAnsi="Arial" w:cs="Arial"/>
        </w:rPr>
        <w:t>. These drivers were asked to indicate the number of unsuccessful attempts. Just under half (n=23, 47.9%) had one unsuccessful attempt, 29.2</w:t>
      </w:r>
      <w:r w:rsidR="00FF760D">
        <w:rPr>
          <w:rFonts w:ascii="Arial" w:hAnsi="Arial" w:cs="Arial"/>
        </w:rPr>
        <w:t xml:space="preserve"> percent</w:t>
      </w:r>
      <w:r w:rsidRPr="00391E2F">
        <w:rPr>
          <w:rFonts w:ascii="Arial" w:hAnsi="Arial" w:cs="Arial"/>
        </w:rPr>
        <w:t xml:space="preserve"> (n=14) had two unsuccessful attempts, while 22.9</w:t>
      </w:r>
      <w:r w:rsidR="00FF760D">
        <w:rPr>
          <w:rFonts w:ascii="Arial" w:hAnsi="Arial" w:cs="Arial"/>
        </w:rPr>
        <w:t xml:space="preserve"> percent</w:t>
      </w:r>
      <w:r w:rsidRPr="00391E2F">
        <w:rPr>
          <w:rFonts w:ascii="Arial" w:hAnsi="Arial" w:cs="Arial"/>
        </w:rPr>
        <w:t xml:space="preserve"> (n=11) had three or more unsuccessful attempts. </w:t>
      </w:r>
    </w:p>
    <w:p w14:paraId="664852B0" w14:textId="1CCE4612" w:rsidR="00391E2F" w:rsidRPr="00391E2F" w:rsidRDefault="00391E2F" w:rsidP="00391E2F">
      <w:pPr>
        <w:spacing w:after="200" w:line="276" w:lineRule="auto"/>
        <w:jc w:val="both"/>
        <w:rPr>
          <w:rFonts w:ascii="Arial" w:hAnsi="Arial" w:cs="Arial"/>
        </w:rPr>
      </w:pPr>
      <w:r w:rsidRPr="00391E2F">
        <w:rPr>
          <w:rFonts w:ascii="Arial" w:hAnsi="Arial" w:cs="Arial"/>
        </w:rPr>
        <w:t xml:space="preserve">Unsuccessful attempts at the </w:t>
      </w:r>
      <w:r w:rsidR="00C04876">
        <w:rPr>
          <w:rFonts w:ascii="Arial" w:hAnsi="Arial" w:cs="Arial"/>
        </w:rPr>
        <w:t>HPT</w:t>
      </w:r>
      <w:r w:rsidRPr="00391E2F">
        <w:rPr>
          <w:rFonts w:ascii="Arial" w:hAnsi="Arial" w:cs="Arial"/>
        </w:rPr>
        <w:t xml:space="preserve"> were considered in relation to self-reported crash involvement. For those who had at least one unsuccessful attempt at the </w:t>
      </w:r>
      <w:r w:rsidR="00C04876">
        <w:rPr>
          <w:rFonts w:ascii="Arial" w:hAnsi="Arial" w:cs="Arial"/>
        </w:rPr>
        <w:t>HPT</w:t>
      </w:r>
      <w:r w:rsidRPr="00391E2F">
        <w:rPr>
          <w:rFonts w:ascii="Arial" w:hAnsi="Arial" w:cs="Arial"/>
        </w:rPr>
        <w:t>, 34.1</w:t>
      </w:r>
      <w:r w:rsidR="00FF760D">
        <w:rPr>
          <w:rFonts w:ascii="Arial" w:hAnsi="Arial" w:cs="Arial"/>
        </w:rPr>
        <w:t xml:space="preserve"> percent</w:t>
      </w:r>
      <w:r w:rsidRPr="00391E2F">
        <w:rPr>
          <w:rFonts w:ascii="Arial" w:hAnsi="Arial" w:cs="Arial"/>
        </w:rPr>
        <w:t xml:space="preserve"> reported having been involved in a crash at some stage since commencing driving. In comparison, 22.2</w:t>
      </w:r>
      <w:r w:rsidR="00FF760D">
        <w:rPr>
          <w:rFonts w:ascii="Arial" w:hAnsi="Arial" w:cs="Arial"/>
        </w:rPr>
        <w:t xml:space="preserve"> percent</w:t>
      </w:r>
      <w:r w:rsidRPr="00391E2F">
        <w:rPr>
          <w:rFonts w:ascii="Arial" w:hAnsi="Arial" w:cs="Arial"/>
        </w:rPr>
        <w:t xml:space="preserve"> of drivers who did not have an unsuccessful attempt at the </w:t>
      </w:r>
      <w:r w:rsidR="00FF760D">
        <w:rPr>
          <w:rFonts w:ascii="Arial" w:hAnsi="Arial" w:cs="Arial"/>
        </w:rPr>
        <w:t>HPT</w:t>
      </w:r>
      <w:r w:rsidRPr="00391E2F">
        <w:rPr>
          <w:rFonts w:ascii="Arial" w:hAnsi="Arial" w:cs="Arial"/>
        </w:rPr>
        <w:t xml:space="preserve"> reported having been involved in a crash at some stage since commencing driving. </w:t>
      </w:r>
    </w:p>
    <w:p w14:paraId="7F9912E9" w14:textId="10E464D6" w:rsidR="00391E2F" w:rsidRPr="00C04876" w:rsidRDefault="00C04876" w:rsidP="00391E2F">
      <w:pPr>
        <w:spacing w:after="200" w:line="276" w:lineRule="auto"/>
        <w:jc w:val="both"/>
        <w:rPr>
          <w:rFonts w:ascii="Arial" w:hAnsi="Arial" w:cs="Arial"/>
          <w:b/>
        </w:rPr>
      </w:pPr>
      <w:r w:rsidRPr="00C04876">
        <w:rPr>
          <w:rFonts w:ascii="Arial" w:hAnsi="Arial" w:cs="Arial"/>
          <w:b/>
        </w:rPr>
        <w:t>PDT</w:t>
      </w:r>
    </w:p>
    <w:p w14:paraId="2E7760D8" w14:textId="6F41DC84" w:rsidR="00391E2F" w:rsidRPr="00391E2F" w:rsidRDefault="00391E2F" w:rsidP="00391E2F">
      <w:pPr>
        <w:spacing w:after="200" w:line="276" w:lineRule="auto"/>
        <w:jc w:val="both"/>
        <w:rPr>
          <w:rFonts w:ascii="Arial" w:hAnsi="Arial" w:cs="Arial"/>
        </w:rPr>
      </w:pPr>
      <w:r w:rsidRPr="00391E2F">
        <w:rPr>
          <w:rFonts w:ascii="Arial" w:hAnsi="Arial" w:cs="Arial"/>
        </w:rPr>
        <w:t xml:space="preserve">P1 drivers were asked to provide details of their experience of and perceptions towards the </w:t>
      </w:r>
      <w:r w:rsidR="00C04876">
        <w:rPr>
          <w:rFonts w:ascii="Arial" w:hAnsi="Arial" w:cs="Arial"/>
        </w:rPr>
        <w:t>PDT</w:t>
      </w:r>
      <w:r w:rsidRPr="00391E2F">
        <w:rPr>
          <w:rFonts w:ascii="Arial" w:hAnsi="Arial" w:cs="Arial"/>
        </w:rPr>
        <w:t xml:space="preserve">. </w:t>
      </w:r>
      <w:proofErr w:type="gramStart"/>
      <w:r w:rsidRPr="00391E2F">
        <w:rPr>
          <w:rFonts w:ascii="Arial" w:hAnsi="Arial" w:cs="Arial"/>
        </w:rPr>
        <w:t>The majority of</w:t>
      </w:r>
      <w:proofErr w:type="gramEnd"/>
      <w:r w:rsidRPr="00391E2F">
        <w:rPr>
          <w:rFonts w:ascii="Arial" w:hAnsi="Arial" w:cs="Arial"/>
        </w:rPr>
        <w:t xml:space="preserve"> drivers reported a positive experience with the </w:t>
      </w:r>
      <w:r w:rsidR="00C04876">
        <w:rPr>
          <w:rFonts w:ascii="Arial" w:hAnsi="Arial" w:cs="Arial"/>
        </w:rPr>
        <w:t>PDT</w:t>
      </w:r>
      <w:r w:rsidRPr="00391E2F">
        <w:rPr>
          <w:rFonts w:ascii="Arial" w:hAnsi="Arial" w:cs="Arial"/>
        </w:rPr>
        <w:t xml:space="preserve">. For example, when asked whether they felt the </w:t>
      </w:r>
      <w:r w:rsidR="00C04876">
        <w:rPr>
          <w:rFonts w:ascii="Arial" w:hAnsi="Arial" w:cs="Arial"/>
        </w:rPr>
        <w:t>PDT</w:t>
      </w:r>
      <w:r w:rsidRPr="00391E2F">
        <w:rPr>
          <w:rFonts w:ascii="Arial" w:hAnsi="Arial" w:cs="Arial"/>
        </w:rPr>
        <w:t xml:space="preserve"> was a good way for them to demonstrate their driving skills, the majority reported they agree or strongly agree (n=160, 83.8%). The majority also reported they agree or strongly agree that the driving test required them to drive in a variety of different situations (n=153, 80.1%). Whilst the overwhelming majority of P1 drivers reported they agree or strongly agree they had enough on road experience to complete the driving test safely </w:t>
      </w:r>
      <w:r w:rsidRPr="00391E2F">
        <w:rPr>
          <w:rFonts w:ascii="Arial" w:hAnsi="Arial" w:cs="Arial"/>
        </w:rPr>
        <w:lastRenderedPageBreak/>
        <w:t xml:space="preserve">(n=179, 94.2%), less than two thirds (n=118, 63.1%) reported that they felt confident while they were completing their driving test. The majority (n=165, 77.1%) reported they were satisfied or very satisfied overall with the </w:t>
      </w:r>
      <w:r w:rsidR="00C04876">
        <w:rPr>
          <w:rFonts w:ascii="Arial" w:hAnsi="Arial" w:cs="Arial"/>
        </w:rPr>
        <w:t>PDT</w:t>
      </w:r>
      <w:r w:rsidRPr="00391E2F">
        <w:rPr>
          <w:rFonts w:ascii="Arial" w:hAnsi="Arial" w:cs="Arial"/>
        </w:rPr>
        <w:t xml:space="preserve"> process.</w:t>
      </w:r>
    </w:p>
    <w:p w14:paraId="34CAFD09" w14:textId="6C35ED55" w:rsidR="00391E2F" w:rsidRPr="00391E2F" w:rsidRDefault="00391E2F" w:rsidP="00391E2F">
      <w:pPr>
        <w:spacing w:after="200" w:line="276" w:lineRule="auto"/>
        <w:jc w:val="both"/>
        <w:rPr>
          <w:rFonts w:ascii="Arial" w:hAnsi="Arial" w:cs="Arial"/>
        </w:rPr>
      </w:pPr>
      <w:r w:rsidRPr="00391E2F">
        <w:rPr>
          <w:rFonts w:ascii="Arial" w:hAnsi="Arial" w:cs="Arial"/>
        </w:rPr>
        <w:t xml:space="preserve">P1 drivers were also asked about their experience of unsuccessful attempts at the </w:t>
      </w:r>
      <w:r w:rsidR="00C04876">
        <w:rPr>
          <w:rFonts w:ascii="Arial" w:hAnsi="Arial" w:cs="Arial"/>
        </w:rPr>
        <w:t>PDT</w:t>
      </w:r>
      <w:r w:rsidRPr="00391E2F">
        <w:rPr>
          <w:rFonts w:ascii="Arial" w:hAnsi="Arial" w:cs="Arial"/>
        </w:rPr>
        <w:t xml:space="preserve">. Less than one third of drivers (n=68, 31.6%) reported having had an unsuccessful attempt. These drivers were then asked to indicate the number of unsuccessful attempts. Over two-thirds of P1 drivers who had an unsuccessful attempt at the </w:t>
      </w:r>
      <w:r w:rsidR="00C04876">
        <w:rPr>
          <w:rFonts w:ascii="Arial" w:hAnsi="Arial" w:cs="Arial"/>
        </w:rPr>
        <w:t>PDT</w:t>
      </w:r>
      <w:r w:rsidRPr="00391E2F">
        <w:rPr>
          <w:rFonts w:ascii="Arial" w:hAnsi="Arial" w:cs="Arial"/>
        </w:rPr>
        <w:t xml:space="preserve"> reported only one unsuccessful attempt (n=47, 69.1%). </w:t>
      </w:r>
    </w:p>
    <w:p w14:paraId="6A5A0F72" w14:textId="30C9CFD4" w:rsidR="00391E2F" w:rsidRDefault="00391E2F" w:rsidP="00391E2F">
      <w:pPr>
        <w:spacing w:after="200" w:line="276" w:lineRule="auto"/>
        <w:jc w:val="both"/>
        <w:rPr>
          <w:rFonts w:ascii="Arial" w:hAnsi="Arial" w:cs="Arial"/>
        </w:rPr>
      </w:pPr>
      <w:r w:rsidRPr="00391E2F">
        <w:rPr>
          <w:rFonts w:ascii="Arial" w:hAnsi="Arial" w:cs="Arial"/>
        </w:rPr>
        <w:t>Unsuccessful attempts were considered in relation to crash involvement. For those who had at least one unsuccessful attempt, 30.2</w:t>
      </w:r>
      <w:r w:rsidR="00FF760D">
        <w:rPr>
          <w:rFonts w:ascii="Arial" w:hAnsi="Arial" w:cs="Arial"/>
        </w:rPr>
        <w:t xml:space="preserve"> percent</w:t>
      </w:r>
      <w:r w:rsidRPr="00391E2F">
        <w:rPr>
          <w:rFonts w:ascii="Arial" w:hAnsi="Arial" w:cs="Arial"/>
        </w:rPr>
        <w:t xml:space="preserve"> reported having been involved in a crash at some stage since commencing driving. In comparison, 22.4</w:t>
      </w:r>
      <w:r w:rsidR="00FF760D">
        <w:rPr>
          <w:rFonts w:ascii="Arial" w:hAnsi="Arial" w:cs="Arial"/>
        </w:rPr>
        <w:t xml:space="preserve"> percent</w:t>
      </w:r>
      <w:r w:rsidRPr="00391E2F">
        <w:rPr>
          <w:rFonts w:ascii="Arial" w:hAnsi="Arial" w:cs="Arial"/>
        </w:rPr>
        <w:t xml:space="preserve"> of drivers who did not have an unsuccessful attempt reported having been involved in a crash at some point since commencing driving.  </w:t>
      </w:r>
    </w:p>
    <w:p w14:paraId="4936BFF2" w14:textId="77777777" w:rsidR="00A3711A" w:rsidRPr="00391E2F" w:rsidRDefault="00A3711A" w:rsidP="00391E2F">
      <w:pPr>
        <w:spacing w:after="200" w:line="276" w:lineRule="auto"/>
        <w:jc w:val="both"/>
        <w:rPr>
          <w:rFonts w:ascii="Arial" w:hAnsi="Arial" w:cs="Arial"/>
        </w:rPr>
      </w:pPr>
    </w:p>
    <w:p w14:paraId="1F092AC4" w14:textId="465AFE2E" w:rsidR="009829C7" w:rsidRDefault="009829C7" w:rsidP="00D77D6E">
      <w:pPr>
        <w:pStyle w:val="Heading2"/>
        <w:spacing w:before="0" w:after="200" w:line="276" w:lineRule="auto"/>
        <w:ind w:left="578" w:hanging="578"/>
        <w:rPr>
          <w:rFonts w:ascii="Arial" w:hAnsi="Arial" w:cs="Arial"/>
          <w:lang w:val="en-GB" w:eastAsia="en-US"/>
        </w:rPr>
      </w:pPr>
      <w:bookmarkStart w:id="57" w:name="_Toc203484390"/>
      <w:bookmarkStart w:id="58" w:name="_Toc207195273"/>
      <w:r w:rsidRPr="009829C7">
        <w:rPr>
          <w:rFonts w:ascii="Arial" w:hAnsi="Arial" w:cs="Arial"/>
          <w:lang w:val="en-GB" w:eastAsia="en-US"/>
        </w:rPr>
        <w:t xml:space="preserve">STAKEHOLDER ENGAGEMENT – </w:t>
      </w:r>
      <w:r>
        <w:rPr>
          <w:rFonts w:ascii="Arial" w:hAnsi="Arial" w:cs="Arial"/>
          <w:lang w:val="en-GB" w:eastAsia="en-US"/>
        </w:rPr>
        <w:t xml:space="preserve">KEY STAKEHOLDER WORKSHOP AND INTERVIEW </w:t>
      </w:r>
      <w:r w:rsidRPr="009829C7">
        <w:rPr>
          <w:rFonts w:ascii="Arial" w:hAnsi="Arial" w:cs="Arial"/>
          <w:lang w:val="en-GB" w:eastAsia="en-US"/>
        </w:rPr>
        <w:t>FINDINGS</w:t>
      </w:r>
      <w:bookmarkEnd w:id="57"/>
      <w:bookmarkEnd w:id="58"/>
    </w:p>
    <w:p w14:paraId="03CAA1F6" w14:textId="2F303FD8" w:rsidR="00573271" w:rsidRPr="001C014B" w:rsidRDefault="00573271" w:rsidP="00E15940">
      <w:pPr>
        <w:spacing w:after="200" w:line="276" w:lineRule="auto"/>
        <w:jc w:val="both"/>
        <w:rPr>
          <w:rFonts w:ascii="Arial" w:hAnsi="Arial" w:cs="Arial"/>
          <w:szCs w:val="24"/>
        </w:rPr>
      </w:pPr>
      <w:r w:rsidRPr="001C014B">
        <w:rPr>
          <w:rFonts w:ascii="Arial" w:hAnsi="Arial" w:cs="Arial"/>
          <w:szCs w:val="24"/>
        </w:rPr>
        <w:t xml:space="preserve">All </w:t>
      </w:r>
      <w:r w:rsidR="00797ACF">
        <w:rPr>
          <w:rFonts w:ascii="Arial" w:hAnsi="Arial" w:cs="Arial"/>
          <w:szCs w:val="24"/>
        </w:rPr>
        <w:t>FGD</w:t>
      </w:r>
      <w:r w:rsidRPr="001C014B">
        <w:rPr>
          <w:rFonts w:ascii="Arial" w:hAnsi="Arial" w:cs="Arial"/>
          <w:szCs w:val="24"/>
        </w:rPr>
        <w:t xml:space="preserve"> sessions (eight) and interviews (eight) were recorded and transcribed for analysis with the qualitative software analysis program NVivo. Transcripts were thematically analysed, </w:t>
      </w:r>
      <w:r w:rsidR="00E15940">
        <w:rPr>
          <w:rFonts w:ascii="Arial" w:hAnsi="Arial" w:cs="Arial"/>
          <w:szCs w:val="24"/>
        </w:rPr>
        <w:t>themes emerge</w:t>
      </w:r>
      <w:r w:rsidR="008F0037">
        <w:rPr>
          <w:rFonts w:ascii="Arial" w:hAnsi="Arial" w:cs="Arial"/>
          <w:szCs w:val="24"/>
        </w:rPr>
        <w:t>d</w:t>
      </w:r>
      <w:r w:rsidR="00E15940">
        <w:rPr>
          <w:rFonts w:ascii="Arial" w:hAnsi="Arial" w:cs="Arial"/>
          <w:szCs w:val="24"/>
        </w:rPr>
        <w:t xml:space="preserve"> within each LDP component, as well as challenges and opportunities for diverse groups of learner drivers. </w:t>
      </w:r>
    </w:p>
    <w:p w14:paraId="5BCF6CF2" w14:textId="31B1024E" w:rsidR="008F0037" w:rsidRPr="001C014B" w:rsidRDefault="008F0037" w:rsidP="008F0037">
      <w:pPr>
        <w:spacing w:after="200" w:line="276" w:lineRule="auto"/>
        <w:jc w:val="both"/>
        <w:rPr>
          <w:rFonts w:ascii="Arial" w:hAnsi="Arial" w:cs="Arial"/>
          <w:szCs w:val="24"/>
        </w:rPr>
      </w:pPr>
      <w:r>
        <w:rPr>
          <w:rFonts w:ascii="Arial" w:hAnsi="Arial" w:cs="Arial"/>
          <w:szCs w:val="24"/>
        </w:rPr>
        <w:t xml:space="preserve">Overall, </w:t>
      </w:r>
      <w:proofErr w:type="gramStart"/>
      <w:r>
        <w:rPr>
          <w:rFonts w:ascii="Arial" w:hAnsi="Arial" w:cs="Arial"/>
          <w:szCs w:val="24"/>
        </w:rPr>
        <w:t>the majority of</w:t>
      </w:r>
      <w:proofErr w:type="gramEnd"/>
      <w:r>
        <w:rPr>
          <w:rFonts w:ascii="Arial" w:hAnsi="Arial" w:cs="Arial"/>
          <w:szCs w:val="24"/>
        </w:rPr>
        <w:t xml:space="preserve"> </w:t>
      </w:r>
      <w:r w:rsidRPr="001C014B">
        <w:rPr>
          <w:rFonts w:ascii="Arial" w:hAnsi="Arial" w:cs="Arial"/>
          <w:szCs w:val="24"/>
        </w:rPr>
        <w:t xml:space="preserve">stakeholders agreed </w:t>
      </w:r>
      <w:r>
        <w:rPr>
          <w:rFonts w:ascii="Arial" w:hAnsi="Arial" w:cs="Arial"/>
          <w:szCs w:val="24"/>
        </w:rPr>
        <w:t xml:space="preserve">that </w:t>
      </w:r>
      <w:r w:rsidRPr="001C014B">
        <w:rPr>
          <w:rFonts w:ascii="Arial" w:hAnsi="Arial" w:cs="Arial"/>
          <w:szCs w:val="24"/>
        </w:rPr>
        <w:t xml:space="preserve">the current </w:t>
      </w:r>
      <w:r>
        <w:rPr>
          <w:rFonts w:ascii="Arial" w:hAnsi="Arial" w:cs="Arial"/>
          <w:szCs w:val="24"/>
        </w:rPr>
        <w:t xml:space="preserve">LDP </w:t>
      </w:r>
      <w:r w:rsidRPr="001C014B">
        <w:rPr>
          <w:rFonts w:ascii="Arial" w:hAnsi="Arial" w:cs="Arial"/>
          <w:szCs w:val="24"/>
        </w:rPr>
        <w:t xml:space="preserve">is creating safer drivers when compared with the </w:t>
      </w:r>
      <w:r>
        <w:rPr>
          <w:rFonts w:ascii="Arial" w:hAnsi="Arial" w:cs="Arial"/>
          <w:szCs w:val="24"/>
        </w:rPr>
        <w:t>program</w:t>
      </w:r>
      <w:r w:rsidRPr="001C014B">
        <w:rPr>
          <w:rFonts w:ascii="Arial" w:hAnsi="Arial" w:cs="Arial"/>
          <w:szCs w:val="24"/>
        </w:rPr>
        <w:t xml:space="preserve"> 20 years ago. Nonetheless, accessibility and flexibility have emerged as costly issues of the current system. Different types of accessibility issues were highlighted as barriers</w:t>
      </w:r>
      <w:r w:rsidR="00D432E2">
        <w:rPr>
          <w:rFonts w:ascii="Arial" w:hAnsi="Arial" w:cs="Arial"/>
          <w:szCs w:val="24"/>
        </w:rPr>
        <w:t>.</w:t>
      </w:r>
      <w:r w:rsidR="00D432E2" w:rsidRPr="001C014B">
        <w:rPr>
          <w:rFonts w:ascii="Arial" w:hAnsi="Arial" w:cs="Arial"/>
          <w:szCs w:val="24"/>
        </w:rPr>
        <w:t xml:space="preserve"> </w:t>
      </w:r>
      <w:r w:rsidR="005A1F83">
        <w:rPr>
          <w:rFonts w:ascii="Arial" w:hAnsi="Arial" w:cs="Arial"/>
          <w:szCs w:val="24"/>
        </w:rPr>
        <w:t>These included</w:t>
      </w:r>
      <w:r w:rsidRPr="001C014B">
        <w:rPr>
          <w:rFonts w:ascii="Arial" w:hAnsi="Arial" w:cs="Arial"/>
          <w:szCs w:val="24"/>
        </w:rPr>
        <w:t xml:space="preserve"> the location of testing centres (spatial accessibility), as well as the format of the </w:t>
      </w:r>
      <w:proofErr w:type="spellStart"/>
      <w:r w:rsidRPr="001C014B">
        <w:rPr>
          <w:rFonts w:ascii="Arial" w:hAnsi="Arial" w:cs="Arial"/>
          <w:szCs w:val="24"/>
        </w:rPr>
        <w:t>PrepL</w:t>
      </w:r>
      <w:proofErr w:type="spellEnd"/>
      <w:r w:rsidRPr="001C014B">
        <w:rPr>
          <w:rFonts w:ascii="Arial" w:hAnsi="Arial" w:cs="Arial"/>
          <w:szCs w:val="24"/>
        </w:rPr>
        <w:t xml:space="preserve"> and the </w:t>
      </w:r>
      <w:r w:rsidR="00FF760D">
        <w:rPr>
          <w:rFonts w:ascii="Arial" w:hAnsi="Arial" w:cs="Arial"/>
          <w:szCs w:val="24"/>
        </w:rPr>
        <w:t>HPT</w:t>
      </w:r>
      <w:r w:rsidRPr="001C014B">
        <w:rPr>
          <w:rFonts w:ascii="Arial" w:hAnsi="Arial" w:cs="Arial"/>
          <w:szCs w:val="24"/>
        </w:rPr>
        <w:t xml:space="preserve"> (socio-economic accessibility). Moreover, the lack of flexibility of the current system does not allow for the use or needed adaptation of resources to different audiences, such as learners whose first language is not English, or are neurodivergent</w:t>
      </w:r>
      <w:r w:rsidR="00BB5B2B">
        <w:rPr>
          <w:rFonts w:ascii="Arial" w:hAnsi="Arial" w:cs="Arial"/>
          <w:szCs w:val="24"/>
        </w:rPr>
        <w:t xml:space="preserve"> or experience learning difficulties</w:t>
      </w:r>
      <w:r w:rsidRPr="001C014B">
        <w:rPr>
          <w:rFonts w:ascii="Arial" w:hAnsi="Arial" w:cs="Arial"/>
          <w:szCs w:val="24"/>
        </w:rPr>
        <w:t>.</w:t>
      </w:r>
    </w:p>
    <w:p w14:paraId="09364CA3" w14:textId="7C7067B7" w:rsidR="00573271" w:rsidRPr="001C014B" w:rsidRDefault="00573271" w:rsidP="001C014B">
      <w:pPr>
        <w:spacing w:after="200" w:line="276" w:lineRule="auto"/>
        <w:jc w:val="both"/>
        <w:rPr>
          <w:rFonts w:ascii="Arial" w:hAnsi="Arial" w:cs="Arial"/>
          <w:szCs w:val="24"/>
        </w:rPr>
      </w:pPr>
      <w:r w:rsidRPr="001C014B">
        <w:rPr>
          <w:rFonts w:ascii="Arial" w:hAnsi="Arial" w:cs="Arial"/>
          <w:szCs w:val="24"/>
        </w:rPr>
        <w:t>Participants discusse</w:t>
      </w:r>
      <w:r w:rsidR="00E15940">
        <w:rPr>
          <w:rFonts w:ascii="Arial" w:hAnsi="Arial" w:cs="Arial"/>
          <w:szCs w:val="24"/>
        </w:rPr>
        <w:t>d</w:t>
      </w:r>
      <w:r w:rsidRPr="001C014B">
        <w:rPr>
          <w:rFonts w:ascii="Arial" w:hAnsi="Arial" w:cs="Arial"/>
          <w:szCs w:val="24"/>
        </w:rPr>
        <w:t xml:space="preserve"> how the GLS process and available resources are not well-known by the community. Learners are finding out from their friends how the process works and its requirements, with social media becoming one of their main sources of information. Furthermore, its related costs, especially those associated with completing the 100 hours practical driving requirement, were discussed as one of the main barriers.  </w:t>
      </w:r>
    </w:p>
    <w:p w14:paraId="7F7DCB57" w14:textId="5A334941" w:rsidR="00573271" w:rsidRPr="001C014B" w:rsidRDefault="00573271" w:rsidP="0026208C">
      <w:pPr>
        <w:spacing w:after="200" w:line="276" w:lineRule="auto"/>
        <w:jc w:val="both"/>
        <w:rPr>
          <w:rFonts w:ascii="Arial" w:hAnsi="Arial" w:cs="Arial"/>
          <w:szCs w:val="24"/>
        </w:rPr>
      </w:pPr>
      <w:r w:rsidRPr="001C014B">
        <w:rPr>
          <w:rFonts w:ascii="Arial" w:hAnsi="Arial" w:cs="Arial"/>
          <w:szCs w:val="24"/>
        </w:rPr>
        <w:t xml:space="preserve">In </w:t>
      </w:r>
      <w:proofErr w:type="gramStart"/>
      <w:r w:rsidRPr="001C014B">
        <w:rPr>
          <w:rFonts w:ascii="Arial" w:hAnsi="Arial" w:cs="Arial"/>
          <w:szCs w:val="24"/>
        </w:rPr>
        <w:t>the majority of</w:t>
      </w:r>
      <w:proofErr w:type="gramEnd"/>
      <w:r w:rsidRPr="001C014B">
        <w:rPr>
          <w:rFonts w:ascii="Arial" w:hAnsi="Arial" w:cs="Arial"/>
          <w:szCs w:val="24"/>
        </w:rPr>
        <w:t xml:space="preserve"> cases</w:t>
      </w:r>
      <w:r w:rsidR="008F0037">
        <w:rPr>
          <w:rFonts w:ascii="Arial" w:hAnsi="Arial" w:cs="Arial"/>
          <w:szCs w:val="24"/>
        </w:rPr>
        <w:t>,</w:t>
      </w:r>
      <w:r w:rsidRPr="001C014B">
        <w:rPr>
          <w:rFonts w:ascii="Arial" w:hAnsi="Arial" w:cs="Arial"/>
          <w:szCs w:val="24"/>
        </w:rPr>
        <w:t xml:space="preserve"> participants</w:t>
      </w:r>
      <w:r w:rsidR="00797ACF">
        <w:rPr>
          <w:rFonts w:ascii="Arial" w:hAnsi="Arial" w:cs="Arial"/>
          <w:szCs w:val="24"/>
        </w:rPr>
        <w:t>’</w:t>
      </w:r>
      <w:r w:rsidRPr="001C014B">
        <w:rPr>
          <w:rFonts w:ascii="Arial" w:hAnsi="Arial" w:cs="Arial"/>
          <w:szCs w:val="24"/>
        </w:rPr>
        <w:t xml:space="preserve"> comments about </w:t>
      </w:r>
      <w:r w:rsidR="00797ACF">
        <w:rPr>
          <w:rFonts w:ascii="Arial" w:hAnsi="Arial" w:cs="Arial"/>
          <w:szCs w:val="24"/>
        </w:rPr>
        <w:t>s</w:t>
      </w:r>
      <w:r w:rsidRPr="001C014B">
        <w:rPr>
          <w:rFonts w:ascii="Arial" w:hAnsi="Arial" w:cs="Arial"/>
          <w:szCs w:val="24"/>
        </w:rPr>
        <w:t>pecific theme</w:t>
      </w:r>
      <w:r w:rsidR="00797ACF">
        <w:rPr>
          <w:rFonts w:ascii="Arial" w:hAnsi="Arial" w:cs="Arial"/>
          <w:szCs w:val="24"/>
        </w:rPr>
        <w:t>s</w:t>
      </w:r>
      <w:r w:rsidRPr="001C014B">
        <w:rPr>
          <w:rFonts w:ascii="Arial" w:hAnsi="Arial" w:cs="Arial"/>
          <w:szCs w:val="24"/>
        </w:rPr>
        <w:t xml:space="preserve"> were aligned across </w:t>
      </w:r>
      <w:r w:rsidR="00797ACF">
        <w:rPr>
          <w:rFonts w:ascii="Arial" w:hAnsi="Arial" w:cs="Arial"/>
          <w:szCs w:val="24"/>
        </w:rPr>
        <w:t>FGD sessions</w:t>
      </w:r>
      <w:r w:rsidRPr="001C014B">
        <w:rPr>
          <w:rFonts w:ascii="Arial" w:hAnsi="Arial" w:cs="Arial"/>
          <w:szCs w:val="24"/>
        </w:rPr>
        <w:t xml:space="preserve"> and interviewees, with some discussion providing more detail. Nonetheless, there were </w:t>
      </w:r>
      <w:r w:rsidR="00BB5B2B">
        <w:rPr>
          <w:rFonts w:ascii="Arial" w:hAnsi="Arial" w:cs="Arial"/>
          <w:szCs w:val="24"/>
        </w:rPr>
        <w:t xml:space="preserve">some </w:t>
      </w:r>
      <w:r w:rsidRPr="001C014B">
        <w:rPr>
          <w:rFonts w:ascii="Arial" w:hAnsi="Arial" w:cs="Arial"/>
          <w:szCs w:val="24"/>
        </w:rPr>
        <w:t xml:space="preserve">divergent and even opposite perceptions regarding certain aspects in some topics.    </w:t>
      </w:r>
    </w:p>
    <w:p w14:paraId="51F3A860" w14:textId="59311AD1" w:rsidR="008554D1" w:rsidRDefault="00797ACF" w:rsidP="0026208C">
      <w:pPr>
        <w:spacing w:after="200" w:line="276" w:lineRule="auto"/>
        <w:jc w:val="both"/>
        <w:rPr>
          <w:rFonts w:ascii="Arial" w:hAnsi="Arial" w:cs="Arial"/>
          <w:szCs w:val="24"/>
        </w:rPr>
      </w:pPr>
      <w:r>
        <w:rPr>
          <w:rFonts w:ascii="Arial" w:hAnsi="Arial" w:cs="Arial"/>
          <w:szCs w:val="24"/>
        </w:rPr>
        <w:t xml:space="preserve">Key findings are presented below as related to each </w:t>
      </w:r>
      <w:r w:rsidR="00F654DC">
        <w:rPr>
          <w:rFonts w:ascii="Arial" w:hAnsi="Arial" w:cs="Arial"/>
          <w:szCs w:val="24"/>
        </w:rPr>
        <w:t>L</w:t>
      </w:r>
      <w:r>
        <w:rPr>
          <w:rFonts w:ascii="Arial" w:hAnsi="Arial" w:cs="Arial"/>
          <w:szCs w:val="24"/>
        </w:rPr>
        <w:t>DP component</w:t>
      </w:r>
      <w:r w:rsidR="008554D1">
        <w:rPr>
          <w:rFonts w:ascii="Arial" w:hAnsi="Arial" w:cs="Arial"/>
          <w:szCs w:val="24"/>
        </w:rPr>
        <w:t xml:space="preserve"> and include responses to specific them</w:t>
      </w:r>
      <w:r w:rsidR="0026208C">
        <w:rPr>
          <w:rFonts w:ascii="Arial" w:hAnsi="Arial" w:cs="Arial"/>
          <w:szCs w:val="24"/>
        </w:rPr>
        <w:t>atic questions</w:t>
      </w:r>
      <w:r w:rsidR="008554D1">
        <w:rPr>
          <w:rFonts w:ascii="Arial" w:hAnsi="Arial" w:cs="Arial"/>
          <w:szCs w:val="24"/>
        </w:rPr>
        <w:t xml:space="preserve">, including: </w:t>
      </w:r>
    </w:p>
    <w:p w14:paraId="5F3D5A31" w14:textId="0F07820F" w:rsidR="008554D1" w:rsidRPr="0026208C" w:rsidRDefault="0026208C" w:rsidP="00DF4545">
      <w:pPr>
        <w:pStyle w:val="ListParagraph"/>
        <w:numPr>
          <w:ilvl w:val="0"/>
          <w:numId w:val="48"/>
        </w:numPr>
        <w:spacing w:before="0" w:after="200" w:line="276" w:lineRule="auto"/>
        <w:ind w:left="714" w:hanging="357"/>
        <w:contextualSpacing w:val="0"/>
        <w:jc w:val="both"/>
        <w:rPr>
          <w:rFonts w:ascii="Arial" w:hAnsi="Arial" w:cs="Arial"/>
          <w:szCs w:val="24"/>
        </w:rPr>
      </w:pPr>
      <w:r w:rsidRPr="0026208C">
        <w:rPr>
          <w:rFonts w:ascii="Arial" w:hAnsi="Arial" w:cs="Arial"/>
          <w:szCs w:val="24"/>
        </w:rPr>
        <w:t xml:space="preserve">Does the component achieve its </w:t>
      </w:r>
      <w:r>
        <w:rPr>
          <w:rFonts w:ascii="Arial" w:hAnsi="Arial" w:cs="Arial"/>
          <w:szCs w:val="24"/>
        </w:rPr>
        <w:t xml:space="preserve">aims and </w:t>
      </w:r>
      <w:r w:rsidRPr="0026208C">
        <w:rPr>
          <w:rFonts w:ascii="Arial" w:hAnsi="Arial" w:cs="Arial"/>
          <w:szCs w:val="24"/>
        </w:rPr>
        <w:t>objectives</w:t>
      </w:r>
      <w:r>
        <w:rPr>
          <w:rFonts w:ascii="Arial" w:hAnsi="Arial" w:cs="Arial"/>
          <w:szCs w:val="24"/>
        </w:rPr>
        <w:t>?</w:t>
      </w:r>
    </w:p>
    <w:p w14:paraId="2BEF4DD6" w14:textId="2E153C36" w:rsidR="0026208C" w:rsidRPr="0026208C" w:rsidRDefault="0026208C" w:rsidP="00DF4545">
      <w:pPr>
        <w:pStyle w:val="ListParagraph"/>
        <w:numPr>
          <w:ilvl w:val="0"/>
          <w:numId w:val="48"/>
        </w:numPr>
        <w:spacing w:before="0" w:after="200" w:line="276" w:lineRule="auto"/>
        <w:ind w:left="714" w:hanging="357"/>
        <w:contextualSpacing w:val="0"/>
        <w:jc w:val="both"/>
        <w:rPr>
          <w:rFonts w:ascii="Arial" w:hAnsi="Arial" w:cs="Arial"/>
          <w:szCs w:val="24"/>
        </w:rPr>
      </w:pPr>
      <w:r w:rsidRPr="0026208C">
        <w:rPr>
          <w:rFonts w:ascii="Arial" w:hAnsi="Arial" w:cs="Arial"/>
          <w:szCs w:val="24"/>
        </w:rPr>
        <w:lastRenderedPageBreak/>
        <w:t>Are there access issues and what are the facilitators and barriers</w:t>
      </w:r>
      <w:r>
        <w:rPr>
          <w:rFonts w:ascii="Arial" w:hAnsi="Arial" w:cs="Arial"/>
          <w:szCs w:val="24"/>
        </w:rPr>
        <w:t>?</w:t>
      </w:r>
    </w:p>
    <w:p w14:paraId="1E70749F" w14:textId="7FB3B762" w:rsidR="0026208C" w:rsidRPr="0026208C" w:rsidRDefault="0026208C" w:rsidP="00DF4545">
      <w:pPr>
        <w:pStyle w:val="ListParagraph"/>
        <w:numPr>
          <w:ilvl w:val="0"/>
          <w:numId w:val="48"/>
        </w:numPr>
        <w:spacing w:before="0" w:after="200" w:line="276" w:lineRule="auto"/>
        <w:ind w:left="714" w:hanging="357"/>
        <w:contextualSpacing w:val="0"/>
        <w:jc w:val="both"/>
        <w:rPr>
          <w:rFonts w:ascii="Arial" w:hAnsi="Arial" w:cs="Arial"/>
          <w:szCs w:val="24"/>
        </w:rPr>
      </w:pPr>
      <w:r w:rsidRPr="0026208C">
        <w:rPr>
          <w:rFonts w:ascii="Arial" w:hAnsi="Arial" w:cs="Arial"/>
          <w:szCs w:val="24"/>
        </w:rPr>
        <w:t>Are there administrative issues and what are the facilitators and barriers</w:t>
      </w:r>
      <w:r>
        <w:rPr>
          <w:rFonts w:ascii="Arial" w:hAnsi="Arial" w:cs="Arial"/>
          <w:szCs w:val="24"/>
        </w:rPr>
        <w:t>?</w:t>
      </w:r>
    </w:p>
    <w:p w14:paraId="2982DE29" w14:textId="2C8F2DA7" w:rsidR="0026208C" w:rsidRPr="0026208C" w:rsidRDefault="0026208C" w:rsidP="00DF4545">
      <w:pPr>
        <w:pStyle w:val="ListParagraph"/>
        <w:numPr>
          <w:ilvl w:val="0"/>
          <w:numId w:val="48"/>
        </w:numPr>
        <w:spacing w:before="0" w:after="200" w:line="276" w:lineRule="auto"/>
        <w:ind w:left="714" w:hanging="357"/>
        <w:contextualSpacing w:val="0"/>
        <w:jc w:val="both"/>
        <w:rPr>
          <w:rFonts w:ascii="Arial" w:hAnsi="Arial" w:cs="Arial"/>
          <w:szCs w:val="24"/>
        </w:rPr>
      </w:pPr>
      <w:r w:rsidRPr="0026208C">
        <w:rPr>
          <w:rFonts w:ascii="Arial" w:hAnsi="Arial" w:cs="Arial"/>
          <w:szCs w:val="24"/>
        </w:rPr>
        <w:t>Are there suggested improvements to component content and delivery</w:t>
      </w:r>
      <w:r>
        <w:rPr>
          <w:rFonts w:ascii="Arial" w:hAnsi="Arial" w:cs="Arial"/>
          <w:szCs w:val="24"/>
        </w:rPr>
        <w:t>?</w:t>
      </w:r>
    </w:p>
    <w:p w14:paraId="0EFE8A43" w14:textId="58FFD655" w:rsidR="0026208C" w:rsidRPr="0026208C" w:rsidRDefault="0026208C" w:rsidP="00DF4545">
      <w:pPr>
        <w:pStyle w:val="ListParagraph"/>
        <w:numPr>
          <w:ilvl w:val="0"/>
          <w:numId w:val="48"/>
        </w:numPr>
        <w:spacing w:before="0" w:after="200" w:line="276" w:lineRule="auto"/>
        <w:ind w:left="714" w:hanging="357"/>
        <w:contextualSpacing w:val="0"/>
        <w:jc w:val="both"/>
        <w:rPr>
          <w:rFonts w:ascii="Arial" w:hAnsi="Arial" w:cs="Arial"/>
          <w:szCs w:val="24"/>
        </w:rPr>
      </w:pPr>
      <w:r w:rsidRPr="0026208C">
        <w:rPr>
          <w:rFonts w:ascii="Arial" w:hAnsi="Arial" w:cs="Arial"/>
          <w:szCs w:val="24"/>
        </w:rPr>
        <w:t>What are the potential actions and solutions</w:t>
      </w:r>
      <w:r>
        <w:rPr>
          <w:rFonts w:ascii="Arial" w:hAnsi="Arial" w:cs="Arial"/>
          <w:szCs w:val="24"/>
        </w:rPr>
        <w:t>?</w:t>
      </w:r>
      <w:r w:rsidRPr="0026208C">
        <w:rPr>
          <w:rFonts w:ascii="Arial" w:hAnsi="Arial" w:cs="Arial"/>
          <w:szCs w:val="24"/>
        </w:rPr>
        <w:t xml:space="preserve"> </w:t>
      </w:r>
    </w:p>
    <w:p w14:paraId="3F3E6E94" w14:textId="77777777" w:rsidR="00573271" w:rsidRPr="00BB5B2B" w:rsidRDefault="00573271" w:rsidP="00776C15">
      <w:pPr>
        <w:spacing w:after="200" w:line="276" w:lineRule="auto"/>
        <w:jc w:val="both"/>
        <w:rPr>
          <w:rFonts w:ascii="Arial" w:hAnsi="Arial" w:cs="Arial"/>
          <w:b/>
          <w:szCs w:val="24"/>
        </w:rPr>
      </w:pPr>
      <w:proofErr w:type="spellStart"/>
      <w:r w:rsidRPr="00BB5B2B">
        <w:rPr>
          <w:rFonts w:ascii="Arial" w:hAnsi="Arial" w:cs="Arial"/>
          <w:b/>
          <w:szCs w:val="24"/>
        </w:rPr>
        <w:t>PrepL</w:t>
      </w:r>
      <w:proofErr w:type="spellEnd"/>
    </w:p>
    <w:p w14:paraId="10B0D74E" w14:textId="1BCAD65E" w:rsidR="0057347B" w:rsidRDefault="00105DC0" w:rsidP="00776C15">
      <w:pPr>
        <w:spacing w:after="200" w:line="276" w:lineRule="auto"/>
        <w:jc w:val="both"/>
        <w:rPr>
          <w:rFonts w:ascii="Arial" w:hAnsi="Arial" w:cs="Arial"/>
          <w:szCs w:val="24"/>
        </w:rPr>
      </w:pPr>
      <w:r>
        <w:rPr>
          <w:rFonts w:ascii="Arial" w:hAnsi="Arial" w:cs="Arial"/>
          <w:szCs w:val="24"/>
        </w:rPr>
        <w:t xml:space="preserve">Overall, participants </w:t>
      </w:r>
      <w:r w:rsidR="0057347B">
        <w:rPr>
          <w:rFonts w:ascii="Arial" w:hAnsi="Arial" w:cs="Arial"/>
          <w:szCs w:val="24"/>
        </w:rPr>
        <w:t xml:space="preserve">noted that </w:t>
      </w:r>
      <w:proofErr w:type="spellStart"/>
      <w:r w:rsidR="0057347B">
        <w:rPr>
          <w:rFonts w:ascii="Arial" w:hAnsi="Arial" w:cs="Arial"/>
          <w:szCs w:val="24"/>
        </w:rPr>
        <w:t>PrepL</w:t>
      </w:r>
      <w:proofErr w:type="spellEnd"/>
      <w:r w:rsidR="0057347B">
        <w:rPr>
          <w:rFonts w:ascii="Arial" w:hAnsi="Arial" w:cs="Arial"/>
          <w:szCs w:val="24"/>
        </w:rPr>
        <w:t xml:space="preserve"> was an adequate LDP component and that the availability of an online learning phase was </w:t>
      </w:r>
      <w:r w:rsidR="00BB5B2B">
        <w:rPr>
          <w:rFonts w:ascii="Arial" w:hAnsi="Arial" w:cs="Arial"/>
          <w:szCs w:val="24"/>
        </w:rPr>
        <w:t xml:space="preserve">an important LDP component </w:t>
      </w:r>
      <w:r w:rsidR="0057347B">
        <w:rPr>
          <w:rFonts w:ascii="Arial" w:hAnsi="Arial" w:cs="Arial"/>
          <w:szCs w:val="24"/>
        </w:rPr>
        <w:t xml:space="preserve">for most learner drivers. </w:t>
      </w:r>
    </w:p>
    <w:p w14:paraId="5CDEE970" w14:textId="0E50E88B" w:rsidR="0073427B" w:rsidRDefault="0057347B" w:rsidP="00776C15">
      <w:pPr>
        <w:spacing w:after="200" w:line="276" w:lineRule="auto"/>
        <w:jc w:val="both"/>
        <w:rPr>
          <w:rFonts w:ascii="Arial" w:hAnsi="Arial" w:cs="Arial"/>
          <w:szCs w:val="24"/>
        </w:rPr>
      </w:pPr>
      <w:bookmarkStart w:id="59" w:name="_Hlk201324231"/>
      <w:r>
        <w:rPr>
          <w:rFonts w:ascii="Arial" w:hAnsi="Arial" w:cs="Arial"/>
          <w:szCs w:val="24"/>
        </w:rPr>
        <w:t xml:space="preserve">However, </w:t>
      </w:r>
      <w:r w:rsidR="00771A78">
        <w:rPr>
          <w:rFonts w:ascii="Arial" w:hAnsi="Arial" w:cs="Arial"/>
          <w:szCs w:val="24"/>
        </w:rPr>
        <w:t xml:space="preserve">some challenges </w:t>
      </w:r>
      <w:r w:rsidR="0073427B">
        <w:rPr>
          <w:rFonts w:ascii="Arial" w:hAnsi="Arial" w:cs="Arial"/>
          <w:szCs w:val="24"/>
        </w:rPr>
        <w:t xml:space="preserve">were noted, as follows: </w:t>
      </w:r>
    </w:p>
    <w:bookmarkEnd w:id="59"/>
    <w:p w14:paraId="5924F656" w14:textId="546E8F23" w:rsidR="00573271" w:rsidRPr="006D458C" w:rsidRDefault="0073427B" w:rsidP="00DF4545">
      <w:pPr>
        <w:pStyle w:val="ListParagraph"/>
        <w:numPr>
          <w:ilvl w:val="0"/>
          <w:numId w:val="42"/>
        </w:numPr>
        <w:spacing w:before="0" w:after="200" w:line="276" w:lineRule="auto"/>
        <w:ind w:left="714" w:hanging="357"/>
        <w:contextualSpacing w:val="0"/>
        <w:jc w:val="both"/>
        <w:rPr>
          <w:rFonts w:ascii="Arial" w:hAnsi="Arial" w:cs="Arial"/>
          <w:szCs w:val="24"/>
        </w:rPr>
      </w:pPr>
      <w:r w:rsidRPr="006D458C">
        <w:rPr>
          <w:rFonts w:ascii="Arial" w:hAnsi="Arial" w:cs="Arial"/>
          <w:szCs w:val="24"/>
          <w:u w:val="single"/>
        </w:rPr>
        <w:t>Format</w:t>
      </w:r>
      <w:r w:rsidRPr="006D458C">
        <w:rPr>
          <w:rFonts w:ascii="Arial" w:hAnsi="Arial" w:cs="Arial"/>
          <w:szCs w:val="24"/>
        </w:rPr>
        <w:t>: T</w:t>
      </w:r>
      <w:r w:rsidR="00573271" w:rsidRPr="006D458C">
        <w:rPr>
          <w:rFonts w:ascii="Arial" w:hAnsi="Arial" w:cs="Arial"/>
          <w:szCs w:val="24"/>
        </w:rPr>
        <w:t xml:space="preserve">he current </w:t>
      </w:r>
      <w:proofErr w:type="spellStart"/>
      <w:r w:rsidR="00573271" w:rsidRPr="006D458C">
        <w:rPr>
          <w:rFonts w:ascii="Arial" w:hAnsi="Arial" w:cs="Arial"/>
          <w:szCs w:val="24"/>
        </w:rPr>
        <w:t>PrepL</w:t>
      </w:r>
      <w:proofErr w:type="spellEnd"/>
      <w:r w:rsidR="00573271" w:rsidRPr="006D458C">
        <w:rPr>
          <w:rFonts w:ascii="Arial" w:hAnsi="Arial" w:cs="Arial"/>
          <w:szCs w:val="24"/>
        </w:rPr>
        <w:t xml:space="preserve"> format does not support all types of learners. First, its digital format makes a device with minimum requirements necessary for accessing the content. Second, the need for internet to access the </w:t>
      </w:r>
      <w:proofErr w:type="spellStart"/>
      <w:r w:rsidR="00573271" w:rsidRPr="006D458C">
        <w:rPr>
          <w:rFonts w:ascii="Arial" w:hAnsi="Arial" w:cs="Arial"/>
          <w:szCs w:val="24"/>
        </w:rPr>
        <w:t>PrepL</w:t>
      </w:r>
      <w:proofErr w:type="spellEnd"/>
      <w:r w:rsidR="00573271" w:rsidRPr="006D458C">
        <w:rPr>
          <w:rFonts w:ascii="Arial" w:hAnsi="Arial" w:cs="Arial"/>
          <w:szCs w:val="24"/>
        </w:rPr>
        <w:t xml:space="preserve">, greatly affects those who cannot access the internet, whether because they </w:t>
      </w:r>
      <w:proofErr w:type="gramStart"/>
      <w:r w:rsidR="00573271" w:rsidRPr="006D458C">
        <w:rPr>
          <w:rFonts w:ascii="Arial" w:hAnsi="Arial" w:cs="Arial"/>
          <w:szCs w:val="24"/>
        </w:rPr>
        <w:t>are located in</w:t>
      </w:r>
      <w:proofErr w:type="gramEnd"/>
      <w:r w:rsidR="00573271" w:rsidRPr="006D458C">
        <w:rPr>
          <w:rFonts w:ascii="Arial" w:hAnsi="Arial" w:cs="Arial"/>
          <w:szCs w:val="24"/>
        </w:rPr>
        <w:t xml:space="preserve"> remote areas and connection is unavailable or weak, or because they have limited data allowance or download speed. It was also discussed how road rules and certain road safety knowledge can be tested online with some confidence that the information has been understood</w:t>
      </w:r>
      <w:r w:rsidR="00B42B32">
        <w:rPr>
          <w:rFonts w:ascii="Arial" w:hAnsi="Arial" w:cs="Arial"/>
          <w:szCs w:val="24"/>
        </w:rPr>
        <w:t>. In contrast</w:t>
      </w:r>
      <w:r w:rsidR="00573271" w:rsidRPr="006D458C">
        <w:rPr>
          <w:rFonts w:ascii="Arial" w:hAnsi="Arial" w:cs="Arial"/>
          <w:szCs w:val="24"/>
        </w:rPr>
        <w:t xml:space="preserve">, it is difficult to assess driving skills, especially of a population that grew up playing video games, given its similarities to a reflex or reaction time in games. </w:t>
      </w:r>
    </w:p>
    <w:p w14:paraId="35530748" w14:textId="03984DE3" w:rsidR="0073427B" w:rsidRPr="006D458C" w:rsidRDefault="0073427B" w:rsidP="00DF4545">
      <w:pPr>
        <w:pStyle w:val="ListParagraph"/>
        <w:numPr>
          <w:ilvl w:val="0"/>
          <w:numId w:val="42"/>
        </w:numPr>
        <w:spacing w:before="0" w:after="200" w:line="276" w:lineRule="auto"/>
        <w:ind w:left="714" w:hanging="357"/>
        <w:contextualSpacing w:val="0"/>
        <w:jc w:val="both"/>
        <w:rPr>
          <w:rFonts w:ascii="Arial" w:hAnsi="Arial" w:cs="Arial"/>
          <w:szCs w:val="24"/>
        </w:rPr>
      </w:pPr>
      <w:r w:rsidRPr="00AF3232">
        <w:rPr>
          <w:rFonts w:ascii="Arial" w:hAnsi="Arial" w:cs="Arial"/>
          <w:szCs w:val="24"/>
          <w:u w:val="single"/>
        </w:rPr>
        <w:t>Content</w:t>
      </w:r>
      <w:r w:rsidRPr="006D458C">
        <w:rPr>
          <w:rFonts w:ascii="Arial" w:hAnsi="Arial" w:cs="Arial"/>
          <w:szCs w:val="24"/>
        </w:rPr>
        <w:t xml:space="preserve">: </w:t>
      </w:r>
      <w:r w:rsidR="00EB6CB2" w:rsidRPr="006D458C">
        <w:rPr>
          <w:rFonts w:ascii="Arial" w:hAnsi="Arial" w:cs="Arial"/>
          <w:szCs w:val="24"/>
        </w:rPr>
        <w:t xml:space="preserve">Participants noted that </w:t>
      </w:r>
      <w:r w:rsidR="00734A29" w:rsidRPr="006D458C">
        <w:rPr>
          <w:rFonts w:ascii="Arial" w:hAnsi="Arial" w:cs="Arial"/>
          <w:szCs w:val="24"/>
        </w:rPr>
        <w:t xml:space="preserve">online </w:t>
      </w:r>
      <w:r w:rsidR="0013207E" w:rsidRPr="006D458C">
        <w:rPr>
          <w:rFonts w:ascii="Arial" w:hAnsi="Arial" w:cs="Arial"/>
          <w:szCs w:val="24"/>
        </w:rPr>
        <w:t xml:space="preserve">learning and </w:t>
      </w:r>
      <w:r w:rsidR="00734A29" w:rsidRPr="006D458C">
        <w:rPr>
          <w:rFonts w:ascii="Arial" w:hAnsi="Arial" w:cs="Arial"/>
          <w:szCs w:val="24"/>
        </w:rPr>
        <w:t xml:space="preserve">testing </w:t>
      </w:r>
      <w:r w:rsidR="0013207E" w:rsidRPr="006D458C">
        <w:rPr>
          <w:rFonts w:ascii="Arial" w:hAnsi="Arial" w:cs="Arial"/>
          <w:szCs w:val="24"/>
        </w:rPr>
        <w:t xml:space="preserve">is only one part of the solution. They suggested that while knowledge of road rules is tested adequately with </w:t>
      </w:r>
      <w:proofErr w:type="spellStart"/>
      <w:r w:rsidR="0013207E" w:rsidRPr="006D458C">
        <w:rPr>
          <w:rFonts w:ascii="Arial" w:hAnsi="Arial" w:cs="Arial"/>
          <w:szCs w:val="24"/>
        </w:rPr>
        <w:t>PrepL</w:t>
      </w:r>
      <w:proofErr w:type="spellEnd"/>
      <w:r w:rsidR="0013207E" w:rsidRPr="006D458C">
        <w:rPr>
          <w:rFonts w:ascii="Arial" w:hAnsi="Arial" w:cs="Arial"/>
          <w:szCs w:val="24"/>
        </w:rPr>
        <w:t>, it lacks the capacity to teach safe driving skills.</w:t>
      </w:r>
    </w:p>
    <w:p w14:paraId="018C6682" w14:textId="77777777" w:rsidR="00B76FAB" w:rsidRPr="006D458C" w:rsidRDefault="00EB6CB2" w:rsidP="00DF4545">
      <w:pPr>
        <w:pStyle w:val="ListParagraph"/>
        <w:numPr>
          <w:ilvl w:val="0"/>
          <w:numId w:val="42"/>
        </w:numPr>
        <w:spacing w:before="0" w:after="200" w:line="276" w:lineRule="auto"/>
        <w:ind w:left="714" w:hanging="357"/>
        <w:contextualSpacing w:val="0"/>
        <w:jc w:val="both"/>
        <w:rPr>
          <w:rFonts w:ascii="Arial" w:hAnsi="Arial" w:cs="Arial"/>
          <w:szCs w:val="24"/>
        </w:rPr>
      </w:pPr>
      <w:r w:rsidRPr="00AF3232">
        <w:rPr>
          <w:rFonts w:ascii="Arial" w:hAnsi="Arial" w:cs="Arial"/>
          <w:szCs w:val="24"/>
          <w:u w:val="single"/>
        </w:rPr>
        <w:t>Operation</w:t>
      </w:r>
      <w:r w:rsidRPr="006D458C">
        <w:rPr>
          <w:rFonts w:ascii="Arial" w:hAnsi="Arial" w:cs="Arial"/>
          <w:szCs w:val="24"/>
        </w:rPr>
        <w:t xml:space="preserve">: </w:t>
      </w:r>
      <w:r w:rsidR="00B76FAB" w:rsidRPr="006D458C">
        <w:rPr>
          <w:rFonts w:ascii="Arial" w:hAnsi="Arial" w:cs="Arial"/>
          <w:szCs w:val="24"/>
        </w:rPr>
        <w:t>Ad</w:t>
      </w:r>
      <w:r w:rsidR="00573271" w:rsidRPr="006D458C">
        <w:rPr>
          <w:rFonts w:ascii="Arial" w:hAnsi="Arial" w:cs="Arial"/>
          <w:szCs w:val="24"/>
        </w:rPr>
        <w:t>ditional challenge</w:t>
      </w:r>
      <w:r w:rsidR="00B76FAB" w:rsidRPr="006D458C">
        <w:rPr>
          <w:rFonts w:ascii="Arial" w:hAnsi="Arial" w:cs="Arial"/>
          <w:szCs w:val="24"/>
        </w:rPr>
        <w:t>s</w:t>
      </w:r>
      <w:r w:rsidR="00573271" w:rsidRPr="006D458C">
        <w:rPr>
          <w:rFonts w:ascii="Arial" w:hAnsi="Arial" w:cs="Arial"/>
          <w:szCs w:val="24"/>
        </w:rPr>
        <w:t xml:space="preserve"> of the current </w:t>
      </w:r>
      <w:proofErr w:type="spellStart"/>
      <w:r w:rsidR="00B76FAB" w:rsidRPr="006D458C">
        <w:rPr>
          <w:rFonts w:ascii="Arial" w:hAnsi="Arial" w:cs="Arial"/>
          <w:szCs w:val="24"/>
        </w:rPr>
        <w:t>PrepL</w:t>
      </w:r>
      <w:proofErr w:type="spellEnd"/>
      <w:r w:rsidR="00B76FAB" w:rsidRPr="006D458C">
        <w:rPr>
          <w:rFonts w:ascii="Arial" w:hAnsi="Arial" w:cs="Arial"/>
          <w:szCs w:val="24"/>
        </w:rPr>
        <w:t xml:space="preserve"> include: </w:t>
      </w:r>
    </w:p>
    <w:p w14:paraId="7A0B2186" w14:textId="36E4A32C" w:rsidR="00573271" w:rsidRPr="006D458C" w:rsidRDefault="006D458C" w:rsidP="00DF4545">
      <w:pPr>
        <w:pStyle w:val="ListParagraph"/>
        <w:numPr>
          <w:ilvl w:val="0"/>
          <w:numId w:val="43"/>
        </w:numPr>
        <w:spacing w:before="0" w:after="200" w:line="276" w:lineRule="auto"/>
        <w:ind w:left="1083" w:hanging="357"/>
        <w:contextualSpacing w:val="0"/>
        <w:jc w:val="both"/>
        <w:rPr>
          <w:rFonts w:ascii="Arial" w:hAnsi="Arial" w:cs="Arial"/>
          <w:szCs w:val="24"/>
        </w:rPr>
      </w:pPr>
      <w:r>
        <w:rPr>
          <w:rFonts w:ascii="Arial" w:hAnsi="Arial" w:cs="Arial"/>
          <w:szCs w:val="24"/>
        </w:rPr>
        <w:t>T</w:t>
      </w:r>
      <w:r w:rsidR="00B76FAB" w:rsidRPr="006D458C">
        <w:rPr>
          <w:rFonts w:ascii="Arial" w:hAnsi="Arial" w:cs="Arial"/>
          <w:szCs w:val="24"/>
        </w:rPr>
        <w:t xml:space="preserve">he system </w:t>
      </w:r>
      <w:r w:rsidR="00573271" w:rsidRPr="006D458C">
        <w:rPr>
          <w:rFonts w:ascii="Arial" w:hAnsi="Arial" w:cs="Arial"/>
          <w:szCs w:val="24"/>
        </w:rPr>
        <w:t xml:space="preserve">does not allow for the verification of who completes the </w:t>
      </w:r>
      <w:proofErr w:type="spellStart"/>
      <w:r w:rsidR="00573271" w:rsidRPr="006D458C">
        <w:rPr>
          <w:rFonts w:ascii="Arial" w:hAnsi="Arial" w:cs="Arial"/>
          <w:szCs w:val="24"/>
        </w:rPr>
        <w:t>PrepL</w:t>
      </w:r>
      <w:proofErr w:type="spellEnd"/>
      <w:r w:rsidR="00573271" w:rsidRPr="006D458C">
        <w:rPr>
          <w:rFonts w:ascii="Arial" w:hAnsi="Arial" w:cs="Arial"/>
          <w:szCs w:val="24"/>
        </w:rPr>
        <w:t xml:space="preserve">. Many stakeholders emphasised </w:t>
      </w:r>
      <w:r w:rsidR="00EB6CB2" w:rsidRPr="006D458C">
        <w:rPr>
          <w:rFonts w:ascii="Arial" w:hAnsi="Arial" w:cs="Arial"/>
          <w:szCs w:val="24"/>
        </w:rPr>
        <w:t>that i</w:t>
      </w:r>
      <w:r w:rsidR="00573271" w:rsidRPr="006D458C">
        <w:rPr>
          <w:rFonts w:ascii="Arial" w:hAnsi="Arial" w:cs="Arial"/>
          <w:szCs w:val="24"/>
        </w:rPr>
        <w:t>t is</w:t>
      </w:r>
      <w:r w:rsidR="0073657E">
        <w:rPr>
          <w:rFonts w:ascii="Arial" w:hAnsi="Arial" w:cs="Arial"/>
          <w:szCs w:val="24"/>
        </w:rPr>
        <w:t xml:space="preserve"> understood to be</w:t>
      </w:r>
      <w:r w:rsidR="00573271" w:rsidRPr="006D458C">
        <w:rPr>
          <w:rFonts w:ascii="Arial" w:hAnsi="Arial" w:cs="Arial"/>
          <w:szCs w:val="24"/>
        </w:rPr>
        <w:t xml:space="preserve"> common practice for friends or family members to complete the </w:t>
      </w:r>
      <w:proofErr w:type="spellStart"/>
      <w:r w:rsidR="00573271" w:rsidRPr="006D458C">
        <w:rPr>
          <w:rFonts w:ascii="Arial" w:hAnsi="Arial" w:cs="Arial"/>
          <w:szCs w:val="24"/>
        </w:rPr>
        <w:t>PrepL</w:t>
      </w:r>
      <w:proofErr w:type="spellEnd"/>
      <w:r w:rsidR="00573271" w:rsidRPr="006D458C">
        <w:rPr>
          <w:rFonts w:ascii="Arial" w:hAnsi="Arial" w:cs="Arial"/>
          <w:szCs w:val="24"/>
        </w:rPr>
        <w:t xml:space="preserve"> for the learner.  </w:t>
      </w:r>
    </w:p>
    <w:p w14:paraId="362DCBF1" w14:textId="768761D2" w:rsidR="00B76FAB" w:rsidRDefault="00B76FAB" w:rsidP="00DF4545">
      <w:pPr>
        <w:pStyle w:val="ListParagraph"/>
        <w:numPr>
          <w:ilvl w:val="0"/>
          <w:numId w:val="43"/>
        </w:numPr>
        <w:spacing w:before="0" w:after="200" w:line="276" w:lineRule="auto"/>
        <w:ind w:left="1083" w:hanging="357"/>
        <w:contextualSpacing w:val="0"/>
        <w:jc w:val="both"/>
        <w:rPr>
          <w:rFonts w:ascii="Arial" w:hAnsi="Arial" w:cs="Arial"/>
          <w:szCs w:val="24"/>
        </w:rPr>
      </w:pPr>
      <w:r w:rsidRPr="006D458C">
        <w:rPr>
          <w:rFonts w:ascii="Arial" w:hAnsi="Arial" w:cs="Arial"/>
          <w:szCs w:val="24"/>
        </w:rPr>
        <w:t xml:space="preserve">There is a lack of understanding of the role </w:t>
      </w:r>
      <w:r w:rsidR="00FD4AC5" w:rsidRPr="006D458C">
        <w:rPr>
          <w:rFonts w:ascii="Arial" w:hAnsi="Arial" w:cs="Arial"/>
          <w:szCs w:val="24"/>
        </w:rPr>
        <w:t xml:space="preserve">of </w:t>
      </w:r>
      <w:proofErr w:type="spellStart"/>
      <w:r w:rsidR="00FD4AC5" w:rsidRPr="006D458C">
        <w:rPr>
          <w:rFonts w:ascii="Arial" w:hAnsi="Arial" w:cs="Arial"/>
          <w:szCs w:val="24"/>
        </w:rPr>
        <w:t>PrepL</w:t>
      </w:r>
      <w:proofErr w:type="spellEnd"/>
      <w:r w:rsidR="00FD4AC5" w:rsidRPr="006D458C">
        <w:rPr>
          <w:rFonts w:ascii="Arial" w:hAnsi="Arial" w:cs="Arial"/>
          <w:szCs w:val="24"/>
        </w:rPr>
        <w:t xml:space="preserve"> in the LDP and, more broadly, the GLS.</w:t>
      </w:r>
    </w:p>
    <w:p w14:paraId="42C0A768" w14:textId="3718A05D" w:rsidR="00AF3232" w:rsidRPr="006D458C" w:rsidRDefault="00AF3232" w:rsidP="00DF4545">
      <w:pPr>
        <w:pStyle w:val="ListParagraph"/>
        <w:numPr>
          <w:ilvl w:val="0"/>
          <w:numId w:val="43"/>
        </w:numPr>
        <w:spacing w:before="0" w:after="200" w:line="276" w:lineRule="auto"/>
        <w:ind w:left="1083" w:hanging="357"/>
        <w:contextualSpacing w:val="0"/>
        <w:jc w:val="both"/>
        <w:rPr>
          <w:rFonts w:ascii="Arial" w:hAnsi="Arial" w:cs="Arial"/>
          <w:szCs w:val="24"/>
        </w:rPr>
      </w:pPr>
      <w:r>
        <w:rPr>
          <w:rFonts w:ascii="Arial" w:hAnsi="Arial" w:cs="Arial"/>
          <w:szCs w:val="24"/>
        </w:rPr>
        <w:t xml:space="preserve">There is a perception that learners see </w:t>
      </w:r>
      <w:proofErr w:type="spellStart"/>
      <w:r>
        <w:rPr>
          <w:rFonts w:ascii="Arial" w:hAnsi="Arial" w:cs="Arial"/>
          <w:szCs w:val="24"/>
        </w:rPr>
        <w:t>PrepL</w:t>
      </w:r>
      <w:proofErr w:type="spellEnd"/>
      <w:r>
        <w:rPr>
          <w:rFonts w:ascii="Arial" w:hAnsi="Arial" w:cs="Arial"/>
          <w:szCs w:val="24"/>
        </w:rPr>
        <w:t xml:space="preserve"> as a ‘tick-box’ exercise.</w:t>
      </w:r>
    </w:p>
    <w:p w14:paraId="5090900F" w14:textId="1C73EDD0" w:rsidR="00725990" w:rsidRDefault="00725990" w:rsidP="00725990">
      <w:pPr>
        <w:spacing w:after="200" w:line="276" w:lineRule="auto"/>
        <w:jc w:val="both"/>
        <w:rPr>
          <w:rFonts w:ascii="Arial" w:hAnsi="Arial" w:cs="Arial"/>
          <w:szCs w:val="24"/>
        </w:rPr>
      </w:pPr>
      <w:bookmarkStart w:id="60" w:name="_Hlk201324370"/>
      <w:r>
        <w:rPr>
          <w:rFonts w:ascii="Arial" w:hAnsi="Arial" w:cs="Arial"/>
          <w:szCs w:val="24"/>
        </w:rPr>
        <w:t xml:space="preserve">Participants provided some suggestions for enhancement of </w:t>
      </w:r>
      <w:proofErr w:type="spellStart"/>
      <w:r>
        <w:rPr>
          <w:rFonts w:ascii="Arial" w:hAnsi="Arial" w:cs="Arial"/>
          <w:szCs w:val="24"/>
        </w:rPr>
        <w:t>PrepL</w:t>
      </w:r>
      <w:proofErr w:type="spellEnd"/>
      <w:r>
        <w:rPr>
          <w:rFonts w:ascii="Arial" w:hAnsi="Arial" w:cs="Arial"/>
          <w:szCs w:val="24"/>
        </w:rPr>
        <w:t>, including:</w:t>
      </w:r>
    </w:p>
    <w:bookmarkEnd w:id="60"/>
    <w:p w14:paraId="2676FD23" w14:textId="64446783" w:rsidR="00725990" w:rsidRPr="006D458C" w:rsidRDefault="00725990" w:rsidP="00DF4545">
      <w:pPr>
        <w:pStyle w:val="ListParagraph"/>
        <w:numPr>
          <w:ilvl w:val="0"/>
          <w:numId w:val="41"/>
        </w:numPr>
        <w:spacing w:before="0" w:after="200" w:line="276" w:lineRule="auto"/>
        <w:ind w:left="714" w:hanging="357"/>
        <w:contextualSpacing w:val="0"/>
        <w:jc w:val="both"/>
        <w:rPr>
          <w:rFonts w:ascii="Arial" w:hAnsi="Arial" w:cs="Arial"/>
          <w:szCs w:val="24"/>
        </w:rPr>
      </w:pPr>
      <w:r w:rsidRPr="006D458C">
        <w:rPr>
          <w:rFonts w:ascii="Arial" w:hAnsi="Arial" w:cs="Arial"/>
          <w:szCs w:val="24"/>
        </w:rPr>
        <w:t xml:space="preserve">Enhance access to </w:t>
      </w:r>
      <w:proofErr w:type="spellStart"/>
      <w:r w:rsidRPr="006D458C">
        <w:rPr>
          <w:rFonts w:ascii="Arial" w:hAnsi="Arial" w:cs="Arial"/>
          <w:szCs w:val="24"/>
        </w:rPr>
        <w:t>PrepL</w:t>
      </w:r>
      <w:proofErr w:type="spellEnd"/>
      <w:r w:rsidRPr="006D458C">
        <w:rPr>
          <w:rFonts w:ascii="Arial" w:hAnsi="Arial" w:cs="Arial"/>
          <w:szCs w:val="24"/>
        </w:rPr>
        <w:t xml:space="preserve"> for disadvantaged groups (Indigenous</w:t>
      </w:r>
      <w:r w:rsidR="00FF760D">
        <w:rPr>
          <w:rFonts w:ascii="Arial" w:hAnsi="Arial" w:cs="Arial"/>
          <w:szCs w:val="24"/>
        </w:rPr>
        <w:t xml:space="preserve"> youth</w:t>
      </w:r>
      <w:r w:rsidRPr="006D458C">
        <w:rPr>
          <w:rFonts w:ascii="Arial" w:hAnsi="Arial" w:cs="Arial"/>
          <w:szCs w:val="24"/>
        </w:rPr>
        <w:t xml:space="preserve">, those living in remote areas, with language difficulties, in prisons, and </w:t>
      </w:r>
      <w:r w:rsidR="0073657E">
        <w:rPr>
          <w:rFonts w:ascii="Arial" w:hAnsi="Arial" w:cs="Arial"/>
          <w:szCs w:val="24"/>
        </w:rPr>
        <w:t>for those who are</w:t>
      </w:r>
      <w:r w:rsidR="0073657E" w:rsidRPr="006D458C">
        <w:rPr>
          <w:rFonts w:ascii="Arial" w:hAnsi="Arial" w:cs="Arial"/>
          <w:szCs w:val="24"/>
        </w:rPr>
        <w:t xml:space="preserve"> neurodiver</w:t>
      </w:r>
      <w:r w:rsidR="0073657E">
        <w:rPr>
          <w:rFonts w:ascii="Arial" w:hAnsi="Arial" w:cs="Arial"/>
          <w:szCs w:val="24"/>
        </w:rPr>
        <w:t>gent</w:t>
      </w:r>
      <w:r w:rsidR="0073657E" w:rsidRPr="006D458C">
        <w:rPr>
          <w:rFonts w:ascii="Arial" w:hAnsi="Arial" w:cs="Arial"/>
          <w:szCs w:val="24"/>
        </w:rPr>
        <w:t xml:space="preserve"> </w:t>
      </w:r>
      <w:r w:rsidR="0073657E">
        <w:rPr>
          <w:rFonts w:ascii="Arial" w:hAnsi="Arial" w:cs="Arial"/>
          <w:szCs w:val="24"/>
        </w:rPr>
        <w:t>or have</w:t>
      </w:r>
      <w:r w:rsidR="0073657E" w:rsidRPr="006D458C">
        <w:rPr>
          <w:rFonts w:ascii="Arial" w:hAnsi="Arial" w:cs="Arial"/>
          <w:szCs w:val="24"/>
        </w:rPr>
        <w:t xml:space="preserve"> </w:t>
      </w:r>
      <w:r w:rsidRPr="006D458C">
        <w:rPr>
          <w:rFonts w:ascii="Arial" w:hAnsi="Arial" w:cs="Arial"/>
          <w:szCs w:val="24"/>
        </w:rPr>
        <w:t>learning difficulties).</w:t>
      </w:r>
    </w:p>
    <w:p w14:paraId="2292A012" w14:textId="24D2C763" w:rsidR="00725990" w:rsidRPr="006D458C" w:rsidRDefault="00725990" w:rsidP="00DF4545">
      <w:pPr>
        <w:pStyle w:val="ListParagraph"/>
        <w:numPr>
          <w:ilvl w:val="0"/>
          <w:numId w:val="41"/>
        </w:numPr>
        <w:spacing w:before="0" w:after="200" w:line="276" w:lineRule="auto"/>
        <w:ind w:left="714" w:hanging="357"/>
        <w:contextualSpacing w:val="0"/>
        <w:jc w:val="both"/>
        <w:rPr>
          <w:rFonts w:ascii="Arial" w:hAnsi="Arial" w:cs="Arial"/>
          <w:szCs w:val="24"/>
        </w:rPr>
      </w:pPr>
      <w:r w:rsidRPr="006D458C">
        <w:rPr>
          <w:rFonts w:ascii="Arial" w:hAnsi="Arial" w:cs="Arial"/>
          <w:szCs w:val="24"/>
        </w:rPr>
        <w:t xml:space="preserve">Consideration of alternatives to </w:t>
      </w:r>
      <w:proofErr w:type="spellStart"/>
      <w:r w:rsidRPr="006D458C">
        <w:rPr>
          <w:rFonts w:ascii="Arial" w:hAnsi="Arial" w:cs="Arial"/>
          <w:szCs w:val="24"/>
        </w:rPr>
        <w:t>PrepL</w:t>
      </w:r>
      <w:proofErr w:type="spellEnd"/>
      <w:r w:rsidRPr="006D458C">
        <w:rPr>
          <w:rFonts w:ascii="Arial" w:hAnsi="Arial" w:cs="Arial"/>
          <w:szCs w:val="24"/>
        </w:rPr>
        <w:t xml:space="preserve"> for disadvantaged groups</w:t>
      </w:r>
      <w:r w:rsidR="00FF760D">
        <w:rPr>
          <w:rFonts w:ascii="Arial" w:hAnsi="Arial" w:cs="Arial"/>
          <w:szCs w:val="24"/>
        </w:rPr>
        <w:t>.</w:t>
      </w:r>
    </w:p>
    <w:p w14:paraId="20AD8FB3" w14:textId="4537F4A9" w:rsidR="00725990" w:rsidRPr="006D458C" w:rsidRDefault="00725990" w:rsidP="00DF4545">
      <w:pPr>
        <w:pStyle w:val="ListParagraph"/>
        <w:numPr>
          <w:ilvl w:val="0"/>
          <w:numId w:val="41"/>
        </w:numPr>
        <w:spacing w:before="0" w:after="200" w:line="276" w:lineRule="auto"/>
        <w:ind w:left="714" w:hanging="357"/>
        <w:contextualSpacing w:val="0"/>
        <w:jc w:val="both"/>
        <w:rPr>
          <w:rFonts w:ascii="Arial" w:hAnsi="Arial" w:cs="Arial"/>
          <w:szCs w:val="24"/>
        </w:rPr>
      </w:pPr>
      <w:r w:rsidRPr="006D458C">
        <w:rPr>
          <w:rFonts w:ascii="Arial" w:hAnsi="Arial" w:cs="Arial"/>
          <w:szCs w:val="24"/>
        </w:rPr>
        <w:t xml:space="preserve">Maintain/scale up </w:t>
      </w:r>
      <w:r w:rsidR="006D458C" w:rsidRPr="006D458C">
        <w:rPr>
          <w:rFonts w:ascii="Arial" w:hAnsi="Arial" w:cs="Arial"/>
          <w:szCs w:val="24"/>
        </w:rPr>
        <w:t>the Indigenous community support teams</w:t>
      </w:r>
      <w:r w:rsidR="00FF760D">
        <w:rPr>
          <w:rFonts w:ascii="Arial" w:hAnsi="Arial" w:cs="Arial"/>
          <w:szCs w:val="24"/>
        </w:rPr>
        <w:t>.</w:t>
      </w:r>
    </w:p>
    <w:p w14:paraId="20111904" w14:textId="0EB1CD1E" w:rsidR="006D458C" w:rsidRPr="006D458C" w:rsidRDefault="006D458C" w:rsidP="00DF4545">
      <w:pPr>
        <w:pStyle w:val="ListParagraph"/>
        <w:numPr>
          <w:ilvl w:val="0"/>
          <w:numId w:val="41"/>
        </w:numPr>
        <w:spacing w:before="0" w:after="200" w:line="276" w:lineRule="auto"/>
        <w:ind w:left="714" w:hanging="357"/>
        <w:contextualSpacing w:val="0"/>
        <w:jc w:val="both"/>
        <w:rPr>
          <w:rFonts w:ascii="Arial" w:hAnsi="Arial" w:cs="Arial"/>
          <w:szCs w:val="24"/>
        </w:rPr>
      </w:pPr>
      <w:r w:rsidRPr="006D458C">
        <w:rPr>
          <w:rFonts w:ascii="Arial" w:hAnsi="Arial" w:cs="Arial"/>
          <w:szCs w:val="24"/>
        </w:rPr>
        <w:lastRenderedPageBreak/>
        <w:t xml:space="preserve">Ensure there is a minimum time to complete </w:t>
      </w:r>
      <w:proofErr w:type="spellStart"/>
      <w:r w:rsidRPr="006D458C">
        <w:rPr>
          <w:rFonts w:ascii="Arial" w:hAnsi="Arial" w:cs="Arial"/>
          <w:szCs w:val="24"/>
        </w:rPr>
        <w:t>PrepL</w:t>
      </w:r>
      <w:proofErr w:type="spellEnd"/>
      <w:r w:rsidR="00FF760D">
        <w:rPr>
          <w:rFonts w:ascii="Arial" w:hAnsi="Arial" w:cs="Arial"/>
          <w:szCs w:val="24"/>
        </w:rPr>
        <w:t>.</w:t>
      </w:r>
    </w:p>
    <w:p w14:paraId="6901D2A0" w14:textId="728FA29A" w:rsidR="006D458C" w:rsidRPr="006D458C" w:rsidRDefault="006D458C" w:rsidP="00DF4545">
      <w:pPr>
        <w:pStyle w:val="ListParagraph"/>
        <w:numPr>
          <w:ilvl w:val="0"/>
          <w:numId w:val="41"/>
        </w:numPr>
        <w:spacing w:before="0" w:after="200" w:line="276" w:lineRule="auto"/>
        <w:ind w:left="714" w:hanging="357"/>
        <w:contextualSpacing w:val="0"/>
        <w:jc w:val="both"/>
        <w:rPr>
          <w:rFonts w:ascii="Arial" w:hAnsi="Arial" w:cs="Arial"/>
          <w:szCs w:val="24"/>
        </w:rPr>
      </w:pPr>
      <w:r w:rsidRPr="006D458C">
        <w:rPr>
          <w:rFonts w:ascii="Arial" w:hAnsi="Arial" w:cs="Arial"/>
          <w:szCs w:val="24"/>
        </w:rPr>
        <w:t>Enhance engagement of learner drivers through technology.</w:t>
      </w:r>
    </w:p>
    <w:p w14:paraId="02830400" w14:textId="78F3213D" w:rsidR="00BB5B2B" w:rsidRPr="00BB5B2B" w:rsidRDefault="00BB5B2B" w:rsidP="00BB5B2B">
      <w:pPr>
        <w:spacing w:after="200" w:line="276" w:lineRule="auto"/>
        <w:jc w:val="both"/>
        <w:rPr>
          <w:rFonts w:ascii="Arial" w:hAnsi="Arial" w:cs="Arial"/>
          <w:b/>
          <w:szCs w:val="24"/>
        </w:rPr>
      </w:pPr>
      <w:proofErr w:type="spellStart"/>
      <w:r w:rsidRPr="00BB5B2B">
        <w:rPr>
          <w:rFonts w:ascii="Arial" w:hAnsi="Arial" w:cs="Arial"/>
          <w:b/>
          <w:szCs w:val="24"/>
        </w:rPr>
        <w:t>PrepL</w:t>
      </w:r>
      <w:proofErr w:type="spellEnd"/>
      <w:r w:rsidRPr="00BB5B2B">
        <w:rPr>
          <w:rFonts w:ascii="Arial" w:hAnsi="Arial" w:cs="Arial"/>
          <w:b/>
          <w:szCs w:val="24"/>
        </w:rPr>
        <w:t>-S</w:t>
      </w:r>
    </w:p>
    <w:p w14:paraId="46511728" w14:textId="4A29BF9D" w:rsidR="00BB5B2B" w:rsidRDefault="00BB5B2B" w:rsidP="009C59AA">
      <w:pPr>
        <w:spacing w:after="200" w:line="276" w:lineRule="auto"/>
        <w:jc w:val="both"/>
        <w:rPr>
          <w:rFonts w:ascii="Arial" w:hAnsi="Arial" w:cs="Arial"/>
          <w:szCs w:val="24"/>
        </w:rPr>
      </w:pPr>
      <w:r>
        <w:rPr>
          <w:rFonts w:ascii="Arial" w:hAnsi="Arial" w:cs="Arial"/>
          <w:szCs w:val="24"/>
        </w:rPr>
        <w:t xml:space="preserve">Participants noted the important role of supervisors during the learner period and there was an overall positive perception towards the benefits of </w:t>
      </w:r>
      <w:proofErr w:type="spellStart"/>
      <w:r>
        <w:rPr>
          <w:rFonts w:ascii="Arial" w:hAnsi="Arial" w:cs="Arial"/>
          <w:szCs w:val="24"/>
        </w:rPr>
        <w:t>PrepL</w:t>
      </w:r>
      <w:proofErr w:type="spellEnd"/>
      <w:r>
        <w:rPr>
          <w:rFonts w:ascii="Arial" w:hAnsi="Arial" w:cs="Arial"/>
          <w:szCs w:val="24"/>
        </w:rPr>
        <w:t xml:space="preserve">-S as a component of the LDP. </w:t>
      </w:r>
      <w:r w:rsidR="009B4AA9">
        <w:rPr>
          <w:rFonts w:ascii="Arial" w:hAnsi="Arial" w:cs="Arial"/>
          <w:szCs w:val="24"/>
        </w:rPr>
        <w:t>In addition, it was noted that, since it has become free for supervisors, uptake has increased.</w:t>
      </w:r>
    </w:p>
    <w:p w14:paraId="7B237928" w14:textId="77777777" w:rsidR="009C59AA" w:rsidRDefault="009C59AA" w:rsidP="009C59AA">
      <w:pPr>
        <w:spacing w:after="200" w:line="276" w:lineRule="auto"/>
        <w:jc w:val="both"/>
        <w:rPr>
          <w:rFonts w:ascii="Arial" w:hAnsi="Arial" w:cs="Arial"/>
          <w:szCs w:val="24"/>
        </w:rPr>
      </w:pPr>
      <w:r>
        <w:rPr>
          <w:rFonts w:ascii="Arial" w:hAnsi="Arial" w:cs="Arial"/>
          <w:szCs w:val="24"/>
        </w:rPr>
        <w:t xml:space="preserve">However, some challenges were noted, as follows: </w:t>
      </w:r>
    </w:p>
    <w:p w14:paraId="773D3376" w14:textId="043D0B6D" w:rsidR="00BB5B2B" w:rsidRPr="009C59AA" w:rsidRDefault="00BB5B2B" w:rsidP="00DF4545">
      <w:pPr>
        <w:pStyle w:val="ListParagraph"/>
        <w:numPr>
          <w:ilvl w:val="0"/>
          <w:numId w:val="44"/>
        </w:numPr>
        <w:spacing w:before="0" w:after="200" w:line="276" w:lineRule="auto"/>
        <w:ind w:left="714" w:hanging="357"/>
        <w:contextualSpacing w:val="0"/>
        <w:jc w:val="both"/>
        <w:rPr>
          <w:rFonts w:ascii="Arial" w:hAnsi="Arial" w:cs="Arial"/>
          <w:szCs w:val="24"/>
        </w:rPr>
      </w:pPr>
      <w:r w:rsidRPr="009C59AA">
        <w:rPr>
          <w:rFonts w:ascii="Arial" w:hAnsi="Arial" w:cs="Arial"/>
          <w:szCs w:val="24"/>
        </w:rPr>
        <w:t xml:space="preserve">It was acknowledged that the supervision role entails responsibilities that are often overlooked due to the self-appointment process. This selection mode assumes every supervisor is a safe </w:t>
      </w:r>
      <w:proofErr w:type="gramStart"/>
      <w:r w:rsidRPr="009C59AA">
        <w:rPr>
          <w:rFonts w:ascii="Arial" w:hAnsi="Arial" w:cs="Arial"/>
          <w:szCs w:val="24"/>
        </w:rPr>
        <w:t>driver, and</w:t>
      </w:r>
      <w:proofErr w:type="gramEnd"/>
      <w:r w:rsidRPr="009C59AA">
        <w:rPr>
          <w:rFonts w:ascii="Arial" w:hAnsi="Arial" w:cs="Arial"/>
          <w:szCs w:val="24"/>
        </w:rPr>
        <w:t xml:space="preserve"> knows how to guide and support the learner in acquiring safe driving skills. Participants agreed the reality is very different, where supervisors are the learner’s parent most of the time, and </w:t>
      </w:r>
      <w:proofErr w:type="gramStart"/>
      <w:r w:rsidRPr="009C59AA">
        <w:rPr>
          <w:rFonts w:ascii="Arial" w:hAnsi="Arial" w:cs="Arial"/>
          <w:szCs w:val="24"/>
        </w:rPr>
        <w:t>in</w:t>
      </w:r>
      <w:proofErr w:type="gramEnd"/>
      <w:r w:rsidRPr="009C59AA">
        <w:rPr>
          <w:rFonts w:ascii="Arial" w:hAnsi="Arial" w:cs="Arial"/>
          <w:szCs w:val="24"/>
        </w:rPr>
        <w:t xml:space="preserve"> some occasions focus on completing the 100 hours (not </w:t>
      </w:r>
      <w:r w:rsidR="00A932C6">
        <w:rPr>
          <w:rFonts w:ascii="Arial" w:hAnsi="Arial" w:cs="Arial"/>
          <w:szCs w:val="24"/>
        </w:rPr>
        <w:t xml:space="preserve">ensuring </w:t>
      </w:r>
      <w:r w:rsidRPr="009C59AA">
        <w:rPr>
          <w:rFonts w:ascii="Arial" w:hAnsi="Arial" w:cs="Arial"/>
          <w:szCs w:val="24"/>
        </w:rPr>
        <w:t>safe driving</w:t>
      </w:r>
      <w:r w:rsidR="00A932C6">
        <w:rPr>
          <w:rFonts w:ascii="Arial" w:hAnsi="Arial" w:cs="Arial"/>
          <w:szCs w:val="24"/>
        </w:rPr>
        <w:t xml:space="preserve"> practices have been learnt</w:t>
      </w:r>
      <w:r w:rsidRPr="009C59AA">
        <w:rPr>
          <w:rFonts w:ascii="Arial" w:hAnsi="Arial" w:cs="Arial"/>
          <w:szCs w:val="24"/>
        </w:rPr>
        <w:t>) because they ‘know’ their learner is already a good driver.</w:t>
      </w:r>
    </w:p>
    <w:p w14:paraId="01EC304E" w14:textId="46A0602D" w:rsidR="00BB5B2B" w:rsidRPr="009C59AA" w:rsidRDefault="00BB5B2B" w:rsidP="00DF4545">
      <w:pPr>
        <w:pStyle w:val="ListParagraph"/>
        <w:numPr>
          <w:ilvl w:val="0"/>
          <w:numId w:val="44"/>
        </w:numPr>
        <w:spacing w:before="0" w:after="200" w:line="276" w:lineRule="auto"/>
        <w:ind w:left="714" w:hanging="357"/>
        <w:contextualSpacing w:val="0"/>
        <w:jc w:val="both"/>
        <w:rPr>
          <w:rFonts w:ascii="Arial" w:hAnsi="Arial" w:cs="Arial"/>
          <w:szCs w:val="24"/>
        </w:rPr>
      </w:pPr>
      <w:r w:rsidRPr="009C59AA">
        <w:rPr>
          <w:rFonts w:ascii="Arial" w:hAnsi="Arial" w:cs="Arial"/>
          <w:szCs w:val="24"/>
        </w:rPr>
        <w:t xml:space="preserve">It was </w:t>
      </w:r>
      <w:r w:rsidR="009C59AA" w:rsidRPr="009C59AA">
        <w:rPr>
          <w:rFonts w:ascii="Arial" w:hAnsi="Arial" w:cs="Arial"/>
          <w:szCs w:val="24"/>
        </w:rPr>
        <w:t xml:space="preserve">also noted </w:t>
      </w:r>
      <w:r w:rsidRPr="009C59AA">
        <w:rPr>
          <w:rFonts w:ascii="Arial" w:hAnsi="Arial" w:cs="Arial"/>
          <w:szCs w:val="24"/>
        </w:rPr>
        <w:t xml:space="preserve">that most supervisors </w:t>
      </w:r>
      <w:r w:rsidR="008C7128" w:rsidRPr="009C59AA">
        <w:rPr>
          <w:rFonts w:ascii="Arial" w:hAnsi="Arial" w:cs="Arial"/>
          <w:szCs w:val="24"/>
        </w:rPr>
        <w:t xml:space="preserve">are unaware </w:t>
      </w:r>
      <w:r w:rsidR="009C59AA" w:rsidRPr="009C59AA">
        <w:rPr>
          <w:rFonts w:ascii="Arial" w:hAnsi="Arial" w:cs="Arial"/>
          <w:szCs w:val="24"/>
        </w:rPr>
        <w:t>of</w:t>
      </w:r>
      <w:r w:rsidRPr="009C59AA">
        <w:rPr>
          <w:rFonts w:ascii="Arial" w:hAnsi="Arial" w:cs="Arial"/>
          <w:szCs w:val="24"/>
        </w:rPr>
        <w:t xml:space="preserve"> the </w:t>
      </w:r>
      <w:proofErr w:type="spellStart"/>
      <w:r w:rsidRPr="009C59AA">
        <w:rPr>
          <w:rFonts w:ascii="Arial" w:hAnsi="Arial" w:cs="Arial"/>
          <w:szCs w:val="24"/>
        </w:rPr>
        <w:t>PrepL</w:t>
      </w:r>
      <w:proofErr w:type="spellEnd"/>
      <w:r w:rsidRPr="009C59AA">
        <w:rPr>
          <w:rFonts w:ascii="Arial" w:hAnsi="Arial" w:cs="Arial"/>
          <w:szCs w:val="24"/>
        </w:rPr>
        <w:t xml:space="preserve">-S resources. However, since it became free the number of users has increased, yet the number of users still represents a small percentage of all supervisors. </w:t>
      </w:r>
    </w:p>
    <w:p w14:paraId="24E0C7C5" w14:textId="630276FD" w:rsidR="009C59AA" w:rsidRDefault="00BB5B2B" w:rsidP="00DF4545">
      <w:pPr>
        <w:pStyle w:val="ListParagraph"/>
        <w:numPr>
          <w:ilvl w:val="0"/>
          <w:numId w:val="44"/>
        </w:numPr>
        <w:spacing w:after="200" w:line="276" w:lineRule="auto"/>
        <w:jc w:val="both"/>
        <w:rPr>
          <w:rFonts w:ascii="Arial" w:hAnsi="Arial" w:cs="Arial"/>
          <w:szCs w:val="24"/>
        </w:rPr>
      </w:pPr>
      <w:r w:rsidRPr="009C59AA">
        <w:rPr>
          <w:rFonts w:ascii="Arial" w:hAnsi="Arial" w:cs="Arial"/>
          <w:szCs w:val="24"/>
        </w:rPr>
        <w:t xml:space="preserve">Participants </w:t>
      </w:r>
      <w:r w:rsidR="009C59AA" w:rsidRPr="009C59AA">
        <w:rPr>
          <w:rFonts w:ascii="Arial" w:hAnsi="Arial" w:cs="Arial"/>
          <w:szCs w:val="24"/>
        </w:rPr>
        <w:t>who</w:t>
      </w:r>
      <w:r w:rsidRPr="009C59AA">
        <w:rPr>
          <w:rFonts w:ascii="Arial" w:hAnsi="Arial" w:cs="Arial"/>
          <w:szCs w:val="24"/>
        </w:rPr>
        <w:t xml:space="preserve"> have regular contact with supervisors explained how the online format of the </w:t>
      </w:r>
      <w:proofErr w:type="spellStart"/>
      <w:r w:rsidRPr="009C59AA">
        <w:rPr>
          <w:rFonts w:ascii="Arial" w:hAnsi="Arial" w:cs="Arial"/>
          <w:szCs w:val="24"/>
        </w:rPr>
        <w:t>PrepL</w:t>
      </w:r>
      <w:proofErr w:type="spellEnd"/>
      <w:r w:rsidRPr="009C59AA">
        <w:rPr>
          <w:rFonts w:ascii="Arial" w:hAnsi="Arial" w:cs="Arial"/>
          <w:szCs w:val="24"/>
        </w:rPr>
        <w:t>-S does not allow for two-way interactions</w:t>
      </w:r>
      <w:r w:rsidR="009D2837">
        <w:rPr>
          <w:rFonts w:ascii="Arial" w:hAnsi="Arial" w:cs="Arial"/>
          <w:szCs w:val="24"/>
        </w:rPr>
        <w:t xml:space="preserve"> between </w:t>
      </w:r>
      <w:r w:rsidR="00E01170">
        <w:rPr>
          <w:rFonts w:ascii="Arial" w:hAnsi="Arial" w:cs="Arial"/>
          <w:szCs w:val="24"/>
        </w:rPr>
        <w:t>learners and supervisors</w:t>
      </w:r>
      <w:r w:rsidR="009C59AA" w:rsidRPr="009C59AA">
        <w:rPr>
          <w:rFonts w:ascii="Arial" w:hAnsi="Arial" w:cs="Arial"/>
          <w:szCs w:val="24"/>
        </w:rPr>
        <w:t>.</w:t>
      </w:r>
    </w:p>
    <w:p w14:paraId="0115A0F3" w14:textId="77777777" w:rsidR="009C59AA" w:rsidRPr="009C59AA" w:rsidRDefault="009C59AA" w:rsidP="009C59AA">
      <w:pPr>
        <w:spacing w:after="200" w:line="276" w:lineRule="auto"/>
        <w:jc w:val="both"/>
        <w:rPr>
          <w:rFonts w:ascii="Arial" w:hAnsi="Arial" w:cs="Arial"/>
          <w:szCs w:val="24"/>
        </w:rPr>
      </w:pPr>
      <w:r w:rsidRPr="009C59AA">
        <w:rPr>
          <w:rFonts w:ascii="Arial" w:hAnsi="Arial" w:cs="Arial"/>
          <w:szCs w:val="24"/>
        </w:rPr>
        <w:t xml:space="preserve">Participants provided some suggestions for enhancement of </w:t>
      </w:r>
      <w:proofErr w:type="spellStart"/>
      <w:r w:rsidRPr="009C59AA">
        <w:rPr>
          <w:rFonts w:ascii="Arial" w:hAnsi="Arial" w:cs="Arial"/>
          <w:szCs w:val="24"/>
        </w:rPr>
        <w:t>PrepL</w:t>
      </w:r>
      <w:proofErr w:type="spellEnd"/>
      <w:r w:rsidRPr="009C59AA">
        <w:rPr>
          <w:rFonts w:ascii="Arial" w:hAnsi="Arial" w:cs="Arial"/>
          <w:szCs w:val="24"/>
        </w:rPr>
        <w:t>, including:</w:t>
      </w:r>
    </w:p>
    <w:p w14:paraId="1E734979" w14:textId="086D1182" w:rsidR="009C59AA" w:rsidRDefault="00FF41B2" w:rsidP="00DF4545">
      <w:pPr>
        <w:pStyle w:val="ListParagraph"/>
        <w:numPr>
          <w:ilvl w:val="0"/>
          <w:numId w:val="45"/>
        </w:numPr>
        <w:spacing w:before="0" w:after="200" w:line="276" w:lineRule="auto"/>
        <w:contextualSpacing w:val="0"/>
        <w:jc w:val="both"/>
        <w:rPr>
          <w:rFonts w:ascii="Arial" w:hAnsi="Arial" w:cs="Arial"/>
          <w:szCs w:val="24"/>
        </w:rPr>
      </w:pPr>
      <w:r>
        <w:rPr>
          <w:rFonts w:ascii="Arial" w:hAnsi="Arial" w:cs="Arial"/>
          <w:szCs w:val="24"/>
        </w:rPr>
        <w:t xml:space="preserve">Raising awareness of the existence and benefit of </w:t>
      </w:r>
      <w:proofErr w:type="spellStart"/>
      <w:r>
        <w:rPr>
          <w:rFonts w:ascii="Arial" w:hAnsi="Arial" w:cs="Arial"/>
          <w:szCs w:val="24"/>
        </w:rPr>
        <w:t>PrepL</w:t>
      </w:r>
      <w:proofErr w:type="spellEnd"/>
      <w:r>
        <w:rPr>
          <w:rFonts w:ascii="Arial" w:hAnsi="Arial" w:cs="Arial"/>
          <w:szCs w:val="24"/>
        </w:rPr>
        <w:t>-S</w:t>
      </w:r>
      <w:r w:rsidR="00DC030D">
        <w:rPr>
          <w:rFonts w:ascii="Arial" w:hAnsi="Arial" w:cs="Arial"/>
          <w:szCs w:val="24"/>
        </w:rPr>
        <w:t xml:space="preserve">, differentiation between </w:t>
      </w:r>
      <w:proofErr w:type="spellStart"/>
      <w:r w:rsidR="00DC030D">
        <w:rPr>
          <w:rFonts w:ascii="Arial" w:hAnsi="Arial" w:cs="Arial"/>
          <w:szCs w:val="24"/>
        </w:rPr>
        <w:t>PrepL</w:t>
      </w:r>
      <w:proofErr w:type="spellEnd"/>
      <w:r w:rsidR="00DC030D">
        <w:rPr>
          <w:rFonts w:ascii="Arial" w:hAnsi="Arial" w:cs="Arial"/>
          <w:szCs w:val="24"/>
        </w:rPr>
        <w:t xml:space="preserve"> and </w:t>
      </w:r>
      <w:proofErr w:type="spellStart"/>
      <w:r w:rsidR="00DC030D">
        <w:rPr>
          <w:rFonts w:ascii="Arial" w:hAnsi="Arial" w:cs="Arial"/>
          <w:szCs w:val="24"/>
        </w:rPr>
        <w:t>PrepL</w:t>
      </w:r>
      <w:proofErr w:type="spellEnd"/>
      <w:r w:rsidR="00DC030D">
        <w:rPr>
          <w:rFonts w:ascii="Arial" w:hAnsi="Arial" w:cs="Arial"/>
          <w:szCs w:val="24"/>
        </w:rPr>
        <w:t>-S, and improved accessibility.</w:t>
      </w:r>
    </w:p>
    <w:p w14:paraId="6495044D" w14:textId="4A4914D5" w:rsidR="00DC030D" w:rsidRDefault="00DC030D" w:rsidP="00DF4545">
      <w:pPr>
        <w:pStyle w:val="ListParagraph"/>
        <w:numPr>
          <w:ilvl w:val="0"/>
          <w:numId w:val="45"/>
        </w:numPr>
        <w:spacing w:before="0" w:after="200" w:line="276" w:lineRule="auto"/>
        <w:contextualSpacing w:val="0"/>
        <w:jc w:val="both"/>
        <w:rPr>
          <w:rFonts w:ascii="Arial" w:hAnsi="Arial" w:cs="Arial"/>
          <w:szCs w:val="24"/>
        </w:rPr>
      </w:pPr>
      <w:r>
        <w:rPr>
          <w:rFonts w:ascii="Arial" w:hAnsi="Arial" w:cs="Arial"/>
          <w:szCs w:val="24"/>
        </w:rPr>
        <w:t xml:space="preserve">Enhance </w:t>
      </w:r>
      <w:proofErr w:type="spellStart"/>
      <w:r>
        <w:rPr>
          <w:rFonts w:ascii="Arial" w:hAnsi="Arial" w:cs="Arial"/>
          <w:szCs w:val="24"/>
        </w:rPr>
        <w:t>PrepL</w:t>
      </w:r>
      <w:proofErr w:type="spellEnd"/>
      <w:r>
        <w:rPr>
          <w:rFonts w:ascii="Arial" w:hAnsi="Arial" w:cs="Arial"/>
          <w:szCs w:val="24"/>
        </w:rPr>
        <w:t>-S with additional support/resources, including training, practical offerings</w:t>
      </w:r>
      <w:r w:rsidR="00A932C6">
        <w:rPr>
          <w:rFonts w:ascii="Arial" w:hAnsi="Arial" w:cs="Arial"/>
          <w:szCs w:val="24"/>
        </w:rPr>
        <w:t xml:space="preserve"> on teaching safe driving to learners</w:t>
      </w:r>
      <w:r>
        <w:rPr>
          <w:rFonts w:ascii="Arial" w:hAnsi="Arial" w:cs="Arial"/>
          <w:szCs w:val="24"/>
        </w:rPr>
        <w:t>.</w:t>
      </w:r>
    </w:p>
    <w:p w14:paraId="602F3793" w14:textId="49B2E0C3" w:rsidR="00DC030D" w:rsidRDefault="00DC030D" w:rsidP="00DF4545">
      <w:pPr>
        <w:pStyle w:val="ListParagraph"/>
        <w:numPr>
          <w:ilvl w:val="0"/>
          <w:numId w:val="45"/>
        </w:numPr>
        <w:spacing w:before="0" w:after="200" w:line="276" w:lineRule="auto"/>
        <w:contextualSpacing w:val="0"/>
        <w:jc w:val="both"/>
        <w:rPr>
          <w:rFonts w:ascii="Arial" w:hAnsi="Arial" w:cs="Arial"/>
          <w:szCs w:val="24"/>
        </w:rPr>
      </w:pPr>
      <w:r>
        <w:rPr>
          <w:rFonts w:ascii="Arial" w:hAnsi="Arial" w:cs="Arial"/>
          <w:szCs w:val="24"/>
        </w:rPr>
        <w:t xml:space="preserve">Opportunities to check learners are </w:t>
      </w:r>
      <w:r w:rsidRPr="00BB5B2B">
        <w:rPr>
          <w:rFonts w:ascii="Arial" w:hAnsi="Arial" w:cs="Arial"/>
          <w:szCs w:val="24"/>
        </w:rPr>
        <w:t>taught the correct information and skills, while correcting supervisors’ bad and potentially high-risk behaviours</w:t>
      </w:r>
      <w:r>
        <w:rPr>
          <w:rFonts w:ascii="Arial" w:hAnsi="Arial" w:cs="Arial"/>
          <w:szCs w:val="24"/>
        </w:rPr>
        <w:t>.</w:t>
      </w:r>
    </w:p>
    <w:p w14:paraId="1159FD5B" w14:textId="07DD4968" w:rsidR="00DC030D" w:rsidRPr="009C59AA" w:rsidRDefault="00DC030D" w:rsidP="00DF4545">
      <w:pPr>
        <w:pStyle w:val="ListParagraph"/>
        <w:numPr>
          <w:ilvl w:val="0"/>
          <w:numId w:val="45"/>
        </w:numPr>
        <w:spacing w:before="0" w:after="200" w:line="276" w:lineRule="auto"/>
        <w:contextualSpacing w:val="0"/>
        <w:jc w:val="both"/>
        <w:rPr>
          <w:rFonts w:ascii="Arial" w:hAnsi="Arial" w:cs="Arial"/>
          <w:szCs w:val="24"/>
        </w:rPr>
      </w:pPr>
      <w:r>
        <w:rPr>
          <w:rFonts w:ascii="Arial" w:hAnsi="Arial" w:cs="Arial"/>
          <w:szCs w:val="24"/>
        </w:rPr>
        <w:t xml:space="preserve">Mandating completion of </w:t>
      </w:r>
      <w:proofErr w:type="spellStart"/>
      <w:r>
        <w:rPr>
          <w:rFonts w:ascii="Arial" w:hAnsi="Arial" w:cs="Arial"/>
          <w:szCs w:val="24"/>
        </w:rPr>
        <w:t>PrepL</w:t>
      </w:r>
      <w:proofErr w:type="spellEnd"/>
      <w:r>
        <w:rPr>
          <w:rFonts w:ascii="Arial" w:hAnsi="Arial" w:cs="Arial"/>
          <w:szCs w:val="24"/>
        </w:rPr>
        <w:t>-S.</w:t>
      </w:r>
    </w:p>
    <w:p w14:paraId="7A3EDA35" w14:textId="2C47B1AD" w:rsidR="00B218D5" w:rsidRPr="00B218D5" w:rsidRDefault="003637C5" w:rsidP="556770F4">
      <w:pPr>
        <w:spacing w:after="200" w:line="276" w:lineRule="auto"/>
        <w:jc w:val="both"/>
        <w:rPr>
          <w:rFonts w:ascii="Arial" w:hAnsi="Arial" w:cs="Arial"/>
          <w:b/>
          <w:szCs w:val="24"/>
        </w:rPr>
      </w:pPr>
      <w:r>
        <w:rPr>
          <w:rFonts w:ascii="Arial" w:hAnsi="Arial" w:cs="Arial"/>
          <w:b/>
          <w:szCs w:val="24"/>
        </w:rPr>
        <w:t>HPT</w:t>
      </w:r>
    </w:p>
    <w:p w14:paraId="7D0171EB" w14:textId="7F7A4937" w:rsidR="008A59CC" w:rsidRDefault="00B218D5" w:rsidP="00B218D5">
      <w:pPr>
        <w:spacing w:after="200" w:line="276" w:lineRule="auto"/>
        <w:jc w:val="both"/>
        <w:rPr>
          <w:rFonts w:ascii="Arial" w:hAnsi="Arial" w:cs="Arial"/>
          <w:szCs w:val="24"/>
        </w:rPr>
      </w:pPr>
      <w:r w:rsidRPr="001C014B">
        <w:rPr>
          <w:rFonts w:ascii="Arial" w:hAnsi="Arial" w:cs="Arial"/>
          <w:szCs w:val="24"/>
        </w:rPr>
        <w:t xml:space="preserve">Of all the </w:t>
      </w:r>
      <w:r w:rsidR="00F14C72">
        <w:rPr>
          <w:rFonts w:ascii="Arial" w:hAnsi="Arial" w:cs="Arial"/>
          <w:szCs w:val="24"/>
        </w:rPr>
        <w:t>LDP</w:t>
      </w:r>
      <w:r w:rsidRPr="001C014B">
        <w:rPr>
          <w:rFonts w:ascii="Arial" w:hAnsi="Arial" w:cs="Arial"/>
          <w:szCs w:val="24"/>
        </w:rPr>
        <w:t xml:space="preserve"> components, the HPT was the one that participants questioned the most. </w:t>
      </w:r>
      <w:r w:rsidR="00A932C6">
        <w:rPr>
          <w:rFonts w:ascii="Arial" w:hAnsi="Arial" w:cs="Arial"/>
          <w:szCs w:val="24"/>
        </w:rPr>
        <w:t>Participants considered that</w:t>
      </w:r>
      <w:r w:rsidRPr="001C014B">
        <w:rPr>
          <w:rFonts w:ascii="Arial" w:hAnsi="Arial" w:cs="Arial"/>
          <w:szCs w:val="24"/>
        </w:rPr>
        <w:t xml:space="preserve"> its benefits are not clear, </w:t>
      </w:r>
      <w:r w:rsidR="008A59CC">
        <w:rPr>
          <w:rFonts w:ascii="Arial" w:hAnsi="Arial" w:cs="Arial"/>
          <w:szCs w:val="24"/>
        </w:rPr>
        <w:t xml:space="preserve">for </w:t>
      </w:r>
      <w:proofErr w:type="gramStart"/>
      <w:r w:rsidR="008A59CC">
        <w:rPr>
          <w:rFonts w:ascii="Arial" w:hAnsi="Arial" w:cs="Arial"/>
          <w:szCs w:val="24"/>
        </w:rPr>
        <w:t>a number of</w:t>
      </w:r>
      <w:proofErr w:type="gramEnd"/>
      <w:r w:rsidR="008A59CC">
        <w:rPr>
          <w:rFonts w:ascii="Arial" w:hAnsi="Arial" w:cs="Arial"/>
          <w:szCs w:val="24"/>
        </w:rPr>
        <w:t xml:space="preserve"> reasons, including: </w:t>
      </w:r>
    </w:p>
    <w:p w14:paraId="3C4753F9" w14:textId="4B9652BE" w:rsidR="008A59CC" w:rsidRPr="00AF3232" w:rsidRDefault="008A59CC" w:rsidP="00DF4545">
      <w:pPr>
        <w:pStyle w:val="ListParagraph"/>
        <w:numPr>
          <w:ilvl w:val="0"/>
          <w:numId w:val="46"/>
        </w:numPr>
        <w:spacing w:before="0" w:after="200" w:line="276" w:lineRule="auto"/>
        <w:ind w:left="714" w:hanging="357"/>
        <w:contextualSpacing w:val="0"/>
        <w:jc w:val="both"/>
        <w:rPr>
          <w:rFonts w:ascii="Arial" w:hAnsi="Arial" w:cs="Arial"/>
          <w:szCs w:val="24"/>
        </w:rPr>
      </w:pPr>
      <w:r w:rsidRPr="00AF3232">
        <w:rPr>
          <w:rFonts w:ascii="Arial" w:hAnsi="Arial" w:cs="Arial"/>
          <w:szCs w:val="24"/>
        </w:rPr>
        <w:t xml:space="preserve">A perception that many </w:t>
      </w:r>
      <w:r w:rsidR="00AF3232" w:rsidRPr="00AF3232">
        <w:rPr>
          <w:rFonts w:ascii="Arial" w:hAnsi="Arial" w:cs="Arial"/>
          <w:szCs w:val="24"/>
        </w:rPr>
        <w:t xml:space="preserve">learners </w:t>
      </w:r>
      <w:r w:rsidRPr="00AF3232">
        <w:rPr>
          <w:rFonts w:ascii="Arial" w:hAnsi="Arial" w:cs="Arial"/>
          <w:szCs w:val="24"/>
        </w:rPr>
        <w:t>complete it in less than five minutes</w:t>
      </w:r>
      <w:r w:rsidR="00AF3232" w:rsidRPr="00AF3232">
        <w:rPr>
          <w:rFonts w:ascii="Arial" w:hAnsi="Arial" w:cs="Arial"/>
          <w:szCs w:val="24"/>
        </w:rPr>
        <w:t xml:space="preserve"> and treat it as a videogame</w:t>
      </w:r>
      <w:r w:rsidRPr="00AF3232">
        <w:rPr>
          <w:rFonts w:ascii="Arial" w:hAnsi="Arial" w:cs="Arial"/>
          <w:szCs w:val="24"/>
        </w:rPr>
        <w:t xml:space="preserve"> (therefore questioning if there is comprehension of its purpose)</w:t>
      </w:r>
      <w:r w:rsidR="00AF3232" w:rsidRPr="00AF3232">
        <w:rPr>
          <w:rFonts w:ascii="Arial" w:hAnsi="Arial" w:cs="Arial"/>
          <w:szCs w:val="24"/>
        </w:rPr>
        <w:t>.</w:t>
      </w:r>
    </w:p>
    <w:p w14:paraId="2DB080BF" w14:textId="05DFC299" w:rsidR="00AF3232" w:rsidRPr="00AF3232" w:rsidRDefault="00AF3232" w:rsidP="00DF4545">
      <w:pPr>
        <w:pStyle w:val="ListParagraph"/>
        <w:numPr>
          <w:ilvl w:val="0"/>
          <w:numId w:val="46"/>
        </w:numPr>
        <w:spacing w:before="0" w:after="200" w:line="276" w:lineRule="auto"/>
        <w:ind w:left="714" w:hanging="357"/>
        <w:contextualSpacing w:val="0"/>
        <w:jc w:val="both"/>
        <w:rPr>
          <w:rFonts w:ascii="Arial" w:hAnsi="Arial" w:cs="Arial"/>
          <w:szCs w:val="24"/>
        </w:rPr>
      </w:pPr>
      <w:r w:rsidRPr="00AF3232">
        <w:rPr>
          <w:rFonts w:ascii="Arial" w:hAnsi="Arial" w:cs="Arial"/>
          <w:szCs w:val="24"/>
        </w:rPr>
        <w:t>There is a perception that learners see HPT as a ‘tick-box’ exercise</w:t>
      </w:r>
      <w:r w:rsidR="003637C5">
        <w:rPr>
          <w:rFonts w:ascii="Arial" w:hAnsi="Arial" w:cs="Arial"/>
          <w:szCs w:val="24"/>
        </w:rPr>
        <w:t>.</w:t>
      </w:r>
      <w:r w:rsidRPr="00AF3232">
        <w:rPr>
          <w:rFonts w:ascii="Arial" w:hAnsi="Arial" w:cs="Arial"/>
          <w:szCs w:val="24"/>
        </w:rPr>
        <w:t xml:space="preserve"> </w:t>
      </w:r>
    </w:p>
    <w:p w14:paraId="6AE45701" w14:textId="77777777" w:rsidR="00C10A6C" w:rsidRDefault="000248B2" w:rsidP="00DF4545">
      <w:pPr>
        <w:pStyle w:val="ListParagraph"/>
        <w:numPr>
          <w:ilvl w:val="0"/>
          <w:numId w:val="46"/>
        </w:numPr>
        <w:spacing w:before="0" w:after="200" w:line="276" w:lineRule="auto"/>
        <w:ind w:left="714" w:hanging="357"/>
        <w:contextualSpacing w:val="0"/>
        <w:jc w:val="both"/>
        <w:rPr>
          <w:rFonts w:ascii="Arial" w:hAnsi="Arial" w:cs="Arial"/>
          <w:szCs w:val="24"/>
        </w:rPr>
      </w:pPr>
      <w:r>
        <w:rPr>
          <w:rFonts w:ascii="Arial" w:hAnsi="Arial" w:cs="Arial"/>
          <w:szCs w:val="24"/>
        </w:rPr>
        <w:lastRenderedPageBreak/>
        <w:t xml:space="preserve">There was a concern that </w:t>
      </w:r>
      <w:r w:rsidR="00CA618F">
        <w:rPr>
          <w:rFonts w:ascii="Arial" w:hAnsi="Arial" w:cs="Arial"/>
          <w:szCs w:val="24"/>
        </w:rPr>
        <w:t xml:space="preserve">the test </w:t>
      </w:r>
      <w:proofErr w:type="gramStart"/>
      <w:r w:rsidR="00CA618F">
        <w:rPr>
          <w:rFonts w:ascii="Arial" w:hAnsi="Arial" w:cs="Arial"/>
          <w:szCs w:val="24"/>
        </w:rPr>
        <w:t>measures</w:t>
      </w:r>
      <w:proofErr w:type="gramEnd"/>
      <w:r w:rsidR="00CA618F">
        <w:rPr>
          <w:rFonts w:ascii="Arial" w:hAnsi="Arial" w:cs="Arial"/>
          <w:szCs w:val="24"/>
        </w:rPr>
        <w:t xml:space="preserve"> general reaction to traffic events but does not explore what an appropriate response to the hazard is. </w:t>
      </w:r>
    </w:p>
    <w:p w14:paraId="782CA450" w14:textId="50BE3E96" w:rsidR="00AF3232" w:rsidRPr="00AF3232" w:rsidRDefault="00B218D5" w:rsidP="00DF4545">
      <w:pPr>
        <w:pStyle w:val="ListParagraph"/>
        <w:numPr>
          <w:ilvl w:val="0"/>
          <w:numId w:val="46"/>
        </w:numPr>
        <w:spacing w:before="0" w:after="200" w:line="276" w:lineRule="auto"/>
        <w:ind w:left="714" w:hanging="357"/>
        <w:contextualSpacing w:val="0"/>
        <w:jc w:val="both"/>
        <w:rPr>
          <w:rFonts w:ascii="Arial" w:hAnsi="Arial" w:cs="Arial"/>
          <w:szCs w:val="24"/>
        </w:rPr>
      </w:pPr>
      <w:r w:rsidRPr="00AF3232">
        <w:rPr>
          <w:rFonts w:ascii="Arial" w:hAnsi="Arial" w:cs="Arial"/>
          <w:szCs w:val="24"/>
        </w:rPr>
        <w:t xml:space="preserve">It was largely agreed that the current format, digital and online, is not the </w:t>
      </w:r>
      <w:r w:rsidR="00AF3232" w:rsidRPr="00AF3232">
        <w:rPr>
          <w:rFonts w:ascii="Arial" w:hAnsi="Arial" w:cs="Arial"/>
          <w:szCs w:val="24"/>
        </w:rPr>
        <w:t xml:space="preserve">most </w:t>
      </w:r>
      <w:r w:rsidRPr="00AF3232">
        <w:rPr>
          <w:rFonts w:ascii="Arial" w:hAnsi="Arial" w:cs="Arial"/>
          <w:szCs w:val="24"/>
        </w:rPr>
        <w:t>appropriate to asses</w:t>
      </w:r>
      <w:r w:rsidR="00D432E2">
        <w:rPr>
          <w:rFonts w:ascii="Arial" w:hAnsi="Arial" w:cs="Arial"/>
          <w:szCs w:val="24"/>
        </w:rPr>
        <w:t>s</w:t>
      </w:r>
      <w:r w:rsidRPr="00AF3232">
        <w:rPr>
          <w:rFonts w:ascii="Arial" w:hAnsi="Arial" w:cs="Arial"/>
          <w:szCs w:val="24"/>
        </w:rPr>
        <w:t xml:space="preserve"> hazard perception or ensure that learners are improving their skills even when completing the test multiple times. </w:t>
      </w:r>
    </w:p>
    <w:p w14:paraId="58461F8F" w14:textId="4A0D3810" w:rsidR="00B218D5" w:rsidRPr="00AF3232" w:rsidRDefault="00B218D5" w:rsidP="00DF4545">
      <w:pPr>
        <w:pStyle w:val="ListParagraph"/>
        <w:numPr>
          <w:ilvl w:val="0"/>
          <w:numId w:val="46"/>
        </w:numPr>
        <w:spacing w:before="0" w:after="200" w:line="276" w:lineRule="auto"/>
        <w:ind w:left="714" w:hanging="357"/>
        <w:contextualSpacing w:val="0"/>
        <w:jc w:val="both"/>
        <w:rPr>
          <w:rFonts w:ascii="Arial" w:hAnsi="Arial" w:cs="Arial"/>
          <w:szCs w:val="24"/>
        </w:rPr>
      </w:pPr>
      <w:r w:rsidRPr="00AF3232">
        <w:rPr>
          <w:rFonts w:ascii="Arial" w:hAnsi="Arial" w:cs="Arial"/>
          <w:szCs w:val="24"/>
        </w:rPr>
        <w:t>Likewise, the absence of important road situations, such as interactions with pedestrians and heavy vehicles, was raised as a major deficiency in relation to its content.</w:t>
      </w:r>
    </w:p>
    <w:p w14:paraId="3FE723DF" w14:textId="3316B85B" w:rsidR="00AF3232" w:rsidRPr="00AF3232" w:rsidRDefault="00AF3232" w:rsidP="00AF3232">
      <w:pPr>
        <w:spacing w:after="200" w:line="276" w:lineRule="auto"/>
        <w:jc w:val="both"/>
        <w:rPr>
          <w:rFonts w:ascii="Arial" w:hAnsi="Arial" w:cs="Arial"/>
          <w:szCs w:val="24"/>
        </w:rPr>
      </w:pPr>
      <w:r w:rsidRPr="00AF3232">
        <w:rPr>
          <w:rFonts w:ascii="Arial" w:hAnsi="Arial" w:cs="Arial"/>
          <w:szCs w:val="24"/>
        </w:rPr>
        <w:t xml:space="preserve">Participants provided some suggestions for enhancement of </w:t>
      </w:r>
      <w:r>
        <w:rPr>
          <w:rFonts w:ascii="Arial" w:hAnsi="Arial" w:cs="Arial"/>
          <w:szCs w:val="24"/>
        </w:rPr>
        <w:t>HPT</w:t>
      </w:r>
      <w:r w:rsidRPr="00AF3232">
        <w:rPr>
          <w:rFonts w:ascii="Arial" w:hAnsi="Arial" w:cs="Arial"/>
          <w:szCs w:val="24"/>
        </w:rPr>
        <w:t>, including:</w:t>
      </w:r>
    </w:p>
    <w:p w14:paraId="1292798A" w14:textId="3616131E" w:rsidR="006D458C" w:rsidRPr="00AF3232" w:rsidRDefault="00AF3232" w:rsidP="00DF4545">
      <w:pPr>
        <w:pStyle w:val="ListParagraph"/>
        <w:numPr>
          <w:ilvl w:val="0"/>
          <w:numId w:val="47"/>
        </w:numPr>
        <w:spacing w:before="0" w:after="200" w:line="276" w:lineRule="auto"/>
        <w:ind w:left="714" w:hanging="357"/>
        <w:contextualSpacing w:val="0"/>
        <w:jc w:val="both"/>
        <w:rPr>
          <w:rFonts w:ascii="Arial" w:hAnsi="Arial" w:cs="Arial"/>
          <w:szCs w:val="24"/>
        </w:rPr>
      </w:pPr>
      <w:r w:rsidRPr="00AF3232">
        <w:rPr>
          <w:rFonts w:ascii="Arial" w:hAnsi="Arial" w:cs="Arial"/>
          <w:szCs w:val="24"/>
        </w:rPr>
        <w:t>Enhance the quality of videos and hazardous events, and include additional important hazards (e.g. heavy vehicles, vulnerable road users, etc).</w:t>
      </w:r>
    </w:p>
    <w:p w14:paraId="07E8266A" w14:textId="36A6C89E" w:rsidR="00AF3232" w:rsidRDefault="00AF3232" w:rsidP="00DF4545">
      <w:pPr>
        <w:pStyle w:val="ListParagraph"/>
        <w:numPr>
          <w:ilvl w:val="0"/>
          <w:numId w:val="47"/>
        </w:numPr>
        <w:spacing w:before="0" w:after="200" w:line="276" w:lineRule="auto"/>
        <w:ind w:left="714" w:hanging="357"/>
        <w:contextualSpacing w:val="0"/>
        <w:jc w:val="both"/>
        <w:rPr>
          <w:rFonts w:ascii="Arial" w:hAnsi="Arial" w:cs="Arial"/>
          <w:szCs w:val="24"/>
        </w:rPr>
      </w:pPr>
      <w:r>
        <w:rPr>
          <w:rFonts w:ascii="Arial" w:hAnsi="Arial" w:cs="Arial"/>
          <w:szCs w:val="24"/>
        </w:rPr>
        <w:t>Review the benefits of current timing of HPT testing.</w:t>
      </w:r>
    </w:p>
    <w:p w14:paraId="5E84A793" w14:textId="416E119F" w:rsidR="00AF3232" w:rsidRPr="00AF3232" w:rsidRDefault="00AF3232" w:rsidP="00DF4545">
      <w:pPr>
        <w:pStyle w:val="ListParagraph"/>
        <w:numPr>
          <w:ilvl w:val="0"/>
          <w:numId w:val="47"/>
        </w:numPr>
        <w:spacing w:before="0" w:after="200" w:line="276" w:lineRule="auto"/>
        <w:ind w:left="714" w:hanging="357"/>
        <w:contextualSpacing w:val="0"/>
        <w:jc w:val="both"/>
        <w:rPr>
          <w:rFonts w:ascii="Arial" w:hAnsi="Arial" w:cs="Arial"/>
          <w:szCs w:val="24"/>
        </w:rPr>
      </w:pPr>
      <w:r>
        <w:rPr>
          <w:rFonts w:ascii="Arial" w:hAnsi="Arial" w:cs="Arial"/>
          <w:szCs w:val="24"/>
        </w:rPr>
        <w:t>Ensure high quality images for disadvantaged groups.</w:t>
      </w:r>
    </w:p>
    <w:p w14:paraId="04DDE3F7" w14:textId="2BC4799F" w:rsidR="00573271" w:rsidRPr="00E67EFA" w:rsidRDefault="00573271" w:rsidP="001C014B">
      <w:pPr>
        <w:spacing w:after="200" w:line="276" w:lineRule="auto"/>
        <w:jc w:val="both"/>
        <w:rPr>
          <w:rFonts w:ascii="Arial" w:hAnsi="Arial" w:cs="Arial"/>
          <w:b/>
          <w:szCs w:val="24"/>
        </w:rPr>
      </w:pPr>
      <w:r w:rsidRPr="00E67EFA">
        <w:rPr>
          <w:rFonts w:ascii="Arial" w:hAnsi="Arial" w:cs="Arial"/>
          <w:b/>
          <w:szCs w:val="24"/>
        </w:rPr>
        <w:t>100 hours</w:t>
      </w:r>
    </w:p>
    <w:p w14:paraId="4F7F1C73" w14:textId="25C65A95" w:rsidR="00573271" w:rsidRPr="001C014B" w:rsidRDefault="00573271" w:rsidP="001C014B">
      <w:pPr>
        <w:spacing w:after="200" w:line="276" w:lineRule="auto"/>
        <w:jc w:val="both"/>
        <w:rPr>
          <w:rFonts w:ascii="Arial" w:hAnsi="Arial" w:cs="Arial"/>
          <w:szCs w:val="24"/>
        </w:rPr>
      </w:pPr>
      <w:r w:rsidRPr="001C014B">
        <w:rPr>
          <w:rFonts w:ascii="Arial" w:hAnsi="Arial" w:cs="Arial"/>
          <w:szCs w:val="24"/>
        </w:rPr>
        <w:t xml:space="preserve">The 100 hours practical driving requirement allows learner drivers to </w:t>
      </w:r>
      <w:r w:rsidR="0011195E">
        <w:rPr>
          <w:rFonts w:ascii="Arial" w:hAnsi="Arial" w:cs="Arial"/>
          <w:szCs w:val="24"/>
        </w:rPr>
        <w:t>become</w:t>
      </w:r>
      <w:r w:rsidRPr="001C014B">
        <w:rPr>
          <w:rFonts w:ascii="Arial" w:hAnsi="Arial" w:cs="Arial"/>
          <w:szCs w:val="24"/>
        </w:rPr>
        <w:t xml:space="preserve"> familiar with the road and develop the skills to drive safely. Nonetheless, the way the requirement is currently struct</w:t>
      </w:r>
      <w:r w:rsidR="0011195E">
        <w:rPr>
          <w:rFonts w:ascii="Arial" w:hAnsi="Arial" w:cs="Arial"/>
          <w:szCs w:val="24"/>
        </w:rPr>
        <w:t>ur</w:t>
      </w:r>
      <w:r w:rsidRPr="001C014B">
        <w:rPr>
          <w:rFonts w:ascii="Arial" w:hAnsi="Arial" w:cs="Arial"/>
          <w:szCs w:val="24"/>
        </w:rPr>
        <w:t>ed does not provide enough guidance or set any minimums</w:t>
      </w:r>
      <w:r w:rsidR="0011195E">
        <w:rPr>
          <w:rFonts w:ascii="Arial" w:hAnsi="Arial" w:cs="Arial"/>
          <w:szCs w:val="24"/>
        </w:rPr>
        <w:t xml:space="preserve"> for driving exposure to different road and traffic conditions</w:t>
      </w:r>
      <w:r w:rsidRPr="001C014B">
        <w:rPr>
          <w:rFonts w:ascii="Arial" w:hAnsi="Arial" w:cs="Arial"/>
          <w:szCs w:val="24"/>
        </w:rPr>
        <w:t xml:space="preserve"> (except the 10 hours at night) for a learner to develop safe driving skills</w:t>
      </w:r>
      <w:r w:rsidR="00A932C6">
        <w:rPr>
          <w:rFonts w:ascii="Arial" w:hAnsi="Arial" w:cs="Arial"/>
          <w:szCs w:val="24"/>
        </w:rPr>
        <w:t xml:space="preserve"> in a broad range of circumstances and environm</w:t>
      </w:r>
      <w:r w:rsidR="00CA618F">
        <w:rPr>
          <w:rFonts w:ascii="Arial" w:hAnsi="Arial" w:cs="Arial"/>
          <w:szCs w:val="24"/>
        </w:rPr>
        <w:t>en</w:t>
      </w:r>
      <w:r w:rsidR="00A932C6">
        <w:rPr>
          <w:rFonts w:ascii="Arial" w:hAnsi="Arial" w:cs="Arial"/>
          <w:szCs w:val="24"/>
        </w:rPr>
        <w:t>ts</w:t>
      </w:r>
      <w:r w:rsidRPr="001C014B">
        <w:rPr>
          <w:rFonts w:ascii="Arial" w:hAnsi="Arial" w:cs="Arial"/>
          <w:szCs w:val="24"/>
        </w:rPr>
        <w:t xml:space="preserve">. </w:t>
      </w:r>
    </w:p>
    <w:p w14:paraId="5A733793" w14:textId="4EDCCEEA" w:rsidR="00573271" w:rsidRPr="001C014B" w:rsidRDefault="00573271" w:rsidP="001C014B">
      <w:pPr>
        <w:spacing w:after="200" w:line="276" w:lineRule="auto"/>
        <w:jc w:val="both"/>
        <w:rPr>
          <w:rFonts w:ascii="Arial" w:hAnsi="Arial" w:cs="Arial"/>
          <w:szCs w:val="24"/>
        </w:rPr>
      </w:pPr>
      <w:r w:rsidRPr="001C014B">
        <w:rPr>
          <w:rFonts w:ascii="Arial" w:hAnsi="Arial" w:cs="Arial"/>
          <w:szCs w:val="24"/>
        </w:rPr>
        <w:t xml:space="preserve">The current </w:t>
      </w:r>
      <w:r w:rsidR="003637C5">
        <w:rPr>
          <w:rFonts w:ascii="Arial" w:hAnsi="Arial" w:cs="Arial"/>
          <w:szCs w:val="24"/>
        </w:rPr>
        <w:t xml:space="preserve">minimum </w:t>
      </w:r>
      <w:r w:rsidRPr="001C014B">
        <w:rPr>
          <w:rFonts w:ascii="Arial" w:hAnsi="Arial" w:cs="Arial"/>
          <w:szCs w:val="24"/>
        </w:rPr>
        <w:t>number of hours</w:t>
      </w:r>
      <w:r w:rsidR="003637C5">
        <w:rPr>
          <w:rFonts w:ascii="Arial" w:hAnsi="Arial" w:cs="Arial"/>
          <w:szCs w:val="24"/>
        </w:rPr>
        <w:t xml:space="preserve"> </w:t>
      </w:r>
      <w:r w:rsidRPr="001C014B">
        <w:rPr>
          <w:rFonts w:ascii="Arial" w:hAnsi="Arial" w:cs="Arial"/>
          <w:szCs w:val="24"/>
        </w:rPr>
        <w:t xml:space="preserve">was discussed by stakeholders. </w:t>
      </w:r>
      <w:r w:rsidR="003637C5">
        <w:rPr>
          <w:rFonts w:ascii="Arial" w:hAnsi="Arial" w:cs="Arial"/>
          <w:szCs w:val="24"/>
        </w:rPr>
        <w:t>Identified b</w:t>
      </w:r>
      <w:r w:rsidRPr="001C014B">
        <w:rPr>
          <w:rFonts w:ascii="Arial" w:hAnsi="Arial" w:cs="Arial"/>
          <w:szCs w:val="24"/>
        </w:rPr>
        <w:t xml:space="preserve">enefits </w:t>
      </w:r>
      <w:r w:rsidR="003637C5">
        <w:rPr>
          <w:rFonts w:ascii="Arial" w:hAnsi="Arial" w:cs="Arial"/>
          <w:szCs w:val="24"/>
        </w:rPr>
        <w:t>were</w:t>
      </w:r>
      <w:r w:rsidRPr="001C014B">
        <w:rPr>
          <w:rFonts w:ascii="Arial" w:hAnsi="Arial" w:cs="Arial"/>
          <w:szCs w:val="24"/>
        </w:rPr>
        <w:t xml:space="preserve"> related to the learning opportunity it creates for learners, yet the associated costs, accessibility issues, and supervisor selection </w:t>
      </w:r>
      <w:r w:rsidR="003637C5">
        <w:rPr>
          <w:rFonts w:ascii="Arial" w:hAnsi="Arial" w:cs="Arial"/>
          <w:szCs w:val="24"/>
        </w:rPr>
        <w:t xml:space="preserve">– all </w:t>
      </w:r>
      <w:r w:rsidRPr="001C014B">
        <w:rPr>
          <w:rFonts w:ascii="Arial" w:hAnsi="Arial" w:cs="Arial"/>
          <w:szCs w:val="24"/>
        </w:rPr>
        <w:t xml:space="preserve">these </w:t>
      </w:r>
      <w:r w:rsidR="00707EC4">
        <w:rPr>
          <w:rFonts w:ascii="Arial" w:hAnsi="Arial" w:cs="Arial"/>
          <w:szCs w:val="24"/>
        </w:rPr>
        <w:t>compounded</w:t>
      </w:r>
      <w:r w:rsidR="00707EC4" w:rsidRPr="001C014B">
        <w:rPr>
          <w:rFonts w:ascii="Arial" w:hAnsi="Arial" w:cs="Arial"/>
          <w:szCs w:val="24"/>
        </w:rPr>
        <w:t xml:space="preserve"> </w:t>
      </w:r>
      <w:r w:rsidRPr="001C014B">
        <w:rPr>
          <w:rFonts w:ascii="Arial" w:hAnsi="Arial" w:cs="Arial"/>
          <w:szCs w:val="24"/>
        </w:rPr>
        <w:t xml:space="preserve">by the lack of evidence on the </w:t>
      </w:r>
      <w:r w:rsidR="003637C5">
        <w:rPr>
          <w:rFonts w:ascii="Arial" w:hAnsi="Arial" w:cs="Arial"/>
          <w:szCs w:val="24"/>
        </w:rPr>
        <w:t xml:space="preserve">optimal </w:t>
      </w:r>
      <w:r w:rsidRPr="001C014B">
        <w:rPr>
          <w:rFonts w:ascii="Arial" w:hAnsi="Arial" w:cs="Arial"/>
          <w:szCs w:val="24"/>
        </w:rPr>
        <w:t>number of hours</w:t>
      </w:r>
      <w:r w:rsidR="003637C5">
        <w:rPr>
          <w:rFonts w:ascii="Arial" w:hAnsi="Arial" w:cs="Arial"/>
          <w:szCs w:val="24"/>
        </w:rPr>
        <w:t xml:space="preserve"> – make </w:t>
      </w:r>
      <w:r w:rsidRPr="001C014B">
        <w:rPr>
          <w:rFonts w:ascii="Arial" w:hAnsi="Arial" w:cs="Arial"/>
          <w:szCs w:val="24"/>
        </w:rPr>
        <w:t xml:space="preserve">it controversial and questionable. </w:t>
      </w:r>
      <w:r w:rsidR="001F6636">
        <w:rPr>
          <w:rFonts w:ascii="Arial" w:hAnsi="Arial" w:cs="Arial"/>
          <w:szCs w:val="24"/>
        </w:rPr>
        <w:t>However, the jurisdictional analysis provides evidence that a requirement for greater learner hours is associated with reduced crash risk in the probationary period (see Section 3.5.4).</w:t>
      </w:r>
    </w:p>
    <w:p w14:paraId="1127ED67" w14:textId="3E1BF5C1" w:rsidR="00573271" w:rsidRPr="001C014B" w:rsidRDefault="00573271" w:rsidP="001C014B">
      <w:pPr>
        <w:spacing w:after="200" w:line="276" w:lineRule="auto"/>
        <w:jc w:val="both"/>
        <w:rPr>
          <w:rFonts w:ascii="Arial" w:hAnsi="Arial" w:cs="Arial"/>
          <w:szCs w:val="24"/>
        </w:rPr>
      </w:pPr>
      <w:r w:rsidRPr="001C014B">
        <w:rPr>
          <w:rFonts w:ascii="Arial" w:hAnsi="Arial" w:cs="Arial"/>
          <w:szCs w:val="24"/>
        </w:rPr>
        <w:t xml:space="preserve">The main issue </w:t>
      </w:r>
      <w:r w:rsidR="003637C5">
        <w:rPr>
          <w:rFonts w:ascii="Arial" w:hAnsi="Arial" w:cs="Arial"/>
          <w:szCs w:val="24"/>
        </w:rPr>
        <w:t xml:space="preserve">participants identified associated </w:t>
      </w:r>
      <w:r w:rsidRPr="001C014B">
        <w:rPr>
          <w:rFonts w:ascii="Arial" w:hAnsi="Arial" w:cs="Arial"/>
          <w:szCs w:val="24"/>
        </w:rPr>
        <w:t xml:space="preserve">with the 100 hours requirement is its implied costs. While there are learners who have a family member, relative, or licensed driver who is willing and has the time and resources to supervise them, </w:t>
      </w:r>
      <w:r w:rsidR="008B143B">
        <w:rPr>
          <w:rFonts w:ascii="Arial" w:hAnsi="Arial" w:cs="Arial"/>
          <w:szCs w:val="24"/>
        </w:rPr>
        <w:t xml:space="preserve">participants suggested that </w:t>
      </w:r>
      <w:r w:rsidRPr="001C014B">
        <w:rPr>
          <w:rFonts w:ascii="Arial" w:hAnsi="Arial" w:cs="Arial"/>
          <w:szCs w:val="24"/>
        </w:rPr>
        <w:t>many do not</w:t>
      </w:r>
      <w:r w:rsidR="001F6636">
        <w:rPr>
          <w:rFonts w:ascii="Arial" w:hAnsi="Arial" w:cs="Arial"/>
          <w:szCs w:val="24"/>
        </w:rPr>
        <w:t xml:space="preserve"> (although this was not quantified)</w:t>
      </w:r>
      <w:r w:rsidRPr="001C014B">
        <w:rPr>
          <w:rFonts w:ascii="Arial" w:hAnsi="Arial" w:cs="Arial"/>
          <w:szCs w:val="24"/>
        </w:rPr>
        <w:t xml:space="preserve">. Whether it is access to a vehicle, the cost of petrol or the commitment to the required supervision time (an additional cost if the learner or the supervisor needs to </w:t>
      </w:r>
      <w:r w:rsidR="00CC5F67">
        <w:rPr>
          <w:rFonts w:ascii="Arial" w:hAnsi="Arial" w:cs="Arial"/>
          <w:szCs w:val="24"/>
        </w:rPr>
        <w:t xml:space="preserve">reduce or </w:t>
      </w:r>
      <w:r w:rsidRPr="001C014B">
        <w:rPr>
          <w:rFonts w:ascii="Arial" w:hAnsi="Arial" w:cs="Arial"/>
          <w:szCs w:val="24"/>
        </w:rPr>
        <w:t>stop working), the total cost of this requirement is not clear and</w:t>
      </w:r>
      <w:r w:rsidR="003637C5">
        <w:rPr>
          <w:rFonts w:ascii="Arial" w:hAnsi="Arial" w:cs="Arial"/>
          <w:szCs w:val="24"/>
        </w:rPr>
        <w:t>,</w:t>
      </w:r>
      <w:r w:rsidRPr="001C014B">
        <w:rPr>
          <w:rFonts w:ascii="Arial" w:hAnsi="Arial" w:cs="Arial"/>
          <w:szCs w:val="24"/>
        </w:rPr>
        <w:t xml:space="preserve"> for many</w:t>
      </w:r>
      <w:r w:rsidR="003637C5">
        <w:rPr>
          <w:rFonts w:ascii="Arial" w:hAnsi="Arial" w:cs="Arial"/>
          <w:szCs w:val="24"/>
        </w:rPr>
        <w:t>,</w:t>
      </w:r>
      <w:r w:rsidRPr="001C014B">
        <w:rPr>
          <w:rFonts w:ascii="Arial" w:hAnsi="Arial" w:cs="Arial"/>
          <w:szCs w:val="24"/>
        </w:rPr>
        <w:t xml:space="preserve"> </w:t>
      </w:r>
      <w:r w:rsidR="00CC5F67">
        <w:rPr>
          <w:rFonts w:ascii="Arial" w:hAnsi="Arial" w:cs="Arial"/>
          <w:szCs w:val="24"/>
        </w:rPr>
        <w:t xml:space="preserve">likely </w:t>
      </w:r>
      <w:r w:rsidRPr="001C014B">
        <w:rPr>
          <w:rFonts w:ascii="Arial" w:hAnsi="Arial" w:cs="Arial"/>
          <w:szCs w:val="24"/>
        </w:rPr>
        <w:t>unaffordable</w:t>
      </w:r>
      <w:r w:rsidR="003637C5">
        <w:rPr>
          <w:rFonts w:ascii="Arial" w:hAnsi="Arial" w:cs="Arial"/>
          <w:szCs w:val="24"/>
        </w:rPr>
        <w:t>/unattainable</w:t>
      </w:r>
      <w:r w:rsidRPr="001C014B">
        <w:rPr>
          <w:rFonts w:ascii="Arial" w:hAnsi="Arial" w:cs="Arial"/>
          <w:szCs w:val="24"/>
        </w:rPr>
        <w:t xml:space="preserve">. </w:t>
      </w:r>
    </w:p>
    <w:p w14:paraId="43CB4A94" w14:textId="2C1097D5" w:rsidR="00573271" w:rsidRPr="001C014B" w:rsidRDefault="00573271" w:rsidP="001C014B">
      <w:pPr>
        <w:spacing w:after="200" w:line="276" w:lineRule="auto"/>
        <w:jc w:val="both"/>
        <w:rPr>
          <w:rFonts w:ascii="Arial" w:hAnsi="Arial" w:cs="Arial"/>
          <w:szCs w:val="24"/>
        </w:rPr>
      </w:pPr>
      <w:r w:rsidRPr="001C014B">
        <w:rPr>
          <w:rFonts w:ascii="Arial" w:hAnsi="Arial" w:cs="Arial"/>
          <w:szCs w:val="24"/>
        </w:rPr>
        <w:t xml:space="preserve">The assumption that every supervisor is a safe driver, was also discussed. Participants who have had first-hand experiences with supervisors say learners often acquire bad </w:t>
      </w:r>
      <w:r w:rsidR="00CC5F67">
        <w:rPr>
          <w:rFonts w:ascii="Arial" w:hAnsi="Arial" w:cs="Arial"/>
          <w:szCs w:val="24"/>
        </w:rPr>
        <w:t xml:space="preserve">attitudes and </w:t>
      </w:r>
      <w:r w:rsidRPr="001C014B">
        <w:rPr>
          <w:rFonts w:ascii="Arial" w:hAnsi="Arial" w:cs="Arial"/>
          <w:szCs w:val="24"/>
        </w:rPr>
        <w:t xml:space="preserve">behaviours during the supervised driving phase. This not only negates the intention of the 100 hours </w:t>
      </w:r>
      <w:proofErr w:type="gramStart"/>
      <w:r w:rsidRPr="001C014B">
        <w:rPr>
          <w:rFonts w:ascii="Arial" w:hAnsi="Arial" w:cs="Arial"/>
          <w:szCs w:val="24"/>
        </w:rPr>
        <w:t>requirement, but</w:t>
      </w:r>
      <w:proofErr w:type="gramEnd"/>
      <w:r w:rsidRPr="001C014B">
        <w:rPr>
          <w:rFonts w:ascii="Arial" w:hAnsi="Arial" w:cs="Arial"/>
          <w:szCs w:val="24"/>
        </w:rPr>
        <w:t xml:space="preserve"> also sets the wrong foundations for the learning process. It was discussed how</w:t>
      </w:r>
      <w:r w:rsidR="00B046F8">
        <w:rPr>
          <w:rFonts w:ascii="Arial" w:hAnsi="Arial" w:cs="Arial"/>
          <w:szCs w:val="24"/>
        </w:rPr>
        <w:t>,</w:t>
      </w:r>
      <w:r w:rsidRPr="001C014B">
        <w:rPr>
          <w:rFonts w:ascii="Arial" w:hAnsi="Arial" w:cs="Arial"/>
          <w:szCs w:val="24"/>
        </w:rPr>
        <w:t xml:space="preserve"> in some cases</w:t>
      </w:r>
      <w:r w:rsidR="00B046F8">
        <w:rPr>
          <w:rFonts w:ascii="Arial" w:hAnsi="Arial" w:cs="Arial"/>
          <w:szCs w:val="24"/>
        </w:rPr>
        <w:t>,</w:t>
      </w:r>
      <w:r w:rsidRPr="001C014B">
        <w:rPr>
          <w:rFonts w:ascii="Arial" w:hAnsi="Arial" w:cs="Arial"/>
          <w:szCs w:val="24"/>
        </w:rPr>
        <w:t xml:space="preserve"> many learners have had to first unlearn behaviours they copied from their supervisors, to </w:t>
      </w:r>
      <w:proofErr w:type="gramStart"/>
      <w:r w:rsidRPr="001C014B">
        <w:rPr>
          <w:rFonts w:ascii="Arial" w:hAnsi="Arial" w:cs="Arial"/>
          <w:szCs w:val="24"/>
        </w:rPr>
        <w:t>later on</w:t>
      </w:r>
      <w:proofErr w:type="gramEnd"/>
      <w:r w:rsidRPr="001C014B">
        <w:rPr>
          <w:rFonts w:ascii="Arial" w:hAnsi="Arial" w:cs="Arial"/>
          <w:szCs w:val="24"/>
        </w:rPr>
        <w:t xml:space="preserve"> learn how to drive safely.</w:t>
      </w:r>
    </w:p>
    <w:p w14:paraId="68F8F883" w14:textId="304F37ED" w:rsidR="00573271" w:rsidRPr="001C014B" w:rsidRDefault="00573271" w:rsidP="001C014B">
      <w:pPr>
        <w:spacing w:after="200" w:line="276" w:lineRule="auto"/>
        <w:jc w:val="both"/>
        <w:rPr>
          <w:rFonts w:ascii="Arial" w:hAnsi="Arial" w:cs="Arial"/>
          <w:szCs w:val="24"/>
        </w:rPr>
      </w:pPr>
      <w:r w:rsidRPr="001C014B">
        <w:rPr>
          <w:rFonts w:ascii="Arial" w:hAnsi="Arial" w:cs="Arial"/>
          <w:szCs w:val="24"/>
        </w:rPr>
        <w:lastRenderedPageBreak/>
        <w:t xml:space="preserve">Regarding the </w:t>
      </w:r>
      <w:r w:rsidR="00B046F8">
        <w:rPr>
          <w:rFonts w:ascii="Arial" w:hAnsi="Arial" w:cs="Arial"/>
          <w:szCs w:val="24"/>
        </w:rPr>
        <w:t xml:space="preserve">use of the </w:t>
      </w:r>
      <w:r w:rsidR="00912550">
        <w:rPr>
          <w:rFonts w:ascii="Arial" w:hAnsi="Arial" w:cs="Arial"/>
          <w:szCs w:val="24"/>
        </w:rPr>
        <w:t>logbook</w:t>
      </w:r>
      <w:r w:rsidRPr="001C014B">
        <w:rPr>
          <w:rFonts w:ascii="Arial" w:hAnsi="Arial" w:cs="Arial"/>
          <w:szCs w:val="24"/>
        </w:rPr>
        <w:t xml:space="preserve"> app, it was usually described as a trust system that</w:t>
      </w:r>
      <w:r w:rsidR="00B046F8">
        <w:rPr>
          <w:rFonts w:ascii="Arial" w:hAnsi="Arial" w:cs="Arial"/>
          <w:szCs w:val="24"/>
        </w:rPr>
        <w:t xml:space="preserve">, </w:t>
      </w:r>
      <w:proofErr w:type="gramStart"/>
      <w:r w:rsidR="00B046F8">
        <w:rPr>
          <w:rFonts w:ascii="Arial" w:hAnsi="Arial" w:cs="Arial"/>
          <w:szCs w:val="24"/>
        </w:rPr>
        <w:t>similar to</w:t>
      </w:r>
      <w:proofErr w:type="gramEnd"/>
      <w:r w:rsidR="00B046F8">
        <w:rPr>
          <w:rFonts w:ascii="Arial" w:hAnsi="Arial" w:cs="Arial"/>
          <w:szCs w:val="24"/>
        </w:rPr>
        <w:t xml:space="preserve"> </w:t>
      </w:r>
      <w:r w:rsidRPr="001C014B">
        <w:rPr>
          <w:rFonts w:ascii="Arial" w:hAnsi="Arial" w:cs="Arial"/>
          <w:szCs w:val="24"/>
        </w:rPr>
        <w:t xml:space="preserve">the online training (i.e., </w:t>
      </w:r>
      <w:proofErr w:type="spellStart"/>
      <w:r w:rsidRPr="001C014B">
        <w:rPr>
          <w:rFonts w:ascii="Arial" w:hAnsi="Arial" w:cs="Arial"/>
          <w:szCs w:val="24"/>
        </w:rPr>
        <w:t>PrepL</w:t>
      </w:r>
      <w:proofErr w:type="spellEnd"/>
      <w:r w:rsidRPr="001C014B">
        <w:rPr>
          <w:rFonts w:ascii="Arial" w:hAnsi="Arial" w:cs="Arial"/>
          <w:szCs w:val="24"/>
        </w:rPr>
        <w:t xml:space="preserve">) and tests (i.e., HPT) can be easily, and is </w:t>
      </w:r>
      <w:r w:rsidR="00CC5F67">
        <w:rPr>
          <w:rFonts w:ascii="Arial" w:hAnsi="Arial" w:cs="Arial"/>
          <w:szCs w:val="24"/>
        </w:rPr>
        <w:t xml:space="preserve">likely </w:t>
      </w:r>
      <w:r w:rsidRPr="001C014B">
        <w:rPr>
          <w:rFonts w:ascii="Arial" w:hAnsi="Arial" w:cs="Arial"/>
          <w:szCs w:val="24"/>
        </w:rPr>
        <w:t xml:space="preserve">often, </w:t>
      </w:r>
      <w:r w:rsidR="00B046F8">
        <w:rPr>
          <w:rFonts w:ascii="Arial" w:hAnsi="Arial" w:cs="Arial"/>
          <w:szCs w:val="24"/>
        </w:rPr>
        <w:t>‘</w:t>
      </w:r>
      <w:r w:rsidRPr="001C014B">
        <w:rPr>
          <w:rFonts w:ascii="Arial" w:hAnsi="Arial" w:cs="Arial"/>
          <w:szCs w:val="24"/>
        </w:rPr>
        <w:t>fudged</w:t>
      </w:r>
      <w:r w:rsidR="00B046F8">
        <w:rPr>
          <w:rFonts w:ascii="Arial" w:hAnsi="Arial" w:cs="Arial"/>
          <w:szCs w:val="24"/>
        </w:rPr>
        <w:t>’</w:t>
      </w:r>
      <w:r w:rsidRPr="001C014B">
        <w:rPr>
          <w:rFonts w:ascii="Arial" w:hAnsi="Arial" w:cs="Arial"/>
          <w:szCs w:val="24"/>
        </w:rPr>
        <w:t xml:space="preserve">. Since it is a mobile phone app, the challenges related to device dependency, internet connection, and network coverage described in the </w:t>
      </w:r>
      <w:proofErr w:type="spellStart"/>
      <w:r w:rsidRPr="001C014B">
        <w:rPr>
          <w:rFonts w:ascii="Arial" w:hAnsi="Arial" w:cs="Arial"/>
          <w:szCs w:val="24"/>
        </w:rPr>
        <w:t>PrepL</w:t>
      </w:r>
      <w:proofErr w:type="spellEnd"/>
      <w:r w:rsidRPr="001C014B">
        <w:rPr>
          <w:rFonts w:ascii="Arial" w:hAnsi="Arial" w:cs="Arial"/>
          <w:szCs w:val="24"/>
        </w:rPr>
        <w:t xml:space="preserve"> section, also apply to the mobile app version. Although less common, the paper </w:t>
      </w:r>
      <w:r w:rsidR="00912550">
        <w:rPr>
          <w:rFonts w:ascii="Arial" w:hAnsi="Arial" w:cs="Arial"/>
          <w:szCs w:val="24"/>
        </w:rPr>
        <w:t>logbook</w:t>
      </w:r>
      <w:r w:rsidRPr="001C014B">
        <w:rPr>
          <w:rFonts w:ascii="Arial" w:hAnsi="Arial" w:cs="Arial"/>
          <w:szCs w:val="24"/>
        </w:rPr>
        <w:t xml:space="preserve"> format, follows the same trust system principles, which makes it easy to forge as well.</w:t>
      </w:r>
    </w:p>
    <w:p w14:paraId="3262B73F" w14:textId="0BE7EAF0" w:rsidR="00573271" w:rsidRDefault="00573271" w:rsidP="001C014B">
      <w:pPr>
        <w:spacing w:after="200" w:line="276" w:lineRule="auto"/>
        <w:jc w:val="both"/>
        <w:rPr>
          <w:rFonts w:ascii="Arial" w:hAnsi="Arial" w:cs="Arial"/>
          <w:szCs w:val="24"/>
        </w:rPr>
      </w:pPr>
      <w:r w:rsidRPr="001C014B">
        <w:rPr>
          <w:rFonts w:ascii="Arial" w:hAnsi="Arial" w:cs="Arial"/>
          <w:szCs w:val="24"/>
        </w:rPr>
        <w:t xml:space="preserve">Whether related to technology, location, or costs, most challenges centred around accessibility. The current system </w:t>
      </w:r>
      <w:r w:rsidR="00B046F8">
        <w:rPr>
          <w:rFonts w:ascii="Arial" w:hAnsi="Arial" w:cs="Arial"/>
          <w:szCs w:val="24"/>
        </w:rPr>
        <w:t>was</w:t>
      </w:r>
      <w:r w:rsidRPr="001C014B">
        <w:rPr>
          <w:rFonts w:ascii="Arial" w:hAnsi="Arial" w:cs="Arial"/>
          <w:szCs w:val="24"/>
        </w:rPr>
        <w:t xml:space="preserve"> </w:t>
      </w:r>
      <w:r w:rsidR="00B046F8">
        <w:rPr>
          <w:rFonts w:ascii="Arial" w:hAnsi="Arial" w:cs="Arial"/>
          <w:szCs w:val="24"/>
        </w:rPr>
        <w:t xml:space="preserve">perceived as </w:t>
      </w:r>
      <w:r w:rsidRPr="001C014B">
        <w:rPr>
          <w:rFonts w:ascii="Arial" w:hAnsi="Arial" w:cs="Arial"/>
          <w:szCs w:val="24"/>
        </w:rPr>
        <w:t xml:space="preserve">not meeting the needs of many vulnerable groups. Likewise, a lack of clarity in the messaging was identifies as a key aspect. It should be emphasised that the purpose of the minimum </w:t>
      </w:r>
      <w:proofErr w:type="gramStart"/>
      <w:r w:rsidRPr="001C014B">
        <w:rPr>
          <w:rFonts w:ascii="Arial" w:hAnsi="Arial" w:cs="Arial"/>
          <w:szCs w:val="24"/>
        </w:rPr>
        <w:t>hours</w:t>
      </w:r>
      <w:proofErr w:type="gramEnd"/>
      <w:r w:rsidRPr="001C014B">
        <w:rPr>
          <w:rFonts w:ascii="Arial" w:hAnsi="Arial" w:cs="Arial"/>
          <w:szCs w:val="24"/>
        </w:rPr>
        <w:t xml:space="preserve"> requirement is to acquire </w:t>
      </w:r>
      <w:r w:rsidR="00CC5F67">
        <w:rPr>
          <w:rFonts w:ascii="Arial" w:hAnsi="Arial" w:cs="Arial"/>
          <w:szCs w:val="24"/>
        </w:rPr>
        <w:t>a range of</w:t>
      </w:r>
      <w:r w:rsidR="00CC5F67" w:rsidRPr="001C014B">
        <w:rPr>
          <w:rFonts w:ascii="Arial" w:hAnsi="Arial" w:cs="Arial"/>
          <w:szCs w:val="24"/>
        </w:rPr>
        <w:t xml:space="preserve"> </w:t>
      </w:r>
      <w:r w:rsidRPr="001C014B">
        <w:rPr>
          <w:rFonts w:ascii="Arial" w:hAnsi="Arial" w:cs="Arial"/>
          <w:szCs w:val="24"/>
        </w:rPr>
        <w:t xml:space="preserve">basic skills, not about </w:t>
      </w:r>
      <w:r w:rsidR="00CC5F67">
        <w:rPr>
          <w:rFonts w:ascii="Arial" w:hAnsi="Arial" w:cs="Arial"/>
          <w:szCs w:val="24"/>
        </w:rPr>
        <w:t xml:space="preserve">simply </w:t>
      </w:r>
      <w:r w:rsidRPr="001C014B">
        <w:rPr>
          <w:rFonts w:ascii="Arial" w:hAnsi="Arial" w:cs="Arial"/>
          <w:szCs w:val="24"/>
        </w:rPr>
        <w:t>completing</w:t>
      </w:r>
      <w:r w:rsidR="00CC5F67">
        <w:rPr>
          <w:rFonts w:ascii="Arial" w:hAnsi="Arial" w:cs="Arial"/>
          <w:szCs w:val="24"/>
        </w:rPr>
        <w:t xml:space="preserve"> the hours</w:t>
      </w:r>
      <w:r w:rsidRPr="001C014B">
        <w:rPr>
          <w:rFonts w:ascii="Arial" w:hAnsi="Arial" w:cs="Arial"/>
          <w:szCs w:val="24"/>
        </w:rPr>
        <w:t xml:space="preserve"> and </w:t>
      </w:r>
      <w:r w:rsidR="00CC5F67">
        <w:rPr>
          <w:rFonts w:ascii="Arial" w:hAnsi="Arial" w:cs="Arial"/>
          <w:szCs w:val="24"/>
        </w:rPr>
        <w:t xml:space="preserve">then </w:t>
      </w:r>
      <w:r w:rsidRPr="001C014B">
        <w:rPr>
          <w:rFonts w:ascii="Arial" w:hAnsi="Arial" w:cs="Arial"/>
          <w:szCs w:val="24"/>
        </w:rPr>
        <w:t xml:space="preserve">immediately thinking there is no need to learn anything else. </w:t>
      </w:r>
    </w:p>
    <w:p w14:paraId="5B215FF7" w14:textId="1C04D25C" w:rsidR="00573271" w:rsidRPr="001C014B" w:rsidRDefault="00394C67" w:rsidP="001C014B">
      <w:pPr>
        <w:spacing w:after="200" w:line="276" w:lineRule="auto"/>
        <w:jc w:val="both"/>
        <w:rPr>
          <w:rFonts w:ascii="Arial" w:hAnsi="Arial" w:cs="Arial"/>
          <w:szCs w:val="24"/>
        </w:rPr>
      </w:pPr>
      <w:r>
        <w:rPr>
          <w:rFonts w:ascii="Arial" w:hAnsi="Arial" w:cs="Arial"/>
          <w:szCs w:val="24"/>
        </w:rPr>
        <w:t>The importan</w:t>
      </w:r>
      <w:r w:rsidR="00C6417F">
        <w:rPr>
          <w:rFonts w:ascii="Arial" w:hAnsi="Arial" w:cs="Arial"/>
          <w:szCs w:val="24"/>
        </w:rPr>
        <w:t xml:space="preserve">t role that </w:t>
      </w:r>
      <w:r>
        <w:rPr>
          <w:rFonts w:ascii="Arial" w:hAnsi="Arial" w:cs="Arial"/>
          <w:szCs w:val="24"/>
        </w:rPr>
        <w:t xml:space="preserve">driving instructors </w:t>
      </w:r>
      <w:r w:rsidR="00C6417F">
        <w:rPr>
          <w:rFonts w:ascii="Arial" w:hAnsi="Arial" w:cs="Arial"/>
          <w:szCs w:val="24"/>
        </w:rPr>
        <w:t xml:space="preserve">play in the </w:t>
      </w:r>
      <w:r w:rsidR="00B046F8">
        <w:rPr>
          <w:rFonts w:ascii="Arial" w:hAnsi="Arial" w:cs="Arial"/>
          <w:szCs w:val="24"/>
        </w:rPr>
        <w:t>LDP</w:t>
      </w:r>
      <w:r w:rsidR="00C6417F">
        <w:rPr>
          <w:rFonts w:ascii="Arial" w:hAnsi="Arial" w:cs="Arial"/>
          <w:szCs w:val="24"/>
        </w:rPr>
        <w:t xml:space="preserve"> </w:t>
      </w:r>
      <w:r>
        <w:rPr>
          <w:rFonts w:ascii="Arial" w:hAnsi="Arial" w:cs="Arial"/>
          <w:szCs w:val="24"/>
        </w:rPr>
        <w:t xml:space="preserve">was </w:t>
      </w:r>
      <w:r w:rsidR="00C6417F">
        <w:rPr>
          <w:rFonts w:ascii="Arial" w:hAnsi="Arial" w:cs="Arial"/>
          <w:szCs w:val="24"/>
        </w:rPr>
        <w:t xml:space="preserve">frequently noted. Participants </w:t>
      </w:r>
      <w:r w:rsidR="00573271" w:rsidRPr="001C014B">
        <w:rPr>
          <w:rFonts w:ascii="Arial" w:hAnsi="Arial" w:cs="Arial"/>
          <w:szCs w:val="24"/>
        </w:rPr>
        <w:t xml:space="preserve">emphasised </w:t>
      </w:r>
      <w:r w:rsidR="00C6417F">
        <w:rPr>
          <w:rFonts w:ascii="Arial" w:hAnsi="Arial" w:cs="Arial"/>
          <w:szCs w:val="24"/>
        </w:rPr>
        <w:t>the fact that n</w:t>
      </w:r>
      <w:r w:rsidR="00573271" w:rsidRPr="001C014B">
        <w:rPr>
          <w:rFonts w:ascii="Arial" w:hAnsi="Arial" w:cs="Arial"/>
          <w:szCs w:val="24"/>
        </w:rPr>
        <w:t xml:space="preserve">ot all </w:t>
      </w:r>
      <w:r w:rsidR="00CC5F67">
        <w:rPr>
          <w:rFonts w:ascii="Arial" w:hAnsi="Arial" w:cs="Arial"/>
          <w:szCs w:val="24"/>
        </w:rPr>
        <w:t xml:space="preserve">non-professional </w:t>
      </w:r>
      <w:r w:rsidR="00573271" w:rsidRPr="001C014B">
        <w:rPr>
          <w:rFonts w:ascii="Arial" w:hAnsi="Arial" w:cs="Arial"/>
          <w:szCs w:val="24"/>
        </w:rPr>
        <w:t xml:space="preserve">supervisors are safe drivers, and sometimes instructors see learners copying high-risk behaviours. Given </w:t>
      </w:r>
      <w:r w:rsidR="00C6417F">
        <w:rPr>
          <w:rFonts w:ascii="Arial" w:hAnsi="Arial" w:cs="Arial"/>
          <w:szCs w:val="24"/>
        </w:rPr>
        <w:t xml:space="preserve">that many </w:t>
      </w:r>
      <w:r w:rsidR="00573271" w:rsidRPr="001C014B">
        <w:rPr>
          <w:rFonts w:ascii="Arial" w:hAnsi="Arial" w:cs="Arial"/>
          <w:szCs w:val="24"/>
        </w:rPr>
        <w:t xml:space="preserve">learners </w:t>
      </w:r>
      <w:r w:rsidR="00C6417F">
        <w:rPr>
          <w:rFonts w:ascii="Arial" w:hAnsi="Arial" w:cs="Arial"/>
          <w:szCs w:val="24"/>
        </w:rPr>
        <w:t xml:space="preserve">may not </w:t>
      </w:r>
      <w:r w:rsidR="00573271" w:rsidRPr="001C014B">
        <w:rPr>
          <w:rFonts w:ascii="Arial" w:hAnsi="Arial" w:cs="Arial"/>
          <w:szCs w:val="24"/>
        </w:rPr>
        <w:t xml:space="preserve">have the opportunity to </w:t>
      </w:r>
      <w:r w:rsidR="00C6417F">
        <w:rPr>
          <w:rFonts w:ascii="Arial" w:hAnsi="Arial" w:cs="Arial"/>
          <w:szCs w:val="24"/>
        </w:rPr>
        <w:t xml:space="preserve">access </w:t>
      </w:r>
      <w:r w:rsidR="00573271" w:rsidRPr="001C014B">
        <w:rPr>
          <w:rFonts w:ascii="Arial" w:hAnsi="Arial" w:cs="Arial"/>
          <w:szCs w:val="24"/>
        </w:rPr>
        <w:t xml:space="preserve">sessions with instructors, participants agreed there is a real need for programs </w:t>
      </w:r>
      <w:r w:rsidR="00C6417F">
        <w:rPr>
          <w:rFonts w:ascii="Arial" w:hAnsi="Arial" w:cs="Arial"/>
          <w:szCs w:val="24"/>
        </w:rPr>
        <w:t xml:space="preserve">to support improved access </w:t>
      </w:r>
      <w:r w:rsidR="00573271" w:rsidRPr="001C014B">
        <w:rPr>
          <w:rFonts w:ascii="Arial" w:hAnsi="Arial" w:cs="Arial"/>
          <w:szCs w:val="24"/>
        </w:rPr>
        <w:t>such as Keys2Drive</w:t>
      </w:r>
      <w:r w:rsidR="008B143B">
        <w:rPr>
          <w:rStyle w:val="FootnoteReference"/>
          <w:rFonts w:ascii="Arial" w:hAnsi="Arial" w:cs="Arial"/>
          <w:szCs w:val="24"/>
        </w:rPr>
        <w:footnoteReference w:id="8"/>
      </w:r>
      <w:r w:rsidR="00573271" w:rsidRPr="001C014B">
        <w:rPr>
          <w:rFonts w:ascii="Arial" w:hAnsi="Arial" w:cs="Arial"/>
          <w:szCs w:val="24"/>
        </w:rPr>
        <w:t xml:space="preserve">. </w:t>
      </w:r>
      <w:r w:rsidR="00C6417F">
        <w:rPr>
          <w:rFonts w:ascii="Arial" w:hAnsi="Arial" w:cs="Arial"/>
          <w:szCs w:val="24"/>
        </w:rPr>
        <w:t>In addition, a</w:t>
      </w:r>
      <w:r w:rsidR="00573271" w:rsidRPr="001C014B">
        <w:rPr>
          <w:rFonts w:ascii="Arial" w:hAnsi="Arial" w:cs="Arial"/>
          <w:szCs w:val="24"/>
        </w:rPr>
        <w:t xml:space="preserve">n accreditation system for instructors was discussed as a mechanism to ensure learners are </w:t>
      </w:r>
      <w:r w:rsidR="00C6417F">
        <w:rPr>
          <w:rFonts w:ascii="Arial" w:hAnsi="Arial" w:cs="Arial"/>
          <w:szCs w:val="24"/>
        </w:rPr>
        <w:t>receiving optimal and</w:t>
      </w:r>
      <w:r w:rsidR="00573271" w:rsidRPr="001C014B">
        <w:rPr>
          <w:rFonts w:ascii="Arial" w:hAnsi="Arial" w:cs="Arial"/>
          <w:szCs w:val="24"/>
        </w:rPr>
        <w:t xml:space="preserve"> correct information and guidance to become safe drivers.</w:t>
      </w:r>
    </w:p>
    <w:p w14:paraId="298621F6" w14:textId="5E1C9778" w:rsidR="00C6417F" w:rsidRPr="00E67EFA" w:rsidRDefault="00C6417F" w:rsidP="00C6417F">
      <w:pPr>
        <w:spacing w:after="200" w:line="276" w:lineRule="auto"/>
        <w:jc w:val="both"/>
        <w:rPr>
          <w:rFonts w:ascii="Arial" w:hAnsi="Arial" w:cs="Arial"/>
          <w:b/>
          <w:szCs w:val="24"/>
        </w:rPr>
      </w:pPr>
      <w:r>
        <w:rPr>
          <w:rFonts w:ascii="Arial" w:hAnsi="Arial" w:cs="Arial"/>
          <w:b/>
          <w:szCs w:val="24"/>
        </w:rPr>
        <w:t>PDT</w:t>
      </w:r>
    </w:p>
    <w:p w14:paraId="17C87BE4" w14:textId="5B2CA6AB" w:rsidR="00573271" w:rsidRPr="001C014B" w:rsidRDefault="00573271" w:rsidP="001C014B">
      <w:pPr>
        <w:spacing w:after="200" w:line="276" w:lineRule="auto"/>
        <w:jc w:val="both"/>
        <w:rPr>
          <w:rFonts w:ascii="Arial" w:hAnsi="Arial" w:cs="Arial"/>
          <w:szCs w:val="24"/>
        </w:rPr>
      </w:pPr>
      <w:r w:rsidRPr="001C014B">
        <w:rPr>
          <w:rFonts w:ascii="Arial" w:hAnsi="Arial" w:cs="Arial"/>
          <w:szCs w:val="24"/>
        </w:rPr>
        <w:t xml:space="preserve">Participants discussed how the focus of the GLS is currently on completing </w:t>
      </w:r>
      <w:r w:rsidR="00EE4054">
        <w:rPr>
          <w:rFonts w:ascii="Arial" w:hAnsi="Arial" w:cs="Arial"/>
          <w:szCs w:val="24"/>
        </w:rPr>
        <w:t xml:space="preserve">LDP </w:t>
      </w:r>
      <w:r w:rsidRPr="001C014B">
        <w:rPr>
          <w:rFonts w:ascii="Arial" w:hAnsi="Arial" w:cs="Arial"/>
          <w:szCs w:val="24"/>
        </w:rPr>
        <w:t>component</w:t>
      </w:r>
      <w:r w:rsidR="00EE4054">
        <w:rPr>
          <w:rFonts w:ascii="Arial" w:hAnsi="Arial" w:cs="Arial"/>
          <w:szCs w:val="24"/>
        </w:rPr>
        <w:t>s</w:t>
      </w:r>
      <w:r w:rsidRPr="001C014B">
        <w:rPr>
          <w:rFonts w:ascii="Arial" w:hAnsi="Arial" w:cs="Arial"/>
          <w:szCs w:val="24"/>
        </w:rPr>
        <w:t xml:space="preserve">, not on gaining the skills to become a safe driver. </w:t>
      </w:r>
      <w:r w:rsidR="00834CD7">
        <w:rPr>
          <w:rFonts w:ascii="Arial" w:hAnsi="Arial" w:cs="Arial"/>
          <w:szCs w:val="24"/>
        </w:rPr>
        <w:t>They suggested that there may be a</w:t>
      </w:r>
      <w:r w:rsidRPr="001C014B">
        <w:rPr>
          <w:rFonts w:ascii="Arial" w:hAnsi="Arial" w:cs="Arial"/>
          <w:szCs w:val="24"/>
        </w:rPr>
        <w:t xml:space="preserve"> problem with the current language </w:t>
      </w:r>
      <w:r w:rsidR="00834CD7">
        <w:rPr>
          <w:rFonts w:ascii="Arial" w:hAnsi="Arial" w:cs="Arial"/>
          <w:szCs w:val="24"/>
        </w:rPr>
        <w:t>that</w:t>
      </w:r>
      <w:r w:rsidRPr="001C014B">
        <w:rPr>
          <w:rFonts w:ascii="Arial" w:hAnsi="Arial" w:cs="Arial"/>
          <w:szCs w:val="24"/>
        </w:rPr>
        <w:t xml:space="preserve"> reflects passing the PDT as the goal of the GLS, which results in confidence </w:t>
      </w:r>
      <w:proofErr w:type="gramStart"/>
      <w:r w:rsidR="00CC5F67">
        <w:rPr>
          <w:rFonts w:ascii="Arial" w:hAnsi="Arial" w:cs="Arial"/>
          <w:szCs w:val="24"/>
        </w:rPr>
        <w:t>in excess of</w:t>
      </w:r>
      <w:proofErr w:type="gramEnd"/>
      <w:r w:rsidR="00CC5F67">
        <w:rPr>
          <w:rFonts w:ascii="Arial" w:hAnsi="Arial" w:cs="Arial"/>
          <w:szCs w:val="24"/>
        </w:rPr>
        <w:t xml:space="preserve"> actually acquired</w:t>
      </w:r>
      <w:r w:rsidR="00CC5F67" w:rsidRPr="001C014B">
        <w:rPr>
          <w:rFonts w:ascii="Arial" w:hAnsi="Arial" w:cs="Arial"/>
          <w:szCs w:val="24"/>
        </w:rPr>
        <w:t xml:space="preserve"> </w:t>
      </w:r>
      <w:r w:rsidRPr="001C014B">
        <w:rPr>
          <w:rFonts w:ascii="Arial" w:hAnsi="Arial" w:cs="Arial"/>
          <w:szCs w:val="24"/>
        </w:rPr>
        <w:t>skills in some cases, with learners considering themselves good drivers as soon as they pass the test.</w:t>
      </w:r>
    </w:p>
    <w:p w14:paraId="01458FC8" w14:textId="51425DF7" w:rsidR="00573271" w:rsidRPr="001C014B" w:rsidRDefault="00573271" w:rsidP="001C014B">
      <w:pPr>
        <w:spacing w:after="200" w:line="276" w:lineRule="auto"/>
        <w:jc w:val="both"/>
        <w:rPr>
          <w:rFonts w:ascii="Arial" w:hAnsi="Arial" w:cs="Arial"/>
          <w:szCs w:val="24"/>
        </w:rPr>
      </w:pPr>
      <w:r w:rsidRPr="001C014B">
        <w:rPr>
          <w:rFonts w:ascii="Arial" w:hAnsi="Arial" w:cs="Arial"/>
          <w:szCs w:val="24"/>
        </w:rPr>
        <w:t xml:space="preserve">Another consequence of the misunderstanding of the purpose of this </w:t>
      </w:r>
      <w:r w:rsidR="00B046F8">
        <w:rPr>
          <w:rFonts w:ascii="Arial" w:hAnsi="Arial" w:cs="Arial"/>
          <w:szCs w:val="24"/>
        </w:rPr>
        <w:t>LDP</w:t>
      </w:r>
      <w:r w:rsidRPr="001C014B">
        <w:rPr>
          <w:rFonts w:ascii="Arial" w:hAnsi="Arial" w:cs="Arial"/>
          <w:szCs w:val="24"/>
        </w:rPr>
        <w:t xml:space="preserve"> component is the responses examiners receive after failing a learner. There have been instances where learners </w:t>
      </w:r>
      <w:r w:rsidR="00B046F8">
        <w:rPr>
          <w:rFonts w:ascii="Arial" w:hAnsi="Arial" w:cs="Arial"/>
          <w:szCs w:val="24"/>
        </w:rPr>
        <w:t xml:space="preserve">(and their parents) </w:t>
      </w:r>
      <w:r w:rsidRPr="001C014B">
        <w:rPr>
          <w:rFonts w:ascii="Arial" w:hAnsi="Arial" w:cs="Arial"/>
          <w:szCs w:val="24"/>
        </w:rPr>
        <w:t xml:space="preserve">have argued with examiners after having failed the test. </w:t>
      </w:r>
      <w:r w:rsidR="00CC5F67">
        <w:rPr>
          <w:rFonts w:ascii="Arial" w:hAnsi="Arial" w:cs="Arial"/>
          <w:szCs w:val="24"/>
        </w:rPr>
        <w:t>Passing t</w:t>
      </w:r>
      <w:r w:rsidRPr="001C014B">
        <w:rPr>
          <w:rFonts w:ascii="Arial" w:hAnsi="Arial" w:cs="Arial"/>
          <w:szCs w:val="24"/>
        </w:rPr>
        <w:t xml:space="preserve">he PDT is perceived by some as a right, </w:t>
      </w:r>
      <w:r w:rsidR="00CC5F67">
        <w:rPr>
          <w:rFonts w:ascii="Arial" w:hAnsi="Arial" w:cs="Arial"/>
          <w:szCs w:val="24"/>
        </w:rPr>
        <w:t>assuming that</w:t>
      </w:r>
      <w:r w:rsidRPr="001C014B">
        <w:rPr>
          <w:rFonts w:ascii="Arial" w:hAnsi="Arial" w:cs="Arial"/>
          <w:szCs w:val="24"/>
        </w:rPr>
        <w:t xml:space="preserve"> completing the 100 hours would mean passing the assessment. Examiners agreed technology could be used to improve their experience in such situations, for instance body cameras.</w:t>
      </w:r>
    </w:p>
    <w:p w14:paraId="64A996BD" w14:textId="1F9DBC13" w:rsidR="00573271" w:rsidRPr="001C014B" w:rsidRDefault="00573271" w:rsidP="001C014B">
      <w:pPr>
        <w:spacing w:after="200" w:line="276" w:lineRule="auto"/>
        <w:jc w:val="both"/>
        <w:rPr>
          <w:rFonts w:ascii="Arial" w:hAnsi="Arial" w:cs="Arial"/>
          <w:szCs w:val="24"/>
        </w:rPr>
      </w:pPr>
      <w:r w:rsidRPr="001C014B">
        <w:rPr>
          <w:rFonts w:ascii="Arial" w:hAnsi="Arial" w:cs="Arial"/>
          <w:szCs w:val="24"/>
        </w:rPr>
        <w:t xml:space="preserve">Regarding the PDT design, examiners </w:t>
      </w:r>
      <w:r w:rsidR="00B046F8">
        <w:rPr>
          <w:rFonts w:ascii="Arial" w:hAnsi="Arial" w:cs="Arial"/>
          <w:szCs w:val="24"/>
        </w:rPr>
        <w:t>who</w:t>
      </w:r>
      <w:r w:rsidRPr="001C014B">
        <w:rPr>
          <w:rFonts w:ascii="Arial" w:hAnsi="Arial" w:cs="Arial"/>
          <w:szCs w:val="24"/>
        </w:rPr>
        <w:t xml:space="preserve"> work in rural and remote areas expressed </w:t>
      </w:r>
      <w:r w:rsidR="00B046F8">
        <w:rPr>
          <w:rFonts w:ascii="Arial" w:hAnsi="Arial" w:cs="Arial"/>
          <w:szCs w:val="24"/>
        </w:rPr>
        <w:t>that</w:t>
      </w:r>
      <w:r w:rsidRPr="001C014B">
        <w:rPr>
          <w:rFonts w:ascii="Arial" w:hAnsi="Arial" w:cs="Arial"/>
          <w:szCs w:val="24"/>
        </w:rPr>
        <w:t xml:space="preserve"> there are </w:t>
      </w:r>
      <w:r w:rsidR="00B046F8">
        <w:rPr>
          <w:rFonts w:ascii="Arial" w:hAnsi="Arial" w:cs="Arial"/>
          <w:szCs w:val="24"/>
        </w:rPr>
        <w:t>few</w:t>
      </w:r>
      <w:r w:rsidRPr="001C014B">
        <w:rPr>
          <w:rFonts w:ascii="Arial" w:hAnsi="Arial" w:cs="Arial"/>
          <w:szCs w:val="24"/>
        </w:rPr>
        <w:t xml:space="preserve"> good testing environments in the area, which results in them having to focus on minimum criteria, not necessarily on assessing whether the learner is a safe driver or not. </w:t>
      </w:r>
    </w:p>
    <w:p w14:paraId="1950A91C" w14:textId="77777777" w:rsidR="00CC5D5A" w:rsidRDefault="00CC5D5A" w:rsidP="001C014B">
      <w:pPr>
        <w:spacing w:after="200" w:line="276" w:lineRule="auto"/>
        <w:jc w:val="both"/>
        <w:rPr>
          <w:rFonts w:ascii="Arial" w:hAnsi="Arial" w:cs="Arial"/>
          <w:b/>
          <w:szCs w:val="24"/>
        </w:rPr>
      </w:pPr>
    </w:p>
    <w:p w14:paraId="5908BB82" w14:textId="61B5DF9E" w:rsidR="00573271" w:rsidRPr="00237F94" w:rsidRDefault="00554DF9" w:rsidP="001C014B">
      <w:pPr>
        <w:spacing w:after="200" w:line="276" w:lineRule="auto"/>
        <w:jc w:val="both"/>
        <w:rPr>
          <w:rFonts w:ascii="Arial" w:hAnsi="Arial" w:cs="Arial"/>
          <w:b/>
          <w:szCs w:val="24"/>
        </w:rPr>
      </w:pPr>
      <w:r w:rsidRPr="00237F94">
        <w:rPr>
          <w:rFonts w:ascii="Arial" w:hAnsi="Arial" w:cs="Arial"/>
          <w:b/>
          <w:szCs w:val="24"/>
        </w:rPr>
        <w:lastRenderedPageBreak/>
        <w:t xml:space="preserve">Additional </w:t>
      </w:r>
      <w:r w:rsidR="00DD1612" w:rsidRPr="00237F94">
        <w:rPr>
          <w:rFonts w:ascii="Arial" w:hAnsi="Arial" w:cs="Arial"/>
          <w:b/>
          <w:szCs w:val="24"/>
        </w:rPr>
        <w:t>discussion points</w:t>
      </w:r>
    </w:p>
    <w:p w14:paraId="232A9CC5" w14:textId="0D05DEE2" w:rsidR="00573271" w:rsidRPr="001C014B" w:rsidRDefault="00573271" w:rsidP="0049284A">
      <w:pPr>
        <w:spacing w:after="200" w:line="276" w:lineRule="auto"/>
        <w:jc w:val="both"/>
        <w:rPr>
          <w:rFonts w:ascii="Arial" w:hAnsi="Arial" w:cs="Arial"/>
          <w:szCs w:val="24"/>
        </w:rPr>
      </w:pPr>
      <w:r w:rsidRPr="001C014B">
        <w:rPr>
          <w:rFonts w:ascii="Arial" w:hAnsi="Arial" w:cs="Arial"/>
          <w:szCs w:val="24"/>
        </w:rPr>
        <w:t xml:space="preserve">Accessibility for groups of learners in specific situations or with </w:t>
      </w:r>
      <w:proofErr w:type="gramStart"/>
      <w:r w:rsidRPr="001C014B">
        <w:rPr>
          <w:rFonts w:ascii="Arial" w:hAnsi="Arial" w:cs="Arial"/>
          <w:szCs w:val="24"/>
        </w:rPr>
        <w:t>particular conditions</w:t>
      </w:r>
      <w:proofErr w:type="gramEnd"/>
      <w:r w:rsidRPr="001C014B">
        <w:rPr>
          <w:rFonts w:ascii="Arial" w:hAnsi="Arial" w:cs="Arial"/>
          <w:szCs w:val="24"/>
        </w:rPr>
        <w:t xml:space="preserve"> emerged in most discussions as a key guiding parameter to improve the </w:t>
      </w:r>
      <w:r w:rsidR="00B046F8">
        <w:rPr>
          <w:rFonts w:ascii="Arial" w:hAnsi="Arial" w:cs="Arial"/>
          <w:szCs w:val="24"/>
        </w:rPr>
        <w:t>LDP</w:t>
      </w:r>
      <w:r w:rsidRPr="001C014B">
        <w:rPr>
          <w:rFonts w:ascii="Arial" w:hAnsi="Arial" w:cs="Arial"/>
          <w:szCs w:val="24"/>
        </w:rPr>
        <w:t xml:space="preserve">. Participants often reiterated the importance of clarifying the purpose and benefits of each of the </w:t>
      </w:r>
      <w:r w:rsidR="00B046F8">
        <w:rPr>
          <w:rFonts w:ascii="Arial" w:hAnsi="Arial" w:cs="Arial"/>
          <w:szCs w:val="24"/>
        </w:rPr>
        <w:t>LDP/GLS</w:t>
      </w:r>
      <w:r w:rsidRPr="001C014B">
        <w:rPr>
          <w:rFonts w:ascii="Arial" w:hAnsi="Arial" w:cs="Arial"/>
          <w:szCs w:val="24"/>
        </w:rPr>
        <w:t xml:space="preserve"> components, simplifying their language, and not relying exclusively on digital mediums. The groups participants focused on were:</w:t>
      </w:r>
    </w:p>
    <w:p w14:paraId="34CCF767" w14:textId="7A1BBDDE" w:rsidR="00573271" w:rsidRPr="001C014B" w:rsidRDefault="00573271" w:rsidP="00DF4545">
      <w:pPr>
        <w:pStyle w:val="ListParagraph"/>
        <w:numPr>
          <w:ilvl w:val="0"/>
          <w:numId w:val="20"/>
        </w:numPr>
        <w:tabs>
          <w:tab w:val="clear" w:pos="440"/>
          <w:tab w:val="clear" w:pos="9016"/>
        </w:tabs>
        <w:spacing w:before="0" w:after="200" w:line="276" w:lineRule="auto"/>
        <w:contextualSpacing w:val="0"/>
        <w:jc w:val="both"/>
        <w:rPr>
          <w:rFonts w:ascii="Arial" w:hAnsi="Arial" w:cs="Arial"/>
          <w:szCs w:val="24"/>
        </w:rPr>
      </w:pPr>
      <w:r w:rsidRPr="001C014B">
        <w:rPr>
          <w:rFonts w:ascii="Arial" w:hAnsi="Arial" w:cs="Arial"/>
          <w:szCs w:val="24"/>
        </w:rPr>
        <w:t xml:space="preserve">First Nations learners in remote and </w:t>
      </w:r>
      <w:r w:rsidR="00237F94">
        <w:rPr>
          <w:rFonts w:ascii="Arial" w:hAnsi="Arial" w:cs="Arial"/>
          <w:szCs w:val="24"/>
        </w:rPr>
        <w:t>Indigenous</w:t>
      </w:r>
      <w:r w:rsidRPr="001C014B">
        <w:rPr>
          <w:rFonts w:ascii="Arial" w:hAnsi="Arial" w:cs="Arial"/>
          <w:szCs w:val="24"/>
        </w:rPr>
        <w:t xml:space="preserve"> communities: Participants, especially examiners with experience in remote communities, expressed how learners in these areas have difficulties relat</w:t>
      </w:r>
      <w:r w:rsidR="00237F94">
        <w:rPr>
          <w:rFonts w:ascii="Arial" w:hAnsi="Arial" w:cs="Arial"/>
          <w:szCs w:val="24"/>
        </w:rPr>
        <w:t>ing</w:t>
      </w:r>
      <w:r w:rsidRPr="001C014B">
        <w:rPr>
          <w:rFonts w:ascii="Arial" w:hAnsi="Arial" w:cs="Arial"/>
          <w:szCs w:val="24"/>
        </w:rPr>
        <w:t xml:space="preserve"> </w:t>
      </w:r>
      <w:r w:rsidR="00CC5F67">
        <w:rPr>
          <w:rFonts w:ascii="Arial" w:hAnsi="Arial" w:cs="Arial"/>
          <w:szCs w:val="24"/>
        </w:rPr>
        <w:t>to</w:t>
      </w:r>
      <w:r w:rsidR="00CC5F67" w:rsidRPr="001C014B">
        <w:rPr>
          <w:rFonts w:ascii="Arial" w:hAnsi="Arial" w:cs="Arial"/>
          <w:szCs w:val="24"/>
        </w:rPr>
        <w:t xml:space="preserve"> </w:t>
      </w:r>
      <w:r w:rsidRPr="001C014B">
        <w:rPr>
          <w:rFonts w:ascii="Arial" w:hAnsi="Arial" w:cs="Arial"/>
          <w:szCs w:val="24"/>
        </w:rPr>
        <w:t xml:space="preserve">the content of the </w:t>
      </w:r>
      <w:proofErr w:type="spellStart"/>
      <w:r w:rsidRPr="001C014B">
        <w:rPr>
          <w:rFonts w:ascii="Arial" w:hAnsi="Arial" w:cs="Arial"/>
          <w:szCs w:val="24"/>
        </w:rPr>
        <w:t>PrepL</w:t>
      </w:r>
      <w:proofErr w:type="spellEnd"/>
      <w:r w:rsidRPr="001C014B">
        <w:rPr>
          <w:rFonts w:ascii="Arial" w:hAnsi="Arial" w:cs="Arial"/>
          <w:szCs w:val="24"/>
        </w:rPr>
        <w:t xml:space="preserve"> and the HPT given there is </w:t>
      </w:r>
      <w:r w:rsidR="00237F94">
        <w:rPr>
          <w:rFonts w:ascii="Arial" w:hAnsi="Arial" w:cs="Arial"/>
          <w:szCs w:val="24"/>
        </w:rPr>
        <w:t>little or no</w:t>
      </w:r>
      <w:r w:rsidRPr="001C014B">
        <w:rPr>
          <w:rFonts w:ascii="Arial" w:hAnsi="Arial" w:cs="Arial"/>
          <w:szCs w:val="24"/>
        </w:rPr>
        <w:t xml:space="preserve"> representation of their environment, and they are </w:t>
      </w:r>
      <w:r w:rsidR="00237F94">
        <w:rPr>
          <w:rFonts w:ascii="Arial" w:hAnsi="Arial" w:cs="Arial"/>
          <w:szCs w:val="24"/>
        </w:rPr>
        <w:t>rarely</w:t>
      </w:r>
      <w:r w:rsidRPr="001C014B">
        <w:rPr>
          <w:rFonts w:ascii="Arial" w:hAnsi="Arial" w:cs="Arial"/>
          <w:szCs w:val="24"/>
        </w:rPr>
        <w:t xml:space="preserve"> familiar with the road scenarios presented. Furthermore, the language used to present information or describe situations is complex, which </w:t>
      </w:r>
      <w:r w:rsidR="00237F94">
        <w:rPr>
          <w:rFonts w:ascii="Arial" w:hAnsi="Arial" w:cs="Arial"/>
          <w:szCs w:val="24"/>
        </w:rPr>
        <w:t xml:space="preserve">can </w:t>
      </w:r>
      <w:r w:rsidRPr="001C014B">
        <w:rPr>
          <w:rFonts w:ascii="Arial" w:hAnsi="Arial" w:cs="Arial"/>
          <w:szCs w:val="24"/>
        </w:rPr>
        <w:t>confuse them, especially those who</w:t>
      </w:r>
      <w:r w:rsidR="00237F94">
        <w:rPr>
          <w:rFonts w:ascii="Arial" w:hAnsi="Arial" w:cs="Arial"/>
          <w:szCs w:val="24"/>
        </w:rPr>
        <w:t>s</w:t>
      </w:r>
      <w:r w:rsidRPr="001C014B">
        <w:rPr>
          <w:rFonts w:ascii="Arial" w:hAnsi="Arial" w:cs="Arial"/>
          <w:szCs w:val="24"/>
        </w:rPr>
        <w:t xml:space="preserve">e first language is not English. Regarding the mediums used to deliver the </w:t>
      </w:r>
      <w:proofErr w:type="spellStart"/>
      <w:r w:rsidRPr="001C014B">
        <w:rPr>
          <w:rFonts w:ascii="Arial" w:hAnsi="Arial" w:cs="Arial"/>
          <w:szCs w:val="24"/>
        </w:rPr>
        <w:t>PrepL</w:t>
      </w:r>
      <w:proofErr w:type="spellEnd"/>
      <w:r w:rsidRPr="001C014B">
        <w:rPr>
          <w:rFonts w:ascii="Arial" w:hAnsi="Arial" w:cs="Arial"/>
          <w:szCs w:val="24"/>
        </w:rPr>
        <w:t xml:space="preserve">, </w:t>
      </w:r>
      <w:proofErr w:type="spellStart"/>
      <w:r w:rsidRPr="001C014B">
        <w:rPr>
          <w:rFonts w:ascii="Arial" w:hAnsi="Arial" w:cs="Arial"/>
          <w:szCs w:val="24"/>
        </w:rPr>
        <w:t>PrepL</w:t>
      </w:r>
      <w:proofErr w:type="spellEnd"/>
      <w:r w:rsidRPr="001C014B">
        <w:rPr>
          <w:rFonts w:ascii="Arial" w:hAnsi="Arial" w:cs="Arial"/>
          <w:szCs w:val="24"/>
        </w:rPr>
        <w:t xml:space="preserve">-S, and HPT, participants agreed the current system is not meeting </w:t>
      </w:r>
      <w:r w:rsidR="00237F94">
        <w:rPr>
          <w:rFonts w:ascii="Arial" w:hAnsi="Arial" w:cs="Arial"/>
          <w:szCs w:val="24"/>
        </w:rPr>
        <w:t xml:space="preserve">many Indigenous </w:t>
      </w:r>
      <w:r w:rsidRPr="001C014B">
        <w:rPr>
          <w:rFonts w:ascii="Arial" w:hAnsi="Arial" w:cs="Arial"/>
          <w:szCs w:val="24"/>
        </w:rPr>
        <w:t xml:space="preserve">learners’ needs. The reliance on a device (i.e., desktop, laptop, table, or mobile phone) and a stable and unlimited internet connection, make it difficult to complete the online </w:t>
      </w:r>
      <w:r w:rsidR="00D011EA">
        <w:rPr>
          <w:rFonts w:ascii="Arial" w:hAnsi="Arial" w:cs="Arial"/>
          <w:szCs w:val="24"/>
        </w:rPr>
        <w:t>LDP</w:t>
      </w:r>
      <w:r w:rsidRPr="001C014B">
        <w:rPr>
          <w:rFonts w:ascii="Arial" w:hAnsi="Arial" w:cs="Arial"/>
          <w:szCs w:val="24"/>
        </w:rPr>
        <w:t xml:space="preserve"> component, and therefore start or progress in the GLS. Additionally, </w:t>
      </w:r>
      <w:r w:rsidR="00237F94">
        <w:rPr>
          <w:rFonts w:ascii="Arial" w:hAnsi="Arial" w:cs="Arial"/>
          <w:szCs w:val="24"/>
        </w:rPr>
        <w:t>Indigenous</w:t>
      </w:r>
      <w:r w:rsidRPr="001C014B">
        <w:rPr>
          <w:rFonts w:ascii="Arial" w:hAnsi="Arial" w:cs="Arial"/>
          <w:szCs w:val="24"/>
        </w:rPr>
        <w:t xml:space="preserve"> communities have a different set of social norms and traditionally learn in ways</w:t>
      </w:r>
      <w:r w:rsidR="00237F94">
        <w:rPr>
          <w:rFonts w:ascii="Arial" w:hAnsi="Arial" w:cs="Arial"/>
          <w:szCs w:val="24"/>
        </w:rPr>
        <w:t xml:space="preserve"> different to other groups</w:t>
      </w:r>
      <w:r w:rsidRPr="001C014B">
        <w:rPr>
          <w:rFonts w:ascii="Arial" w:hAnsi="Arial" w:cs="Arial"/>
          <w:szCs w:val="24"/>
        </w:rPr>
        <w:t>. Participants with first-hand experience in such communities, reported instances where</w:t>
      </w:r>
      <w:r w:rsidR="00237F94">
        <w:rPr>
          <w:rFonts w:ascii="Arial" w:hAnsi="Arial" w:cs="Arial"/>
          <w:szCs w:val="24"/>
        </w:rPr>
        <w:t xml:space="preserve"> learners may want to engage with the online material, however due to </w:t>
      </w:r>
      <w:r w:rsidR="00CC5F67">
        <w:rPr>
          <w:rFonts w:ascii="Arial" w:hAnsi="Arial" w:cs="Arial"/>
          <w:szCs w:val="24"/>
        </w:rPr>
        <w:t xml:space="preserve">the </w:t>
      </w:r>
      <w:r w:rsidR="00237F94">
        <w:rPr>
          <w:rFonts w:ascii="Arial" w:hAnsi="Arial" w:cs="Arial"/>
          <w:szCs w:val="24"/>
        </w:rPr>
        <w:t>w</w:t>
      </w:r>
      <w:r w:rsidRPr="001C014B">
        <w:rPr>
          <w:rFonts w:ascii="Arial" w:hAnsi="Arial" w:cs="Arial"/>
          <w:szCs w:val="24"/>
        </w:rPr>
        <w:t xml:space="preserve">ay the online components are designed and presented, </w:t>
      </w:r>
      <w:r w:rsidR="00237F94">
        <w:rPr>
          <w:rFonts w:ascii="Arial" w:hAnsi="Arial" w:cs="Arial"/>
          <w:szCs w:val="24"/>
        </w:rPr>
        <w:t xml:space="preserve">they experience </w:t>
      </w:r>
      <w:r w:rsidRPr="001C014B">
        <w:rPr>
          <w:rFonts w:ascii="Arial" w:hAnsi="Arial" w:cs="Arial"/>
          <w:szCs w:val="24"/>
        </w:rPr>
        <w:t xml:space="preserve">difficulties understanding </w:t>
      </w:r>
      <w:r w:rsidR="00237F94" w:rsidRPr="001C014B">
        <w:rPr>
          <w:rFonts w:ascii="Arial" w:hAnsi="Arial" w:cs="Arial"/>
          <w:szCs w:val="24"/>
        </w:rPr>
        <w:t xml:space="preserve">what the content refers to </w:t>
      </w:r>
      <w:r w:rsidR="00237F94">
        <w:rPr>
          <w:rFonts w:ascii="Arial" w:hAnsi="Arial" w:cs="Arial"/>
          <w:szCs w:val="24"/>
        </w:rPr>
        <w:t xml:space="preserve">and how to respond appropriately on their </w:t>
      </w:r>
      <w:r w:rsidRPr="001C014B">
        <w:rPr>
          <w:rFonts w:ascii="Arial" w:hAnsi="Arial" w:cs="Arial"/>
          <w:szCs w:val="24"/>
        </w:rPr>
        <w:t>devices</w:t>
      </w:r>
      <w:r w:rsidR="00237F94">
        <w:rPr>
          <w:rFonts w:ascii="Arial" w:hAnsi="Arial" w:cs="Arial"/>
          <w:szCs w:val="24"/>
        </w:rPr>
        <w:t xml:space="preserve">. </w:t>
      </w:r>
      <w:proofErr w:type="gramStart"/>
      <w:r w:rsidR="00237F94">
        <w:rPr>
          <w:rFonts w:ascii="Arial" w:hAnsi="Arial" w:cs="Arial"/>
          <w:szCs w:val="24"/>
        </w:rPr>
        <w:t>A number of</w:t>
      </w:r>
      <w:proofErr w:type="gramEnd"/>
      <w:r w:rsidR="00237F94">
        <w:rPr>
          <w:rFonts w:ascii="Arial" w:hAnsi="Arial" w:cs="Arial"/>
          <w:szCs w:val="24"/>
        </w:rPr>
        <w:t xml:space="preserve"> participants emphasised that Indigenous groups have a deep </w:t>
      </w:r>
      <w:r w:rsidRPr="001C014B">
        <w:rPr>
          <w:rFonts w:ascii="Arial" w:hAnsi="Arial" w:cs="Arial"/>
          <w:szCs w:val="24"/>
        </w:rPr>
        <w:t>sense of shame and disengage</w:t>
      </w:r>
      <w:r w:rsidR="00237F94">
        <w:rPr>
          <w:rFonts w:ascii="Arial" w:hAnsi="Arial" w:cs="Arial"/>
          <w:szCs w:val="24"/>
        </w:rPr>
        <w:t>ment</w:t>
      </w:r>
      <w:r w:rsidRPr="001C014B">
        <w:rPr>
          <w:rFonts w:ascii="Arial" w:hAnsi="Arial" w:cs="Arial"/>
          <w:szCs w:val="24"/>
        </w:rPr>
        <w:t xml:space="preserve"> from the process.</w:t>
      </w:r>
    </w:p>
    <w:p w14:paraId="363BE8FC" w14:textId="4FB9FD24" w:rsidR="00573271" w:rsidRPr="001C014B" w:rsidRDefault="00573271" w:rsidP="00DF4545">
      <w:pPr>
        <w:pStyle w:val="ListParagraph"/>
        <w:numPr>
          <w:ilvl w:val="0"/>
          <w:numId w:val="20"/>
        </w:numPr>
        <w:tabs>
          <w:tab w:val="clear" w:pos="440"/>
          <w:tab w:val="clear" w:pos="9016"/>
        </w:tabs>
        <w:spacing w:before="0" w:after="200" w:line="276" w:lineRule="auto"/>
        <w:contextualSpacing w:val="0"/>
        <w:jc w:val="both"/>
        <w:rPr>
          <w:rFonts w:ascii="Arial" w:hAnsi="Arial" w:cs="Arial"/>
          <w:szCs w:val="24"/>
        </w:rPr>
      </w:pPr>
      <w:r w:rsidRPr="001C014B">
        <w:rPr>
          <w:rFonts w:ascii="Arial" w:hAnsi="Arial" w:cs="Arial"/>
          <w:szCs w:val="24"/>
        </w:rPr>
        <w:t xml:space="preserve">Incarcerated learners: </w:t>
      </w:r>
      <w:r w:rsidR="004C5B40">
        <w:rPr>
          <w:rFonts w:ascii="Arial" w:hAnsi="Arial" w:cs="Arial"/>
          <w:szCs w:val="24"/>
        </w:rPr>
        <w:t>Participants with first-hand experience with learners who are incarcerated noted that, d</w:t>
      </w:r>
      <w:r w:rsidRPr="001C014B">
        <w:rPr>
          <w:rFonts w:ascii="Arial" w:hAnsi="Arial" w:cs="Arial"/>
          <w:szCs w:val="24"/>
        </w:rPr>
        <w:t xml:space="preserve">ue to the restriction in detention centres, </w:t>
      </w:r>
      <w:r w:rsidR="00CC5F67">
        <w:rPr>
          <w:rFonts w:ascii="Arial" w:hAnsi="Arial" w:cs="Arial"/>
          <w:szCs w:val="24"/>
        </w:rPr>
        <w:t xml:space="preserve">they </w:t>
      </w:r>
      <w:r w:rsidR="00D011EA">
        <w:rPr>
          <w:rFonts w:ascii="Arial" w:hAnsi="Arial" w:cs="Arial"/>
          <w:szCs w:val="24"/>
        </w:rPr>
        <w:t>do</w:t>
      </w:r>
      <w:r w:rsidR="004C5B40">
        <w:rPr>
          <w:rFonts w:ascii="Arial" w:hAnsi="Arial" w:cs="Arial"/>
          <w:szCs w:val="24"/>
        </w:rPr>
        <w:t xml:space="preserve"> </w:t>
      </w:r>
      <w:r w:rsidRPr="001C014B">
        <w:rPr>
          <w:rFonts w:ascii="Arial" w:hAnsi="Arial" w:cs="Arial"/>
          <w:szCs w:val="24"/>
        </w:rPr>
        <w:t xml:space="preserve">not have access to internet and cannot complete the online components of the </w:t>
      </w:r>
      <w:r w:rsidR="00D011EA">
        <w:rPr>
          <w:rFonts w:ascii="Arial" w:hAnsi="Arial" w:cs="Arial"/>
          <w:szCs w:val="24"/>
        </w:rPr>
        <w:t>LDP</w:t>
      </w:r>
      <w:r w:rsidRPr="001C014B">
        <w:rPr>
          <w:rFonts w:ascii="Arial" w:hAnsi="Arial" w:cs="Arial"/>
          <w:szCs w:val="24"/>
        </w:rPr>
        <w:t>. If there are printed options</w:t>
      </w:r>
      <w:r w:rsidR="004C5B40">
        <w:rPr>
          <w:rFonts w:ascii="Arial" w:hAnsi="Arial" w:cs="Arial"/>
          <w:szCs w:val="24"/>
        </w:rPr>
        <w:t xml:space="preserve"> available</w:t>
      </w:r>
      <w:r w:rsidRPr="001C014B">
        <w:rPr>
          <w:rFonts w:ascii="Arial" w:hAnsi="Arial" w:cs="Arial"/>
          <w:szCs w:val="24"/>
        </w:rPr>
        <w:t xml:space="preserve">, they can usually access them but with restrictions. Participants </w:t>
      </w:r>
      <w:r w:rsidR="004C5B40">
        <w:rPr>
          <w:rFonts w:ascii="Arial" w:hAnsi="Arial" w:cs="Arial"/>
          <w:szCs w:val="24"/>
        </w:rPr>
        <w:t xml:space="preserve">also </w:t>
      </w:r>
      <w:r w:rsidRPr="001C014B">
        <w:rPr>
          <w:rFonts w:ascii="Arial" w:hAnsi="Arial" w:cs="Arial"/>
          <w:szCs w:val="24"/>
        </w:rPr>
        <w:t>discussed how completing the 100 hours requirement is not possible for these learners, and getting an exemption is not the right way to solve the issue.</w:t>
      </w:r>
    </w:p>
    <w:p w14:paraId="3365D8B9" w14:textId="154FF87E" w:rsidR="00573271" w:rsidRDefault="00573271" w:rsidP="00DF4545">
      <w:pPr>
        <w:pStyle w:val="ListParagraph"/>
        <w:numPr>
          <w:ilvl w:val="0"/>
          <w:numId w:val="20"/>
        </w:numPr>
        <w:tabs>
          <w:tab w:val="clear" w:pos="440"/>
          <w:tab w:val="clear" w:pos="9016"/>
        </w:tabs>
        <w:spacing w:before="0" w:after="200" w:line="276" w:lineRule="auto"/>
        <w:contextualSpacing w:val="0"/>
        <w:jc w:val="both"/>
        <w:rPr>
          <w:rFonts w:ascii="Arial" w:hAnsi="Arial" w:cs="Arial"/>
          <w:szCs w:val="24"/>
        </w:rPr>
      </w:pPr>
      <w:r w:rsidRPr="001C014B">
        <w:rPr>
          <w:rFonts w:ascii="Arial" w:hAnsi="Arial" w:cs="Arial"/>
          <w:szCs w:val="24"/>
        </w:rPr>
        <w:t>International learners: Participants discussed how</w:t>
      </w:r>
      <w:r w:rsidR="00D011EA">
        <w:rPr>
          <w:rFonts w:ascii="Arial" w:hAnsi="Arial" w:cs="Arial"/>
          <w:szCs w:val="24"/>
        </w:rPr>
        <w:t>,</w:t>
      </w:r>
      <w:r w:rsidRPr="001C014B">
        <w:rPr>
          <w:rFonts w:ascii="Arial" w:hAnsi="Arial" w:cs="Arial"/>
          <w:szCs w:val="24"/>
        </w:rPr>
        <w:t xml:space="preserve"> even when some international learners have experience driving overseas, there are usually difficulties related to i) understanding the </w:t>
      </w:r>
      <w:r w:rsidR="00D011EA">
        <w:rPr>
          <w:rFonts w:ascii="Arial" w:hAnsi="Arial" w:cs="Arial"/>
          <w:szCs w:val="24"/>
        </w:rPr>
        <w:t>LDP</w:t>
      </w:r>
      <w:r w:rsidRPr="001C014B">
        <w:rPr>
          <w:rFonts w:ascii="Arial" w:hAnsi="Arial" w:cs="Arial"/>
          <w:szCs w:val="24"/>
        </w:rPr>
        <w:t xml:space="preserve"> content, because English is not their first language and the resources are written using a complex form of the language, and ii) driving on the left side of the road, which is contrary to how many learned to drive. It was agreed that it is very common for international learners to ask a native English speaker (e.g., partner, friend) to complete the online </w:t>
      </w:r>
      <w:r w:rsidR="00D011EA">
        <w:rPr>
          <w:rFonts w:ascii="Arial" w:hAnsi="Arial" w:cs="Arial"/>
          <w:szCs w:val="24"/>
        </w:rPr>
        <w:t>LDP</w:t>
      </w:r>
      <w:r w:rsidRPr="001C014B">
        <w:rPr>
          <w:rFonts w:ascii="Arial" w:hAnsi="Arial" w:cs="Arial"/>
          <w:szCs w:val="24"/>
        </w:rPr>
        <w:t xml:space="preserve"> components for them or at least provide help when completing them.</w:t>
      </w:r>
    </w:p>
    <w:p w14:paraId="1D8275E4" w14:textId="59D11752" w:rsidR="00680C95" w:rsidRPr="001C014B" w:rsidRDefault="007E5683" w:rsidP="00DF4545">
      <w:pPr>
        <w:pStyle w:val="ListParagraph"/>
        <w:numPr>
          <w:ilvl w:val="0"/>
          <w:numId w:val="20"/>
        </w:numPr>
        <w:tabs>
          <w:tab w:val="clear" w:pos="440"/>
          <w:tab w:val="clear" w:pos="9016"/>
        </w:tabs>
        <w:spacing w:before="0" w:after="200" w:line="276" w:lineRule="auto"/>
        <w:contextualSpacing w:val="0"/>
        <w:jc w:val="both"/>
        <w:rPr>
          <w:rFonts w:ascii="Arial" w:hAnsi="Arial" w:cs="Arial"/>
          <w:szCs w:val="24"/>
        </w:rPr>
      </w:pPr>
      <w:r>
        <w:rPr>
          <w:rFonts w:ascii="Arial" w:hAnsi="Arial" w:cs="Arial"/>
          <w:szCs w:val="24"/>
        </w:rPr>
        <w:t>L</w:t>
      </w:r>
      <w:r w:rsidR="00680C95">
        <w:rPr>
          <w:rFonts w:ascii="Arial" w:hAnsi="Arial" w:cs="Arial"/>
          <w:szCs w:val="24"/>
        </w:rPr>
        <w:t>earners</w:t>
      </w:r>
      <w:r>
        <w:rPr>
          <w:rFonts w:ascii="Arial" w:hAnsi="Arial" w:cs="Arial"/>
          <w:szCs w:val="24"/>
        </w:rPr>
        <w:t xml:space="preserve"> with disabilities and neurodiversity</w:t>
      </w:r>
      <w:r w:rsidR="00680C95">
        <w:rPr>
          <w:rFonts w:ascii="Arial" w:hAnsi="Arial" w:cs="Arial"/>
          <w:szCs w:val="24"/>
        </w:rPr>
        <w:t xml:space="preserve">: </w:t>
      </w:r>
      <w:proofErr w:type="gramStart"/>
      <w:r>
        <w:rPr>
          <w:rFonts w:ascii="Arial" w:hAnsi="Arial" w:cs="Arial"/>
          <w:szCs w:val="24"/>
        </w:rPr>
        <w:t>A number of</w:t>
      </w:r>
      <w:proofErr w:type="gramEnd"/>
      <w:r>
        <w:rPr>
          <w:rFonts w:ascii="Arial" w:hAnsi="Arial" w:cs="Arial"/>
          <w:szCs w:val="24"/>
        </w:rPr>
        <w:t xml:space="preserve"> participants noted that young adults with learning disabilities and neuro</w:t>
      </w:r>
      <w:r w:rsidR="00CC5F67">
        <w:rPr>
          <w:rFonts w:ascii="Arial" w:hAnsi="Arial" w:cs="Arial"/>
          <w:szCs w:val="24"/>
        </w:rPr>
        <w:t>-</w:t>
      </w:r>
      <w:r>
        <w:rPr>
          <w:rFonts w:ascii="Arial" w:hAnsi="Arial" w:cs="Arial"/>
          <w:szCs w:val="24"/>
        </w:rPr>
        <w:t>diverse conditions experience many challenges in mastering a complex set of skills required to drive safe</w:t>
      </w:r>
      <w:r w:rsidR="00FF2E73">
        <w:rPr>
          <w:rFonts w:ascii="Arial" w:hAnsi="Arial" w:cs="Arial"/>
          <w:szCs w:val="24"/>
        </w:rPr>
        <w:t>l</w:t>
      </w:r>
      <w:r>
        <w:rPr>
          <w:rFonts w:ascii="Arial" w:hAnsi="Arial" w:cs="Arial"/>
          <w:szCs w:val="24"/>
        </w:rPr>
        <w:t xml:space="preserve">y and often require more time, practice and support to master driving skills. It was also noted that the majority of LDP components lack sensitivity to these challenges and there is a need for a more tailored approach </w:t>
      </w:r>
      <w:r w:rsidR="00D77D6E">
        <w:rPr>
          <w:rFonts w:ascii="Arial" w:hAnsi="Arial" w:cs="Arial"/>
          <w:szCs w:val="24"/>
        </w:rPr>
        <w:t xml:space="preserve">to optimise learning </w:t>
      </w:r>
      <w:r>
        <w:rPr>
          <w:rFonts w:ascii="Arial" w:hAnsi="Arial" w:cs="Arial"/>
          <w:szCs w:val="24"/>
        </w:rPr>
        <w:t>for these groups</w:t>
      </w:r>
      <w:r w:rsidR="00D77D6E">
        <w:rPr>
          <w:rFonts w:ascii="Arial" w:hAnsi="Arial" w:cs="Arial"/>
          <w:szCs w:val="24"/>
        </w:rPr>
        <w:t xml:space="preserve">. It was </w:t>
      </w:r>
      <w:r w:rsidR="00D77D6E">
        <w:rPr>
          <w:rFonts w:ascii="Arial" w:hAnsi="Arial" w:cs="Arial"/>
          <w:szCs w:val="24"/>
        </w:rPr>
        <w:lastRenderedPageBreak/>
        <w:t>suggested that a tailored approach</w:t>
      </w:r>
      <w:r w:rsidR="00D011EA">
        <w:rPr>
          <w:rFonts w:ascii="Arial" w:hAnsi="Arial" w:cs="Arial"/>
          <w:szCs w:val="24"/>
        </w:rPr>
        <w:t xml:space="preserve"> is required, </w:t>
      </w:r>
      <w:r>
        <w:rPr>
          <w:rFonts w:ascii="Arial" w:hAnsi="Arial" w:cs="Arial"/>
          <w:szCs w:val="24"/>
        </w:rPr>
        <w:t>including i) breaking down tasks into smaller, manageable steps and using tools such as visual supports and concrete language in online components, ii) providing significantly more supervised hours before they are ready to sit the PDT and drive independently</w:t>
      </w:r>
      <w:r w:rsidR="00D77D6E">
        <w:rPr>
          <w:rFonts w:ascii="Arial" w:hAnsi="Arial" w:cs="Arial"/>
          <w:szCs w:val="24"/>
        </w:rPr>
        <w:t xml:space="preserve"> (particularly with trained instructors who can adapt teaching methods</w:t>
      </w:r>
      <w:r>
        <w:rPr>
          <w:rFonts w:ascii="Arial" w:hAnsi="Arial" w:cs="Arial"/>
          <w:szCs w:val="24"/>
        </w:rPr>
        <w:t xml:space="preserve">, iii) </w:t>
      </w:r>
      <w:r w:rsidR="00D77D6E">
        <w:rPr>
          <w:rFonts w:ascii="Arial" w:hAnsi="Arial" w:cs="Arial"/>
          <w:szCs w:val="24"/>
        </w:rPr>
        <w:t>provide additional driving and medical fitness to drive assessments (with professional occupational therapists</w:t>
      </w:r>
      <w:r w:rsidR="00CC5F67">
        <w:rPr>
          <w:rFonts w:ascii="Arial" w:hAnsi="Arial" w:cs="Arial"/>
          <w:szCs w:val="24"/>
        </w:rPr>
        <w:t>)</w:t>
      </w:r>
      <w:r w:rsidR="00D77D6E">
        <w:rPr>
          <w:rFonts w:ascii="Arial" w:hAnsi="Arial" w:cs="Arial"/>
          <w:szCs w:val="24"/>
        </w:rPr>
        <w:t xml:space="preserve">, iv) tailored PDT to accommodate anxiety, and v) added licence conditions to enhance safety. </w:t>
      </w:r>
    </w:p>
    <w:p w14:paraId="40E7C435" w14:textId="165F0CE2" w:rsidR="000B6253" w:rsidRDefault="000B6253" w:rsidP="00091151">
      <w:pPr>
        <w:spacing w:after="200" w:line="276" w:lineRule="auto"/>
        <w:jc w:val="both"/>
        <w:rPr>
          <w:rFonts w:ascii="Arial" w:hAnsi="Arial" w:cs="Arial"/>
        </w:rPr>
      </w:pPr>
    </w:p>
    <w:p w14:paraId="61AF1BBE" w14:textId="6780E276" w:rsidR="00B63786" w:rsidRPr="00B63786" w:rsidRDefault="00B63786" w:rsidP="00D77D6E">
      <w:pPr>
        <w:pStyle w:val="Heading2"/>
        <w:spacing w:before="0" w:after="200" w:line="276" w:lineRule="auto"/>
        <w:ind w:left="578" w:hanging="578"/>
        <w:rPr>
          <w:rFonts w:ascii="Arial" w:hAnsi="Arial" w:cs="Arial"/>
          <w:lang w:val="en-GB" w:eastAsia="en-US"/>
        </w:rPr>
      </w:pPr>
      <w:bookmarkStart w:id="61" w:name="_Toc203484391"/>
      <w:bookmarkStart w:id="62" w:name="_Toc207195274"/>
      <w:r>
        <w:rPr>
          <w:rFonts w:ascii="Arial" w:hAnsi="Arial" w:cs="Arial"/>
          <w:lang w:val="en-GB" w:eastAsia="en-US"/>
        </w:rPr>
        <w:t>SYSTEMATIC REVIEW OF 100 HOURS MINIMUM PRACTICAL REQUIREMENT FINDINGS</w:t>
      </w:r>
      <w:bookmarkEnd w:id="61"/>
      <w:bookmarkEnd w:id="62"/>
    </w:p>
    <w:p w14:paraId="77542716" w14:textId="77777777" w:rsidR="00CE33DD" w:rsidRPr="00CE33DD" w:rsidRDefault="00CE33DD" w:rsidP="00BB7F8B">
      <w:pPr>
        <w:spacing w:after="200" w:line="276" w:lineRule="auto"/>
        <w:ind w:right="-46"/>
        <w:jc w:val="both"/>
        <w:rPr>
          <w:rFonts w:ascii="Arial" w:eastAsia="Times New Roman" w:hAnsi="Arial" w:cs="Arial"/>
          <w:lang w:eastAsia="en-AU"/>
        </w:rPr>
      </w:pPr>
      <w:r w:rsidRPr="00CE33DD">
        <w:rPr>
          <w:rFonts w:ascii="Arial" w:eastAsia="Times New Roman" w:hAnsi="Arial" w:cs="Arial"/>
          <w:color w:val="000000"/>
          <w:lang w:eastAsia="en-AU"/>
        </w:rPr>
        <w:t>The search strategy identified 4,626 records: 4,615 through electronic databases and 11 through bibliographic review. After automatic deduplication via Covidence (n = 185) and manual removal of an additional 25 duplicates, 4,416 records remained for screening.</w:t>
      </w:r>
    </w:p>
    <w:p w14:paraId="726C6249" w14:textId="53D6FCBF" w:rsidR="00CE33DD" w:rsidRDefault="00CE33DD" w:rsidP="00BB7F8B">
      <w:pPr>
        <w:spacing w:after="200" w:line="276" w:lineRule="auto"/>
        <w:ind w:right="-46"/>
        <w:jc w:val="both"/>
        <w:rPr>
          <w:rFonts w:ascii="Arial" w:eastAsia="Times New Roman" w:hAnsi="Arial" w:cs="Arial"/>
          <w:color w:val="000000"/>
          <w:lang w:eastAsia="en-AU"/>
        </w:rPr>
      </w:pPr>
      <w:r w:rsidRPr="00CE33DD">
        <w:rPr>
          <w:rFonts w:ascii="Arial" w:eastAsia="Times New Roman" w:hAnsi="Arial" w:cs="Arial"/>
          <w:color w:val="000000"/>
          <w:lang w:eastAsia="en-AU"/>
        </w:rPr>
        <w:t>Following title and abstract screening, 230 full-text articles were retrieved and assessed for eligibility. Of these, 163 were excluded, resulting in 67 studies that met all inclusion criteria and were included in the final review</w:t>
      </w:r>
      <w:r w:rsidR="002D4BC3">
        <w:rPr>
          <w:rFonts w:ascii="Arial" w:eastAsia="Times New Roman" w:hAnsi="Arial" w:cs="Arial"/>
          <w:color w:val="000000"/>
          <w:lang w:eastAsia="en-AU"/>
        </w:rPr>
        <w:t xml:space="preserve"> (Figure </w:t>
      </w:r>
      <w:r w:rsidR="0089556C">
        <w:rPr>
          <w:rFonts w:ascii="Arial" w:eastAsia="Times New Roman" w:hAnsi="Arial" w:cs="Arial"/>
          <w:color w:val="000000"/>
          <w:lang w:eastAsia="en-AU"/>
        </w:rPr>
        <w:t>1</w:t>
      </w:r>
      <w:r w:rsidR="002D4BC3">
        <w:rPr>
          <w:rFonts w:ascii="Arial" w:eastAsia="Times New Roman" w:hAnsi="Arial" w:cs="Arial"/>
          <w:color w:val="000000"/>
          <w:lang w:eastAsia="en-AU"/>
        </w:rPr>
        <w:t>)</w:t>
      </w:r>
      <w:r w:rsidRPr="00CE33DD">
        <w:rPr>
          <w:rFonts w:ascii="Arial" w:eastAsia="Times New Roman" w:hAnsi="Arial" w:cs="Arial"/>
          <w:color w:val="000000"/>
          <w:lang w:eastAsia="en-AU"/>
        </w:rPr>
        <w:t>.</w:t>
      </w:r>
    </w:p>
    <w:p w14:paraId="1DD0E3AE" w14:textId="09B9B1CB" w:rsidR="002D4BC3" w:rsidRPr="00C11D5D" w:rsidRDefault="002D4BC3" w:rsidP="00C11D5D">
      <w:pPr>
        <w:pStyle w:val="Bodycopy"/>
        <w:rPr>
          <w:rStyle w:val="BookTitle"/>
          <w:b w:val="0"/>
          <w:sz w:val="20"/>
        </w:rPr>
      </w:pPr>
      <w:bookmarkStart w:id="63" w:name="_Toc203486853"/>
      <w:r w:rsidRPr="00C11D5D">
        <w:rPr>
          <w:rStyle w:val="BookTitle"/>
          <w:b w:val="0"/>
          <w:sz w:val="20"/>
        </w:rPr>
        <w:t xml:space="preserve">Figure </w:t>
      </w:r>
      <w:r w:rsidR="008153C7" w:rsidRPr="00C11D5D">
        <w:rPr>
          <w:rStyle w:val="BookTitle"/>
          <w:b w:val="0"/>
          <w:sz w:val="20"/>
        </w:rPr>
        <w:t>1</w:t>
      </w:r>
      <w:r w:rsidRPr="00C11D5D">
        <w:rPr>
          <w:rStyle w:val="BookTitle"/>
          <w:b w:val="0"/>
          <w:sz w:val="20"/>
        </w:rPr>
        <w:t>: Systematic review process</w:t>
      </w:r>
      <w:bookmarkEnd w:id="63"/>
    </w:p>
    <w:p w14:paraId="25515A99" w14:textId="66A9580B" w:rsidR="000B5EDC" w:rsidRDefault="000B5EDC" w:rsidP="00CC5D5A">
      <w:pPr>
        <w:widowControl w:val="0"/>
        <w:spacing w:before="240" w:after="240"/>
        <w:ind w:right="-336"/>
        <w:jc w:val="center"/>
        <w:rPr>
          <w:rFonts w:eastAsia="Arial Narrow" w:cs="Arial Narrow"/>
        </w:rPr>
      </w:pPr>
      <w:r w:rsidRPr="001D5AC3">
        <w:rPr>
          <w:rFonts w:eastAsia="Arial Narrow" w:cs="Arial Narrow"/>
          <w:noProof/>
        </w:rPr>
        <w:drawing>
          <wp:inline distT="0" distB="0" distL="0" distR="0" wp14:anchorId="1F734CAD" wp14:editId="0EB6560B">
            <wp:extent cx="4472920" cy="4565426"/>
            <wp:effectExtent l="0" t="0" r="4445" b="6985"/>
            <wp:docPr id="301473537" name="Picture 301473537" descr="PRISMA flow diagram showing study selection: 4,626 records identified, reduced to 4,416 screened after removing 210 duplicates, with 230 full texts assessed and 212 excluded. Ultimately, 18 studies were included in th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73537" name="Picture 301473537" descr="PRISMA flow diagram showing study selection: 4,626 records identified, reduced to 4,416 screened after removing 210 duplicates, with 230 full texts assessed and 212 excluded. Ultimately, 18 studies were included in the revie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0475" cy="4593551"/>
                    </a:xfrm>
                    <a:prstGeom prst="rect">
                      <a:avLst/>
                    </a:prstGeom>
                    <a:noFill/>
                    <a:ln>
                      <a:noFill/>
                    </a:ln>
                  </pic:spPr>
                </pic:pic>
              </a:graphicData>
            </a:graphic>
          </wp:inline>
        </w:drawing>
      </w:r>
    </w:p>
    <w:p w14:paraId="6926B856" w14:textId="77777777" w:rsidR="000B5EDC" w:rsidRDefault="000B5EDC" w:rsidP="00BB7F8B">
      <w:pPr>
        <w:spacing w:after="200" w:line="276" w:lineRule="auto"/>
        <w:ind w:right="-46"/>
        <w:jc w:val="both"/>
        <w:rPr>
          <w:rFonts w:ascii="Arial" w:eastAsia="Times New Roman" w:hAnsi="Arial" w:cs="Arial"/>
          <w:lang w:eastAsia="en-AU"/>
        </w:rPr>
      </w:pPr>
    </w:p>
    <w:p w14:paraId="43038EEB" w14:textId="6FF74D4C" w:rsidR="00CE33DD" w:rsidRPr="00CE33DD" w:rsidRDefault="00CE33DD" w:rsidP="00BB7F8B">
      <w:pPr>
        <w:spacing w:after="200" w:line="276" w:lineRule="auto"/>
        <w:ind w:right="-46"/>
        <w:jc w:val="both"/>
        <w:rPr>
          <w:rFonts w:ascii="Arial" w:eastAsia="Times New Roman" w:hAnsi="Arial" w:cs="Arial"/>
          <w:lang w:eastAsia="en-AU"/>
        </w:rPr>
      </w:pPr>
      <w:r w:rsidRPr="00CE33DD">
        <w:rPr>
          <w:rFonts w:ascii="Arial" w:eastAsia="Times New Roman" w:hAnsi="Arial" w:cs="Arial"/>
          <w:lang w:eastAsia="en-AU"/>
        </w:rPr>
        <w:t xml:space="preserve">The following </w:t>
      </w:r>
      <w:r w:rsidR="00C704F1">
        <w:rPr>
          <w:rFonts w:ascii="Arial" w:eastAsia="Times New Roman" w:hAnsi="Arial" w:cs="Arial"/>
          <w:lang w:eastAsia="en-AU"/>
        </w:rPr>
        <w:t xml:space="preserve">four </w:t>
      </w:r>
      <w:r w:rsidRPr="00CE33DD">
        <w:rPr>
          <w:rFonts w:ascii="Arial" w:eastAsia="Times New Roman" w:hAnsi="Arial" w:cs="Arial"/>
          <w:lang w:eastAsia="en-AU"/>
        </w:rPr>
        <w:t>themes were identified:</w:t>
      </w:r>
    </w:p>
    <w:p w14:paraId="4F49134B" w14:textId="1442EC0E" w:rsidR="00C704F1" w:rsidRPr="00C704F1" w:rsidRDefault="00C704F1" w:rsidP="00481896">
      <w:pPr>
        <w:pStyle w:val="NormalWeb"/>
        <w:numPr>
          <w:ilvl w:val="0"/>
          <w:numId w:val="84"/>
        </w:numPr>
        <w:spacing w:before="0" w:beforeAutospacing="0" w:after="200" w:afterAutospacing="0" w:line="276" w:lineRule="auto"/>
        <w:ind w:left="709" w:right="-46" w:hanging="425"/>
        <w:jc w:val="both"/>
        <w:rPr>
          <w:rFonts w:ascii="Arial" w:eastAsia="Arial Narrow" w:hAnsi="Arial" w:cs="Arial"/>
          <w:sz w:val="22"/>
          <w:szCs w:val="22"/>
        </w:rPr>
      </w:pPr>
      <w:r w:rsidRPr="00C704F1">
        <w:rPr>
          <w:rFonts w:ascii="Arial" w:eastAsia="Arial Narrow" w:hAnsi="Arial" w:cs="Arial"/>
          <w:b/>
          <w:sz w:val="22"/>
          <w:szCs w:val="22"/>
        </w:rPr>
        <w:t>Minimum Supervised Driving Hours:</w:t>
      </w:r>
      <w:r w:rsidRPr="00C704F1">
        <w:rPr>
          <w:rFonts w:ascii="Arial" w:eastAsia="Arial Narrow" w:hAnsi="Arial" w:cs="Arial"/>
          <w:sz w:val="22"/>
          <w:szCs w:val="22"/>
        </w:rPr>
        <w:t xml:space="preserve"> Five studies evaluated the effects of minimum hour requirements. While some studies reported reductions in crash risk or improved driving performance, others noted limited or no safety benefit. However, the number of required hours under evaluation that applied in these studies varied from only 30 hours to 120 hours; therefore</w:t>
      </w:r>
      <w:r w:rsidR="00481896">
        <w:rPr>
          <w:rFonts w:ascii="Arial" w:eastAsia="Arial Narrow" w:hAnsi="Arial" w:cs="Arial"/>
          <w:sz w:val="22"/>
          <w:szCs w:val="22"/>
        </w:rPr>
        <w:t>,</w:t>
      </w:r>
      <w:r w:rsidRPr="00C704F1">
        <w:rPr>
          <w:rFonts w:ascii="Arial" w:eastAsia="Arial Narrow" w:hAnsi="Arial" w:cs="Arial"/>
          <w:sz w:val="22"/>
          <w:szCs w:val="22"/>
        </w:rPr>
        <w:t xml:space="preserve"> caution is needed in making direct comparisons. Some research also cautioned that rigid hour requirements may result in learners seeking only the minimum practice needed for progression, rather than optimising learning through additional voluntary practice. Furthermore, differences in how these hours are structured—such as distribution across varied driving conditions—may influence their effectiveness (i.e., quality versus quantity).</w:t>
      </w:r>
    </w:p>
    <w:p w14:paraId="417601E8" w14:textId="6EEC6978" w:rsidR="00C704F1" w:rsidRPr="00C704F1" w:rsidRDefault="00C704F1" w:rsidP="00481896">
      <w:pPr>
        <w:pStyle w:val="NormalWeb"/>
        <w:numPr>
          <w:ilvl w:val="0"/>
          <w:numId w:val="84"/>
        </w:numPr>
        <w:spacing w:before="0" w:beforeAutospacing="0" w:after="200" w:afterAutospacing="0" w:line="276" w:lineRule="auto"/>
        <w:ind w:left="709" w:right="-46" w:hanging="425"/>
        <w:jc w:val="both"/>
        <w:rPr>
          <w:rFonts w:ascii="Arial" w:eastAsia="Arial Narrow" w:hAnsi="Arial" w:cs="Arial"/>
          <w:sz w:val="22"/>
          <w:szCs w:val="22"/>
        </w:rPr>
      </w:pPr>
      <w:r w:rsidRPr="00C704F1">
        <w:rPr>
          <w:rFonts w:ascii="Arial" w:eastAsia="Arial Narrow" w:hAnsi="Arial" w:cs="Arial"/>
          <w:b/>
          <w:sz w:val="22"/>
          <w:szCs w:val="22"/>
        </w:rPr>
        <w:t>Minimum Supervised Distance:</w:t>
      </w:r>
      <w:r w:rsidRPr="00C704F1">
        <w:rPr>
          <w:rFonts w:ascii="Arial" w:eastAsia="Arial Narrow" w:hAnsi="Arial" w:cs="Arial"/>
          <w:sz w:val="22"/>
          <w:szCs w:val="22"/>
        </w:rPr>
        <w:t xml:space="preserve"> Only one study addressed distance-based requirements, finding that longer learner licence duration (and therefore greater opportunity to accumulate supervised distance) was associated with reduced crash risk during early independent driving. The paucity of evidence in this area suggests a gap in research and policy evaluation.</w:t>
      </w:r>
    </w:p>
    <w:p w14:paraId="6733FD11" w14:textId="77777777" w:rsidR="00C704F1" w:rsidRPr="00C704F1" w:rsidRDefault="00C704F1" w:rsidP="00481896">
      <w:pPr>
        <w:pStyle w:val="NormalWeb"/>
        <w:numPr>
          <w:ilvl w:val="0"/>
          <w:numId w:val="84"/>
        </w:numPr>
        <w:spacing w:before="0" w:beforeAutospacing="0" w:after="200" w:afterAutospacing="0" w:line="276" w:lineRule="auto"/>
        <w:ind w:left="709" w:right="-46" w:hanging="425"/>
        <w:jc w:val="both"/>
        <w:rPr>
          <w:rFonts w:ascii="Arial" w:eastAsia="Arial Narrow" w:hAnsi="Arial" w:cs="Arial"/>
          <w:sz w:val="22"/>
          <w:szCs w:val="22"/>
        </w:rPr>
      </w:pPr>
      <w:r w:rsidRPr="00C704F1">
        <w:rPr>
          <w:rFonts w:ascii="Arial" w:eastAsia="Arial Narrow" w:hAnsi="Arial" w:cs="Arial"/>
          <w:b/>
          <w:sz w:val="22"/>
          <w:szCs w:val="22"/>
        </w:rPr>
        <w:t>Structured Driver Training Programs:</w:t>
      </w:r>
      <w:r w:rsidRPr="00C704F1">
        <w:rPr>
          <w:rFonts w:ascii="Arial" w:eastAsia="Arial Narrow" w:hAnsi="Arial" w:cs="Arial"/>
          <w:sz w:val="22"/>
          <w:szCs w:val="22"/>
        </w:rPr>
        <w:t xml:space="preserve"> Four studies examined formal training programs. These were generally associated with improvements in hazard detection, lower crash and violation rates, and more consistent safety-related behaviours. Notably, programs combining theory with practical exposure appeared most effective, suggesting the value of comprehensive, multi-modal training approaches.</w:t>
      </w:r>
    </w:p>
    <w:p w14:paraId="4826E60D" w14:textId="2EF1F731" w:rsidR="00556679" w:rsidRPr="00C704F1" w:rsidRDefault="00C704F1" w:rsidP="00481896">
      <w:pPr>
        <w:pStyle w:val="ListParagraph"/>
        <w:numPr>
          <w:ilvl w:val="0"/>
          <w:numId w:val="84"/>
        </w:numPr>
        <w:tabs>
          <w:tab w:val="clear" w:pos="440"/>
          <w:tab w:val="left" w:pos="709"/>
        </w:tabs>
        <w:spacing w:before="0" w:after="200" w:line="276" w:lineRule="auto"/>
        <w:ind w:left="709" w:right="-46" w:hanging="425"/>
        <w:contextualSpacing w:val="0"/>
        <w:jc w:val="both"/>
        <w:rPr>
          <w:rFonts w:ascii="Arial" w:hAnsi="Arial" w:cs="Arial"/>
        </w:rPr>
      </w:pPr>
      <w:r w:rsidRPr="00C704F1">
        <w:rPr>
          <w:rFonts w:ascii="Arial" w:eastAsia="Arial Narrow" w:hAnsi="Arial" w:cs="Arial"/>
          <w:b/>
        </w:rPr>
        <w:t xml:space="preserve">Minimum Permit Holding Periods: </w:t>
      </w:r>
      <w:r w:rsidRPr="00C704F1">
        <w:rPr>
          <w:rFonts w:ascii="Arial" w:eastAsia="Arial Narrow" w:hAnsi="Arial" w:cs="Arial"/>
        </w:rPr>
        <w:t>This requirement was one of the most consistently supported interventions. Longer permit durations</w:t>
      </w:r>
      <w:r>
        <w:rPr>
          <w:rFonts w:ascii="Arial" w:eastAsia="Arial Narrow" w:hAnsi="Arial" w:cs="Arial"/>
        </w:rPr>
        <w:t xml:space="preserve"> – commonly </w:t>
      </w:r>
      <w:r w:rsidRPr="00C704F1">
        <w:rPr>
          <w:rFonts w:ascii="Arial" w:eastAsia="Arial Narrow" w:hAnsi="Arial" w:cs="Arial"/>
        </w:rPr>
        <w:t>six months or more</w:t>
      </w:r>
      <w:r>
        <w:rPr>
          <w:rFonts w:ascii="Arial" w:eastAsia="Arial Narrow" w:hAnsi="Arial" w:cs="Arial"/>
        </w:rPr>
        <w:t xml:space="preserve"> – were </w:t>
      </w:r>
      <w:r w:rsidRPr="00C704F1">
        <w:rPr>
          <w:rFonts w:ascii="Arial" w:eastAsia="Arial Narrow" w:hAnsi="Arial" w:cs="Arial"/>
        </w:rPr>
        <w:t>associated with significant reductions in crash involvement, particularly when paired with supervised practice and gradual exposure to complex driving tasks. Three studies identified this component as among the strongest predictors of novice driver safety</w:t>
      </w:r>
      <w:r>
        <w:rPr>
          <w:rFonts w:ascii="Arial" w:eastAsia="Arial Narrow" w:hAnsi="Arial" w:cs="Arial"/>
        </w:rPr>
        <w:t>.</w:t>
      </w:r>
    </w:p>
    <w:p w14:paraId="71F86567" w14:textId="77777777" w:rsidR="00C704F1" w:rsidRDefault="00C704F1" w:rsidP="00091151">
      <w:pPr>
        <w:spacing w:after="200" w:line="276" w:lineRule="auto"/>
        <w:jc w:val="both"/>
        <w:rPr>
          <w:rFonts w:ascii="Arial" w:hAnsi="Arial" w:cs="Arial"/>
        </w:rPr>
      </w:pPr>
    </w:p>
    <w:p w14:paraId="5A085936" w14:textId="0CD31562" w:rsidR="00CD620D" w:rsidRPr="00CD620D" w:rsidRDefault="009736AB" w:rsidP="00CD620D">
      <w:pPr>
        <w:pStyle w:val="Heading2"/>
        <w:spacing w:before="0" w:after="200" w:line="276" w:lineRule="auto"/>
        <w:ind w:left="578" w:hanging="578"/>
        <w:rPr>
          <w:rFonts w:ascii="Arial" w:hAnsi="Arial" w:cs="Arial"/>
          <w:lang w:val="en-GB" w:eastAsia="en-US"/>
        </w:rPr>
      </w:pPr>
      <w:bookmarkStart w:id="64" w:name="_Toc203484392"/>
      <w:bookmarkStart w:id="65" w:name="_Toc207195275"/>
      <w:r>
        <w:rPr>
          <w:rFonts w:ascii="Arial" w:hAnsi="Arial" w:cs="Arial"/>
          <w:lang w:val="en-GB" w:eastAsia="en-US"/>
        </w:rPr>
        <w:t>CONTENT ANALYSIS</w:t>
      </w:r>
      <w:r w:rsidR="00CD620D" w:rsidRPr="00CD620D">
        <w:rPr>
          <w:rFonts w:ascii="Arial" w:hAnsi="Arial" w:cs="Arial"/>
          <w:lang w:val="en-GB" w:eastAsia="en-US"/>
        </w:rPr>
        <w:t xml:space="preserve"> FINDINGS</w:t>
      </w:r>
      <w:bookmarkEnd w:id="64"/>
      <w:bookmarkEnd w:id="65"/>
    </w:p>
    <w:p w14:paraId="068D575F" w14:textId="7A1C20F4" w:rsidR="005E7472" w:rsidRDefault="001E1B85" w:rsidP="00091151">
      <w:pPr>
        <w:spacing w:after="200" w:line="276" w:lineRule="auto"/>
        <w:jc w:val="both"/>
        <w:rPr>
          <w:rFonts w:ascii="Arial" w:hAnsi="Arial" w:cs="Arial"/>
        </w:rPr>
      </w:pPr>
      <w:r>
        <w:rPr>
          <w:rFonts w:ascii="Arial" w:hAnsi="Arial" w:cs="Arial"/>
        </w:rPr>
        <w:t>Content analysis of the online components (</w:t>
      </w:r>
      <w:proofErr w:type="spellStart"/>
      <w:r>
        <w:rPr>
          <w:rFonts w:ascii="Arial" w:hAnsi="Arial" w:cs="Arial"/>
        </w:rPr>
        <w:t>PrepL</w:t>
      </w:r>
      <w:proofErr w:type="spellEnd"/>
      <w:r>
        <w:rPr>
          <w:rFonts w:ascii="Arial" w:hAnsi="Arial" w:cs="Arial"/>
        </w:rPr>
        <w:t xml:space="preserve">, </w:t>
      </w:r>
      <w:proofErr w:type="spellStart"/>
      <w:r>
        <w:rPr>
          <w:rFonts w:ascii="Arial" w:hAnsi="Arial" w:cs="Arial"/>
        </w:rPr>
        <w:t>PrepL</w:t>
      </w:r>
      <w:proofErr w:type="spellEnd"/>
      <w:r>
        <w:rPr>
          <w:rFonts w:ascii="Arial" w:hAnsi="Arial" w:cs="Arial"/>
        </w:rPr>
        <w:t xml:space="preserve">-S and HPT) </w:t>
      </w:r>
      <w:proofErr w:type="gramStart"/>
      <w:r>
        <w:rPr>
          <w:rFonts w:ascii="Arial" w:hAnsi="Arial" w:cs="Arial"/>
        </w:rPr>
        <w:t>were</w:t>
      </w:r>
      <w:proofErr w:type="gramEnd"/>
      <w:r>
        <w:rPr>
          <w:rFonts w:ascii="Arial" w:hAnsi="Arial" w:cs="Arial"/>
        </w:rPr>
        <w:t xml:space="preserve"> conducted by accessing the online platforms and supporting guidelines and resource documents. </w:t>
      </w:r>
      <w:r w:rsidR="002D4BC3">
        <w:rPr>
          <w:rFonts w:ascii="Arial" w:hAnsi="Arial" w:cs="Arial"/>
        </w:rPr>
        <w:t>The PDT process was assess</w:t>
      </w:r>
      <w:r w:rsidR="00DC0BC1">
        <w:rPr>
          <w:rFonts w:ascii="Arial" w:hAnsi="Arial" w:cs="Arial"/>
        </w:rPr>
        <w:t>ed</w:t>
      </w:r>
      <w:r w:rsidR="002D4BC3">
        <w:rPr>
          <w:rFonts w:ascii="Arial" w:hAnsi="Arial" w:cs="Arial"/>
        </w:rPr>
        <w:t xml:space="preserve"> by reviewing the Q-SAFE guidelines.</w:t>
      </w:r>
    </w:p>
    <w:p w14:paraId="33815FA3" w14:textId="7DC9A90E" w:rsidR="00A576DC" w:rsidRPr="00A576DC" w:rsidRDefault="00A576DC" w:rsidP="00091151">
      <w:pPr>
        <w:spacing w:after="200" w:line="276" w:lineRule="auto"/>
        <w:jc w:val="both"/>
        <w:rPr>
          <w:rFonts w:ascii="Arial" w:hAnsi="Arial" w:cs="Arial"/>
          <w:b/>
        </w:rPr>
      </w:pPr>
      <w:proofErr w:type="spellStart"/>
      <w:r w:rsidRPr="00A576DC">
        <w:rPr>
          <w:rFonts w:ascii="Arial" w:hAnsi="Arial" w:cs="Arial"/>
          <w:b/>
        </w:rPr>
        <w:t>PrepL</w:t>
      </w:r>
      <w:proofErr w:type="spellEnd"/>
    </w:p>
    <w:p w14:paraId="39E7BBEA" w14:textId="39FC2962" w:rsidR="001E1B85" w:rsidRDefault="001E1B85" w:rsidP="00091151">
      <w:pPr>
        <w:spacing w:after="200" w:line="276" w:lineRule="auto"/>
        <w:jc w:val="both"/>
        <w:rPr>
          <w:rFonts w:ascii="Arial" w:hAnsi="Arial" w:cs="Arial"/>
        </w:rPr>
      </w:pPr>
      <w:proofErr w:type="gramStart"/>
      <w:r>
        <w:rPr>
          <w:rFonts w:ascii="Arial" w:hAnsi="Arial" w:cs="Arial"/>
        </w:rPr>
        <w:t>With regard to</w:t>
      </w:r>
      <w:proofErr w:type="gramEnd"/>
      <w:r>
        <w:rPr>
          <w:rFonts w:ascii="Arial" w:hAnsi="Arial" w:cs="Arial"/>
        </w:rPr>
        <w:t xml:space="preserve"> </w:t>
      </w:r>
      <w:proofErr w:type="spellStart"/>
      <w:r>
        <w:rPr>
          <w:rFonts w:ascii="Arial" w:hAnsi="Arial" w:cs="Arial"/>
        </w:rPr>
        <w:t>PrepL</w:t>
      </w:r>
      <w:proofErr w:type="spellEnd"/>
      <w:r>
        <w:rPr>
          <w:rFonts w:ascii="Arial" w:hAnsi="Arial" w:cs="Arial"/>
        </w:rPr>
        <w:t xml:space="preserve">, the main findings were: </w:t>
      </w:r>
    </w:p>
    <w:p w14:paraId="6FAC3282" w14:textId="77777777" w:rsidR="00D245E4" w:rsidRDefault="00D245E4" w:rsidP="00DF4545">
      <w:pPr>
        <w:pStyle w:val="ListParagraph"/>
        <w:numPr>
          <w:ilvl w:val="0"/>
          <w:numId w:val="49"/>
        </w:numPr>
        <w:spacing w:before="0" w:after="200" w:line="276" w:lineRule="auto"/>
        <w:ind w:left="714" w:hanging="357"/>
        <w:contextualSpacing w:val="0"/>
        <w:jc w:val="both"/>
        <w:rPr>
          <w:rFonts w:ascii="Arial" w:hAnsi="Arial" w:cs="Arial"/>
        </w:rPr>
      </w:pPr>
      <w:r>
        <w:rPr>
          <w:rFonts w:ascii="Arial" w:hAnsi="Arial" w:cs="Arial"/>
        </w:rPr>
        <w:t xml:space="preserve">In general, </w:t>
      </w:r>
      <w:proofErr w:type="spellStart"/>
      <w:r>
        <w:rPr>
          <w:rFonts w:ascii="Arial" w:hAnsi="Arial" w:cs="Arial"/>
        </w:rPr>
        <w:t>PrepL</w:t>
      </w:r>
      <w:proofErr w:type="spellEnd"/>
      <w:r>
        <w:rPr>
          <w:rFonts w:ascii="Arial" w:hAnsi="Arial" w:cs="Arial"/>
        </w:rPr>
        <w:t xml:space="preserve"> appeared to achieve its objectives, the content is appropriate and is designed to enhance knowledge. </w:t>
      </w:r>
    </w:p>
    <w:p w14:paraId="19CC7A6F" w14:textId="2FABDF8F" w:rsidR="001E1B85" w:rsidRPr="00A576DC" w:rsidRDefault="001E1B85" w:rsidP="00DF4545">
      <w:pPr>
        <w:pStyle w:val="ListParagraph"/>
        <w:numPr>
          <w:ilvl w:val="0"/>
          <w:numId w:val="49"/>
        </w:numPr>
        <w:spacing w:before="0" w:after="200" w:line="276" w:lineRule="auto"/>
        <w:ind w:left="714" w:hanging="357"/>
        <w:contextualSpacing w:val="0"/>
        <w:jc w:val="both"/>
        <w:rPr>
          <w:rFonts w:ascii="Arial" w:hAnsi="Arial" w:cs="Arial"/>
        </w:rPr>
      </w:pPr>
      <w:r w:rsidRPr="00A576DC">
        <w:rPr>
          <w:rFonts w:ascii="Arial" w:hAnsi="Arial" w:cs="Arial"/>
        </w:rPr>
        <w:lastRenderedPageBreak/>
        <w:t xml:space="preserve">The flow of content delivery appeared somewhat disjointed. Examples of poor flow include presentation of practice questions </w:t>
      </w:r>
      <w:r w:rsidR="00A576DC" w:rsidRPr="00A576DC">
        <w:rPr>
          <w:rFonts w:ascii="Arial" w:hAnsi="Arial" w:cs="Arial"/>
        </w:rPr>
        <w:t>often appear before relevant information has been presented.</w:t>
      </w:r>
    </w:p>
    <w:p w14:paraId="158B698E" w14:textId="4B5C93C6" w:rsidR="00A576DC" w:rsidRPr="00A576DC" w:rsidRDefault="00A576DC" w:rsidP="00DF4545">
      <w:pPr>
        <w:pStyle w:val="ListParagraph"/>
        <w:numPr>
          <w:ilvl w:val="0"/>
          <w:numId w:val="49"/>
        </w:numPr>
        <w:spacing w:before="0" w:after="200" w:line="276" w:lineRule="auto"/>
        <w:ind w:left="714" w:hanging="357"/>
        <w:contextualSpacing w:val="0"/>
        <w:jc w:val="both"/>
        <w:rPr>
          <w:rFonts w:ascii="Arial" w:hAnsi="Arial" w:cs="Arial"/>
        </w:rPr>
      </w:pPr>
      <w:r w:rsidRPr="00A576DC">
        <w:rPr>
          <w:rFonts w:ascii="Arial" w:hAnsi="Arial" w:cs="Arial"/>
        </w:rPr>
        <w:t>The level of interaction required to complete the component lacks some interactivity and there appears to be substantial repetition of information throughout.</w:t>
      </w:r>
    </w:p>
    <w:p w14:paraId="399DDD7C" w14:textId="471043DD" w:rsidR="00A576DC" w:rsidRPr="00A576DC" w:rsidRDefault="00A576DC" w:rsidP="00DF4545">
      <w:pPr>
        <w:pStyle w:val="ListParagraph"/>
        <w:numPr>
          <w:ilvl w:val="0"/>
          <w:numId w:val="49"/>
        </w:numPr>
        <w:spacing w:before="0" w:after="200" w:line="276" w:lineRule="auto"/>
        <w:ind w:left="714" w:hanging="357"/>
        <w:contextualSpacing w:val="0"/>
        <w:jc w:val="both"/>
        <w:rPr>
          <w:rFonts w:ascii="Arial" w:hAnsi="Arial" w:cs="Arial"/>
        </w:rPr>
      </w:pPr>
      <w:r w:rsidRPr="00A576DC">
        <w:rPr>
          <w:rFonts w:ascii="Arial" w:hAnsi="Arial" w:cs="Arial"/>
        </w:rPr>
        <w:t>The level of engagement of videos is relatively poor.</w:t>
      </w:r>
    </w:p>
    <w:p w14:paraId="560854D1" w14:textId="0C9912D9" w:rsidR="00A576DC" w:rsidRPr="00A576DC" w:rsidRDefault="00A576DC" w:rsidP="00DF4545">
      <w:pPr>
        <w:pStyle w:val="ListParagraph"/>
        <w:numPr>
          <w:ilvl w:val="0"/>
          <w:numId w:val="49"/>
        </w:numPr>
        <w:spacing w:before="0" w:after="200" w:line="276" w:lineRule="auto"/>
        <w:ind w:left="714" w:hanging="357"/>
        <w:contextualSpacing w:val="0"/>
        <w:jc w:val="both"/>
        <w:rPr>
          <w:rFonts w:ascii="Arial" w:hAnsi="Arial" w:cs="Arial"/>
        </w:rPr>
      </w:pPr>
      <w:r w:rsidRPr="00A576DC">
        <w:rPr>
          <w:rFonts w:ascii="Arial" w:hAnsi="Arial" w:cs="Arial"/>
        </w:rPr>
        <w:t>Lacks content on sharing the road with some road user groups, particularly heavy vehicles, cyclists and other vulnerable road users.</w:t>
      </w:r>
    </w:p>
    <w:p w14:paraId="73A2CDAE" w14:textId="3B1A0C38" w:rsidR="001D154F" w:rsidRPr="00024E7C" w:rsidRDefault="00A576DC" w:rsidP="00091151">
      <w:pPr>
        <w:spacing w:after="200" w:line="276" w:lineRule="auto"/>
        <w:jc w:val="both"/>
        <w:rPr>
          <w:rFonts w:ascii="Arial" w:hAnsi="Arial" w:cs="Arial"/>
          <w:b/>
        </w:rPr>
      </w:pPr>
      <w:proofErr w:type="spellStart"/>
      <w:r w:rsidRPr="00024E7C">
        <w:rPr>
          <w:rFonts w:ascii="Arial" w:hAnsi="Arial" w:cs="Arial"/>
          <w:b/>
        </w:rPr>
        <w:t>PrepL</w:t>
      </w:r>
      <w:proofErr w:type="spellEnd"/>
      <w:r w:rsidRPr="00024E7C">
        <w:rPr>
          <w:rFonts w:ascii="Arial" w:hAnsi="Arial" w:cs="Arial"/>
          <w:b/>
        </w:rPr>
        <w:t>-S</w:t>
      </w:r>
    </w:p>
    <w:p w14:paraId="7153966F" w14:textId="0787802E" w:rsidR="00A576DC" w:rsidRPr="00024E7C" w:rsidRDefault="00A576DC" w:rsidP="00024E7C">
      <w:pPr>
        <w:spacing w:after="200" w:line="276" w:lineRule="auto"/>
        <w:jc w:val="both"/>
        <w:rPr>
          <w:rFonts w:ascii="Arial" w:hAnsi="Arial" w:cs="Arial"/>
        </w:rPr>
      </w:pPr>
      <w:r w:rsidRPr="00024E7C">
        <w:rPr>
          <w:rFonts w:ascii="Arial" w:hAnsi="Arial" w:cs="Arial"/>
        </w:rPr>
        <w:t>With regard th</w:t>
      </w:r>
      <w:r w:rsidR="00BC67A4">
        <w:rPr>
          <w:rFonts w:ascii="Arial" w:hAnsi="Arial" w:cs="Arial"/>
        </w:rPr>
        <w:t>e</w:t>
      </w:r>
      <w:r w:rsidRPr="00024E7C">
        <w:rPr>
          <w:rFonts w:ascii="Arial" w:hAnsi="Arial" w:cs="Arial"/>
        </w:rPr>
        <w:t xml:space="preserve"> </w:t>
      </w:r>
      <w:proofErr w:type="spellStart"/>
      <w:r w:rsidRPr="00024E7C">
        <w:rPr>
          <w:rFonts w:ascii="Arial" w:hAnsi="Arial" w:cs="Arial"/>
        </w:rPr>
        <w:t>PrepL</w:t>
      </w:r>
      <w:proofErr w:type="spellEnd"/>
      <w:r w:rsidRPr="00024E7C">
        <w:rPr>
          <w:rFonts w:ascii="Arial" w:hAnsi="Arial" w:cs="Arial"/>
        </w:rPr>
        <w:t xml:space="preserve">-S, the main findings were: </w:t>
      </w:r>
    </w:p>
    <w:p w14:paraId="5DB49386" w14:textId="77777777" w:rsidR="00BC67A4" w:rsidRDefault="00BC67A4" w:rsidP="00DF4545">
      <w:pPr>
        <w:pStyle w:val="ListParagraph"/>
        <w:numPr>
          <w:ilvl w:val="0"/>
          <w:numId w:val="50"/>
        </w:numPr>
        <w:spacing w:before="0" w:after="200" w:line="276" w:lineRule="auto"/>
        <w:ind w:left="714" w:hanging="357"/>
        <w:contextualSpacing w:val="0"/>
        <w:jc w:val="both"/>
        <w:rPr>
          <w:rFonts w:ascii="Arial" w:hAnsi="Arial" w:cs="Arial"/>
        </w:rPr>
      </w:pPr>
      <w:r>
        <w:rPr>
          <w:rFonts w:ascii="Arial" w:hAnsi="Arial" w:cs="Arial"/>
        </w:rPr>
        <w:t xml:space="preserve">In general, the </w:t>
      </w:r>
      <w:proofErr w:type="spellStart"/>
      <w:r>
        <w:rPr>
          <w:rFonts w:ascii="Arial" w:hAnsi="Arial" w:cs="Arial"/>
        </w:rPr>
        <w:t>PrepL</w:t>
      </w:r>
      <w:proofErr w:type="spellEnd"/>
      <w:r>
        <w:rPr>
          <w:rFonts w:ascii="Arial" w:hAnsi="Arial" w:cs="Arial"/>
        </w:rPr>
        <w:t>-S appeared to achieve its objectives, the content is appropriate and is designed to enhance knowledge.</w:t>
      </w:r>
    </w:p>
    <w:p w14:paraId="5624ECDF" w14:textId="1C315011" w:rsidR="00A576DC" w:rsidRPr="00024E7C" w:rsidRDefault="007D7355" w:rsidP="00DF4545">
      <w:pPr>
        <w:pStyle w:val="ListParagraph"/>
        <w:numPr>
          <w:ilvl w:val="0"/>
          <w:numId w:val="50"/>
        </w:numPr>
        <w:spacing w:before="0" w:after="200" w:line="276" w:lineRule="auto"/>
        <w:ind w:left="714" w:hanging="357"/>
        <w:contextualSpacing w:val="0"/>
        <w:jc w:val="both"/>
        <w:rPr>
          <w:rFonts w:ascii="Arial" w:hAnsi="Arial" w:cs="Arial"/>
        </w:rPr>
      </w:pPr>
      <w:r w:rsidRPr="00024E7C">
        <w:rPr>
          <w:rFonts w:ascii="Arial" w:hAnsi="Arial" w:cs="Arial"/>
        </w:rPr>
        <w:t xml:space="preserve">While key information was presented in a clear way, </w:t>
      </w:r>
      <w:r w:rsidR="00024E7C" w:rsidRPr="00024E7C">
        <w:rPr>
          <w:rFonts w:ascii="Arial" w:hAnsi="Arial" w:cs="Arial"/>
        </w:rPr>
        <w:t>some of the supporting animations could be somewhat confusing (e.g</w:t>
      </w:r>
      <w:r w:rsidR="009E105E">
        <w:rPr>
          <w:rFonts w:ascii="Arial" w:hAnsi="Arial" w:cs="Arial"/>
        </w:rPr>
        <w:t>.</w:t>
      </w:r>
      <w:r w:rsidR="00024E7C" w:rsidRPr="00024E7C">
        <w:rPr>
          <w:rFonts w:ascii="Arial" w:hAnsi="Arial" w:cs="Arial"/>
        </w:rPr>
        <w:t>, videos played at unrealistic speeds), or misleading (e.g., Fatigue [Fatal 5] videos depicted racing vehicles to illustrate safe driving)</w:t>
      </w:r>
    </w:p>
    <w:p w14:paraId="36F768CB" w14:textId="3526AC25" w:rsidR="00024E7C" w:rsidRPr="00024E7C" w:rsidRDefault="00024E7C" w:rsidP="00DF4545">
      <w:pPr>
        <w:pStyle w:val="ListParagraph"/>
        <w:numPr>
          <w:ilvl w:val="0"/>
          <w:numId w:val="50"/>
        </w:numPr>
        <w:spacing w:before="0" w:after="200" w:line="276" w:lineRule="auto"/>
        <w:ind w:left="714" w:hanging="357"/>
        <w:contextualSpacing w:val="0"/>
        <w:jc w:val="both"/>
        <w:rPr>
          <w:rFonts w:ascii="Arial" w:hAnsi="Arial" w:cs="Arial"/>
        </w:rPr>
      </w:pPr>
      <w:r w:rsidRPr="00024E7C">
        <w:rPr>
          <w:rFonts w:ascii="Arial" w:hAnsi="Arial" w:cs="Arial"/>
        </w:rPr>
        <w:t>Some videos appeared to address the audience (supervisor drivers) as if they were learners</w:t>
      </w:r>
      <w:r w:rsidR="00DF4545">
        <w:rPr>
          <w:rFonts w:ascii="Arial" w:hAnsi="Arial" w:cs="Arial"/>
        </w:rPr>
        <w:t>.</w:t>
      </w:r>
    </w:p>
    <w:p w14:paraId="31A319AF" w14:textId="24AC4D56" w:rsidR="00024E7C" w:rsidRPr="00024E7C" w:rsidRDefault="00024E7C" w:rsidP="00DF4545">
      <w:pPr>
        <w:pStyle w:val="ListParagraph"/>
        <w:numPr>
          <w:ilvl w:val="0"/>
          <w:numId w:val="50"/>
        </w:numPr>
        <w:spacing w:before="0" w:after="200" w:line="276" w:lineRule="auto"/>
        <w:ind w:left="714" w:hanging="357"/>
        <w:contextualSpacing w:val="0"/>
        <w:jc w:val="both"/>
        <w:rPr>
          <w:rFonts w:ascii="Arial" w:hAnsi="Arial" w:cs="Arial"/>
        </w:rPr>
      </w:pPr>
      <w:r w:rsidRPr="00024E7C">
        <w:rPr>
          <w:rFonts w:ascii="Arial" w:hAnsi="Arial" w:cs="Arial"/>
        </w:rPr>
        <w:t>Some lack of validity with real-world images (photos/videos) – poor illustration of traffic environment and events.</w:t>
      </w:r>
    </w:p>
    <w:p w14:paraId="011F957E" w14:textId="55F79B6D" w:rsidR="00024E7C" w:rsidRPr="00024E7C" w:rsidRDefault="00024E7C" w:rsidP="00DF4545">
      <w:pPr>
        <w:pStyle w:val="ListParagraph"/>
        <w:numPr>
          <w:ilvl w:val="0"/>
          <w:numId w:val="50"/>
        </w:numPr>
        <w:spacing w:before="0" w:after="200" w:line="276" w:lineRule="auto"/>
        <w:ind w:left="714" w:hanging="357"/>
        <w:contextualSpacing w:val="0"/>
        <w:jc w:val="both"/>
        <w:rPr>
          <w:rFonts w:ascii="Arial" w:hAnsi="Arial" w:cs="Arial"/>
        </w:rPr>
      </w:pPr>
      <w:r w:rsidRPr="00024E7C">
        <w:rPr>
          <w:rFonts w:ascii="Arial" w:hAnsi="Arial" w:cs="Arial"/>
        </w:rPr>
        <w:t>Only parts of the course are delivered, depending on responses to introductory questions. It may be advantageous to deliver standard content to all supervisor drivers.</w:t>
      </w:r>
    </w:p>
    <w:p w14:paraId="171294D8" w14:textId="7BA11709" w:rsidR="00024E7C" w:rsidRPr="00024E7C" w:rsidRDefault="00024E7C" w:rsidP="00091151">
      <w:pPr>
        <w:spacing w:after="200" w:line="276" w:lineRule="auto"/>
        <w:jc w:val="both"/>
        <w:rPr>
          <w:rFonts w:ascii="Arial" w:hAnsi="Arial" w:cs="Arial"/>
          <w:b/>
        </w:rPr>
      </w:pPr>
      <w:r w:rsidRPr="00024E7C">
        <w:rPr>
          <w:rFonts w:ascii="Arial" w:hAnsi="Arial" w:cs="Arial"/>
          <w:b/>
        </w:rPr>
        <w:t>HPT</w:t>
      </w:r>
    </w:p>
    <w:p w14:paraId="566A2AE6" w14:textId="6DC610DC" w:rsidR="00024E7C" w:rsidRDefault="00024E7C" w:rsidP="00091151">
      <w:pPr>
        <w:spacing w:after="200" w:line="276" w:lineRule="auto"/>
        <w:jc w:val="both"/>
        <w:rPr>
          <w:rFonts w:ascii="Arial" w:hAnsi="Arial" w:cs="Arial"/>
        </w:rPr>
      </w:pPr>
      <w:r>
        <w:rPr>
          <w:rFonts w:ascii="Arial" w:hAnsi="Arial" w:cs="Arial"/>
        </w:rPr>
        <w:t xml:space="preserve">The main findings from the physical testing of HPT include: </w:t>
      </w:r>
    </w:p>
    <w:p w14:paraId="3B2CBB0F" w14:textId="77777777" w:rsidR="00BC67A4" w:rsidRPr="00BC67A4" w:rsidRDefault="00BC67A4" w:rsidP="00DF4545">
      <w:pPr>
        <w:pStyle w:val="ListParagraph"/>
        <w:numPr>
          <w:ilvl w:val="0"/>
          <w:numId w:val="51"/>
        </w:numPr>
        <w:spacing w:before="0" w:after="200" w:line="276" w:lineRule="auto"/>
        <w:ind w:left="714" w:hanging="357"/>
        <w:contextualSpacing w:val="0"/>
        <w:jc w:val="both"/>
        <w:rPr>
          <w:rFonts w:ascii="Arial" w:hAnsi="Arial" w:cs="Arial"/>
        </w:rPr>
      </w:pPr>
      <w:r w:rsidRPr="00BC67A4">
        <w:rPr>
          <w:rFonts w:ascii="Arial" w:hAnsi="Arial" w:cs="Arial"/>
        </w:rPr>
        <w:t>In general, the HPT does not meet the needs of learners, and there are concerns regarding its effectiveness in enhancing hazard perception skills.</w:t>
      </w:r>
    </w:p>
    <w:p w14:paraId="6C14A653" w14:textId="27A6E780" w:rsidR="00D245E4" w:rsidRPr="00BC67A4" w:rsidRDefault="001B642B" w:rsidP="00DF4545">
      <w:pPr>
        <w:pStyle w:val="ListParagraph"/>
        <w:numPr>
          <w:ilvl w:val="0"/>
          <w:numId w:val="51"/>
        </w:numPr>
        <w:spacing w:before="0" w:after="200" w:line="276" w:lineRule="auto"/>
        <w:ind w:left="714" w:hanging="357"/>
        <w:contextualSpacing w:val="0"/>
        <w:jc w:val="both"/>
        <w:rPr>
          <w:rFonts w:ascii="Arial" w:hAnsi="Arial" w:cs="Arial"/>
        </w:rPr>
      </w:pPr>
      <w:r w:rsidRPr="00BC67A4">
        <w:rPr>
          <w:rFonts w:ascii="Arial" w:hAnsi="Arial" w:cs="Arial"/>
        </w:rPr>
        <w:t xml:space="preserve">In many scenarios, </w:t>
      </w:r>
      <w:r w:rsidR="00D245E4" w:rsidRPr="00BC67A4">
        <w:rPr>
          <w:rFonts w:ascii="Arial" w:hAnsi="Arial" w:cs="Arial"/>
        </w:rPr>
        <w:t>the HPT appears to require learners to respond to standard driving tasks, rather than responding to hazards. This may result in learners simply clicking anytime and passing – the implication being that no real learning is achieved and the HPT is not achieving its objectives.</w:t>
      </w:r>
    </w:p>
    <w:p w14:paraId="2B69F3BC" w14:textId="1774D67A" w:rsidR="00BC67A4" w:rsidRPr="00BC67A4" w:rsidRDefault="00BC67A4" w:rsidP="00DF4545">
      <w:pPr>
        <w:pStyle w:val="ListParagraph"/>
        <w:numPr>
          <w:ilvl w:val="0"/>
          <w:numId w:val="51"/>
        </w:numPr>
        <w:spacing w:before="0" w:after="200" w:line="276" w:lineRule="auto"/>
        <w:ind w:left="714" w:hanging="357"/>
        <w:contextualSpacing w:val="0"/>
        <w:jc w:val="both"/>
        <w:rPr>
          <w:rFonts w:ascii="Arial" w:hAnsi="Arial" w:cs="Arial"/>
        </w:rPr>
      </w:pPr>
      <w:r w:rsidRPr="00BC67A4">
        <w:rPr>
          <w:rFonts w:ascii="Arial" w:hAnsi="Arial" w:cs="Arial"/>
        </w:rPr>
        <w:t xml:space="preserve">There is a limited range of traffic scenarios (e.g., no examples of sharing the road with heavy vehicles). </w:t>
      </w:r>
    </w:p>
    <w:p w14:paraId="7854C63B" w14:textId="671C142F" w:rsidR="00BC67A4" w:rsidRDefault="00BC67A4" w:rsidP="00DF4545">
      <w:pPr>
        <w:pStyle w:val="ListParagraph"/>
        <w:numPr>
          <w:ilvl w:val="0"/>
          <w:numId w:val="51"/>
        </w:numPr>
        <w:spacing w:before="0" w:after="200" w:line="276" w:lineRule="auto"/>
        <w:ind w:left="714" w:hanging="357"/>
        <w:contextualSpacing w:val="0"/>
        <w:jc w:val="both"/>
        <w:rPr>
          <w:rFonts w:ascii="Arial" w:hAnsi="Arial" w:cs="Arial"/>
        </w:rPr>
      </w:pPr>
      <w:r w:rsidRPr="00BC67A4">
        <w:rPr>
          <w:rFonts w:ascii="Arial" w:hAnsi="Arial" w:cs="Arial"/>
        </w:rPr>
        <w:t xml:space="preserve">The delivery of HPT on a mobile device is problematic. Some examples include i) difficulty in identifying vehicles, particularly in </w:t>
      </w:r>
      <w:proofErr w:type="gramStart"/>
      <w:r w:rsidRPr="00BC67A4">
        <w:rPr>
          <w:rFonts w:ascii="Arial" w:hAnsi="Arial" w:cs="Arial"/>
        </w:rPr>
        <w:t>night time</w:t>
      </w:r>
      <w:proofErr w:type="gramEnd"/>
      <w:r w:rsidRPr="00BC67A4">
        <w:rPr>
          <w:rFonts w:ascii="Arial" w:hAnsi="Arial" w:cs="Arial"/>
        </w:rPr>
        <w:t xml:space="preserve"> conditions, ii) rotating the phone to increase the area where the video is displayed results in disappearance of the main text (instructions and play buttons) on the screen.</w:t>
      </w:r>
    </w:p>
    <w:p w14:paraId="3B3F2F22" w14:textId="1AB3C6BF" w:rsidR="001E1EBD" w:rsidRPr="001E1EBD" w:rsidRDefault="001E1EBD" w:rsidP="001E1EBD">
      <w:pPr>
        <w:spacing w:after="200" w:line="276" w:lineRule="auto"/>
        <w:jc w:val="both"/>
        <w:rPr>
          <w:rFonts w:ascii="Arial" w:hAnsi="Arial" w:cs="Arial"/>
          <w:b/>
        </w:rPr>
      </w:pPr>
      <w:r w:rsidRPr="001E1EBD">
        <w:rPr>
          <w:rFonts w:ascii="Arial" w:hAnsi="Arial" w:cs="Arial"/>
          <w:b/>
        </w:rPr>
        <w:lastRenderedPageBreak/>
        <w:t>PDT</w:t>
      </w:r>
    </w:p>
    <w:p w14:paraId="13D44231" w14:textId="5CEB3E22" w:rsidR="001E1EBD" w:rsidRDefault="001E1EBD" w:rsidP="00DF4545">
      <w:pPr>
        <w:spacing w:after="200" w:line="276" w:lineRule="auto"/>
        <w:jc w:val="both"/>
        <w:rPr>
          <w:rFonts w:ascii="Arial" w:hAnsi="Arial" w:cs="Arial"/>
        </w:rPr>
      </w:pPr>
      <w:r>
        <w:rPr>
          <w:rFonts w:ascii="Arial" w:hAnsi="Arial" w:cs="Arial"/>
        </w:rPr>
        <w:t>The main findings of the Q</w:t>
      </w:r>
      <w:r w:rsidR="00BB7F8B">
        <w:rPr>
          <w:rFonts w:ascii="Arial" w:hAnsi="Arial" w:cs="Arial"/>
        </w:rPr>
        <w:t>-SAFE</w:t>
      </w:r>
      <w:r>
        <w:rPr>
          <w:rFonts w:ascii="Arial" w:hAnsi="Arial" w:cs="Arial"/>
        </w:rPr>
        <w:t xml:space="preserve"> guide review revealed the following:</w:t>
      </w:r>
    </w:p>
    <w:p w14:paraId="78423979" w14:textId="0BB8281D" w:rsidR="001E1EBD" w:rsidRPr="001E1EBD" w:rsidRDefault="001E1EBD" w:rsidP="00DF4545">
      <w:pPr>
        <w:pStyle w:val="ListParagraph"/>
        <w:numPr>
          <w:ilvl w:val="0"/>
          <w:numId w:val="52"/>
        </w:numPr>
        <w:spacing w:before="0" w:after="200" w:line="276" w:lineRule="auto"/>
        <w:ind w:left="714" w:hanging="357"/>
        <w:contextualSpacing w:val="0"/>
        <w:jc w:val="both"/>
        <w:rPr>
          <w:rFonts w:ascii="Arial" w:hAnsi="Arial" w:cs="Arial"/>
        </w:rPr>
      </w:pPr>
      <w:r w:rsidRPr="001E1EBD">
        <w:rPr>
          <w:rFonts w:ascii="Arial" w:hAnsi="Arial" w:cs="Arial"/>
        </w:rPr>
        <w:t xml:space="preserve">In general, the guide was found to be comprehensive and effective in providing key messages and information for driving examiners. </w:t>
      </w:r>
    </w:p>
    <w:p w14:paraId="32E78720" w14:textId="349AC028" w:rsidR="001E1EBD" w:rsidRPr="001E1EBD" w:rsidRDefault="001E1EBD" w:rsidP="00DF4545">
      <w:pPr>
        <w:pStyle w:val="ListParagraph"/>
        <w:numPr>
          <w:ilvl w:val="0"/>
          <w:numId w:val="52"/>
        </w:numPr>
        <w:spacing w:before="0" w:after="200" w:line="276" w:lineRule="auto"/>
        <w:ind w:left="714" w:hanging="357"/>
        <w:contextualSpacing w:val="0"/>
        <w:jc w:val="both"/>
        <w:rPr>
          <w:rFonts w:ascii="Arial" w:hAnsi="Arial" w:cs="Arial"/>
        </w:rPr>
      </w:pPr>
      <w:r w:rsidRPr="001E1EBD">
        <w:rPr>
          <w:rFonts w:ascii="Arial" w:hAnsi="Arial" w:cs="Arial"/>
        </w:rPr>
        <w:t>Little information was provided for testing neuro</w:t>
      </w:r>
      <w:r w:rsidR="00A96060">
        <w:rPr>
          <w:rFonts w:ascii="Arial" w:hAnsi="Arial" w:cs="Arial"/>
        </w:rPr>
        <w:t>-</w:t>
      </w:r>
      <w:r w:rsidRPr="001E1EBD">
        <w:rPr>
          <w:rFonts w:ascii="Arial" w:hAnsi="Arial" w:cs="Arial"/>
        </w:rPr>
        <w:t>divergent individuals</w:t>
      </w:r>
      <w:r w:rsidR="00DF4545">
        <w:rPr>
          <w:rFonts w:ascii="Arial" w:hAnsi="Arial" w:cs="Arial"/>
        </w:rPr>
        <w:t>.</w:t>
      </w:r>
    </w:p>
    <w:p w14:paraId="12C597DD" w14:textId="69B9EB54" w:rsidR="001E1EBD" w:rsidRPr="001E1EBD" w:rsidRDefault="001E1EBD" w:rsidP="00DF4545">
      <w:pPr>
        <w:pStyle w:val="ListParagraph"/>
        <w:numPr>
          <w:ilvl w:val="0"/>
          <w:numId w:val="52"/>
        </w:numPr>
        <w:spacing w:before="0" w:after="200" w:line="276" w:lineRule="auto"/>
        <w:ind w:left="714" w:hanging="357"/>
        <w:contextualSpacing w:val="0"/>
        <w:jc w:val="both"/>
        <w:rPr>
          <w:rFonts w:ascii="Arial" w:hAnsi="Arial" w:cs="Arial"/>
        </w:rPr>
      </w:pPr>
      <w:r w:rsidRPr="001E1EBD">
        <w:rPr>
          <w:rFonts w:ascii="Arial" w:hAnsi="Arial" w:cs="Arial"/>
        </w:rPr>
        <w:t>There was a lack of instruction for selection of test routes, particularly in environments where few options are available (regional/remote areas)</w:t>
      </w:r>
      <w:r w:rsidR="00DF4545">
        <w:rPr>
          <w:rFonts w:ascii="Arial" w:hAnsi="Arial" w:cs="Arial"/>
        </w:rPr>
        <w:t>.</w:t>
      </w:r>
    </w:p>
    <w:p w14:paraId="2BE49D55" w14:textId="78506ED9" w:rsidR="001E1EBD" w:rsidRPr="001E1EBD" w:rsidRDefault="001E1EBD" w:rsidP="00DF4545">
      <w:pPr>
        <w:pStyle w:val="ListParagraph"/>
        <w:numPr>
          <w:ilvl w:val="0"/>
          <w:numId w:val="52"/>
        </w:numPr>
        <w:spacing w:before="0" w:after="200" w:line="276" w:lineRule="auto"/>
        <w:ind w:left="714" w:hanging="357"/>
        <w:contextualSpacing w:val="0"/>
        <w:jc w:val="both"/>
        <w:rPr>
          <w:rFonts w:ascii="Arial" w:hAnsi="Arial" w:cs="Arial"/>
        </w:rPr>
      </w:pPr>
      <w:r w:rsidRPr="001E1EBD">
        <w:rPr>
          <w:rFonts w:ascii="Arial" w:hAnsi="Arial" w:cs="Arial"/>
        </w:rPr>
        <w:t>There was a lack of offering examiner discretion.</w:t>
      </w:r>
    </w:p>
    <w:p w14:paraId="01189B3A" w14:textId="77777777" w:rsidR="001E1EBD" w:rsidRDefault="001E1EBD" w:rsidP="00DF4545">
      <w:pPr>
        <w:spacing w:after="200" w:line="276" w:lineRule="auto"/>
        <w:jc w:val="both"/>
        <w:rPr>
          <w:rFonts w:ascii="Arial" w:hAnsi="Arial" w:cs="Arial"/>
        </w:rPr>
      </w:pPr>
      <w:r>
        <w:rPr>
          <w:rFonts w:ascii="Arial" w:hAnsi="Arial" w:cs="Arial"/>
        </w:rPr>
        <w:t xml:space="preserve">A small number of areas were identified where further content could be added, as follows: </w:t>
      </w:r>
    </w:p>
    <w:p w14:paraId="67478193" w14:textId="0FD9E109" w:rsidR="001E1EBD" w:rsidRPr="001F7625" w:rsidRDefault="001E1EBD" w:rsidP="00DF4545">
      <w:pPr>
        <w:pStyle w:val="ListParagraph"/>
        <w:numPr>
          <w:ilvl w:val="0"/>
          <w:numId w:val="53"/>
        </w:numPr>
        <w:spacing w:before="0" w:after="200" w:line="276" w:lineRule="auto"/>
        <w:ind w:left="714" w:hanging="357"/>
        <w:contextualSpacing w:val="0"/>
        <w:jc w:val="both"/>
        <w:rPr>
          <w:rFonts w:ascii="Arial" w:hAnsi="Arial" w:cs="Arial"/>
        </w:rPr>
      </w:pPr>
      <w:r w:rsidRPr="001F7625">
        <w:rPr>
          <w:rFonts w:ascii="Arial" w:hAnsi="Arial" w:cs="Arial"/>
        </w:rPr>
        <w:t>Applicants with special needs: Include a component on driving tests for neuro</w:t>
      </w:r>
      <w:r w:rsidR="00A96060">
        <w:rPr>
          <w:rFonts w:ascii="Arial" w:hAnsi="Arial" w:cs="Arial"/>
        </w:rPr>
        <w:t>-</w:t>
      </w:r>
      <w:r w:rsidRPr="001F7625">
        <w:rPr>
          <w:rFonts w:ascii="Arial" w:hAnsi="Arial" w:cs="Arial"/>
        </w:rPr>
        <w:t>diverse individuals in the ‘directing applicants with special needs’ section, particularly regarding accommodating their language difficulties and anxiety. In addition, include a section on the benefit of Occupational Therapists being in the vehicle at the time of the test.</w:t>
      </w:r>
    </w:p>
    <w:p w14:paraId="46D9478E" w14:textId="1A7A6DE4" w:rsidR="001E1EBD" w:rsidRPr="001F7625" w:rsidRDefault="001E1EBD" w:rsidP="00DF4545">
      <w:pPr>
        <w:pStyle w:val="ListParagraph"/>
        <w:numPr>
          <w:ilvl w:val="0"/>
          <w:numId w:val="53"/>
        </w:numPr>
        <w:spacing w:before="0" w:after="200" w:line="276" w:lineRule="auto"/>
        <w:ind w:left="714" w:hanging="357"/>
        <w:contextualSpacing w:val="0"/>
        <w:jc w:val="both"/>
        <w:rPr>
          <w:rFonts w:ascii="Arial" w:hAnsi="Arial" w:cs="Arial"/>
        </w:rPr>
      </w:pPr>
      <w:r w:rsidRPr="001F7625">
        <w:rPr>
          <w:rFonts w:ascii="Arial" w:hAnsi="Arial" w:cs="Arial"/>
        </w:rPr>
        <w:t xml:space="preserve">Test Route design: </w:t>
      </w:r>
      <w:r w:rsidR="001F7625" w:rsidRPr="001F7625">
        <w:rPr>
          <w:rFonts w:ascii="Arial" w:hAnsi="Arial" w:cs="Arial"/>
        </w:rPr>
        <w:t>Currently, Q</w:t>
      </w:r>
      <w:r w:rsidR="00BB7F8B">
        <w:rPr>
          <w:rFonts w:ascii="Arial" w:hAnsi="Arial" w:cs="Arial"/>
        </w:rPr>
        <w:t>-SAFE</w:t>
      </w:r>
      <w:r w:rsidR="001F7625" w:rsidRPr="001F7625">
        <w:rPr>
          <w:rFonts w:ascii="Arial" w:hAnsi="Arial" w:cs="Arial"/>
        </w:rPr>
        <w:t xml:space="preserve"> specifies that testing routes should cover as many driving situations</w:t>
      </w:r>
      <w:r w:rsidR="00A96060">
        <w:rPr>
          <w:rFonts w:ascii="Arial" w:hAnsi="Arial" w:cs="Arial"/>
        </w:rPr>
        <w:t xml:space="preserve"> as possible</w:t>
      </w:r>
      <w:r w:rsidR="001F7625" w:rsidRPr="001F7625">
        <w:rPr>
          <w:rFonts w:ascii="Arial" w:hAnsi="Arial" w:cs="Arial"/>
        </w:rPr>
        <w:t xml:space="preserve"> in areas where there are limited options. Q</w:t>
      </w:r>
      <w:r w:rsidR="00BB7F8B">
        <w:rPr>
          <w:rFonts w:ascii="Arial" w:hAnsi="Arial" w:cs="Arial"/>
        </w:rPr>
        <w:t>-SAFE</w:t>
      </w:r>
      <w:r w:rsidR="001F7625" w:rsidRPr="001F7625">
        <w:rPr>
          <w:rFonts w:ascii="Arial" w:hAnsi="Arial" w:cs="Arial"/>
        </w:rPr>
        <w:t xml:space="preserve"> may </w:t>
      </w:r>
      <w:r w:rsidRPr="001F7625">
        <w:rPr>
          <w:rFonts w:ascii="Arial" w:hAnsi="Arial" w:cs="Arial"/>
        </w:rPr>
        <w:t xml:space="preserve">include </w:t>
      </w:r>
      <w:r w:rsidR="001F7625" w:rsidRPr="001F7625">
        <w:rPr>
          <w:rFonts w:ascii="Arial" w:hAnsi="Arial" w:cs="Arial"/>
        </w:rPr>
        <w:t xml:space="preserve">either i) </w:t>
      </w:r>
      <w:r w:rsidRPr="001F7625">
        <w:rPr>
          <w:rFonts w:ascii="Arial" w:hAnsi="Arial" w:cs="Arial"/>
        </w:rPr>
        <w:t>mandatory situations that must be included in test routes for them to be considered valid</w:t>
      </w:r>
      <w:r w:rsidR="001F7625" w:rsidRPr="001F7625">
        <w:rPr>
          <w:rFonts w:ascii="Arial" w:hAnsi="Arial" w:cs="Arial"/>
        </w:rPr>
        <w:t xml:space="preserve">, or ii) require that </w:t>
      </w:r>
      <w:r w:rsidRPr="001F7625">
        <w:rPr>
          <w:rFonts w:ascii="Arial" w:hAnsi="Arial" w:cs="Arial"/>
        </w:rPr>
        <w:t xml:space="preserve">additional situations be </w:t>
      </w:r>
      <w:r w:rsidR="001F7625" w:rsidRPr="001F7625">
        <w:rPr>
          <w:rFonts w:ascii="Arial" w:hAnsi="Arial" w:cs="Arial"/>
        </w:rPr>
        <w:t xml:space="preserve">found </w:t>
      </w:r>
      <w:r w:rsidRPr="001F7625">
        <w:rPr>
          <w:rFonts w:ascii="Arial" w:hAnsi="Arial" w:cs="Arial"/>
        </w:rPr>
        <w:t>in regional areas</w:t>
      </w:r>
      <w:r w:rsidR="001F7625" w:rsidRPr="001F7625">
        <w:rPr>
          <w:rFonts w:ascii="Arial" w:hAnsi="Arial" w:cs="Arial"/>
        </w:rPr>
        <w:t xml:space="preserve">. </w:t>
      </w:r>
      <w:r w:rsidRPr="001F7625">
        <w:rPr>
          <w:rFonts w:ascii="Arial" w:hAnsi="Arial" w:cs="Arial"/>
        </w:rPr>
        <w:t>More detailed guidelines in Q</w:t>
      </w:r>
      <w:r w:rsidR="00BB7F8B">
        <w:rPr>
          <w:rFonts w:ascii="Arial" w:hAnsi="Arial" w:cs="Arial"/>
        </w:rPr>
        <w:t>-SAFE</w:t>
      </w:r>
      <w:r w:rsidRPr="001F7625">
        <w:rPr>
          <w:rFonts w:ascii="Arial" w:hAnsi="Arial" w:cs="Arial"/>
        </w:rPr>
        <w:t xml:space="preserve"> are perhaps necessary</w:t>
      </w:r>
      <w:r w:rsidR="001F7625" w:rsidRPr="001F7625">
        <w:rPr>
          <w:rFonts w:ascii="Arial" w:hAnsi="Arial" w:cs="Arial"/>
        </w:rPr>
        <w:t>.</w:t>
      </w:r>
    </w:p>
    <w:p w14:paraId="099DEC96" w14:textId="4B5392C1" w:rsidR="001E1EBD" w:rsidRPr="001F7625" w:rsidRDefault="001E1EBD" w:rsidP="00DF4545">
      <w:pPr>
        <w:pStyle w:val="ListParagraph"/>
        <w:numPr>
          <w:ilvl w:val="0"/>
          <w:numId w:val="53"/>
        </w:numPr>
        <w:spacing w:before="0" w:after="200" w:line="276" w:lineRule="auto"/>
        <w:ind w:left="714" w:hanging="357"/>
        <w:contextualSpacing w:val="0"/>
        <w:jc w:val="both"/>
        <w:rPr>
          <w:rFonts w:ascii="Arial" w:hAnsi="Arial" w:cs="Arial"/>
        </w:rPr>
      </w:pPr>
      <w:r w:rsidRPr="001F7625">
        <w:rPr>
          <w:rFonts w:ascii="Arial" w:hAnsi="Arial" w:cs="Arial"/>
        </w:rPr>
        <w:t>Scoring criteria</w:t>
      </w:r>
      <w:r w:rsidR="001F7625" w:rsidRPr="001F7625">
        <w:rPr>
          <w:rFonts w:ascii="Arial" w:hAnsi="Arial" w:cs="Arial"/>
        </w:rPr>
        <w:t xml:space="preserve">: </w:t>
      </w:r>
      <w:r w:rsidRPr="001F7625">
        <w:rPr>
          <w:rFonts w:ascii="Arial" w:hAnsi="Arial" w:cs="Arial"/>
        </w:rPr>
        <w:t>Clear scoring criteria and descriptions of what is considered a non-critical driving error, specific repeated driving error, and a critical driving error</w:t>
      </w:r>
      <w:r w:rsidR="001F7625" w:rsidRPr="001F7625">
        <w:rPr>
          <w:rFonts w:ascii="Arial" w:hAnsi="Arial" w:cs="Arial"/>
        </w:rPr>
        <w:t xml:space="preserve"> may be included.</w:t>
      </w:r>
    </w:p>
    <w:p w14:paraId="66497321" w14:textId="1024755B" w:rsidR="001E1EBD" w:rsidRPr="001F7625" w:rsidRDefault="001E1EBD" w:rsidP="00DF4545">
      <w:pPr>
        <w:pStyle w:val="ListParagraph"/>
        <w:numPr>
          <w:ilvl w:val="0"/>
          <w:numId w:val="53"/>
        </w:numPr>
        <w:spacing w:before="0" w:after="200" w:line="276" w:lineRule="auto"/>
        <w:ind w:left="714" w:hanging="357"/>
        <w:contextualSpacing w:val="0"/>
        <w:jc w:val="both"/>
        <w:rPr>
          <w:rFonts w:ascii="Arial" w:hAnsi="Arial" w:cs="Arial"/>
        </w:rPr>
      </w:pPr>
      <w:r w:rsidRPr="001F7625">
        <w:rPr>
          <w:rFonts w:ascii="Arial" w:hAnsi="Arial" w:cs="Arial"/>
        </w:rPr>
        <w:t>Other</w:t>
      </w:r>
      <w:r w:rsidR="001F7625" w:rsidRPr="001F7625">
        <w:rPr>
          <w:rFonts w:ascii="Arial" w:hAnsi="Arial" w:cs="Arial"/>
        </w:rPr>
        <w:t xml:space="preserve">: </w:t>
      </w:r>
      <w:r w:rsidRPr="001F7625">
        <w:rPr>
          <w:rFonts w:ascii="Arial" w:hAnsi="Arial" w:cs="Arial"/>
        </w:rPr>
        <w:t>Driving examiners spoke about Q</w:t>
      </w:r>
      <w:r w:rsidR="00BB7F8B">
        <w:rPr>
          <w:rFonts w:ascii="Arial" w:hAnsi="Arial" w:cs="Arial"/>
        </w:rPr>
        <w:t>-SAFE</w:t>
      </w:r>
      <w:r w:rsidRPr="001F7625">
        <w:rPr>
          <w:rFonts w:ascii="Arial" w:hAnsi="Arial" w:cs="Arial"/>
        </w:rPr>
        <w:t xml:space="preserve"> being comprehensive and detailing what is required in driving tests, in terms of road types, manoeuvres and test duration, but there are situations where examiners identify that whilst a driver has completed all requirements to get a licence, the</w:t>
      </w:r>
      <w:r w:rsidR="001F7625" w:rsidRPr="001F7625">
        <w:rPr>
          <w:rFonts w:ascii="Arial" w:hAnsi="Arial" w:cs="Arial"/>
        </w:rPr>
        <w:t xml:space="preserve">re are </w:t>
      </w:r>
      <w:r w:rsidRPr="001F7625">
        <w:rPr>
          <w:rFonts w:ascii="Arial" w:hAnsi="Arial" w:cs="Arial"/>
        </w:rPr>
        <w:t>still concern about the learners’ capacity to drive safely, either through skills or attitudes. Q</w:t>
      </w:r>
      <w:r w:rsidR="00BB7F8B">
        <w:rPr>
          <w:rFonts w:ascii="Arial" w:hAnsi="Arial" w:cs="Arial"/>
        </w:rPr>
        <w:t>-SAFE</w:t>
      </w:r>
      <w:r w:rsidRPr="001F7625">
        <w:rPr>
          <w:rFonts w:ascii="Arial" w:hAnsi="Arial" w:cs="Arial"/>
        </w:rPr>
        <w:t xml:space="preserve"> </w:t>
      </w:r>
      <w:r w:rsidR="001F7625" w:rsidRPr="001F7625">
        <w:rPr>
          <w:rFonts w:ascii="Arial" w:hAnsi="Arial" w:cs="Arial"/>
        </w:rPr>
        <w:t xml:space="preserve">could </w:t>
      </w:r>
      <w:r w:rsidRPr="001F7625">
        <w:rPr>
          <w:rFonts w:ascii="Arial" w:hAnsi="Arial" w:cs="Arial"/>
        </w:rPr>
        <w:t xml:space="preserve">provide greater opportunity for Driving Examiners to exercise discretion on whether a driver should be issued a licence. </w:t>
      </w:r>
      <w:r w:rsidR="001F7625" w:rsidRPr="001F7625">
        <w:rPr>
          <w:rFonts w:ascii="Arial" w:hAnsi="Arial" w:cs="Arial"/>
        </w:rPr>
        <w:t>Considerations include: i) h</w:t>
      </w:r>
      <w:r w:rsidRPr="001F7625">
        <w:rPr>
          <w:rFonts w:ascii="Arial" w:hAnsi="Arial" w:cs="Arial"/>
        </w:rPr>
        <w:t>ow should this be managed</w:t>
      </w:r>
      <w:r w:rsidR="001F7625" w:rsidRPr="001F7625">
        <w:rPr>
          <w:rFonts w:ascii="Arial" w:hAnsi="Arial" w:cs="Arial"/>
        </w:rPr>
        <w:t>, ii) wh</w:t>
      </w:r>
      <w:r w:rsidRPr="001F7625">
        <w:rPr>
          <w:rFonts w:ascii="Arial" w:hAnsi="Arial" w:cs="Arial"/>
        </w:rPr>
        <w:t>at processes should be followed</w:t>
      </w:r>
      <w:r w:rsidR="001F7625" w:rsidRPr="001F7625">
        <w:rPr>
          <w:rFonts w:ascii="Arial" w:hAnsi="Arial" w:cs="Arial"/>
        </w:rPr>
        <w:t>, and ii) w</w:t>
      </w:r>
      <w:r w:rsidRPr="001F7625">
        <w:rPr>
          <w:rFonts w:ascii="Arial" w:hAnsi="Arial" w:cs="Arial"/>
        </w:rPr>
        <w:t>hat details should be included in Q</w:t>
      </w:r>
      <w:r w:rsidR="00BB7F8B">
        <w:rPr>
          <w:rFonts w:ascii="Arial" w:hAnsi="Arial" w:cs="Arial"/>
        </w:rPr>
        <w:t>-SAFE</w:t>
      </w:r>
      <w:r w:rsidR="001F7625" w:rsidRPr="001F7625">
        <w:rPr>
          <w:rFonts w:ascii="Arial" w:hAnsi="Arial" w:cs="Arial"/>
        </w:rPr>
        <w:t>.</w:t>
      </w:r>
    </w:p>
    <w:p w14:paraId="1C7B2857" w14:textId="77777777" w:rsidR="001E1EBD" w:rsidRPr="001E1EBD" w:rsidRDefault="001E1EBD" w:rsidP="001E1EBD">
      <w:pPr>
        <w:spacing w:after="200" w:line="276" w:lineRule="auto"/>
        <w:jc w:val="both"/>
        <w:rPr>
          <w:rFonts w:ascii="Arial" w:hAnsi="Arial" w:cs="Arial"/>
        </w:rPr>
      </w:pPr>
    </w:p>
    <w:p w14:paraId="29531A2C" w14:textId="3A5F056B" w:rsidR="00B63786" w:rsidRPr="00B63786" w:rsidRDefault="00B63786" w:rsidP="00B63786">
      <w:pPr>
        <w:pStyle w:val="Heading2"/>
        <w:rPr>
          <w:rFonts w:ascii="Arial" w:hAnsi="Arial" w:cs="Arial"/>
          <w:lang w:val="en-GB" w:eastAsia="en-US"/>
        </w:rPr>
      </w:pPr>
      <w:bookmarkStart w:id="66" w:name="_Toc203484393"/>
      <w:bookmarkStart w:id="67" w:name="_Toc207195276"/>
      <w:r>
        <w:rPr>
          <w:rFonts w:ascii="Arial" w:hAnsi="Arial" w:cs="Arial"/>
          <w:lang w:val="en-GB" w:eastAsia="en-US"/>
        </w:rPr>
        <w:t>ADM</w:t>
      </w:r>
      <w:r w:rsidR="00C534E9">
        <w:rPr>
          <w:rFonts w:ascii="Arial" w:hAnsi="Arial" w:cs="Arial"/>
          <w:lang w:val="en-GB" w:eastAsia="en-US"/>
        </w:rPr>
        <w:t>I</w:t>
      </w:r>
      <w:r>
        <w:rPr>
          <w:rFonts w:ascii="Arial" w:hAnsi="Arial" w:cs="Arial"/>
          <w:lang w:val="en-GB" w:eastAsia="en-US"/>
        </w:rPr>
        <w:t>NISTRATIVE DATA</w:t>
      </w:r>
      <w:r w:rsidRPr="00B63786">
        <w:rPr>
          <w:rFonts w:ascii="Arial" w:hAnsi="Arial" w:cs="Arial"/>
          <w:lang w:val="en-GB" w:eastAsia="en-US"/>
        </w:rPr>
        <w:t xml:space="preserve"> FINDINGS</w:t>
      </w:r>
      <w:bookmarkEnd w:id="66"/>
      <w:bookmarkEnd w:id="67"/>
    </w:p>
    <w:p w14:paraId="0EBF7C04" w14:textId="5BA3BF46" w:rsidR="00766905" w:rsidRDefault="00766905" w:rsidP="007762FB">
      <w:pPr>
        <w:spacing w:after="200" w:line="276" w:lineRule="auto"/>
        <w:jc w:val="both"/>
        <w:rPr>
          <w:rFonts w:ascii="Arial" w:hAnsi="Arial" w:cs="Arial"/>
        </w:rPr>
      </w:pPr>
      <w:r>
        <w:rPr>
          <w:rFonts w:ascii="Arial" w:hAnsi="Arial" w:cs="Arial"/>
        </w:rPr>
        <w:t>Analysis of the administrative data was structured around the following framework which considered the key intervention dates of changes to the GLS in Queensland. The intervention analysis focused on changes in the crash and infringement risk after key changes to the GLS being:</w:t>
      </w:r>
    </w:p>
    <w:p w14:paraId="33EDBEB1" w14:textId="0A909539" w:rsidR="00766905" w:rsidRDefault="00766905" w:rsidP="007762FB">
      <w:pPr>
        <w:pStyle w:val="ListParagraph"/>
        <w:numPr>
          <w:ilvl w:val="0"/>
          <w:numId w:val="95"/>
        </w:numPr>
        <w:spacing w:before="0" w:after="200" w:line="276" w:lineRule="auto"/>
        <w:ind w:left="714" w:hanging="357"/>
        <w:contextualSpacing w:val="0"/>
        <w:jc w:val="both"/>
        <w:rPr>
          <w:rFonts w:ascii="Arial" w:hAnsi="Arial" w:cs="Arial"/>
        </w:rPr>
      </w:pPr>
      <w:r>
        <w:rPr>
          <w:rFonts w:ascii="Arial" w:hAnsi="Arial" w:cs="Arial"/>
        </w:rPr>
        <w:t>Introduction of the electronic learner logbook</w:t>
      </w:r>
    </w:p>
    <w:p w14:paraId="67B95D28" w14:textId="41A8A712" w:rsidR="00766905" w:rsidRDefault="00766905" w:rsidP="007762FB">
      <w:pPr>
        <w:pStyle w:val="ListParagraph"/>
        <w:numPr>
          <w:ilvl w:val="0"/>
          <w:numId w:val="95"/>
        </w:numPr>
        <w:spacing w:before="0" w:after="200" w:line="276" w:lineRule="auto"/>
        <w:ind w:left="714" w:hanging="357"/>
        <w:contextualSpacing w:val="0"/>
        <w:jc w:val="both"/>
        <w:rPr>
          <w:rFonts w:ascii="Arial" w:hAnsi="Arial" w:cs="Arial"/>
        </w:rPr>
      </w:pPr>
      <w:r>
        <w:rPr>
          <w:rFonts w:ascii="Arial" w:hAnsi="Arial" w:cs="Arial"/>
        </w:rPr>
        <w:lastRenderedPageBreak/>
        <w:t xml:space="preserve">Introduction of </w:t>
      </w:r>
      <w:proofErr w:type="spellStart"/>
      <w:r>
        <w:rPr>
          <w:rFonts w:ascii="Arial" w:hAnsi="Arial" w:cs="Arial"/>
        </w:rPr>
        <w:t>PrepL</w:t>
      </w:r>
      <w:proofErr w:type="spellEnd"/>
    </w:p>
    <w:p w14:paraId="7E1E2398" w14:textId="7C3CA3A9" w:rsidR="00766905" w:rsidRDefault="00766905" w:rsidP="007762FB">
      <w:pPr>
        <w:pStyle w:val="ListParagraph"/>
        <w:numPr>
          <w:ilvl w:val="0"/>
          <w:numId w:val="95"/>
        </w:numPr>
        <w:spacing w:before="0" w:after="200" w:line="276" w:lineRule="auto"/>
        <w:ind w:left="714" w:hanging="357"/>
        <w:contextualSpacing w:val="0"/>
        <w:jc w:val="both"/>
        <w:rPr>
          <w:rFonts w:ascii="Arial" w:hAnsi="Arial" w:cs="Arial"/>
        </w:rPr>
      </w:pPr>
      <w:r>
        <w:rPr>
          <w:rFonts w:ascii="Arial" w:hAnsi="Arial" w:cs="Arial"/>
        </w:rPr>
        <w:t xml:space="preserve">Introduction of </w:t>
      </w:r>
      <w:proofErr w:type="spellStart"/>
      <w:r>
        <w:rPr>
          <w:rFonts w:ascii="Arial" w:hAnsi="Arial" w:cs="Arial"/>
        </w:rPr>
        <w:t>PrepL</w:t>
      </w:r>
      <w:proofErr w:type="spellEnd"/>
      <w:r>
        <w:rPr>
          <w:rFonts w:ascii="Arial" w:hAnsi="Arial" w:cs="Arial"/>
        </w:rPr>
        <w:t>-S</w:t>
      </w:r>
    </w:p>
    <w:p w14:paraId="3D5F8D4B" w14:textId="3FA1CB2A" w:rsidR="00766905" w:rsidRPr="007762FB" w:rsidRDefault="00766905" w:rsidP="007762FB">
      <w:pPr>
        <w:pStyle w:val="ListParagraph"/>
        <w:numPr>
          <w:ilvl w:val="0"/>
          <w:numId w:val="95"/>
        </w:numPr>
        <w:spacing w:before="0" w:after="200" w:line="276" w:lineRule="auto"/>
        <w:ind w:left="714" w:hanging="357"/>
        <w:contextualSpacing w:val="0"/>
        <w:jc w:val="both"/>
        <w:rPr>
          <w:rFonts w:ascii="Arial" w:hAnsi="Arial" w:cs="Arial"/>
        </w:rPr>
      </w:pPr>
      <w:r>
        <w:rPr>
          <w:rFonts w:ascii="Arial" w:hAnsi="Arial" w:cs="Arial"/>
        </w:rPr>
        <w:t>Change to the timing of delivery of the HPT</w:t>
      </w:r>
    </w:p>
    <w:p w14:paraId="68C3FDE8" w14:textId="77777777" w:rsidR="005C774B" w:rsidRDefault="005C774B" w:rsidP="007762FB">
      <w:pPr>
        <w:spacing w:after="200" w:line="276" w:lineRule="auto"/>
        <w:jc w:val="both"/>
        <w:rPr>
          <w:rFonts w:ascii="Arial" w:hAnsi="Arial" w:cs="Arial"/>
        </w:rPr>
      </w:pPr>
      <w:r>
        <w:rPr>
          <w:rFonts w:ascii="Arial" w:hAnsi="Arial" w:cs="Arial"/>
        </w:rPr>
        <w:t xml:space="preserve">The timing of these key changes is indicated by the vertical lines in Figures 4 and 5. </w:t>
      </w:r>
    </w:p>
    <w:p w14:paraId="5E7C5C47" w14:textId="28F4006C" w:rsidR="00766905" w:rsidRDefault="005C774B" w:rsidP="007762FB">
      <w:pPr>
        <w:spacing w:after="200" w:line="276" w:lineRule="auto"/>
        <w:jc w:val="both"/>
        <w:rPr>
          <w:rFonts w:ascii="Arial" w:hAnsi="Arial" w:cs="Arial"/>
        </w:rPr>
      </w:pPr>
      <w:r>
        <w:rPr>
          <w:rFonts w:ascii="Arial" w:hAnsi="Arial" w:cs="Arial"/>
        </w:rPr>
        <w:t xml:space="preserve">The top initiatives in </w:t>
      </w:r>
      <w:r w:rsidR="007762FB">
        <w:rPr>
          <w:rFonts w:ascii="Arial" w:hAnsi="Arial" w:cs="Arial"/>
        </w:rPr>
        <w:t>T</w:t>
      </w:r>
      <w:r>
        <w:rPr>
          <w:rFonts w:ascii="Arial" w:hAnsi="Arial" w:cs="Arial"/>
        </w:rPr>
        <w:t xml:space="preserve">able </w:t>
      </w:r>
      <w:r w:rsidR="001E3C24">
        <w:rPr>
          <w:rFonts w:ascii="Arial" w:hAnsi="Arial" w:cs="Arial"/>
        </w:rPr>
        <w:t>4</w:t>
      </w:r>
      <w:r w:rsidR="007762FB">
        <w:rPr>
          <w:rFonts w:ascii="Arial" w:hAnsi="Arial" w:cs="Arial"/>
        </w:rPr>
        <w:t xml:space="preserve"> </w:t>
      </w:r>
      <w:r>
        <w:rPr>
          <w:rFonts w:ascii="Arial" w:hAnsi="Arial" w:cs="Arial"/>
        </w:rPr>
        <w:t>(in red) were assumed to only impact the risk in the learner phase whilst the top three sets of initiatives (red, yellow and green) were assumed to impact risk during the P1 and P2 phases. The open license holder risk (blue) was used to control for temporal changes in risk over the study period.</w:t>
      </w:r>
    </w:p>
    <w:p w14:paraId="7DEFA7B1" w14:textId="7D4C6D8A" w:rsidR="003761F9" w:rsidRDefault="001F5425" w:rsidP="007762FB">
      <w:pPr>
        <w:spacing w:after="200" w:line="276" w:lineRule="auto"/>
        <w:jc w:val="both"/>
        <w:rPr>
          <w:rFonts w:ascii="Arial" w:hAnsi="Arial" w:cs="Arial"/>
        </w:rPr>
      </w:pPr>
      <w:r>
        <w:rPr>
          <w:rFonts w:ascii="Arial" w:hAnsi="Arial" w:cs="Arial"/>
        </w:rPr>
        <w:t xml:space="preserve">The intervention analysis simply examined whether there was any change in </w:t>
      </w:r>
      <w:r w:rsidR="00BC4FB7">
        <w:rPr>
          <w:rFonts w:ascii="Arial" w:hAnsi="Arial" w:cs="Arial"/>
        </w:rPr>
        <w:t xml:space="preserve">crash or infringement </w:t>
      </w:r>
      <w:r>
        <w:rPr>
          <w:rFonts w:ascii="Arial" w:hAnsi="Arial" w:cs="Arial"/>
        </w:rPr>
        <w:t>risk after the time of each key change to the GLS.</w:t>
      </w:r>
      <w:r w:rsidR="00BC4FB7">
        <w:rPr>
          <w:rFonts w:ascii="Arial" w:hAnsi="Arial" w:cs="Arial"/>
        </w:rPr>
        <w:t xml:space="preserve"> Drivers were allocated to each </w:t>
      </w:r>
      <w:proofErr w:type="gramStart"/>
      <w:r w:rsidR="00BC4FB7">
        <w:rPr>
          <w:rFonts w:ascii="Arial" w:hAnsi="Arial" w:cs="Arial"/>
        </w:rPr>
        <w:t>time period</w:t>
      </w:r>
      <w:proofErr w:type="gramEnd"/>
      <w:r w:rsidR="00BC4FB7">
        <w:rPr>
          <w:rFonts w:ascii="Arial" w:hAnsi="Arial" w:cs="Arial"/>
        </w:rPr>
        <w:t xml:space="preserve"> based on the timing of their learner or probationary licensing date relative to the GLS program changes. Risk was assessed in the learner, first 6 months of P1, second 6 months of P1 and first year of P2 phases. The intervention analysis did not </w:t>
      </w:r>
      <w:proofErr w:type="gramStart"/>
      <w:r w:rsidR="00BC4FB7">
        <w:rPr>
          <w:rFonts w:ascii="Arial" w:hAnsi="Arial" w:cs="Arial"/>
        </w:rPr>
        <w:t>take into account</w:t>
      </w:r>
      <w:proofErr w:type="gramEnd"/>
      <w:r w:rsidR="00BC4FB7">
        <w:rPr>
          <w:rFonts w:ascii="Arial" w:hAnsi="Arial" w:cs="Arial"/>
        </w:rPr>
        <w:t xml:space="preserve"> whether the change impacted specific drivers (for example whether they completed </w:t>
      </w:r>
      <w:proofErr w:type="spellStart"/>
      <w:r w:rsidR="00BC4FB7">
        <w:rPr>
          <w:rFonts w:ascii="Arial" w:hAnsi="Arial" w:cs="Arial"/>
        </w:rPr>
        <w:t>PrepL</w:t>
      </w:r>
      <w:proofErr w:type="spellEnd"/>
      <w:r w:rsidR="00BC4FB7">
        <w:rPr>
          <w:rFonts w:ascii="Arial" w:hAnsi="Arial" w:cs="Arial"/>
        </w:rPr>
        <w:t xml:space="preserve">) so represents a population level assessment of the program and will be dependent on the rate of uptake of the introduced initiatives. </w:t>
      </w:r>
    </w:p>
    <w:p w14:paraId="2891AADD" w14:textId="6A21569D" w:rsidR="00BC4FB7" w:rsidRDefault="00BC4FB7" w:rsidP="007762FB">
      <w:pPr>
        <w:spacing w:after="200" w:line="276" w:lineRule="auto"/>
        <w:jc w:val="both"/>
        <w:rPr>
          <w:rFonts w:ascii="Arial" w:hAnsi="Arial" w:cs="Arial"/>
        </w:rPr>
      </w:pPr>
      <w:r>
        <w:rPr>
          <w:rFonts w:ascii="Arial" w:hAnsi="Arial" w:cs="Arial"/>
        </w:rPr>
        <w:t xml:space="preserve">Analysis of program component effects </w:t>
      </w:r>
      <w:r w:rsidR="009B7177">
        <w:rPr>
          <w:rFonts w:ascii="Arial" w:hAnsi="Arial" w:cs="Arial"/>
        </w:rPr>
        <w:t>identified which specific components (</w:t>
      </w:r>
      <w:r w:rsidR="00CE0030">
        <w:rPr>
          <w:rFonts w:ascii="Arial" w:hAnsi="Arial" w:cs="Arial"/>
        </w:rPr>
        <w:t>Electronic</w:t>
      </w:r>
      <w:r w:rsidR="009B7177">
        <w:rPr>
          <w:rFonts w:ascii="Arial" w:hAnsi="Arial" w:cs="Arial"/>
        </w:rPr>
        <w:t xml:space="preserve"> Logbook, </w:t>
      </w:r>
      <w:proofErr w:type="spellStart"/>
      <w:r w:rsidR="009B7177">
        <w:rPr>
          <w:rFonts w:ascii="Arial" w:hAnsi="Arial" w:cs="Arial"/>
        </w:rPr>
        <w:t>PrepL</w:t>
      </w:r>
      <w:proofErr w:type="spellEnd"/>
      <w:r w:rsidR="009B7177">
        <w:rPr>
          <w:rFonts w:ascii="Arial" w:hAnsi="Arial" w:cs="Arial"/>
        </w:rPr>
        <w:t>, HPT change applied to each individual driver)</w:t>
      </w:r>
      <w:r w:rsidR="00CE0030">
        <w:rPr>
          <w:rFonts w:ascii="Arial" w:hAnsi="Arial" w:cs="Arial"/>
        </w:rPr>
        <w:t xml:space="preserve"> as well as aspects of learner driver experience taken from the electronic logbook records</w:t>
      </w:r>
      <w:r w:rsidR="009B7177">
        <w:rPr>
          <w:rFonts w:ascii="Arial" w:hAnsi="Arial" w:cs="Arial"/>
        </w:rPr>
        <w:t xml:space="preserve">. Risk in each licensing phase was then related to which components </w:t>
      </w:r>
      <w:r w:rsidR="00CE0030">
        <w:rPr>
          <w:rFonts w:ascii="Arial" w:hAnsi="Arial" w:cs="Arial"/>
        </w:rPr>
        <w:t xml:space="preserve">and learner driver </w:t>
      </w:r>
      <w:r w:rsidR="00912550">
        <w:rPr>
          <w:rFonts w:ascii="Arial" w:hAnsi="Arial" w:cs="Arial"/>
        </w:rPr>
        <w:t>logbook</w:t>
      </w:r>
      <w:r w:rsidR="00CE0030">
        <w:rPr>
          <w:rFonts w:ascii="Arial" w:hAnsi="Arial" w:cs="Arial"/>
        </w:rPr>
        <w:t xml:space="preserve"> experience individual drivers had undertaken as a measure of specific effectiveness of the program components.</w:t>
      </w:r>
    </w:p>
    <w:p w14:paraId="17242B7A" w14:textId="77777777" w:rsidR="00766905" w:rsidRDefault="00766905">
      <w:pPr>
        <w:spacing w:line="259" w:lineRule="auto"/>
        <w:rPr>
          <w:rFonts w:ascii="Arial" w:hAnsi="Arial" w:cs="Arial"/>
        </w:rPr>
      </w:pPr>
    </w:p>
    <w:p w14:paraId="50287ACF" w14:textId="77777777" w:rsidR="00D33557" w:rsidRDefault="00D33557">
      <w:pPr>
        <w:spacing w:line="259" w:lineRule="auto"/>
        <w:rPr>
          <w:rFonts w:ascii="Arial" w:hAnsi="Arial" w:cs="Arial"/>
        </w:rPr>
        <w:sectPr w:rsidR="00D33557" w:rsidSect="001E3C24">
          <w:pgSz w:w="11906" w:h="16838"/>
          <w:pgMar w:top="1440" w:right="1440" w:bottom="1440" w:left="1440" w:header="709" w:footer="709" w:gutter="0"/>
          <w:cols w:space="708"/>
          <w:docGrid w:linePitch="360"/>
        </w:sectPr>
      </w:pPr>
    </w:p>
    <w:p w14:paraId="5370EFA2" w14:textId="77777777" w:rsidR="00D33557" w:rsidRPr="001E3C24" w:rsidRDefault="00D33557" w:rsidP="00D33557">
      <w:pPr>
        <w:pStyle w:val="Caption"/>
        <w:rPr>
          <w:i/>
        </w:rPr>
      </w:pPr>
      <w:r w:rsidRPr="001E3C24">
        <w:rPr>
          <w:rStyle w:val="Strong"/>
          <w:rFonts w:ascii="Arial" w:hAnsi="Arial" w:cs="Arial"/>
          <w:i/>
        </w:rPr>
        <w:lastRenderedPageBreak/>
        <w:t>Table 4: GLS Changes Informing the Administrative Data Analysis</w:t>
      </w:r>
    </w:p>
    <w:p w14:paraId="31B605A0" w14:textId="60056C31" w:rsidR="00766905" w:rsidRDefault="00D33557">
      <w:pPr>
        <w:spacing w:line="259" w:lineRule="auto"/>
        <w:rPr>
          <w:rFonts w:ascii="Arial" w:hAnsi="Arial" w:cs="Arial"/>
        </w:rPr>
      </w:pPr>
      <w:r w:rsidRPr="00766905">
        <w:rPr>
          <w:noProof/>
        </w:rPr>
        <w:drawing>
          <wp:inline distT="0" distB="0" distL="0" distR="0" wp14:anchorId="4B1479DA" wp14:editId="6F59CCAA">
            <wp:extent cx="8863330" cy="3933761"/>
            <wp:effectExtent l="0" t="0" r="0" b="0"/>
            <wp:docPr id="301473539" name="Picture 301473539" descr="Timeline-style chart titled “Changes to Queensland GLS: July 2007 to Current,” showing multiple coloured horizontal bands (red, yellow, green, blue, and grey) across a sequence of years to represent different licensing components and when they were introduced or modified. &#10;&#10;The figure highlights staged changes over time, with coloured segments indicating periods of implementation, expansion, or adjustment across the graduated licens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73539" name="Picture 301473539" descr="Timeline-style chart titled “Changes to Queensland GLS: July 2007 to Current,” showing multiple coloured horizontal bands (red, yellow, green, blue, and grey) across a sequence of years to represent different licensing components and when they were introduced or modified. &#10;&#10;The figure highlights staged changes over time, with coloured segments indicating periods of implementation, expansion, or adjustment across the graduated licensing syste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63330" cy="3933761"/>
                    </a:xfrm>
                    <a:prstGeom prst="rect">
                      <a:avLst/>
                    </a:prstGeom>
                    <a:noFill/>
                    <a:ln>
                      <a:noFill/>
                    </a:ln>
                  </pic:spPr>
                </pic:pic>
              </a:graphicData>
            </a:graphic>
          </wp:inline>
        </w:drawing>
      </w:r>
    </w:p>
    <w:p w14:paraId="7CBD6FC5" w14:textId="2EA60261" w:rsidR="00D33557" w:rsidRDefault="00D33557">
      <w:pPr>
        <w:spacing w:line="259" w:lineRule="auto"/>
        <w:rPr>
          <w:rFonts w:ascii="Arial" w:hAnsi="Arial" w:cs="Arial"/>
        </w:rPr>
        <w:sectPr w:rsidR="00D33557" w:rsidSect="00D33557">
          <w:pgSz w:w="16838" w:h="11906" w:orient="landscape"/>
          <w:pgMar w:top="1440" w:right="1440" w:bottom="1440" w:left="1440" w:header="709" w:footer="709" w:gutter="0"/>
          <w:cols w:space="708"/>
          <w:docGrid w:linePitch="360"/>
        </w:sectPr>
      </w:pPr>
    </w:p>
    <w:p w14:paraId="62FBF27D" w14:textId="1EBAF053" w:rsidR="00766905" w:rsidRDefault="00766905">
      <w:pPr>
        <w:spacing w:line="259" w:lineRule="auto"/>
        <w:rPr>
          <w:rFonts w:ascii="Arial" w:hAnsi="Arial" w:cs="Arial"/>
        </w:rPr>
      </w:pPr>
    </w:p>
    <w:p w14:paraId="6F64922F" w14:textId="77777777" w:rsidR="00766905" w:rsidRDefault="00766905">
      <w:pPr>
        <w:spacing w:line="259" w:lineRule="auto"/>
        <w:rPr>
          <w:rFonts w:ascii="Arial" w:hAnsi="Arial" w:cs="Arial"/>
        </w:rPr>
      </w:pPr>
    </w:p>
    <w:p w14:paraId="110BAD81" w14:textId="1AEE18DF" w:rsidR="009D22E2" w:rsidRPr="00B63786" w:rsidRDefault="00ED4FD0">
      <w:pPr>
        <w:pStyle w:val="Heading3"/>
        <w:spacing w:before="0" w:after="200" w:line="276" w:lineRule="auto"/>
        <w:rPr>
          <w:rFonts w:ascii="Arial" w:hAnsi="Arial" w:cs="Arial"/>
          <w:lang w:val="en-GB" w:eastAsia="en-US"/>
        </w:rPr>
      </w:pPr>
      <w:bookmarkStart w:id="68" w:name="_Toc203484394"/>
      <w:bookmarkStart w:id="69" w:name="_Toc207195277"/>
      <w:r>
        <w:rPr>
          <w:rFonts w:ascii="Arial" w:hAnsi="Arial" w:cs="Arial"/>
          <w:lang w:val="en-GB" w:eastAsia="en-US"/>
        </w:rPr>
        <w:t>GENERAL TRENDS IN NOVICE DRIVER RISK</w:t>
      </w:r>
      <w:bookmarkEnd w:id="68"/>
      <w:bookmarkEnd w:id="69"/>
    </w:p>
    <w:p w14:paraId="178C66ED" w14:textId="1C04A4DF" w:rsidR="00DF4545" w:rsidRDefault="00D37CED" w:rsidP="00DF4545">
      <w:pPr>
        <w:spacing w:after="200" w:line="276" w:lineRule="auto"/>
        <w:jc w:val="both"/>
        <w:rPr>
          <w:rFonts w:ascii="Arial" w:hAnsi="Arial" w:cs="Arial"/>
        </w:rPr>
      </w:pPr>
      <w:r w:rsidRPr="00D37CED">
        <w:rPr>
          <w:rFonts w:ascii="Arial" w:eastAsia="Times New Roman" w:hAnsi="Arial" w:cs="Arial"/>
        </w:rPr>
        <w:t xml:space="preserve">First, empirical annual probabilities (from 2008 to 2022) of </w:t>
      </w:r>
      <w:r w:rsidR="00EE07DC">
        <w:rPr>
          <w:rFonts w:ascii="Arial" w:eastAsia="Times New Roman" w:hAnsi="Arial" w:cs="Arial"/>
        </w:rPr>
        <w:t xml:space="preserve">casualty </w:t>
      </w:r>
      <w:r w:rsidRPr="00D37CED">
        <w:rPr>
          <w:rFonts w:ascii="Arial" w:eastAsia="Times New Roman" w:hAnsi="Arial" w:cs="Arial"/>
        </w:rPr>
        <w:t>crash and infringement events</w:t>
      </w:r>
      <w:r w:rsidR="00613CA0">
        <w:rPr>
          <w:rFonts w:ascii="Arial" w:eastAsia="Times New Roman" w:hAnsi="Arial" w:cs="Arial"/>
        </w:rPr>
        <w:t xml:space="preserve"> per license holder</w:t>
      </w:r>
      <w:r w:rsidRPr="00D37CED">
        <w:rPr>
          <w:rFonts w:ascii="Arial" w:eastAsia="Times New Roman" w:hAnsi="Arial" w:cs="Arial"/>
        </w:rPr>
        <w:t xml:space="preserve"> were </w:t>
      </w:r>
      <w:r w:rsidR="007C1F66">
        <w:rPr>
          <w:rFonts w:ascii="Arial" w:eastAsia="Times New Roman" w:hAnsi="Arial" w:cs="Arial"/>
        </w:rPr>
        <w:t>estimated</w:t>
      </w:r>
      <w:r w:rsidR="007C1F66" w:rsidRPr="00D37CED">
        <w:rPr>
          <w:rFonts w:ascii="Arial" w:eastAsia="Times New Roman" w:hAnsi="Arial" w:cs="Arial"/>
        </w:rPr>
        <w:t xml:space="preserve"> </w:t>
      </w:r>
      <w:r w:rsidRPr="00D37CED">
        <w:rPr>
          <w:rFonts w:ascii="Arial" w:eastAsia="Times New Roman" w:hAnsi="Arial" w:cs="Arial"/>
        </w:rPr>
        <w:t xml:space="preserve">by licensing phase </w:t>
      </w:r>
      <w:r w:rsidR="007C1F66">
        <w:rPr>
          <w:rFonts w:ascii="Arial" w:hAnsi="Arial" w:cs="Arial"/>
        </w:rPr>
        <w:t>to ascertain the general trends in risk by time within each licence phase</w:t>
      </w:r>
      <w:r w:rsidRPr="00D37CED">
        <w:rPr>
          <w:rFonts w:ascii="Arial" w:hAnsi="Arial" w:cs="Arial"/>
        </w:rPr>
        <w:t xml:space="preserve">. These plots illustrate observed trends in the key road safety outcomes: </w:t>
      </w:r>
      <w:r w:rsidRPr="00D37CED">
        <w:rPr>
          <w:rStyle w:val="Strong"/>
          <w:rFonts w:ascii="Arial" w:hAnsi="Arial" w:cs="Arial"/>
          <w:b w:val="0"/>
        </w:rPr>
        <w:t>crashes</w:t>
      </w:r>
      <w:r w:rsidR="007C1F66">
        <w:rPr>
          <w:rFonts w:ascii="Arial" w:hAnsi="Arial" w:cs="Arial"/>
          <w:b/>
        </w:rPr>
        <w:t xml:space="preserve"> </w:t>
      </w:r>
      <w:r w:rsidR="007C1F66" w:rsidRPr="00F663C7">
        <w:rPr>
          <w:rFonts w:ascii="Arial" w:hAnsi="Arial" w:cs="Arial"/>
          <w:bCs/>
        </w:rPr>
        <w:t>and</w:t>
      </w:r>
      <w:r w:rsidRPr="00D37CED">
        <w:rPr>
          <w:rFonts w:ascii="Arial" w:hAnsi="Arial" w:cs="Arial"/>
          <w:b/>
        </w:rPr>
        <w:t xml:space="preserve"> </w:t>
      </w:r>
      <w:r w:rsidRPr="00D37CED">
        <w:rPr>
          <w:rStyle w:val="Strong"/>
          <w:rFonts w:ascii="Arial" w:hAnsi="Arial" w:cs="Arial"/>
          <w:b w:val="0"/>
        </w:rPr>
        <w:t>infringements</w:t>
      </w:r>
      <w:r w:rsidRPr="00D37CED">
        <w:rPr>
          <w:rFonts w:ascii="Arial" w:hAnsi="Arial" w:cs="Arial"/>
        </w:rPr>
        <w:t xml:space="preserve"> </w:t>
      </w:r>
      <w:r w:rsidR="00DF4545">
        <w:rPr>
          <w:rStyle w:val="Strong"/>
          <w:rFonts w:ascii="Arial" w:hAnsi="Arial" w:cs="Arial"/>
          <w:b w:val="0"/>
        </w:rPr>
        <w:t xml:space="preserve">(see Figures </w:t>
      </w:r>
      <w:r w:rsidR="008153C7">
        <w:rPr>
          <w:rStyle w:val="Strong"/>
          <w:rFonts w:ascii="Arial" w:hAnsi="Arial" w:cs="Arial"/>
          <w:b w:val="0"/>
        </w:rPr>
        <w:t xml:space="preserve">2 </w:t>
      </w:r>
      <w:r w:rsidR="00DF4545">
        <w:rPr>
          <w:rStyle w:val="Strong"/>
          <w:rFonts w:ascii="Arial" w:hAnsi="Arial" w:cs="Arial"/>
          <w:b w:val="0"/>
        </w:rPr>
        <w:t xml:space="preserve">&amp; </w:t>
      </w:r>
      <w:r w:rsidR="008153C7">
        <w:rPr>
          <w:rStyle w:val="Strong"/>
          <w:rFonts w:ascii="Arial" w:hAnsi="Arial" w:cs="Arial"/>
          <w:b w:val="0"/>
        </w:rPr>
        <w:t xml:space="preserve">3 </w:t>
      </w:r>
      <w:r w:rsidR="007C1F66">
        <w:rPr>
          <w:rStyle w:val="Strong"/>
          <w:rFonts w:ascii="Arial" w:hAnsi="Arial" w:cs="Arial"/>
          <w:b w:val="0"/>
        </w:rPr>
        <w:t>respectively</w:t>
      </w:r>
      <w:r w:rsidR="00DF4545">
        <w:rPr>
          <w:rStyle w:val="Strong"/>
          <w:rFonts w:ascii="Arial" w:hAnsi="Arial" w:cs="Arial"/>
          <w:b w:val="0"/>
        </w:rPr>
        <w:t>)</w:t>
      </w:r>
      <w:r w:rsidRPr="00D37CED">
        <w:rPr>
          <w:rFonts w:ascii="Arial" w:hAnsi="Arial" w:cs="Arial"/>
        </w:rPr>
        <w:t xml:space="preserve">. </w:t>
      </w:r>
      <w:r w:rsidR="007C1F66">
        <w:rPr>
          <w:rFonts w:ascii="Arial" w:hAnsi="Arial" w:cs="Arial"/>
        </w:rPr>
        <w:t xml:space="preserve">The vertical lines in Figures 4 and 5 indicate the key change points in the GLS (electronic </w:t>
      </w:r>
      <w:r w:rsidR="00912550">
        <w:rPr>
          <w:rFonts w:ascii="Arial" w:hAnsi="Arial" w:cs="Arial"/>
        </w:rPr>
        <w:t>logbook</w:t>
      </w:r>
      <w:r w:rsidR="007C1F66">
        <w:rPr>
          <w:rFonts w:ascii="Arial" w:hAnsi="Arial" w:cs="Arial"/>
        </w:rPr>
        <w:t xml:space="preserve">, </w:t>
      </w:r>
      <w:proofErr w:type="spellStart"/>
      <w:r w:rsidR="007C1F66">
        <w:rPr>
          <w:rFonts w:ascii="Arial" w:hAnsi="Arial" w:cs="Arial"/>
        </w:rPr>
        <w:t>PrepL</w:t>
      </w:r>
      <w:proofErr w:type="spellEnd"/>
      <w:r w:rsidR="007C1F66">
        <w:rPr>
          <w:rFonts w:ascii="Arial" w:hAnsi="Arial" w:cs="Arial"/>
        </w:rPr>
        <w:t xml:space="preserve">, </w:t>
      </w:r>
      <w:proofErr w:type="spellStart"/>
      <w:r w:rsidR="007C1F66">
        <w:rPr>
          <w:rFonts w:ascii="Arial" w:hAnsi="Arial" w:cs="Arial"/>
        </w:rPr>
        <w:t>PrepL</w:t>
      </w:r>
      <w:proofErr w:type="spellEnd"/>
      <w:r w:rsidR="007C1F66">
        <w:rPr>
          <w:rFonts w:ascii="Arial" w:hAnsi="Arial" w:cs="Arial"/>
        </w:rPr>
        <w:t xml:space="preserve">-S and HPT shift). </w:t>
      </w:r>
      <w:r w:rsidR="00EE07DC">
        <w:rPr>
          <w:rFonts w:ascii="Arial" w:hAnsi="Arial" w:cs="Arial"/>
        </w:rPr>
        <w:t>S</w:t>
      </w:r>
      <w:r w:rsidR="007C1F66">
        <w:rPr>
          <w:rFonts w:ascii="Arial" w:hAnsi="Arial" w:cs="Arial"/>
        </w:rPr>
        <w:t xml:space="preserve">plines are fitted to the estimated risks by year to show </w:t>
      </w:r>
      <w:r w:rsidR="00EE07DC">
        <w:rPr>
          <w:rFonts w:ascii="Arial" w:hAnsi="Arial" w:cs="Arial"/>
        </w:rPr>
        <w:t xml:space="preserve">general </w:t>
      </w:r>
      <w:r w:rsidR="007C1F66">
        <w:rPr>
          <w:rFonts w:ascii="Arial" w:hAnsi="Arial" w:cs="Arial"/>
        </w:rPr>
        <w:t>trends.</w:t>
      </w:r>
    </w:p>
    <w:p w14:paraId="27E6FFCF" w14:textId="1449BFE8" w:rsidR="00DF4545" w:rsidRPr="008153C7" w:rsidRDefault="00DF4545" w:rsidP="00905D8E">
      <w:pPr>
        <w:pStyle w:val="Bodycopy"/>
        <w:rPr>
          <w:rStyle w:val="Emphasis"/>
          <w:sz w:val="20"/>
        </w:rPr>
      </w:pPr>
      <w:bookmarkStart w:id="70" w:name="_Toc203486854"/>
      <w:r w:rsidRPr="008153C7">
        <w:rPr>
          <w:rStyle w:val="Emphasis"/>
          <w:sz w:val="20"/>
        </w:rPr>
        <w:t xml:space="preserve">Figure </w:t>
      </w:r>
      <w:r w:rsidR="008153C7" w:rsidRPr="008153C7">
        <w:rPr>
          <w:rStyle w:val="Emphasis"/>
          <w:sz w:val="20"/>
        </w:rPr>
        <w:t>2</w:t>
      </w:r>
      <w:r w:rsidRPr="008153C7">
        <w:rPr>
          <w:rStyle w:val="Emphasis"/>
          <w:sz w:val="20"/>
        </w:rPr>
        <w:t>: Annual empirical crash probability by licensing phase, Queensland, 2008-2022</w:t>
      </w:r>
      <w:bookmarkEnd w:id="70"/>
    </w:p>
    <w:p w14:paraId="1A795B2B" w14:textId="65F632B8" w:rsidR="00E812A5" w:rsidRDefault="00E812A5" w:rsidP="00E812A5">
      <w:pPr>
        <w:spacing w:after="200" w:line="276" w:lineRule="auto"/>
        <w:jc w:val="center"/>
        <w:rPr>
          <w:rFonts w:ascii="Arial" w:hAnsi="Arial" w:cs="Arial"/>
        </w:rPr>
      </w:pPr>
      <w:r>
        <w:rPr>
          <w:rFonts w:cs="Arial"/>
          <w:noProof/>
        </w:rPr>
        <w:drawing>
          <wp:inline distT="0" distB="0" distL="0" distR="0" wp14:anchorId="3104A3B9" wp14:editId="778AA121">
            <wp:extent cx="5582285" cy="3976281"/>
            <wp:effectExtent l="0" t="0" r="0" b="5715"/>
            <wp:docPr id="10" name="Picture 10" descr="Line chart showing empirical crash probability by assigned year for five groups (L first year, P1 first 6 months, P1 second 6 months, P2 first year, and open licence), with all groups generally declining over time and higher probabilities for P1 and P2 phases compared to L and open lic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ine chart showing empirical crash probability by assigned year for five groups (L first year, P1 first 6 months, P1 second 6 months, P2 first year, and open licence), with all groups generally declining over time and higher probabilities for P1 and P2 phases compared to L and open licence. "/>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835"/>
                    <a:stretch/>
                  </pic:blipFill>
                  <pic:spPr bwMode="auto">
                    <a:xfrm>
                      <a:off x="0" y="0"/>
                      <a:ext cx="5582285" cy="3976281"/>
                    </a:xfrm>
                    <a:prstGeom prst="rect">
                      <a:avLst/>
                    </a:prstGeom>
                    <a:noFill/>
                    <a:ln>
                      <a:noFill/>
                    </a:ln>
                    <a:extLst>
                      <a:ext uri="{53640926-AAD7-44D8-BBD7-CCE9431645EC}">
                        <a14:shadowObscured xmlns:a14="http://schemas.microsoft.com/office/drawing/2010/main"/>
                      </a:ext>
                    </a:extLst>
                  </pic:spPr>
                </pic:pic>
              </a:graphicData>
            </a:graphic>
          </wp:inline>
        </w:drawing>
      </w:r>
    </w:p>
    <w:p w14:paraId="45F880F6" w14:textId="77777777" w:rsidR="00F663C7" w:rsidRPr="006A1D40" w:rsidRDefault="00EE07DC" w:rsidP="006A1D40">
      <w:pPr>
        <w:spacing w:after="200" w:line="276" w:lineRule="auto"/>
        <w:jc w:val="both"/>
        <w:rPr>
          <w:rFonts w:ascii="Arial" w:hAnsi="Arial" w:cs="Arial"/>
        </w:rPr>
      </w:pPr>
      <w:r w:rsidRPr="006A1D40">
        <w:rPr>
          <w:rFonts w:ascii="Arial" w:hAnsi="Arial" w:cs="Arial"/>
        </w:rPr>
        <w:t>Some general trends in crash risk were notable from the analysis:</w:t>
      </w:r>
    </w:p>
    <w:p w14:paraId="4743F4F8" w14:textId="66668051" w:rsidR="00EE07DC" w:rsidRDefault="00EE07DC" w:rsidP="00F663C7">
      <w:pPr>
        <w:pStyle w:val="ListParagraph"/>
        <w:numPr>
          <w:ilvl w:val="0"/>
          <w:numId w:val="97"/>
        </w:numPr>
        <w:spacing w:before="0" w:after="200" w:line="276" w:lineRule="auto"/>
        <w:contextualSpacing w:val="0"/>
        <w:jc w:val="both"/>
        <w:rPr>
          <w:rFonts w:ascii="Arial" w:hAnsi="Arial" w:cs="Arial"/>
        </w:rPr>
      </w:pPr>
      <w:r>
        <w:rPr>
          <w:rFonts w:ascii="Arial" w:hAnsi="Arial" w:cs="Arial"/>
        </w:rPr>
        <w:t xml:space="preserve">Crash risk for all novice driver license classes reduced in the early years after introduction of the GLS with reductions more pronounced than for open licence holders. Trends have been more stable over the last decade during the period </w:t>
      </w:r>
      <w:r w:rsidR="00FF2E73">
        <w:rPr>
          <w:rFonts w:ascii="Arial" w:hAnsi="Arial" w:cs="Arial"/>
        </w:rPr>
        <w:t>o</w:t>
      </w:r>
      <w:r>
        <w:rPr>
          <w:rFonts w:ascii="Arial" w:hAnsi="Arial" w:cs="Arial"/>
        </w:rPr>
        <w:t>f introduction of key changes to the GLS being assessed in this study.</w:t>
      </w:r>
    </w:p>
    <w:p w14:paraId="42012030" w14:textId="77777777" w:rsidR="00EE07DC" w:rsidRDefault="00EE07DC" w:rsidP="00F663C7">
      <w:pPr>
        <w:pStyle w:val="ListParagraph"/>
        <w:numPr>
          <w:ilvl w:val="0"/>
          <w:numId w:val="97"/>
        </w:numPr>
        <w:spacing w:before="0" w:after="200" w:line="276" w:lineRule="auto"/>
        <w:contextualSpacing w:val="0"/>
        <w:jc w:val="both"/>
        <w:rPr>
          <w:rFonts w:ascii="Arial" w:hAnsi="Arial" w:cs="Arial"/>
        </w:rPr>
      </w:pPr>
      <w:r>
        <w:rPr>
          <w:rFonts w:ascii="Arial" w:hAnsi="Arial" w:cs="Arial"/>
        </w:rPr>
        <w:t>Learner licence holders have consistently the lowest crash risk, even compared to open licence holders, likely reflecting their more limited travel exposure and being supervised.</w:t>
      </w:r>
    </w:p>
    <w:p w14:paraId="774C9BE4" w14:textId="1843C983" w:rsidR="00EE07DC" w:rsidRDefault="00EE07DC" w:rsidP="00F663C7">
      <w:pPr>
        <w:pStyle w:val="ListParagraph"/>
        <w:numPr>
          <w:ilvl w:val="0"/>
          <w:numId w:val="97"/>
        </w:numPr>
        <w:spacing w:before="0" w:after="200" w:line="276" w:lineRule="auto"/>
        <w:contextualSpacing w:val="0"/>
        <w:jc w:val="both"/>
        <w:rPr>
          <w:rFonts w:ascii="Arial" w:hAnsi="Arial" w:cs="Arial"/>
        </w:rPr>
      </w:pPr>
      <w:r>
        <w:rPr>
          <w:rFonts w:ascii="Arial" w:hAnsi="Arial" w:cs="Arial"/>
        </w:rPr>
        <w:t>Crash risk for P1 licence holders in their first 6 months is 3-4 times higher than for open licence holders with risk reducing significantly in the second 6 months of P1 licensure.</w:t>
      </w:r>
    </w:p>
    <w:p w14:paraId="729DB132" w14:textId="77777777" w:rsidR="00EE07DC" w:rsidRPr="001D0C18" w:rsidRDefault="00EE07DC" w:rsidP="006A1D40">
      <w:pPr>
        <w:pStyle w:val="ListParagraph"/>
        <w:numPr>
          <w:ilvl w:val="0"/>
          <w:numId w:val="97"/>
        </w:numPr>
        <w:spacing w:before="0" w:after="200" w:line="276" w:lineRule="auto"/>
        <w:contextualSpacing w:val="0"/>
        <w:jc w:val="both"/>
        <w:rPr>
          <w:rFonts w:ascii="Arial" w:hAnsi="Arial" w:cs="Arial"/>
        </w:rPr>
      </w:pPr>
      <w:r w:rsidRPr="001D0C18">
        <w:rPr>
          <w:rFonts w:ascii="Arial" w:hAnsi="Arial" w:cs="Arial"/>
        </w:rPr>
        <w:lastRenderedPageBreak/>
        <w:t>Perhaps unexpectedly, crash risk for P2 licence holders is consistently equal to or higher than for P1 licence holders in their first 6 months. Whether this is driven by increased travel exposure when gaining a P2 licence or is an artefact of having some restrictions removed is unclear but warrants further careful investigation.</w:t>
      </w:r>
    </w:p>
    <w:p w14:paraId="78D8676F" w14:textId="00174B89" w:rsidR="00DF4545" w:rsidRPr="008153C7" w:rsidRDefault="00DF4545" w:rsidP="00905D8E">
      <w:pPr>
        <w:pStyle w:val="Bodycopy"/>
        <w:rPr>
          <w:rStyle w:val="Emphasis"/>
          <w:sz w:val="20"/>
        </w:rPr>
      </w:pPr>
      <w:bookmarkStart w:id="71" w:name="_Toc203486855"/>
      <w:r w:rsidRPr="008153C7">
        <w:rPr>
          <w:rStyle w:val="Emphasis"/>
          <w:sz w:val="20"/>
        </w:rPr>
        <w:t xml:space="preserve">Figure </w:t>
      </w:r>
      <w:r w:rsidR="008153C7" w:rsidRPr="008153C7">
        <w:rPr>
          <w:rStyle w:val="Emphasis"/>
          <w:sz w:val="20"/>
        </w:rPr>
        <w:t>3</w:t>
      </w:r>
      <w:r w:rsidRPr="008153C7">
        <w:rPr>
          <w:rStyle w:val="Emphasis"/>
          <w:sz w:val="20"/>
        </w:rPr>
        <w:t>: Annual empirical infringement probability by licensing phase, Queensland, 2008-2022</w:t>
      </w:r>
      <w:bookmarkEnd w:id="71"/>
    </w:p>
    <w:p w14:paraId="1C4D7E2C" w14:textId="6620B69F" w:rsidR="00DF4545" w:rsidRDefault="00DF4545" w:rsidP="00D37CED">
      <w:pPr>
        <w:spacing w:after="200" w:line="276" w:lineRule="auto"/>
        <w:jc w:val="both"/>
        <w:rPr>
          <w:rFonts w:ascii="Arial" w:hAnsi="Arial" w:cs="Arial"/>
        </w:rPr>
      </w:pPr>
      <w:r>
        <w:rPr>
          <w:rFonts w:cs="Arial"/>
          <w:noProof/>
        </w:rPr>
        <w:drawing>
          <wp:inline distT="0" distB="0" distL="0" distR="0" wp14:anchorId="100ADABD" wp14:editId="7CAD387B">
            <wp:extent cx="5582285" cy="3986914"/>
            <wp:effectExtent l="0" t="0" r="0" b="0"/>
            <wp:docPr id="11" name="Picture 11" descr="Line chart showing empirical infringe probability by assigned year for five licence groups, with highest rates in the P2 first year group and lowest in the learner group, and all groups generally declining over time. Vertical dashed lines mark key policy change points across the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ine chart showing empirical infringe probability by assigned year for five licence groups, with highest rates in the P2 first year group and lowest in the learner group, and all groups generally declining over time. Vertical dashed lines mark key policy change points across the timelin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580"/>
                    <a:stretch/>
                  </pic:blipFill>
                  <pic:spPr bwMode="auto">
                    <a:xfrm>
                      <a:off x="0" y="0"/>
                      <a:ext cx="5582285" cy="3986914"/>
                    </a:xfrm>
                    <a:prstGeom prst="rect">
                      <a:avLst/>
                    </a:prstGeom>
                    <a:noFill/>
                    <a:ln>
                      <a:noFill/>
                    </a:ln>
                    <a:extLst>
                      <a:ext uri="{53640926-AAD7-44D8-BBD7-CCE9431645EC}">
                        <a14:shadowObscured xmlns:a14="http://schemas.microsoft.com/office/drawing/2010/main"/>
                      </a:ext>
                    </a:extLst>
                  </pic:spPr>
                </pic:pic>
              </a:graphicData>
            </a:graphic>
          </wp:inline>
        </w:drawing>
      </w:r>
    </w:p>
    <w:p w14:paraId="54F21278" w14:textId="2A1914E2" w:rsidR="00ED4FD0" w:rsidRDefault="006F5963" w:rsidP="00F9217D">
      <w:pPr>
        <w:spacing w:after="200" w:line="276" w:lineRule="auto"/>
        <w:jc w:val="both"/>
        <w:rPr>
          <w:rFonts w:ascii="Arial" w:eastAsia="Times New Roman" w:hAnsi="Arial" w:cs="Arial"/>
        </w:rPr>
      </w:pPr>
      <w:r>
        <w:rPr>
          <w:rFonts w:ascii="Arial" w:hAnsi="Arial" w:cs="Arial"/>
        </w:rPr>
        <w:t xml:space="preserve">Relativity in infringement risk between licence classes over time showed some important differences compared to trends in casualty crash risk. </w:t>
      </w:r>
    </w:p>
    <w:p w14:paraId="6370B2A7" w14:textId="1D41E6DE" w:rsidR="00ED4FD0" w:rsidRDefault="006F5963" w:rsidP="00F9217D">
      <w:pPr>
        <w:pStyle w:val="ListParagraph"/>
        <w:numPr>
          <w:ilvl w:val="0"/>
          <w:numId w:val="98"/>
        </w:numPr>
        <w:spacing w:before="0" w:after="200" w:line="276" w:lineRule="auto"/>
        <w:contextualSpacing w:val="0"/>
        <w:jc w:val="both"/>
        <w:rPr>
          <w:rFonts w:ascii="Arial" w:eastAsia="Times New Roman" w:hAnsi="Arial" w:cs="Arial"/>
        </w:rPr>
      </w:pPr>
      <w:r>
        <w:rPr>
          <w:rFonts w:ascii="Arial" w:eastAsia="Times New Roman" w:hAnsi="Arial" w:cs="Arial"/>
        </w:rPr>
        <w:t xml:space="preserve">Learners again had the lowest risk of infringing per licence holder reflecting the role of supervision and limited exposure. </w:t>
      </w:r>
    </w:p>
    <w:p w14:paraId="0442A646" w14:textId="1CA89994" w:rsidR="006F5963" w:rsidRDefault="006F5963" w:rsidP="00F9217D">
      <w:pPr>
        <w:pStyle w:val="ListParagraph"/>
        <w:numPr>
          <w:ilvl w:val="0"/>
          <w:numId w:val="98"/>
        </w:numPr>
        <w:spacing w:before="0" w:after="200" w:line="276" w:lineRule="auto"/>
        <w:contextualSpacing w:val="0"/>
        <w:jc w:val="both"/>
        <w:rPr>
          <w:rFonts w:ascii="Arial" w:eastAsia="Times New Roman" w:hAnsi="Arial" w:cs="Arial"/>
        </w:rPr>
      </w:pPr>
      <w:r>
        <w:rPr>
          <w:rFonts w:ascii="Arial" w:eastAsia="Times New Roman" w:hAnsi="Arial" w:cs="Arial"/>
        </w:rPr>
        <w:t>Despite having consistently higher crash risk, first and second 6-month P1 drivers had a generally lower rate of infringing than open licence holders with the gap increasing over time. This suggests either reducing exposure of P1 licence holders compared to open licensees or more compliant behaviour. It also highlights that the higher crash rates for P1 license holders is likely not due to high rates of infringing but related to skill deficits in driving skills including hazard perception or response.</w:t>
      </w:r>
    </w:p>
    <w:p w14:paraId="0B1884EE" w14:textId="05559C37" w:rsidR="006F5963" w:rsidRDefault="00837438" w:rsidP="00F9217D">
      <w:pPr>
        <w:pStyle w:val="ListParagraph"/>
        <w:numPr>
          <w:ilvl w:val="0"/>
          <w:numId w:val="98"/>
        </w:numPr>
        <w:spacing w:before="0" w:after="200" w:line="276" w:lineRule="auto"/>
        <w:contextualSpacing w:val="0"/>
        <w:jc w:val="both"/>
        <w:rPr>
          <w:rFonts w:ascii="Arial" w:eastAsia="Times New Roman" w:hAnsi="Arial" w:cs="Arial"/>
        </w:rPr>
      </w:pPr>
      <w:r>
        <w:rPr>
          <w:rFonts w:ascii="Arial" w:eastAsia="Times New Roman" w:hAnsi="Arial" w:cs="Arial"/>
        </w:rPr>
        <w:t>The highest infringement rates were estimated for P2 drivers which is consistent with the estimated high crash rates observed for this licence class and points to the need to focus on countermeasures to improve compliance in this group.</w:t>
      </w:r>
    </w:p>
    <w:p w14:paraId="405695F7" w14:textId="77777777" w:rsidR="00481896" w:rsidRPr="00481896" w:rsidRDefault="00481896" w:rsidP="00481896">
      <w:pPr>
        <w:spacing w:after="200" w:line="276" w:lineRule="auto"/>
        <w:jc w:val="both"/>
        <w:rPr>
          <w:rFonts w:ascii="Arial" w:eastAsia="Times New Roman" w:hAnsi="Arial" w:cs="Arial"/>
        </w:rPr>
      </w:pPr>
    </w:p>
    <w:p w14:paraId="78C5BFE6" w14:textId="39762D2D" w:rsidR="00ED4FD0" w:rsidRPr="00B63786" w:rsidRDefault="009D2640" w:rsidP="00295428">
      <w:pPr>
        <w:pStyle w:val="Heading3"/>
        <w:spacing w:before="0" w:after="200" w:line="276" w:lineRule="auto"/>
        <w:jc w:val="both"/>
        <w:rPr>
          <w:rFonts w:ascii="Arial" w:hAnsi="Arial" w:cs="Arial"/>
          <w:lang w:val="en-GB" w:eastAsia="en-US"/>
        </w:rPr>
      </w:pPr>
      <w:bookmarkStart w:id="72" w:name="_Toc203484395"/>
      <w:bookmarkStart w:id="73" w:name="_Toc207195278"/>
      <w:r>
        <w:rPr>
          <w:rFonts w:ascii="Arial" w:hAnsi="Arial" w:cs="Arial"/>
          <w:lang w:val="en-GB" w:eastAsia="en-US"/>
        </w:rPr>
        <w:lastRenderedPageBreak/>
        <w:t xml:space="preserve">GLS </w:t>
      </w:r>
      <w:r w:rsidR="00ED4FD0">
        <w:rPr>
          <w:rFonts w:ascii="Arial" w:hAnsi="Arial" w:cs="Arial"/>
          <w:lang w:val="en-GB" w:eastAsia="en-US"/>
        </w:rPr>
        <w:t>INTERVENTION SPECIFIC EFFECT ANALYSIS</w:t>
      </w:r>
      <w:bookmarkEnd w:id="72"/>
      <w:bookmarkEnd w:id="73"/>
    </w:p>
    <w:p w14:paraId="63F547AF" w14:textId="57934EBE" w:rsidR="00674942" w:rsidRDefault="00B430F2" w:rsidP="00295428">
      <w:pPr>
        <w:spacing w:after="200" w:line="276" w:lineRule="auto"/>
        <w:jc w:val="both"/>
        <w:rPr>
          <w:rFonts w:ascii="Arial" w:hAnsi="Arial" w:cs="Arial"/>
        </w:rPr>
      </w:pPr>
      <w:r>
        <w:rPr>
          <w:rFonts w:ascii="Arial" w:hAnsi="Arial" w:cs="Arial"/>
        </w:rPr>
        <w:t xml:space="preserve">Results of the intervention analysis are summarised in Table </w:t>
      </w:r>
      <w:r w:rsidR="001E3C24">
        <w:rPr>
          <w:rFonts w:ascii="Arial" w:hAnsi="Arial" w:cs="Arial"/>
        </w:rPr>
        <w:t xml:space="preserve">5 </w:t>
      </w:r>
      <w:r>
        <w:rPr>
          <w:rFonts w:ascii="Arial" w:hAnsi="Arial" w:cs="Arial"/>
        </w:rPr>
        <w:t>for impacts o</w:t>
      </w:r>
      <w:r w:rsidR="00F64D10">
        <w:rPr>
          <w:rFonts w:ascii="Arial" w:hAnsi="Arial" w:cs="Arial"/>
        </w:rPr>
        <w:t>n</w:t>
      </w:r>
      <w:r>
        <w:rPr>
          <w:rFonts w:ascii="Arial" w:hAnsi="Arial" w:cs="Arial"/>
        </w:rPr>
        <w:t xml:space="preserve"> crashes and Table </w:t>
      </w:r>
      <w:r w:rsidR="001E3C24">
        <w:rPr>
          <w:rFonts w:ascii="Arial" w:hAnsi="Arial" w:cs="Arial"/>
        </w:rPr>
        <w:t xml:space="preserve">6 </w:t>
      </w:r>
      <w:r>
        <w:rPr>
          <w:rFonts w:ascii="Arial" w:hAnsi="Arial" w:cs="Arial"/>
        </w:rPr>
        <w:t>for impacts on infringements</w:t>
      </w:r>
      <w:r w:rsidR="00674942">
        <w:rPr>
          <w:rFonts w:ascii="Arial" w:hAnsi="Arial" w:cs="Arial"/>
        </w:rPr>
        <w:t xml:space="preserve">. </w:t>
      </w:r>
      <w:r w:rsidR="00F64D10">
        <w:rPr>
          <w:rFonts w:ascii="Arial" w:hAnsi="Arial" w:cs="Arial"/>
        </w:rPr>
        <w:t xml:space="preserve">Incremental changes in the odds of crash involvement or injury with the introduction of each key </w:t>
      </w:r>
      <w:r w:rsidR="003F33D3">
        <w:rPr>
          <w:rFonts w:ascii="Arial" w:hAnsi="Arial" w:cs="Arial"/>
        </w:rPr>
        <w:t>intervention introduced under the GLS as illustrated in Figure 3</w:t>
      </w:r>
      <w:r w:rsidR="00DB15A2">
        <w:rPr>
          <w:rFonts w:ascii="Arial" w:hAnsi="Arial" w:cs="Arial"/>
        </w:rPr>
        <w:t xml:space="preserve"> are measured</w:t>
      </w:r>
      <w:r w:rsidR="003F33D3">
        <w:rPr>
          <w:rFonts w:ascii="Arial" w:hAnsi="Arial" w:cs="Arial"/>
        </w:rPr>
        <w:t xml:space="preserve">. </w:t>
      </w:r>
      <w:r w:rsidR="00350EF3">
        <w:rPr>
          <w:rFonts w:ascii="Arial" w:hAnsi="Arial" w:cs="Arial"/>
        </w:rPr>
        <w:t>Each odds ratio given represents t</w:t>
      </w:r>
      <w:r w:rsidR="00DB15A2">
        <w:rPr>
          <w:rFonts w:ascii="Arial" w:hAnsi="Arial" w:cs="Arial"/>
        </w:rPr>
        <w:t>he</w:t>
      </w:r>
      <w:r w:rsidR="00350EF3">
        <w:rPr>
          <w:rFonts w:ascii="Arial" w:hAnsi="Arial" w:cs="Arial"/>
        </w:rPr>
        <w:t xml:space="preserve"> incremental change in crash or infringement risk with the introduction of each key change. It should be noted that </w:t>
      </w:r>
      <w:r w:rsidR="001D2751">
        <w:rPr>
          <w:rFonts w:ascii="Arial" w:hAnsi="Arial" w:cs="Arial"/>
        </w:rPr>
        <w:t xml:space="preserve">this analysis measures the population </w:t>
      </w:r>
      <w:r w:rsidR="003765AB">
        <w:rPr>
          <w:rFonts w:ascii="Arial" w:hAnsi="Arial" w:cs="Arial"/>
        </w:rPr>
        <w:t>l</w:t>
      </w:r>
      <w:r w:rsidR="001D2751">
        <w:rPr>
          <w:rFonts w:ascii="Arial" w:hAnsi="Arial" w:cs="Arial"/>
        </w:rPr>
        <w:t>evel change in risk after</w:t>
      </w:r>
      <w:r w:rsidR="003765AB">
        <w:rPr>
          <w:rFonts w:ascii="Arial" w:hAnsi="Arial" w:cs="Arial"/>
        </w:rPr>
        <w:t xml:space="preserve"> GLS component implementation </w:t>
      </w:r>
      <w:r w:rsidR="00DB15A2">
        <w:rPr>
          <w:rFonts w:ascii="Arial" w:hAnsi="Arial" w:cs="Arial"/>
        </w:rPr>
        <w:t xml:space="preserve">and does not reflect what proportion of the population have been impacted by the intervention (for example, what proportion of novice drivers are using the electronic </w:t>
      </w:r>
      <w:r w:rsidR="00912550">
        <w:rPr>
          <w:rFonts w:ascii="Arial" w:hAnsi="Arial" w:cs="Arial"/>
        </w:rPr>
        <w:t>logbook</w:t>
      </w:r>
      <w:r w:rsidR="00DB15A2">
        <w:rPr>
          <w:rFonts w:ascii="Arial" w:hAnsi="Arial" w:cs="Arial"/>
        </w:rPr>
        <w:t xml:space="preserve">). As such. The analysis measures the combined impact of the GLS component and its level of uptake. Odds ratios less than one indicate a reduction in risk of the outcome (crash or infringement) whilst values greater than one indicates and increase in risk. Results which are statistically significant are highlighted in blue. </w:t>
      </w:r>
    </w:p>
    <w:p w14:paraId="4F193580" w14:textId="016C8D89" w:rsidR="008300B4" w:rsidRDefault="008300B4" w:rsidP="00295428">
      <w:pPr>
        <w:spacing w:after="200" w:line="276" w:lineRule="auto"/>
        <w:jc w:val="both"/>
        <w:rPr>
          <w:rFonts w:ascii="Arial" w:hAnsi="Arial" w:cs="Arial"/>
        </w:rPr>
      </w:pPr>
      <w:r>
        <w:rPr>
          <w:rFonts w:ascii="Arial" w:hAnsi="Arial" w:cs="Arial"/>
        </w:rPr>
        <w:t xml:space="preserve">Introduction of the electronic learner logbook was associated with a 13% reduction in the odds of a crash in the first 6 months of P1 licensing (95% C.L. 0.01%-25%). A similar reduction was estimated in the number of crashes. The only other notable result in the intervention analysis for crashes was a statistically significant reduction in crashes and serious crashes in late P1 and first year P2 crash and serious crash odds following </w:t>
      </w:r>
      <w:r w:rsidR="00FF2E73">
        <w:rPr>
          <w:rFonts w:ascii="Arial" w:hAnsi="Arial" w:cs="Arial"/>
        </w:rPr>
        <w:t>t</w:t>
      </w:r>
      <w:r>
        <w:rPr>
          <w:rFonts w:ascii="Arial" w:hAnsi="Arial" w:cs="Arial"/>
        </w:rPr>
        <w:t xml:space="preserve">he change in timing of the HPT. This result should be treated with some caution as the HPT change coincided with the COVID pandemic which may have impacted the measured effect. </w:t>
      </w:r>
    </w:p>
    <w:p w14:paraId="65D7A9FB" w14:textId="159C21E9" w:rsidR="009C0550" w:rsidRDefault="009C0550" w:rsidP="00295428">
      <w:pPr>
        <w:spacing w:after="200" w:line="276" w:lineRule="auto"/>
        <w:jc w:val="both"/>
        <w:rPr>
          <w:rFonts w:ascii="Arial" w:hAnsi="Arial" w:cs="Arial"/>
        </w:rPr>
      </w:pPr>
      <w:r>
        <w:rPr>
          <w:rFonts w:ascii="Arial" w:hAnsi="Arial" w:cs="Arial"/>
        </w:rPr>
        <w:t xml:space="preserve">Analogous analysis results are presented in Table 5 for the intervention effects of the GLS program on infringements. As for Table 5, statistically significant reductions in odds are highlighted in blue whilst statistically significant increases in odds are highlighted in red. As evident, all the GLS interventions were associated with a significant decrease in the odds and number of novice driver infringements across all study licensing phases of between 11% and 50%. In contrast, statistically significant increases in the odds of serious infringements were associated with introduction of the electronic logbook, </w:t>
      </w:r>
      <w:proofErr w:type="spellStart"/>
      <w:r>
        <w:rPr>
          <w:rFonts w:ascii="Arial" w:hAnsi="Arial" w:cs="Arial"/>
        </w:rPr>
        <w:t>PrepL</w:t>
      </w:r>
      <w:proofErr w:type="spellEnd"/>
      <w:r>
        <w:rPr>
          <w:rFonts w:ascii="Arial" w:hAnsi="Arial" w:cs="Arial"/>
        </w:rPr>
        <w:t xml:space="preserve"> and </w:t>
      </w:r>
      <w:proofErr w:type="spellStart"/>
      <w:r>
        <w:rPr>
          <w:rFonts w:ascii="Arial" w:hAnsi="Arial" w:cs="Arial"/>
        </w:rPr>
        <w:t>PrepL</w:t>
      </w:r>
      <w:proofErr w:type="spellEnd"/>
      <w:r>
        <w:rPr>
          <w:rFonts w:ascii="Arial" w:hAnsi="Arial" w:cs="Arial"/>
        </w:rPr>
        <w:t xml:space="preserve">-S for both P1 and P2 licence holders. Possible reasons for this are not clear but are worthy of further investigation. </w:t>
      </w:r>
    </w:p>
    <w:p w14:paraId="47F012BF" w14:textId="15D3F9FC" w:rsidR="00B73163" w:rsidRDefault="00B73163" w:rsidP="00091151">
      <w:pPr>
        <w:spacing w:after="200" w:line="276" w:lineRule="auto"/>
        <w:jc w:val="both"/>
        <w:rPr>
          <w:rFonts w:ascii="Arial" w:hAnsi="Arial" w:cs="Arial"/>
        </w:rPr>
      </w:pPr>
    </w:p>
    <w:p w14:paraId="0E52E961" w14:textId="77777777" w:rsidR="007C2B94" w:rsidRDefault="007C2B94" w:rsidP="00091151">
      <w:pPr>
        <w:spacing w:after="200" w:line="276" w:lineRule="auto"/>
        <w:jc w:val="both"/>
        <w:rPr>
          <w:rFonts w:ascii="Arial" w:hAnsi="Arial" w:cs="Arial"/>
        </w:rPr>
        <w:sectPr w:rsidR="007C2B94" w:rsidSect="001E3C24">
          <w:pgSz w:w="11906" w:h="16838"/>
          <w:pgMar w:top="1440" w:right="1440" w:bottom="1440" w:left="1440" w:header="709" w:footer="709" w:gutter="0"/>
          <w:cols w:space="708"/>
          <w:docGrid w:linePitch="360"/>
        </w:sectPr>
      </w:pPr>
    </w:p>
    <w:tbl>
      <w:tblPr>
        <w:tblStyle w:val="TableGridLight"/>
        <w:tblpPr w:leftFromText="181" w:rightFromText="181" w:vertAnchor="text" w:horzAnchor="margin" w:tblpY="154"/>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4"/>
        <w:gridCol w:w="1047"/>
        <w:gridCol w:w="1047"/>
        <w:gridCol w:w="1047"/>
        <w:gridCol w:w="1046"/>
        <w:gridCol w:w="1046"/>
        <w:gridCol w:w="1046"/>
        <w:gridCol w:w="1046"/>
        <w:gridCol w:w="1046"/>
        <w:gridCol w:w="814"/>
        <w:gridCol w:w="814"/>
        <w:gridCol w:w="814"/>
        <w:gridCol w:w="814"/>
      </w:tblGrid>
      <w:tr w:rsidR="00006A53" w:rsidRPr="0068487F" w14:paraId="084AD8C2" w14:textId="77777777" w:rsidTr="00EB05A1">
        <w:trPr>
          <w:trHeight w:val="498"/>
        </w:trPr>
        <w:tc>
          <w:tcPr>
            <w:tcW w:w="1242" w:type="pct"/>
          </w:tcPr>
          <w:p w14:paraId="0D708C2C" w14:textId="2A1818BA" w:rsidR="00995460"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lastRenderedPageBreak/>
              <w:t>Intervention Point</w:t>
            </w:r>
          </w:p>
        </w:tc>
        <w:tc>
          <w:tcPr>
            <w:tcW w:w="338" w:type="pct"/>
          </w:tcPr>
          <w:p w14:paraId="41F31606" w14:textId="77777777" w:rsidR="003B1BCA" w:rsidRPr="0068487F" w:rsidRDefault="003B1BCA"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Crash probability (Odds ratio)</w:t>
            </w:r>
          </w:p>
          <w:p w14:paraId="31BE29EF" w14:textId="3BE4573A" w:rsidR="00995460"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L</w:t>
            </w:r>
          </w:p>
        </w:tc>
        <w:tc>
          <w:tcPr>
            <w:tcW w:w="338" w:type="pct"/>
          </w:tcPr>
          <w:p w14:paraId="0563962B" w14:textId="77777777" w:rsidR="003B1BCA" w:rsidRPr="0068487F" w:rsidRDefault="003B1BCA"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Crash probability (Odds ratio)</w:t>
            </w:r>
          </w:p>
          <w:p w14:paraId="5AF3E26B" w14:textId="2441A4FF" w:rsidR="00B430F2"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P1 </w:t>
            </w:r>
          </w:p>
          <w:p w14:paraId="675B8745" w14:textId="6C2823D7" w:rsidR="00995460"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first 6 months</w:t>
            </w:r>
          </w:p>
        </w:tc>
        <w:tc>
          <w:tcPr>
            <w:tcW w:w="338" w:type="pct"/>
          </w:tcPr>
          <w:p w14:paraId="1C3CEB42" w14:textId="77777777" w:rsidR="003B1BCA" w:rsidRPr="0068487F" w:rsidRDefault="003B1BCA"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Crash probability (Odds ratio)</w:t>
            </w:r>
          </w:p>
          <w:p w14:paraId="56AD7F94" w14:textId="73FBC18B" w:rsidR="00B430F2"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P1 </w:t>
            </w:r>
          </w:p>
          <w:p w14:paraId="3D614CEA" w14:textId="594211B0" w:rsidR="00995460"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second 6 months</w:t>
            </w:r>
          </w:p>
        </w:tc>
        <w:tc>
          <w:tcPr>
            <w:tcW w:w="338" w:type="pct"/>
          </w:tcPr>
          <w:p w14:paraId="6D5E448C" w14:textId="77777777" w:rsidR="003B1BCA" w:rsidRPr="0068487F" w:rsidRDefault="003B1BCA"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Crash probability (Odds ratio)</w:t>
            </w:r>
          </w:p>
          <w:p w14:paraId="0F5F13EF" w14:textId="4807C6B1" w:rsidR="00B430F2"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P2 </w:t>
            </w:r>
          </w:p>
          <w:p w14:paraId="58D08798" w14:textId="59042728" w:rsidR="00995460"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1 year</w:t>
            </w:r>
          </w:p>
        </w:tc>
        <w:tc>
          <w:tcPr>
            <w:tcW w:w="338" w:type="pct"/>
          </w:tcPr>
          <w:p w14:paraId="7849A5E0" w14:textId="77777777" w:rsidR="003B1BCA" w:rsidRPr="0068487F" w:rsidRDefault="003B1BCA"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Severe crash probability (Odds ratio)</w:t>
            </w:r>
          </w:p>
          <w:p w14:paraId="52EEC336" w14:textId="160C7DFA" w:rsidR="00995460"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L</w:t>
            </w:r>
          </w:p>
        </w:tc>
        <w:tc>
          <w:tcPr>
            <w:tcW w:w="338" w:type="pct"/>
          </w:tcPr>
          <w:p w14:paraId="5447EE1C" w14:textId="77777777" w:rsidR="003B1BCA" w:rsidRPr="0068487F" w:rsidRDefault="003B1BCA"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Severe crash probability (Odds ratio)</w:t>
            </w:r>
          </w:p>
          <w:p w14:paraId="1E95BF4D" w14:textId="4F42E494" w:rsidR="00B430F2"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P1 </w:t>
            </w:r>
          </w:p>
          <w:p w14:paraId="2CC3C529" w14:textId="4D8C689A" w:rsidR="00995460"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first 6 months</w:t>
            </w:r>
          </w:p>
        </w:tc>
        <w:tc>
          <w:tcPr>
            <w:tcW w:w="338" w:type="pct"/>
          </w:tcPr>
          <w:p w14:paraId="1287FFB7" w14:textId="77777777" w:rsidR="003B1BCA" w:rsidRPr="0068487F" w:rsidRDefault="003B1BCA"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Severe crash probability (Odds ratio)</w:t>
            </w:r>
          </w:p>
          <w:p w14:paraId="237B34CE" w14:textId="54F69391" w:rsidR="00B430F2"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P1 </w:t>
            </w:r>
          </w:p>
          <w:p w14:paraId="6D6F87DD" w14:textId="71D8C144" w:rsidR="00995460"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second 6 months</w:t>
            </w:r>
          </w:p>
        </w:tc>
        <w:tc>
          <w:tcPr>
            <w:tcW w:w="338" w:type="pct"/>
          </w:tcPr>
          <w:p w14:paraId="25D1D089" w14:textId="77777777" w:rsidR="003B1BCA" w:rsidRPr="0068487F" w:rsidRDefault="003B1BCA"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Severe crash probability (Odds ratio)</w:t>
            </w:r>
          </w:p>
          <w:p w14:paraId="141C6EA9" w14:textId="222CA565" w:rsidR="00B430F2"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P2 </w:t>
            </w:r>
          </w:p>
          <w:p w14:paraId="6ABC1E8C" w14:textId="48A59A47" w:rsidR="00995460"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1 year</w:t>
            </w:r>
          </w:p>
        </w:tc>
        <w:tc>
          <w:tcPr>
            <w:tcW w:w="263" w:type="pct"/>
          </w:tcPr>
          <w:p w14:paraId="6F8A6AE6" w14:textId="77777777" w:rsidR="003B1BCA" w:rsidRPr="0068487F" w:rsidRDefault="003B1BCA"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Crash number (RR)</w:t>
            </w:r>
          </w:p>
          <w:p w14:paraId="4DECC50A" w14:textId="27291EAC" w:rsidR="00995460"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L</w:t>
            </w:r>
          </w:p>
        </w:tc>
        <w:tc>
          <w:tcPr>
            <w:tcW w:w="263" w:type="pct"/>
          </w:tcPr>
          <w:p w14:paraId="20210903" w14:textId="77777777" w:rsidR="003B1BCA" w:rsidRPr="0068487F" w:rsidRDefault="003B1BCA"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Crash number (RR)</w:t>
            </w:r>
          </w:p>
          <w:p w14:paraId="78DD6C7D" w14:textId="5D04E70F" w:rsidR="00B430F2"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P1 </w:t>
            </w:r>
          </w:p>
          <w:p w14:paraId="0F4FE4DB" w14:textId="21CE0D35" w:rsidR="00995460"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first 6 months</w:t>
            </w:r>
          </w:p>
        </w:tc>
        <w:tc>
          <w:tcPr>
            <w:tcW w:w="263" w:type="pct"/>
          </w:tcPr>
          <w:p w14:paraId="12F1DDD3" w14:textId="77777777" w:rsidR="003B1BCA" w:rsidRPr="0068487F" w:rsidRDefault="003B1BCA"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Crash number (RR)</w:t>
            </w:r>
          </w:p>
          <w:p w14:paraId="1B8AB03C" w14:textId="38759C17" w:rsidR="00B430F2"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P1 </w:t>
            </w:r>
          </w:p>
          <w:p w14:paraId="070B5F55" w14:textId="6197E720" w:rsidR="00995460"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second 6 months</w:t>
            </w:r>
          </w:p>
        </w:tc>
        <w:tc>
          <w:tcPr>
            <w:tcW w:w="263" w:type="pct"/>
          </w:tcPr>
          <w:p w14:paraId="1F15DD35" w14:textId="77777777" w:rsidR="003B1BCA" w:rsidRPr="0068487F" w:rsidRDefault="003B1BCA"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Crash number (RR)</w:t>
            </w:r>
          </w:p>
          <w:p w14:paraId="02B036F4" w14:textId="6089BC9E" w:rsidR="00B430F2"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P2 </w:t>
            </w:r>
          </w:p>
          <w:p w14:paraId="5A54F514" w14:textId="3297C012" w:rsidR="00995460" w:rsidRPr="0068487F" w:rsidRDefault="00995460" w:rsidP="00EB05A1">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1 year</w:t>
            </w:r>
          </w:p>
        </w:tc>
      </w:tr>
      <w:tr w:rsidR="003B1BCA" w:rsidRPr="0068487F" w14:paraId="7B7BAA64" w14:textId="77777777" w:rsidTr="00EB05A1">
        <w:trPr>
          <w:trHeight w:val="397"/>
        </w:trPr>
        <w:tc>
          <w:tcPr>
            <w:tcW w:w="1242" w:type="pct"/>
            <w:vAlign w:val="center"/>
          </w:tcPr>
          <w:p w14:paraId="5BDCB534" w14:textId="6DBEBDC3" w:rsidR="008704DE" w:rsidRPr="0068487F" w:rsidRDefault="008704DE" w:rsidP="00EB05A1">
            <w:pPr>
              <w:spacing w:line="240" w:lineRule="auto"/>
              <w:rPr>
                <w:rFonts w:ascii="Arial" w:hAnsi="Arial" w:cs="Arial"/>
                <w:sz w:val="14"/>
                <w:szCs w:val="14"/>
                <w:lang w:val="en-GB" w:eastAsia="en-US"/>
              </w:rPr>
            </w:pPr>
            <w:r w:rsidRPr="0068487F">
              <w:rPr>
                <w:rFonts w:ascii="Arial" w:hAnsi="Arial" w:cs="Arial"/>
                <w:sz w:val="14"/>
                <w:szCs w:val="14"/>
                <w:lang w:val="en-GB" w:eastAsia="en-US"/>
              </w:rPr>
              <w:t>Introduction of electronic learner logbook</w:t>
            </w:r>
          </w:p>
        </w:tc>
        <w:tc>
          <w:tcPr>
            <w:tcW w:w="338" w:type="pct"/>
            <w:vAlign w:val="center"/>
          </w:tcPr>
          <w:p w14:paraId="3D206F2C"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0.89</w:t>
            </w:r>
          </w:p>
        </w:tc>
        <w:tc>
          <w:tcPr>
            <w:tcW w:w="338" w:type="pct"/>
            <w:shd w:val="clear" w:color="000000" w:fill="BDD7EE"/>
            <w:vAlign w:val="center"/>
          </w:tcPr>
          <w:p w14:paraId="2055B850"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0.87</w:t>
            </w:r>
          </w:p>
        </w:tc>
        <w:tc>
          <w:tcPr>
            <w:tcW w:w="338" w:type="pct"/>
            <w:vAlign w:val="center"/>
          </w:tcPr>
          <w:p w14:paraId="138C99ED"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0.88</w:t>
            </w:r>
          </w:p>
        </w:tc>
        <w:tc>
          <w:tcPr>
            <w:tcW w:w="338" w:type="pct"/>
            <w:vAlign w:val="center"/>
          </w:tcPr>
          <w:p w14:paraId="13F9C9CE"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0.98</w:t>
            </w:r>
          </w:p>
        </w:tc>
        <w:tc>
          <w:tcPr>
            <w:tcW w:w="338" w:type="pct"/>
            <w:vAlign w:val="center"/>
          </w:tcPr>
          <w:p w14:paraId="70BF99DB"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1.06</w:t>
            </w:r>
          </w:p>
        </w:tc>
        <w:tc>
          <w:tcPr>
            <w:tcW w:w="338" w:type="pct"/>
            <w:vAlign w:val="center"/>
          </w:tcPr>
          <w:p w14:paraId="017E6557"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1.00</w:t>
            </w:r>
          </w:p>
        </w:tc>
        <w:tc>
          <w:tcPr>
            <w:tcW w:w="338" w:type="pct"/>
            <w:vAlign w:val="center"/>
          </w:tcPr>
          <w:p w14:paraId="69027AF7"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1.16</w:t>
            </w:r>
          </w:p>
        </w:tc>
        <w:tc>
          <w:tcPr>
            <w:tcW w:w="338" w:type="pct"/>
            <w:vAlign w:val="center"/>
          </w:tcPr>
          <w:p w14:paraId="1F34570F"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1.08</w:t>
            </w:r>
          </w:p>
        </w:tc>
        <w:tc>
          <w:tcPr>
            <w:tcW w:w="263" w:type="pct"/>
            <w:vAlign w:val="center"/>
          </w:tcPr>
          <w:p w14:paraId="35FCAD05"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0.89</w:t>
            </w:r>
          </w:p>
        </w:tc>
        <w:tc>
          <w:tcPr>
            <w:tcW w:w="263" w:type="pct"/>
            <w:shd w:val="clear" w:color="000000" w:fill="BDD7EE"/>
            <w:vAlign w:val="center"/>
          </w:tcPr>
          <w:p w14:paraId="3986791A"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0.87</w:t>
            </w:r>
          </w:p>
        </w:tc>
        <w:tc>
          <w:tcPr>
            <w:tcW w:w="263" w:type="pct"/>
            <w:vAlign w:val="center"/>
          </w:tcPr>
          <w:p w14:paraId="76E09D94"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0.88</w:t>
            </w:r>
          </w:p>
        </w:tc>
        <w:tc>
          <w:tcPr>
            <w:tcW w:w="263" w:type="pct"/>
            <w:vAlign w:val="center"/>
          </w:tcPr>
          <w:p w14:paraId="220A2D61"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0.97</w:t>
            </w:r>
          </w:p>
        </w:tc>
      </w:tr>
      <w:tr w:rsidR="00006A53" w:rsidRPr="0068487F" w14:paraId="4A343FA3" w14:textId="77777777" w:rsidTr="00EB05A1">
        <w:trPr>
          <w:trHeight w:val="397"/>
        </w:trPr>
        <w:tc>
          <w:tcPr>
            <w:tcW w:w="1242" w:type="pct"/>
            <w:vAlign w:val="center"/>
          </w:tcPr>
          <w:p w14:paraId="54AF57E1" w14:textId="4982E08B" w:rsidR="008704DE" w:rsidRPr="0068487F" w:rsidRDefault="008704DE" w:rsidP="00EB05A1">
            <w:pPr>
              <w:spacing w:line="240" w:lineRule="auto"/>
              <w:rPr>
                <w:rFonts w:ascii="Arial" w:hAnsi="Arial" w:cs="Arial"/>
                <w:sz w:val="14"/>
                <w:szCs w:val="14"/>
                <w:lang w:val="en-GB" w:eastAsia="en-US"/>
              </w:rPr>
            </w:pPr>
            <w:r w:rsidRPr="0068487F">
              <w:rPr>
                <w:rFonts w:ascii="Arial" w:hAnsi="Arial" w:cs="Arial"/>
                <w:sz w:val="14"/>
                <w:szCs w:val="14"/>
                <w:lang w:val="en-GB" w:eastAsia="en-US"/>
              </w:rPr>
              <w:t xml:space="preserve">Introduction of </w:t>
            </w:r>
            <w:proofErr w:type="spellStart"/>
            <w:r w:rsidRPr="0068487F">
              <w:rPr>
                <w:rFonts w:ascii="Arial" w:hAnsi="Arial" w:cs="Arial"/>
                <w:sz w:val="14"/>
                <w:szCs w:val="14"/>
                <w:lang w:val="en-GB" w:eastAsia="en-US"/>
              </w:rPr>
              <w:t>PrepL</w:t>
            </w:r>
            <w:proofErr w:type="spellEnd"/>
          </w:p>
        </w:tc>
        <w:tc>
          <w:tcPr>
            <w:tcW w:w="338" w:type="pct"/>
            <w:vAlign w:val="center"/>
          </w:tcPr>
          <w:p w14:paraId="65CB2FB9"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0.92</w:t>
            </w:r>
          </w:p>
        </w:tc>
        <w:tc>
          <w:tcPr>
            <w:tcW w:w="338" w:type="pct"/>
            <w:vAlign w:val="center"/>
          </w:tcPr>
          <w:p w14:paraId="3EF2B602"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1.21</w:t>
            </w:r>
          </w:p>
        </w:tc>
        <w:tc>
          <w:tcPr>
            <w:tcW w:w="338" w:type="pct"/>
            <w:vAlign w:val="center"/>
          </w:tcPr>
          <w:p w14:paraId="003D307D"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1.13</w:t>
            </w:r>
          </w:p>
        </w:tc>
        <w:tc>
          <w:tcPr>
            <w:tcW w:w="338" w:type="pct"/>
            <w:vAlign w:val="center"/>
          </w:tcPr>
          <w:p w14:paraId="4679E302"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1.12</w:t>
            </w:r>
          </w:p>
        </w:tc>
        <w:tc>
          <w:tcPr>
            <w:tcW w:w="338" w:type="pct"/>
            <w:vAlign w:val="center"/>
          </w:tcPr>
          <w:p w14:paraId="4D069506"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0.93</w:t>
            </w:r>
          </w:p>
        </w:tc>
        <w:tc>
          <w:tcPr>
            <w:tcW w:w="338" w:type="pct"/>
            <w:vAlign w:val="center"/>
          </w:tcPr>
          <w:p w14:paraId="108FF27B"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1.41</w:t>
            </w:r>
          </w:p>
        </w:tc>
        <w:tc>
          <w:tcPr>
            <w:tcW w:w="338" w:type="pct"/>
            <w:vAlign w:val="center"/>
          </w:tcPr>
          <w:p w14:paraId="7D56105A"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1.26</w:t>
            </w:r>
          </w:p>
        </w:tc>
        <w:tc>
          <w:tcPr>
            <w:tcW w:w="338" w:type="pct"/>
            <w:vAlign w:val="center"/>
          </w:tcPr>
          <w:p w14:paraId="69BE4B52"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1.37</w:t>
            </w:r>
          </w:p>
        </w:tc>
        <w:tc>
          <w:tcPr>
            <w:tcW w:w="263" w:type="pct"/>
            <w:vAlign w:val="center"/>
          </w:tcPr>
          <w:p w14:paraId="445C8818"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0.94</w:t>
            </w:r>
          </w:p>
        </w:tc>
        <w:tc>
          <w:tcPr>
            <w:tcW w:w="263" w:type="pct"/>
            <w:vAlign w:val="center"/>
          </w:tcPr>
          <w:p w14:paraId="2CDDCB80"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1.22</w:t>
            </w:r>
          </w:p>
        </w:tc>
        <w:tc>
          <w:tcPr>
            <w:tcW w:w="263" w:type="pct"/>
            <w:vAlign w:val="center"/>
          </w:tcPr>
          <w:p w14:paraId="53D4AB9D"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1.13</w:t>
            </w:r>
          </w:p>
        </w:tc>
        <w:tc>
          <w:tcPr>
            <w:tcW w:w="263" w:type="pct"/>
            <w:vAlign w:val="center"/>
          </w:tcPr>
          <w:p w14:paraId="20C89621"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1.12</w:t>
            </w:r>
          </w:p>
        </w:tc>
      </w:tr>
      <w:tr w:rsidR="00006A53" w:rsidRPr="0068487F" w14:paraId="24478D73" w14:textId="77777777" w:rsidTr="00EB05A1">
        <w:trPr>
          <w:trHeight w:val="397"/>
        </w:trPr>
        <w:tc>
          <w:tcPr>
            <w:tcW w:w="1242" w:type="pct"/>
            <w:vAlign w:val="center"/>
          </w:tcPr>
          <w:p w14:paraId="2C11B12B" w14:textId="3CED1454" w:rsidR="008704DE" w:rsidRPr="0068487F" w:rsidRDefault="008704DE" w:rsidP="00EB05A1">
            <w:pPr>
              <w:spacing w:line="240" w:lineRule="auto"/>
              <w:rPr>
                <w:rFonts w:ascii="Arial" w:hAnsi="Arial" w:cs="Arial"/>
                <w:sz w:val="14"/>
                <w:szCs w:val="14"/>
                <w:lang w:val="en-GB" w:eastAsia="en-US"/>
              </w:rPr>
            </w:pPr>
            <w:r w:rsidRPr="0068487F">
              <w:rPr>
                <w:rFonts w:ascii="Arial" w:hAnsi="Arial" w:cs="Arial"/>
                <w:sz w:val="14"/>
                <w:szCs w:val="14"/>
                <w:lang w:val="en-GB" w:eastAsia="en-US"/>
              </w:rPr>
              <w:t xml:space="preserve">Introduction of </w:t>
            </w:r>
            <w:proofErr w:type="spellStart"/>
            <w:r w:rsidRPr="0068487F">
              <w:rPr>
                <w:rFonts w:ascii="Arial" w:hAnsi="Arial" w:cs="Arial"/>
                <w:sz w:val="14"/>
                <w:szCs w:val="14"/>
                <w:lang w:val="en-GB" w:eastAsia="en-US"/>
              </w:rPr>
              <w:t>PrepL</w:t>
            </w:r>
            <w:proofErr w:type="spellEnd"/>
            <w:r w:rsidRPr="0068487F">
              <w:rPr>
                <w:rFonts w:ascii="Arial" w:hAnsi="Arial" w:cs="Arial"/>
                <w:sz w:val="14"/>
                <w:szCs w:val="14"/>
                <w:lang w:val="en-GB" w:eastAsia="en-US"/>
              </w:rPr>
              <w:t>-S</w:t>
            </w:r>
          </w:p>
        </w:tc>
        <w:tc>
          <w:tcPr>
            <w:tcW w:w="338" w:type="pct"/>
            <w:vAlign w:val="center"/>
          </w:tcPr>
          <w:p w14:paraId="3DC67698"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1.03</w:t>
            </w:r>
          </w:p>
        </w:tc>
        <w:tc>
          <w:tcPr>
            <w:tcW w:w="338" w:type="pct"/>
            <w:vAlign w:val="center"/>
          </w:tcPr>
          <w:p w14:paraId="01C07300"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0.99</w:t>
            </w:r>
          </w:p>
        </w:tc>
        <w:tc>
          <w:tcPr>
            <w:tcW w:w="338" w:type="pct"/>
            <w:vAlign w:val="center"/>
          </w:tcPr>
          <w:p w14:paraId="4F0868F1"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0.95</w:t>
            </w:r>
          </w:p>
        </w:tc>
        <w:tc>
          <w:tcPr>
            <w:tcW w:w="338" w:type="pct"/>
            <w:vAlign w:val="center"/>
          </w:tcPr>
          <w:p w14:paraId="10AECA43"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0.91</w:t>
            </w:r>
          </w:p>
        </w:tc>
        <w:tc>
          <w:tcPr>
            <w:tcW w:w="338" w:type="pct"/>
            <w:vAlign w:val="center"/>
          </w:tcPr>
          <w:p w14:paraId="1C921541"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1.08</w:t>
            </w:r>
          </w:p>
        </w:tc>
        <w:tc>
          <w:tcPr>
            <w:tcW w:w="338" w:type="pct"/>
            <w:vAlign w:val="center"/>
          </w:tcPr>
          <w:p w14:paraId="2B4618D6"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1.02</w:t>
            </w:r>
          </w:p>
        </w:tc>
        <w:tc>
          <w:tcPr>
            <w:tcW w:w="338" w:type="pct"/>
            <w:vAlign w:val="center"/>
          </w:tcPr>
          <w:p w14:paraId="3B338263"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0.89</w:t>
            </w:r>
          </w:p>
        </w:tc>
        <w:tc>
          <w:tcPr>
            <w:tcW w:w="338" w:type="pct"/>
            <w:vAlign w:val="center"/>
          </w:tcPr>
          <w:p w14:paraId="421DF618"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0.90</w:t>
            </w:r>
          </w:p>
        </w:tc>
        <w:tc>
          <w:tcPr>
            <w:tcW w:w="263" w:type="pct"/>
            <w:vAlign w:val="center"/>
          </w:tcPr>
          <w:p w14:paraId="1276C04D"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1.04</w:t>
            </w:r>
          </w:p>
        </w:tc>
        <w:tc>
          <w:tcPr>
            <w:tcW w:w="263" w:type="pct"/>
            <w:vAlign w:val="center"/>
          </w:tcPr>
          <w:p w14:paraId="70BC0BAF"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0.99</w:t>
            </w:r>
          </w:p>
        </w:tc>
        <w:tc>
          <w:tcPr>
            <w:tcW w:w="263" w:type="pct"/>
            <w:vAlign w:val="center"/>
          </w:tcPr>
          <w:p w14:paraId="79191DE0"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0.95</w:t>
            </w:r>
          </w:p>
        </w:tc>
        <w:tc>
          <w:tcPr>
            <w:tcW w:w="263" w:type="pct"/>
            <w:vAlign w:val="center"/>
          </w:tcPr>
          <w:p w14:paraId="539C0A64"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0.91</w:t>
            </w:r>
          </w:p>
        </w:tc>
      </w:tr>
      <w:tr w:rsidR="003B1BCA" w:rsidRPr="0068487F" w14:paraId="48F8C50F" w14:textId="77777777" w:rsidTr="00EB05A1">
        <w:trPr>
          <w:trHeight w:val="397"/>
        </w:trPr>
        <w:tc>
          <w:tcPr>
            <w:tcW w:w="1242" w:type="pct"/>
            <w:vAlign w:val="center"/>
          </w:tcPr>
          <w:p w14:paraId="198E2607" w14:textId="6E31C091" w:rsidR="008704DE" w:rsidRPr="0068487F" w:rsidRDefault="008704DE" w:rsidP="00EB05A1">
            <w:pPr>
              <w:spacing w:line="240" w:lineRule="auto"/>
              <w:rPr>
                <w:rFonts w:ascii="Arial" w:hAnsi="Arial" w:cs="Arial"/>
                <w:sz w:val="14"/>
                <w:szCs w:val="14"/>
                <w:lang w:val="en-GB" w:eastAsia="en-US"/>
              </w:rPr>
            </w:pPr>
            <w:r w:rsidRPr="0068487F">
              <w:rPr>
                <w:rFonts w:ascii="Arial" w:hAnsi="Arial" w:cs="Arial"/>
                <w:sz w:val="14"/>
                <w:szCs w:val="14"/>
                <w:lang w:val="en-GB" w:eastAsia="en-US"/>
              </w:rPr>
              <w:t>Timing change of HPT</w:t>
            </w:r>
          </w:p>
        </w:tc>
        <w:tc>
          <w:tcPr>
            <w:tcW w:w="338" w:type="pct"/>
            <w:vAlign w:val="center"/>
          </w:tcPr>
          <w:p w14:paraId="7D55A398"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NA</w:t>
            </w:r>
          </w:p>
        </w:tc>
        <w:tc>
          <w:tcPr>
            <w:tcW w:w="338" w:type="pct"/>
            <w:vAlign w:val="center"/>
          </w:tcPr>
          <w:p w14:paraId="5972023E"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1.09</w:t>
            </w:r>
          </w:p>
        </w:tc>
        <w:tc>
          <w:tcPr>
            <w:tcW w:w="338" w:type="pct"/>
            <w:shd w:val="clear" w:color="000000" w:fill="BDD7EE"/>
            <w:vAlign w:val="center"/>
          </w:tcPr>
          <w:p w14:paraId="05CCE077"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0.60</w:t>
            </w:r>
          </w:p>
        </w:tc>
        <w:tc>
          <w:tcPr>
            <w:tcW w:w="338" w:type="pct"/>
            <w:shd w:val="clear" w:color="000000" w:fill="BDD7EE"/>
            <w:vAlign w:val="center"/>
          </w:tcPr>
          <w:p w14:paraId="1FCBE3D7"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0.65</w:t>
            </w:r>
          </w:p>
        </w:tc>
        <w:tc>
          <w:tcPr>
            <w:tcW w:w="338" w:type="pct"/>
            <w:vAlign w:val="center"/>
          </w:tcPr>
          <w:p w14:paraId="6BF061D4"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NA</w:t>
            </w:r>
          </w:p>
        </w:tc>
        <w:tc>
          <w:tcPr>
            <w:tcW w:w="338" w:type="pct"/>
            <w:vAlign w:val="center"/>
          </w:tcPr>
          <w:p w14:paraId="7FE60117"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1.28</w:t>
            </w:r>
          </w:p>
        </w:tc>
        <w:tc>
          <w:tcPr>
            <w:tcW w:w="338" w:type="pct"/>
            <w:shd w:val="clear" w:color="000000" w:fill="BDD7EE"/>
            <w:vAlign w:val="center"/>
          </w:tcPr>
          <w:p w14:paraId="35C4D1F5"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0.58</w:t>
            </w:r>
          </w:p>
        </w:tc>
        <w:tc>
          <w:tcPr>
            <w:tcW w:w="338" w:type="pct"/>
            <w:shd w:val="clear" w:color="000000" w:fill="BDD7EE"/>
            <w:vAlign w:val="center"/>
          </w:tcPr>
          <w:p w14:paraId="5AB76E8E"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0.66</w:t>
            </w:r>
          </w:p>
        </w:tc>
        <w:tc>
          <w:tcPr>
            <w:tcW w:w="263" w:type="pct"/>
            <w:vAlign w:val="center"/>
          </w:tcPr>
          <w:p w14:paraId="4A193386"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NA</w:t>
            </w:r>
          </w:p>
        </w:tc>
        <w:tc>
          <w:tcPr>
            <w:tcW w:w="263" w:type="pct"/>
            <w:vAlign w:val="center"/>
          </w:tcPr>
          <w:p w14:paraId="43DA71C6"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1.08</w:t>
            </w:r>
          </w:p>
        </w:tc>
        <w:tc>
          <w:tcPr>
            <w:tcW w:w="263" w:type="pct"/>
            <w:shd w:val="clear" w:color="000000" w:fill="BDD7EE"/>
            <w:vAlign w:val="center"/>
          </w:tcPr>
          <w:p w14:paraId="2E4B8775"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0.60</w:t>
            </w:r>
          </w:p>
        </w:tc>
        <w:tc>
          <w:tcPr>
            <w:tcW w:w="263" w:type="pct"/>
            <w:shd w:val="clear" w:color="000000" w:fill="BDD7EE"/>
            <w:vAlign w:val="center"/>
          </w:tcPr>
          <w:p w14:paraId="229854C5" w14:textId="77777777" w:rsidR="008704DE" w:rsidRPr="0068487F" w:rsidRDefault="008704DE" w:rsidP="00EB05A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0.65</w:t>
            </w:r>
          </w:p>
        </w:tc>
      </w:tr>
    </w:tbl>
    <w:p w14:paraId="5387277C" w14:textId="51FD4DF1" w:rsidR="00674942" w:rsidRPr="003B1BCA" w:rsidRDefault="007C2B94" w:rsidP="003B1BCA">
      <w:pPr>
        <w:pStyle w:val="Caption"/>
        <w:rPr>
          <w:rFonts w:ascii="Arial" w:hAnsi="Arial" w:cs="Arial"/>
          <w:b w:val="0"/>
          <w:i/>
          <w:lang w:eastAsia="en-US"/>
        </w:rPr>
      </w:pPr>
      <w:bookmarkStart w:id="74" w:name="_Toc197902424"/>
      <w:bookmarkStart w:id="75" w:name="_Toc203486001"/>
      <w:bookmarkStart w:id="76" w:name="_Toc203486136"/>
      <w:r w:rsidRPr="001E3C24">
        <w:rPr>
          <w:rFonts w:ascii="Arial" w:hAnsi="Arial" w:cs="Arial"/>
          <w:b w:val="0"/>
          <w:i/>
          <w:lang w:eastAsia="en-US"/>
        </w:rPr>
        <w:t xml:space="preserve">Table </w:t>
      </w:r>
      <w:r w:rsidR="001E3C24" w:rsidRPr="001E3C24">
        <w:rPr>
          <w:rFonts w:ascii="Arial" w:hAnsi="Arial" w:cs="Arial"/>
          <w:b w:val="0"/>
          <w:i/>
          <w:lang w:eastAsia="en-US"/>
        </w:rPr>
        <w:t xml:space="preserve">5: </w:t>
      </w:r>
      <w:r w:rsidRPr="001E3C24">
        <w:rPr>
          <w:rFonts w:ascii="Arial" w:hAnsi="Arial" w:cs="Arial"/>
          <w:b w:val="0"/>
          <w:i/>
          <w:lang w:eastAsia="en-US"/>
        </w:rPr>
        <w:t>Crash interventional results summary.</w:t>
      </w:r>
      <w:bookmarkEnd w:id="74"/>
      <w:bookmarkEnd w:id="75"/>
      <w:bookmarkEnd w:id="76"/>
    </w:p>
    <w:tbl>
      <w:tblPr>
        <w:tblStyle w:val="TableGridLight"/>
        <w:tblpPr w:leftFromText="180" w:rightFromText="180" w:vertAnchor="text" w:horzAnchor="margin" w:tblpY="1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130"/>
        <w:gridCol w:w="1131"/>
        <w:gridCol w:w="1131"/>
        <w:gridCol w:w="1130"/>
        <w:gridCol w:w="1131"/>
        <w:gridCol w:w="1131"/>
        <w:gridCol w:w="1130"/>
        <w:gridCol w:w="1131"/>
        <w:gridCol w:w="1131"/>
        <w:gridCol w:w="1130"/>
        <w:gridCol w:w="1131"/>
        <w:gridCol w:w="1131"/>
      </w:tblGrid>
      <w:tr w:rsidR="003E77EE" w:rsidRPr="0068487F" w14:paraId="3F651589" w14:textId="77777777" w:rsidTr="0068487F">
        <w:trPr>
          <w:trHeight w:val="428"/>
        </w:trPr>
        <w:tc>
          <w:tcPr>
            <w:tcW w:w="1980" w:type="dxa"/>
          </w:tcPr>
          <w:p w14:paraId="36055B2A" w14:textId="77777777" w:rsidR="008704DE" w:rsidRPr="0068487F" w:rsidRDefault="008704DE" w:rsidP="003765AB">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Intervention Point</w:t>
            </w:r>
          </w:p>
        </w:tc>
        <w:tc>
          <w:tcPr>
            <w:tcW w:w="1130" w:type="dxa"/>
          </w:tcPr>
          <w:p w14:paraId="16641A8C" w14:textId="77777777" w:rsidR="00EC5343" w:rsidRPr="0068487F" w:rsidRDefault="00EC5343" w:rsidP="00EC5343">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Infringement probability </w:t>
            </w:r>
          </w:p>
          <w:p w14:paraId="3A169BFA" w14:textId="195B1A6B" w:rsidR="00EC5343" w:rsidRPr="0068487F" w:rsidRDefault="00EC5343" w:rsidP="00EC5343">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(Odds ratio)</w:t>
            </w:r>
          </w:p>
          <w:p w14:paraId="06872950" w14:textId="7615B6E6" w:rsidR="008704DE" w:rsidRPr="0068487F" w:rsidRDefault="008704DE" w:rsidP="003765AB">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L</w:t>
            </w:r>
          </w:p>
        </w:tc>
        <w:tc>
          <w:tcPr>
            <w:tcW w:w="1131" w:type="dxa"/>
          </w:tcPr>
          <w:p w14:paraId="15CEDCC4" w14:textId="77777777" w:rsidR="00D42D59" w:rsidRPr="0068487F" w:rsidRDefault="00D42D59" w:rsidP="00D42D59">
            <w:pPr>
              <w:spacing w:line="240" w:lineRule="auto"/>
              <w:jc w:val="center"/>
              <w:rPr>
                <w:rFonts w:ascii="Arial" w:hAnsi="Arial" w:cs="Arial"/>
                <w:b/>
                <w:bCs/>
                <w:sz w:val="14"/>
                <w:szCs w:val="14"/>
                <w:lang w:val="en-GB"/>
              </w:rPr>
            </w:pPr>
            <w:r w:rsidRPr="0068487F">
              <w:rPr>
                <w:rFonts w:ascii="Arial" w:hAnsi="Arial" w:cs="Arial"/>
                <w:b/>
                <w:bCs/>
                <w:sz w:val="14"/>
                <w:szCs w:val="14"/>
                <w:lang w:val="en-GB"/>
              </w:rPr>
              <w:t>Infringement probability</w:t>
            </w:r>
          </w:p>
          <w:p w14:paraId="71EC29FC" w14:textId="0EB37652" w:rsidR="00D42D59" w:rsidRPr="0068487F" w:rsidRDefault="00D42D59" w:rsidP="00D42D59">
            <w:pPr>
              <w:spacing w:line="240" w:lineRule="auto"/>
              <w:jc w:val="center"/>
              <w:rPr>
                <w:rFonts w:ascii="Arial" w:hAnsi="Arial" w:cs="Arial"/>
                <w:b/>
                <w:bCs/>
                <w:sz w:val="14"/>
                <w:szCs w:val="14"/>
                <w:lang w:val="en-GB"/>
              </w:rPr>
            </w:pPr>
            <w:r w:rsidRPr="0068487F">
              <w:rPr>
                <w:rFonts w:ascii="Arial" w:hAnsi="Arial" w:cs="Arial"/>
                <w:b/>
                <w:bCs/>
                <w:sz w:val="14"/>
                <w:szCs w:val="14"/>
                <w:lang w:val="en-GB"/>
              </w:rPr>
              <w:t xml:space="preserve"> </w:t>
            </w:r>
          </w:p>
          <w:p w14:paraId="4BB17541" w14:textId="1968F1F1" w:rsidR="00D42D59" w:rsidRPr="0068487F" w:rsidRDefault="00D42D59" w:rsidP="00D42D59">
            <w:pPr>
              <w:spacing w:after="240" w:line="240" w:lineRule="auto"/>
              <w:rPr>
                <w:rFonts w:ascii="Arial" w:hAnsi="Arial" w:cs="Arial"/>
                <w:b/>
                <w:bCs/>
                <w:sz w:val="14"/>
                <w:szCs w:val="14"/>
                <w:lang w:val="en-GB" w:eastAsia="en-US"/>
              </w:rPr>
            </w:pPr>
            <w:r w:rsidRPr="0068487F">
              <w:rPr>
                <w:rFonts w:ascii="Arial" w:hAnsi="Arial" w:cs="Arial"/>
                <w:b/>
                <w:bCs/>
                <w:sz w:val="14"/>
                <w:szCs w:val="14"/>
                <w:lang w:val="en-GB"/>
              </w:rPr>
              <w:t>(Odds ratio)</w:t>
            </w:r>
          </w:p>
          <w:p w14:paraId="648F6525" w14:textId="3B0F0EA4" w:rsidR="00B430F2" w:rsidRPr="0068487F" w:rsidRDefault="008704DE" w:rsidP="003765AB">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P1 </w:t>
            </w:r>
          </w:p>
          <w:p w14:paraId="0A488761" w14:textId="1B42965E" w:rsidR="008704DE" w:rsidRPr="0068487F" w:rsidRDefault="008704DE" w:rsidP="003765AB">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first 6 months</w:t>
            </w:r>
          </w:p>
        </w:tc>
        <w:tc>
          <w:tcPr>
            <w:tcW w:w="1131" w:type="dxa"/>
          </w:tcPr>
          <w:p w14:paraId="58537A6B" w14:textId="77777777" w:rsidR="0097356A" w:rsidRPr="0068487F" w:rsidRDefault="0097356A" w:rsidP="0097356A">
            <w:pPr>
              <w:spacing w:line="240" w:lineRule="auto"/>
              <w:jc w:val="center"/>
              <w:rPr>
                <w:rFonts w:ascii="Arial" w:hAnsi="Arial" w:cs="Arial"/>
                <w:b/>
                <w:bCs/>
                <w:sz w:val="14"/>
                <w:szCs w:val="14"/>
                <w:lang w:val="en-GB"/>
              </w:rPr>
            </w:pPr>
            <w:r w:rsidRPr="0068487F">
              <w:rPr>
                <w:rFonts w:ascii="Arial" w:hAnsi="Arial" w:cs="Arial"/>
                <w:b/>
                <w:bCs/>
                <w:sz w:val="14"/>
                <w:szCs w:val="14"/>
                <w:lang w:val="en-GB"/>
              </w:rPr>
              <w:t xml:space="preserve">Infringement probability </w:t>
            </w:r>
          </w:p>
          <w:p w14:paraId="6168A3F3" w14:textId="77777777" w:rsidR="0097356A" w:rsidRPr="0068487F" w:rsidRDefault="0097356A" w:rsidP="0097356A">
            <w:pPr>
              <w:spacing w:line="240" w:lineRule="auto"/>
              <w:jc w:val="center"/>
              <w:rPr>
                <w:rFonts w:ascii="Arial" w:hAnsi="Arial" w:cs="Arial"/>
                <w:b/>
                <w:bCs/>
                <w:sz w:val="14"/>
                <w:szCs w:val="14"/>
                <w:lang w:val="en-GB"/>
              </w:rPr>
            </w:pPr>
          </w:p>
          <w:p w14:paraId="4FF807AE" w14:textId="77777777" w:rsidR="0097356A" w:rsidRPr="0068487F" w:rsidRDefault="0097356A" w:rsidP="0097356A">
            <w:pPr>
              <w:spacing w:after="240" w:line="240" w:lineRule="auto"/>
              <w:jc w:val="center"/>
              <w:rPr>
                <w:rFonts w:ascii="Arial" w:hAnsi="Arial" w:cs="Arial"/>
                <w:b/>
                <w:bCs/>
                <w:sz w:val="14"/>
                <w:szCs w:val="14"/>
                <w:lang w:val="en-GB"/>
              </w:rPr>
            </w:pPr>
            <w:r w:rsidRPr="0068487F">
              <w:rPr>
                <w:rFonts w:ascii="Arial" w:hAnsi="Arial" w:cs="Arial"/>
                <w:b/>
                <w:bCs/>
                <w:sz w:val="14"/>
                <w:szCs w:val="14"/>
                <w:lang w:val="en-GB"/>
              </w:rPr>
              <w:t>(Odds ratio)</w:t>
            </w:r>
          </w:p>
          <w:p w14:paraId="525B7FCC" w14:textId="196EEFF3" w:rsidR="00B430F2" w:rsidRPr="0068487F" w:rsidRDefault="008704DE" w:rsidP="0097356A">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P1 </w:t>
            </w:r>
          </w:p>
          <w:p w14:paraId="1B7E5940" w14:textId="30F216A5" w:rsidR="008704DE" w:rsidRPr="0068487F" w:rsidRDefault="008704DE" w:rsidP="003765AB">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second 6 months</w:t>
            </w:r>
          </w:p>
        </w:tc>
        <w:tc>
          <w:tcPr>
            <w:tcW w:w="1130" w:type="dxa"/>
          </w:tcPr>
          <w:p w14:paraId="78CE0B34" w14:textId="77777777" w:rsidR="0097356A" w:rsidRPr="0068487F" w:rsidRDefault="0097356A" w:rsidP="0097356A">
            <w:pPr>
              <w:spacing w:line="240" w:lineRule="auto"/>
              <w:jc w:val="center"/>
              <w:rPr>
                <w:rFonts w:ascii="Arial" w:hAnsi="Arial" w:cs="Arial"/>
                <w:b/>
                <w:bCs/>
                <w:sz w:val="14"/>
                <w:szCs w:val="14"/>
                <w:lang w:val="en-GB"/>
              </w:rPr>
            </w:pPr>
            <w:r w:rsidRPr="0068487F">
              <w:rPr>
                <w:rFonts w:ascii="Arial" w:hAnsi="Arial" w:cs="Arial"/>
                <w:b/>
                <w:bCs/>
                <w:sz w:val="14"/>
                <w:szCs w:val="14"/>
                <w:lang w:val="en-GB"/>
              </w:rPr>
              <w:t>Infringement probability</w:t>
            </w:r>
          </w:p>
          <w:p w14:paraId="65A5F6EB" w14:textId="0672AFC7" w:rsidR="0097356A" w:rsidRPr="0068487F" w:rsidRDefault="0097356A" w:rsidP="0097356A">
            <w:pPr>
              <w:spacing w:line="240" w:lineRule="auto"/>
              <w:jc w:val="center"/>
              <w:rPr>
                <w:rFonts w:ascii="Arial" w:hAnsi="Arial" w:cs="Arial"/>
                <w:b/>
                <w:bCs/>
                <w:sz w:val="14"/>
                <w:szCs w:val="14"/>
                <w:lang w:val="en-GB"/>
              </w:rPr>
            </w:pPr>
            <w:r w:rsidRPr="0068487F">
              <w:rPr>
                <w:rFonts w:ascii="Arial" w:hAnsi="Arial" w:cs="Arial"/>
                <w:b/>
                <w:bCs/>
                <w:sz w:val="14"/>
                <w:szCs w:val="14"/>
                <w:lang w:val="en-GB"/>
              </w:rPr>
              <w:t xml:space="preserve"> </w:t>
            </w:r>
          </w:p>
          <w:p w14:paraId="52684D84" w14:textId="77777777" w:rsidR="0097356A" w:rsidRPr="0068487F" w:rsidRDefault="0097356A" w:rsidP="0097356A">
            <w:pPr>
              <w:spacing w:after="240" w:line="240" w:lineRule="auto"/>
              <w:jc w:val="center"/>
              <w:rPr>
                <w:rFonts w:ascii="Arial" w:hAnsi="Arial" w:cs="Arial"/>
                <w:b/>
                <w:bCs/>
                <w:sz w:val="14"/>
                <w:szCs w:val="14"/>
                <w:lang w:val="en-GB"/>
              </w:rPr>
            </w:pPr>
            <w:r w:rsidRPr="0068487F">
              <w:rPr>
                <w:rFonts w:ascii="Arial" w:hAnsi="Arial" w:cs="Arial"/>
                <w:b/>
                <w:bCs/>
                <w:sz w:val="14"/>
                <w:szCs w:val="14"/>
                <w:lang w:val="en-GB"/>
              </w:rPr>
              <w:t>(Odds ratio)</w:t>
            </w:r>
          </w:p>
          <w:p w14:paraId="734ECBEC" w14:textId="7B0037C4" w:rsidR="00B430F2" w:rsidRPr="0068487F" w:rsidRDefault="008704DE" w:rsidP="0097356A">
            <w:pPr>
              <w:spacing w:after="240" w:line="240" w:lineRule="auto"/>
              <w:jc w:val="center"/>
              <w:rPr>
                <w:rFonts w:ascii="Arial" w:hAnsi="Arial" w:cs="Arial"/>
                <w:b/>
                <w:bCs/>
                <w:sz w:val="14"/>
                <w:szCs w:val="14"/>
                <w:lang w:val="en-GB"/>
              </w:rPr>
            </w:pPr>
            <w:r w:rsidRPr="0068487F">
              <w:rPr>
                <w:rFonts w:ascii="Arial" w:hAnsi="Arial" w:cs="Arial"/>
                <w:b/>
                <w:bCs/>
                <w:sz w:val="14"/>
                <w:szCs w:val="14"/>
                <w:lang w:val="en-GB" w:eastAsia="en-US"/>
              </w:rPr>
              <w:t xml:space="preserve">P2 </w:t>
            </w:r>
          </w:p>
          <w:p w14:paraId="5932AAE4" w14:textId="3B883465" w:rsidR="008704DE" w:rsidRPr="0068487F" w:rsidRDefault="008704DE" w:rsidP="003765AB">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1 year</w:t>
            </w:r>
          </w:p>
        </w:tc>
        <w:tc>
          <w:tcPr>
            <w:tcW w:w="1131" w:type="dxa"/>
          </w:tcPr>
          <w:p w14:paraId="5E3BEEA1" w14:textId="77777777" w:rsidR="0097356A" w:rsidRPr="0068487F" w:rsidRDefault="0097356A" w:rsidP="0097356A">
            <w:pPr>
              <w:spacing w:line="240" w:lineRule="auto"/>
              <w:jc w:val="center"/>
              <w:rPr>
                <w:rFonts w:ascii="Arial" w:hAnsi="Arial" w:cs="Arial"/>
                <w:b/>
                <w:bCs/>
                <w:sz w:val="14"/>
                <w:szCs w:val="14"/>
                <w:lang w:val="en-GB"/>
              </w:rPr>
            </w:pPr>
            <w:r w:rsidRPr="0068487F">
              <w:rPr>
                <w:rFonts w:ascii="Arial" w:hAnsi="Arial" w:cs="Arial"/>
                <w:b/>
                <w:bCs/>
                <w:sz w:val="14"/>
                <w:szCs w:val="14"/>
                <w:lang w:val="en-GB"/>
              </w:rPr>
              <w:t xml:space="preserve">Severe infringement probability </w:t>
            </w:r>
          </w:p>
          <w:p w14:paraId="7B547FBD" w14:textId="77777777" w:rsidR="0097356A" w:rsidRPr="0068487F" w:rsidRDefault="0097356A" w:rsidP="0097356A">
            <w:pPr>
              <w:spacing w:after="240" w:line="240" w:lineRule="auto"/>
              <w:jc w:val="center"/>
              <w:rPr>
                <w:rFonts w:ascii="Arial" w:hAnsi="Arial" w:cs="Arial"/>
                <w:b/>
                <w:bCs/>
                <w:sz w:val="14"/>
                <w:szCs w:val="14"/>
                <w:lang w:val="en-GB"/>
              </w:rPr>
            </w:pPr>
            <w:r w:rsidRPr="0068487F">
              <w:rPr>
                <w:rFonts w:ascii="Arial" w:hAnsi="Arial" w:cs="Arial"/>
                <w:b/>
                <w:bCs/>
                <w:sz w:val="14"/>
                <w:szCs w:val="14"/>
                <w:lang w:val="en-GB"/>
              </w:rPr>
              <w:t>(Odds ratio)</w:t>
            </w:r>
          </w:p>
          <w:p w14:paraId="07D2C0FA" w14:textId="0571D712" w:rsidR="008704DE" w:rsidRPr="0068487F" w:rsidRDefault="008704DE" w:rsidP="0097356A">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L</w:t>
            </w:r>
          </w:p>
        </w:tc>
        <w:tc>
          <w:tcPr>
            <w:tcW w:w="1131" w:type="dxa"/>
          </w:tcPr>
          <w:p w14:paraId="73B58150" w14:textId="77777777" w:rsidR="0097356A" w:rsidRPr="0068487F" w:rsidRDefault="0097356A" w:rsidP="0097356A">
            <w:pPr>
              <w:spacing w:line="240" w:lineRule="auto"/>
              <w:jc w:val="center"/>
              <w:rPr>
                <w:rFonts w:ascii="Arial" w:hAnsi="Arial" w:cs="Arial"/>
                <w:b/>
                <w:bCs/>
                <w:sz w:val="14"/>
                <w:szCs w:val="14"/>
                <w:lang w:val="en-GB"/>
              </w:rPr>
            </w:pPr>
            <w:r w:rsidRPr="0068487F">
              <w:rPr>
                <w:rFonts w:ascii="Arial" w:hAnsi="Arial" w:cs="Arial"/>
                <w:b/>
                <w:bCs/>
                <w:sz w:val="14"/>
                <w:szCs w:val="14"/>
                <w:lang w:val="en-GB"/>
              </w:rPr>
              <w:t xml:space="preserve">Severe infringement probability </w:t>
            </w:r>
          </w:p>
          <w:p w14:paraId="0241411B" w14:textId="77777777" w:rsidR="0097356A" w:rsidRPr="0068487F" w:rsidRDefault="0097356A" w:rsidP="0097356A">
            <w:pPr>
              <w:spacing w:after="240" w:line="240" w:lineRule="auto"/>
              <w:jc w:val="center"/>
              <w:rPr>
                <w:rFonts w:ascii="Arial" w:hAnsi="Arial" w:cs="Arial"/>
                <w:b/>
                <w:bCs/>
                <w:sz w:val="14"/>
                <w:szCs w:val="14"/>
                <w:lang w:val="en-GB"/>
              </w:rPr>
            </w:pPr>
            <w:r w:rsidRPr="0068487F">
              <w:rPr>
                <w:rFonts w:ascii="Arial" w:hAnsi="Arial" w:cs="Arial"/>
                <w:b/>
                <w:bCs/>
                <w:sz w:val="14"/>
                <w:szCs w:val="14"/>
                <w:lang w:val="en-GB"/>
              </w:rPr>
              <w:t>(Odds ratio)</w:t>
            </w:r>
          </w:p>
          <w:p w14:paraId="3115485A" w14:textId="14F47BE2" w:rsidR="00B430F2" w:rsidRPr="0068487F" w:rsidRDefault="008704DE" w:rsidP="0097356A">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P1 </w:t>
            </w:r>
          </w:p>
          <w:p w14:paraId="3B41E99F" w14:textId="6102521F" w:rsidR="008704DE" w:rsidRPr="0068487F" w:rsidRDefault="008704DE" w:rsidP="003765AB">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first 6 months</w:t>
            </w:r>
          </w:p>
        </w:tc>
        <w:tc>
          <w:tcPr>
            <w:tcW w:w="1130" w:type="dxa"/>
          </w:tcPr>
          <w:p w14:paraId="1C6B5E89" w14:textId="77777777" w:rsidR="0097356A" w:rsidRPr="0068487F" w:rsidRDefault="0097356A" w:rsidP="0097356A">
            <w:pPr>
              <w:spacing w:line="240" w:lineRule="auto"/>
              <w:jc w:val="center"/>
              <w:rPr>
                <w:rFonts w:ascii="Arial" w:hAnsi="Arial" w:cs="Arial"/>
                <w:b/>
                <w:bCs/>
                <w:sz w:val="14"/>
                <w:szCs w:val="14"/>
                <w:lang w:val="en-GB"/>
              </w:rPr>
            </w:pPr>
            <w:r w:rsidRPr="0068487F">
              <w:rPr>
                <w:rFonts w:ascii="Arial" w:hAnsi="Arial" w:cs="Arial"/>
                <w:b/>
                <w:bCs/>
                <w:sz w:val="14"/>
                <w:szCs w:val="14"/>
                <w:lang w:val="en-GB"/>
              </w:rPr>
              <w:t xml:space="preserve">Severe infringement probability </w:t>
            </w:r>
          </w:p>
          <w:p w14:paraId="37A40608" w14:textId="77777777" w:rsidR="0097356A" w:rsidRPr="0068487F" w:rsidRDefault="0097356A" w:rsidP="0097356A">
            <w:pPr>
              <w:spacing w:after="240" w:line="240" w:lineRule="auto"/>
              <w:jc w:val="center"/>
              <w:rPr>
                <w:rFonts w:ascii="Arial" w:hAnsi="Arial" w:cs="Arial"/>
                <w:b/>
                <w:bCs/>
                <w:sz w:val="14"/>
                <w:szCs w:val="14"/>
                <w:lang w:val="en-GB"/>
              </w:rPr>
            </w:pPr>
            <w:r w:rsidRPr="0068487F">
              <w:rPr>
                <w:rFonts w:ascii="Arial" w:hAnsi="Arial" w:cs="Arial"/>
                <w:b/>
                <w:bCs/>
                <w:sz w:val="14"/>
                <w:szCs w:val="14"/>
                <w:lang w:val="en-GB"/>
              </w:rPr>
              <w:t>(Odds ratio)</w:t>
            </w:r>
          </w:p>
          <w:p w14:paraId="54290161" w14:textId="11063ECD" w:rsidR="00B430F2" w:rsidRPr="0068487F" w:rsidRDefault="008704DE" w:rsidP="0097356A">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P1</w:t>
            </w:r>
          </w:p>
          <w:p w14:paraId="6AAC5871" w14:textId="656D1D02" w:rsidR="008704DE" w:rsidRPr="0068487F" w:rsidRDefault="008704DE" w:rsidP="003765AB">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second 6 months</w:t>
            </w:r>
          </w:p>
        </w:tc>
        <w:tc>
          <w:tcPr>
            <w:tcW w:w="1131" w:type="dxa"/>
          </w:tcPr>
          <w:p w14:paraId="2A88264B" w14:textId="77777777" w:rsidR="0097356A" w:rsidRPr="0068487F" w:rsidRDefault="0097356A" w:rsidP="0097356A">
            <w:pPr>
              <w:spacing w:line="240" w:lineRule="auto"/>
              <w:jc w:val="center"/>
              <w:rPr>
                <w:rFonts w:ascii="Arial" w:hAnsi="Arial" w:cs="Arial"/>
                <w:b/>
                <w:bCs/>
                <w:sz w:val="14"/>
                <w:szCs w:val="14"/>
                <w:lang w:val="en-GB"/>
              </w:rPr>
            </w:pPr>
            <w:r w:rsidRPr="0068487F">
              <w:rPr>
                <w:rFonts w:ascii="Arial" w:hAnsi="Arial" w:cs="Arial"/>
                <w:b/>
                <w:bCs/>
                <w:sz w:val="14"/>
                <w:szCs w:val="14"/>
                <w:lang w:val="en-GB"/>
              </w:rPr>
              <w:t xml:space="preserve">Severe infringement probability </w:t>
            </w:r>
          </w:p>
          <w:p w14:paraId="00634286" w14:textId="77777777" w:rsidR="0097356A" w:rsidRPr="0068487F" w:rsidRDefault="0097356A" w:rsidP="0097356A">
            <w:pPr>
              <w:spacing w:after="240" w:line="240" w:lineRule="auto"/>
              <w:jc w:val="center"/>
              <w:rPr>
                <w:rFonts w:ascii="Arial" w:hAnsi="Arial" w:cs="Arial"/>
                <w:b/>
                <w:bCs/>
                <w:sz w:val="14"/>
                <w:szCs w:val="14"/>
                <w:lang w:val="en-GB"/>
              </w:rPr>
            </w:pPr>
            <w:r w:rsidRPr="0068487F">
              <w:rPr>
                <w:rFonts w:ascii="Arial" w:hAnsi="Arial" w:cs="Arial"/>
                <w:b/>
                <w:bCs/>
                <w:sz w:val="14"/>
                <w:szCs w:val="14"/>
                <w:lang w:val="en-GB"/>
              </w:rPr>
              <w:t>(Odds ratio)</w:t>
            </w:r>
          </w:p>
          <w:p w14:paraId="2116093D" w14:textId="370971E5" w:rsidR="00B430F2" w:rsidRPr="0068487F" w:rsidRDefault="008704DE" w:rsidP="0097356A">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P2</w:t>
            </w:r>
          </w:p>
          <w:p w14:paraId="70C9E587" w14:textId="4426D715" w:rsidR="008704DE" w:rsidRPr="0068487F" w:rsidRDefault="008704DE" w:rsidP="003765AB">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 1 year</w:t>
            </w:r>
          </w:p>
        </w:tc>
        <w:tc>
          <w:tcPr>
            <w:tcW w:w="1131" w:type="dxa"/>
          </w:tcPr>
          <w:p w14:paraId="4400D3EE" w14:textId="77777777" w:rsidR="0097356A" w:rsidRPr="0068487F" w:rsidRDefault="0097356A" w:rsidP="0097356A">
            <w:pPr>
              <w:spacing w:line="240" w:lineRule="auto"/>
              <w:jc w:val="center"/>
              <w:rPr>
                <w:rFonts w:ascii="Arial" w:hAnsi="Arial" w:cs="Arial"/>
                <w:b/>
                <w:bCs/>
                <w:sz w:val="14"/>
                <w:szCs w:val="14"/>
                <w:lang w:val="en-GB"/>
              </w:rPr>
            </w:pPr>
            <w:r w:rsidRPr="0068487F">
              <w:rPr>
                <w:rFonts w:ascii="Arial" w:hAnsi="Arial" w:cs="Arial"/>
                <w:b/>
                <w:bCs/>
                <w:sz w:val="14"/>
                <w:szCs w:val="14"/>
                <w:lang w:val="en-GB"/>
              </w:rPr>
              <w:t xml:space="preserve">Infringement number </w:t>
            </w:r>
          </w:p>
          <w:p w14:paraId="4192F4BB" w14:textId="77777777" w:rsidR="0097356A" w:rsidRPr="0068487F" w:rsidRDefault="0097356A" w:rsidP="0097356A">
            <w:pPr>
              <w:spacing w:after="240" w:line="240" w:lineRule="auto"/>
              <w:jc w:val="center"/>
              <w:rPr>
                <w:rFonts w:ascii="Arial" w:hAnsi="Arial" w:cs="Arial"/>
                <w:b/>
                <w:bCs/>
                <w:sz w:val="14"/>
                <w:szCs w:val="14"/>
                <w:lang w:val="en-GB"/>
              </w:rPr>
            </w:pPr>
            <w:r w:rsidRPr="0068487F">
              <w:rPr>
                <w:rFonts w:ascii="Arial" w:hAnsi="Arial" w:cs="Arial"/>
                <w:b/>
                <w:bCs/>
                <w:sz w:val="14"/>
                <w:szCs w:val="14"/>
                <w:lang w:val="en-GB"/>
              </w:rPr>
              <w:t>(RR)</w:t>
            </w:r>
          </w:p>
          <w:p w14:paraId="0C775D43" w14:textId="3E6B9DD6" w:rsidR="008704DE" w:rsidRPr="0068487F" w:rsidRDefault="008704DE" w:rsidP="0097356A">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L</w:t>
            </w:r>
          </w:p>
        </w:tc>
        <w:tc>
          <w:tcPr>
            <w:tcW w:w="1130" w:type="dxa"/>
          </w:tcPr>
          <w:p w14:paraId="3DC3898B" w14:textId="77777777" w:rsidR="0097356A" w:rsidRPr="0068487F" w:rsidRDefault="0097356A" w:rsidP="0097356A">
            <w:pPr>
              <w:spacing w:line="240" w:lineRule="auto"/>
              <w:jc w:val="center"/>
              <w:rPr>
                <w:rFonts w:ascii="Arial" w:hAnsi="Arial" w:cs="Arial"/>
                <w:b/>
                <w:bCs/>
                <w:sz w:val="14"/>
                <w:szCs w:val="14"/>
                <w:lang w:val="en-GB"/>
              </w:rPr>
            </w:pPr>
            <w:r w:rsidRPr="0068487F">
              <w:rPr>
                <w:rFonts w:ascii="Arial" w:hAnsi="Arial" w:cs="Arial"/>
                <w:b/>
                <w:bCs/>
                <w:sz w:val="14"/>
                <w:szCs w:val="14"/>
                <w:lang w:val="en-GB"/>
              </w:rPr>
              <w:t xml:space="preserve">Infringement number </w:t>
            </w:r>
          </w:p>
          <w:p w14:paraId="3D787B1B" w14:textId="77777777" w:rsidR="0097356A" w:rsidRPr="0068487F" w:rsidRDefault="0097356A" w:rsidP="0097356A">
            <w:pPr>
              <w:spacing w:after="240" w:line="240" w:lineRule="auto"/>
              <w:jc w:val="center"/>
              <w:rPr>
                <w:rFonts w:ascii="Arial" w:hAnsi="Arial" w:cs="Arial"/>
                <w:b/>
                <w:bCs/>
                <w:sz w:val="14"/>
                <w:szCs w:val="14"/>
                <w:lang w:val="en-GB"/>
              </w:rPr>
            </w:pPr>
            <w:r w:rsidRPr="0068487F">
              <w:rPr>
                <w:rFonts w:ascii="Arial" w:hAnsi="Arial" w:cs="Arial"/>
                <w:b/>
                <w:bCs/>
                <w:sz w:val="14"/>
                <w:szCs w:val="14"/>
                <w:lang w:val="en-GB"/>
              </w:rPr>
              <w:t>(RR)</w:t>
            </w:r>
          </w:p>
          <w:p w14:paraId="3AA1714F" w14:textId="211854C3" w:rsidR="00B430F2" w:rsidRPr="0068487F" w:rsidRDefault="008704DE" w:rsidP="0097356A">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P1 </w:t>
            </w:r>
          </w:p>
          <w:p w14:paraId="5A41987F" w14:textId="25FECA3E" w:rsidR="008704DE" w:rsidRPr="0068487F" w:rsidRDefault="008704DE" w:rsidP="003765AB">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first 6 months</w:t>
            </w:r>
          </w:p>
        </w:tc>
        <w:tc>
          <w:tcPr>
            <w:tcW w:w="1131" w:type="dxa"/>
          </w:tcPr>
          <w:p w14:paraId="52179279" w14:textId="77777777" w:rsidR="0097356A" w:rsidRPr="0068487F" w:rsidRDefault="0097356A" w:rsidP="0097356A">
            <w:pPr>
              <w:spacing w:line="240" w:lineRule="auto"/>
              <w:jc w:val="center"/>
              <w:rPr>
                <w:rFonts w:ascii="Arial" w:hAnsi="Arial" w:cs="Arial"/>
                <w:b/>
                <w:bCs/>
                <w:sz w:val="14"/>
                <w:szCs w:val="14"/>
                <w:lang w:val="en-GB"/>
              </w:rPr>
            </w:pPr>
            <w:r w:rsidRPr="0068487F">
              <w:rPr>
                <w:rFonts w:ascii="Arial" w:hAnsi="Arial" w:cs="Arial"/>
                <w:b/>
                <w:bCs/>
                <w:sz w:val="14"/>
                <w:szCs w:val="14"/>
                <w:lang w:val="en-GB"/>
              </w:rPr>
              <w:t xml:space="preserve">Infringement number </w:t>
            </w:r>
          </w:p>
          <w:p w14:paraId="2998E666" w14:textId="77777777" w:rsidR="0097356A" w:rsidRPr="0068487F" w:rsidRDefault="0097356A" w:rsidP="0097356A">
            <w:pPr>
              <w:spacing w:after="240" w:line="240" w:lineRule="auto"/>
              <w:jc w:val="center"/>
              <w:rPr>
                <w:rFonts w:ascii="Arial" w:hAnsi="Arial" w:cs="Arial"/>
                <w:b/>
                <w:bCs/>
                <w:sz w:val="14"/>
                <w:szCs w:val="14"/>
                <w:lang w:val="en-GB"/>
              </w:rPr>
            </w:pPr>
            <w:r w:rsidRPr="0068487F">
              <w:rPr>
                <w:rFonts w:ascii="Arial" w:hAnsi="Arial" w:cs="Arial"/>
                <w:b/>
                <w:bCs/>
                <w:sz w:val="14"/>
                <w:szCs w:val="14"/>
                <w:lang w:val="en-GB"/>
              </w:rPr>
              <w:t>(RR)</w:t>
            </w:r>
          </w:p>
          <w:p w14:paraId="23F2799E" w14:textId="59EB0E85" w:rsidR="00B430F2" w:rsidRPr="0068487F" w:rsidRDefault="008704DE" w:rsidP="0097356A">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P1 </w:t>
            </w:r>
          </w:p>
          <w:p w14:paraId="21843314" w14:textId="5E84B3CC" w:rsidR="008704DE" w:rsidRPr="0068487F" w:rsidRDefault="008704DE" w:rsidP="003765AB">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second 6 months</w:t>
            </w:r>
          </w:p>
        </w:tc>
        <w:tc>
          <w:tcPr>
            <w:tcW w:w="1131" w:type="dxa"/>
          </w:tcPr>
          <w:p w14:paraId="69CBA7FA" w14:textId="77777777" w:rsidR="0097356A" w:rsidRPr="0068487F" w:rsidRDefault="0097356A" w:rsidP="0097356A">
            <w:pPr>
              <w:spacing w:line="240" w:lineRule="auto"/>
              <w:jc w:val="center"/>
              <w:rPr>
                <w:rFonts w:ascii="Arial" w:hAnsi="Arial" w:cs="Arial"/>
                <w:b/>
                <w:bCs/>
                <w:sz w:val="14"/>
                <w:szCs w:val="14"/>
                <w:lang w:val="en-GB"/>
              </w:rPr>
            </w:pPr>
            <w:r w:rsidRPr="0068487F">
              <w:rPr>
                <w:rFonts w:ascii="Arial" w:hAnsi="Arial" w:cs="Arial"/>
                <w:b/>
                <w:bCs/>
                <w:sz w:val="14"/>
                <w:szCs w:val="14"/>
                <w:lang w:val="en-GB"/>
              </w:rPr>
              <w:t xml:space="preserve">Infringement number </w:t>
            </w:r>
          </w:p>
          <w:p w14:paraId="1DF6AB04" w14:textId="77777777" w:rsidR="0097356A" w:rsidRPr="0068487F" w:rsidRDefault="0097356A" w:rsidP="0097356A">
            <w:pPr>
              <w:spacing w:after="240" w:line="240" w:lineRule="auto"/>
              <w:jc w:val="center"/>
              <w:rPr>
                <w:rFonts w:ascii="Arial" w:hAnsi="Arial" w:cs="Arial"/>
                <w:b/>
                <w:bCs/>
                <w:sz w:val="14"/>
                <w:szCs w:val="14"/>
                <w:lang w:val="en-GB"/>
              </w:rPr>
            </w:pPr>
            <w:r w:rsidRPr="0068487F">
              <w:rPr>
                <w:rFonts w:ascii="Arial" w:hAnsi="Arial" w:cs="Arial"/>
                <w:b/>
                <w:bCs/>
                <w:sz w:val="14"/>
                <w:szCs w:val="14"/>
                <w:lang w:val="en-GB"/>
              </w:rPr>
              <w:t>(RR)</w:t>
            </w:r>
          </w:p>
          <w:p w14:paraId="66D604EF" w14:textId="6627BFD1" w:rsidR="00B430F2" w:rsidRPr="0068487F" w:rsidRDefault="008704DE" w:rsidP="0097356A">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 xml:space="preserve">P2 </w:t>
            </w:r>
          </w:p>
          <w:p w14:paraId="67A8522A" w14:textId="28307A71" w:rsidR="008704DE" w:rsidRPr="0068487F" w:rsidRDefault="008704DE" w:rsidP="003765AB">
            <w:pPr>
              <w:spacing w:after="240" w:line="240" w:lineRule="auto"/>
              <w:jc w:val="center"/>
              <w:rPr>
                <w:rFonts w:ascii="Arial" w:hAnsi="Arial" w:cs="Arial"/>
                <w:b/>
                <w:bCs/>
                <w:sz w:val="14"/>
                <w:szCs w:val="14"/>
                <w:lang w:val="en-GB" w:eastAsia="en-US"/>
              </w:rPr>
            </w:pPr>
            <w:r w:rsidRPr="0068487F">
              <w:rPr>
                <w:rFonts w:ascii="Arial" w:hAnsi="Arial" w:cs="Arial"/>
                <w:b/>
                <w:bCs/>
                <w:sz w:val="14"/>
                <w:szCs w:val="14"/>
                <w:lang w:val="en-GB" w:eastAsia="en-US"/>
              </w:rPr>
              <w:t>1 year</w:t>
            </w:r>
          </w:p>
        </w:tc>
      </w:tr>
      <w:tr w:rsidR="0068487F" w:rsidRPr="0068487F" w14:paraId="74DB387F" w14:textId="77777777" w:rsidTr="0068487F">
        <w:trPr>
          <w:trHeight w:val="400"/>
        </w:trPr>
        <w:tc>
          <w:tcPr>
            <w:tcW w:w="1980" w:type="dxa"/>
            <w:vAlign w:val="center"/>
          </w:tcPr>
          <w:p w14:paraId="23F80169" w14:textId="77777777" w:rsidR="008704DE" w:rsidRPr="0068487F" w:rsidRDefault="008704DE" w:rsidP="008704DE">
            <w:pPr>
              <w:spacing w:line="240" w:lineRule="auto"/>
              <w:rPr>
                <w:rFonts w:ascii="Arial" w:hAnsi="Arial" w:cs="Arial"/>
                <w:sz w:val="14"/>
                <w:szCs w:val="14"/>
                <w:lang w:val="en-GB" w:eastAsia="en-US"/>
              </w:rPr>
            </w:pPr>
            <w:r w:rsidRPr="0068487F">
              <w:rPr>
                <w:rFonts w:ascii="Arial" w:hAnsi="Arial" w:cs="Arial"/>
                <w:sz w:val="14"/>
                <w:szCs w:val="14"/>
                <w:lang w:val="en-GB" w:eastAsia="en-US"/>
              </w:rPr>
              <w:t>Introduction of electronic learner logbook</w:t>
            </w:r>
          </w:p>
        </w:tc>
        <w:tc>
          <w:tcPr>
            <w:tcW w:w="1130" w:type="dxa"/>
            <w:shd w:val="clear" w:color="auto" w:fill="BDD6EE" w:themeFill="accent1" w:themeFillTint="66"/>
            <w:vAlign w:val="center"/>
          </w:tcPr>
          <w:p w14:paraId="7C5AEE69" w14:textId="26B1FE0D" w:rsidR="008704DE" w:rsidRPr="0068487F" w:rsidRDefault="008704DE" w:rsidP="001D275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0.52</w:t>
            </w:r>
          </w:p>
        </w:tc>
        <w:tc>
          <w:tcPr>
            <w:tcW w:w="1131" w:type="dxa"/>
            <w:shd w:val="clear" w:color="auto" w:fill="BDD6EE" w:themeFill="accent1" w:themeFillTint="66"/>
            <w:vAlign w:val="center"/>
          </w:tcPr>
          <w:p w14:paraId="4779271C" w14:textId="6D8CB5EE" w:rsidR="008704DE" w:rsidRPr="0068487F" w:rsidRDefault="008704DE" w:rsidP="00A3711A">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0.80</w:t>
            </w:r>
          </w:p>
        </w:tc>
        <w:tc>
          <w:tcPr>
            <w:tcW w:w="1131" w:type="dxa"/>
            <w:shd w:val="clear" w:color="auto" w:fill="BDD6EE" w:themeFill="accent1" w:themeFillTint="66"/>
            <w:vAlign w:val="center"/>
          </w:tcPr>
          <w:p w14:paraId="0DDE257B" w14:textId="24C3AF2A" w:rsidR="008704DE" w:rsidRPr="0068487F" w:rsidRDefault="008704DE" w:rsidP="00A3711A">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0.86</w:t>
            </w:r>
          </w:p>
        </w:tc>
        <w:tc>
          <w:tcPr>
            <w:tcW w:w="1130" w:type="dxa"/>
            <w:shd w:val="clear" w:color="auto" w:fill="BDD6EE" w:themeFill="accent1" w:themeFillTint="66"/>
            <w:vAlign w:val="center"/>
          </w:tcPr>
          <w:p w14:paraId="1E509E07" w14:textId="29D14883" w:rsidR="008704DE" w:rsidRPr="0068487F" w:rsidRDefault="008704DE" w:rsidP="003A0D9A">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0.85</w:t>
            </w:r>
          </w:p>
        </w:tc>
        <w:tc>
          <w:tcPr>
            <w:tcW w:w="1131" w:type="dxa"/>
            <w:shd w:val="clear" w:color="auto" w:fill="BDD6EE" w:themeFill="accent1" w:themeFillTint="66"/>
            <w:vAlign w:val="center"/>
          </w:tcPr>
          <w:p w14:paraId="15CB2AD1" w14:textId="5757FF20" w:rsidR="008704DE" w:rsidRPr="0068487F" w:rsidRDefault="008704DE" w:rsidP="00E01170">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0.80</w:t>
            </w:r>
          </w:p>
        </w:tc>
        <w:tc>
          <w:tcPr>
            <w:tcW w:w="1131" w:type="dxa"/>
            <w:shd w:val="clear" w:color="auto" w:fill="FFFFFF" w:themeFill="background1"/>
            <w:vAlign w:val="center"/>
          </w:tcPr>
          <w:p w14:paraId="2E365736" w14:textId="5F1FE3B5" w:rsidR="008704DE" w:rsidRPr="0068487F" w:rsidRDefault="008704DE" w:rsidP="004F0695">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1.04</w:t>
            </w:r>
          </w:p>
        </w:tc>
        <w:tc>
          <w:tcPr>
            <w:tcW w:w="1130" w:type="dxa"/>
            <w:shd w:val="clear" w:color="auto" w:fill="FF0000"/>
            <w:vAlign w:val="center"/>
          </w:tcPr>
          <w:p w14:paraId="75BC90CD" w14:textId="7FE041A5" w:rsidR="008704DE" w:rsidRPr="0068487F" w:rsidRDefault="008704DE" w:rsidP="00C10A6C">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1.13</w:t>
            </w:r>
          </w:p>
        </w:tc>
        <w:tc>
          <w:tcPr>
            <w:tcW w:w="1131" w:type="dxa"/>
            <w:shd w:val="clear" w:color="auto" w:fill="FF0000"/>
            <w:vAlign w:val="center"/>
          </w:tcPr>
          <w:p w14:paraId="5E0BEEAC" w14:textId="074ABA01"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1.09</w:t>
            </w:r>
          </w:p>
        </w:tc>
        <w:tc>
          <w:tcPr>
            <w:tcW w:w="1131" w:type="dxa"/>
            <w:shd w:val="clear" w:color="auto" w:fill="BDD6EE" w:themeFill="accent1" w:themeFillTint="66"/>
            <w:vAlign w:val="center"/>
          </w:tcPr>
          <w:p w14:paraId="0AD03366" w14:textId="002BDE61"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0.50</w:t>
            </w:r>
          </w:p>
        </w:tc>
        <w:tc>
          <w:tcPr>
            <w:tcW w:w="1130" w:type="dxa"/>
            <w:shd w:val="clear" w:color="auto" w:fill="BDD6EE" w:themeFill="accent1" w:themeFillTint="66"/>
            <w:vAlign w:val="center"/>
          </w:tcPr>
          <w:p w14:paraId="70508DA5" w14:textId="25E1FCF1"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0.81</w:t>
            </w:r>
          </w:p>
        </w:tc>
        <w:tc>
          <w:tcPr>
            <w:tcW w:w="1131" w:type="dxa"/>
            <w:shd w:val="clear" w:color="auto" w:fill="BDD6EE" w:themeFill="accent1" w:themeFillTint="66"/>
            <w:vAlign w:val="center"/>
          </w:tcPr>
          <w:p w14:paraId="5D56D89E" w14:textId="563BF0D7"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0.88</w:t>
            </w:r>
          </w:p>
        </w:tc>
        <w:tc>
          <w:tcPr>
            <w:tcW w:w="1131" w:type="dxa"/>
            <w:shd w:val="clear" w:color="auto" w:fill="BDD6EE" w:themeFill="accent1" w:themeFillTint="66"/>
            <w:vAlign w:val="center"/>
          </w:tcPr>
          <w:p w14:paraId="67C111F8" w14:textId="32A8B7D1"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0.86</w:t>
            </w:r>
          </w:p>
        </w:tc>
      </w:tr>
      <w:tr w:rsidR="003E77EE" w:rsidRPr="0068487F" w14:paraId="4BF65886" w14:textId="77777777" w:rsidTr="0068487F">
        <w:trPr>
          <w:trHeight w:val="341"/>
        </w:trPr>
        <w:tc>
          <w:tcPr>
            <w:tcW w:w="1980" w:type="dxa"/>
            <w:vAlign w:val="center"/>
          </w:tcPr>
          <w:p w14:paraId="19136570" w14:textId="77777777" w:rsidR="008704DE" w:rsidRPr="0068487F" w:rsidRDefault="008704DE" w:rsidP="008704DE">
            <w:pPr>
              <w:spacing w:line="240" w:lineRule="auto"/>
              <w:rPr>
                <w:rFonts w:ascii="Arial" w:hAnsi="Arial" w:cs="Arial"/>
                <w:sz w:val="14"/>
                <w:szCs w:val="14"/>
                <w:lang w:val="en-GB" w:eastAsia="en-US"/>
              </w:rPr>
            </w:pPr>
            <w:r w:rsidRPr="0068487F">
              <w:rPr>
                <w:rFonts w:ascii="Arial" w:hAnsi="Arial" w:cs="Arial"/>
                <w:sz w:val="14"/>
                <w:szCs w:val="14"/>
                <w:lang w:val="en-GB" w:eastAsia="en-US"/>
              </w:rPr>
              <w:t xml:space="preserve">Introduction of </w:t>
            </w:r>
            <w:proofErr w:type="spellStart"/>
            <w:r w:rsidRPr="0068487F">
              <w:rPr>
                <w:rFonts w:ascii="Arial" w:hAnsi="Arial" w:cs="Arial"/>
                <w:sz w:val="14"/>
                <w:szCs w:val="14"/>
                <w:lang w:val="en-GB" w:eastAsia="en-US"/>
              </w:rPr>
              <w:t>PrepL</w:t>
            </w:r>
            <w:proofErr w:type="spellEnd"/>
          </w:p>
        </w:tc>
        <w:tc>
          <w:tcPr>
            <w:tcW w:w="1130" w:type="dxa"/>
            <w:shd w:val="clear" w:color="auto" w:fill="BDD6EE" w:themeFill="accent1" w:themeFillTint="66"/>
            <w:vAlign w:val="center"/>
          </w:tcPr>
          <w:p w14:paraId="18273290" w14:textId="65BD6F4C" w:rsidR="008704DE" w:rsidRPr="0068487F" w:rsidRDefault="008704DE" w:rsidP="001D275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0.51</w:t>
            </w:r>
          </w:p>
        </w:tc>
        <w:tc>
          <w:tcPr>
            <w:tcW w:w="1131" w:type="dxa"/>
            <w:shd w:val="clear" w:color="auto" w:fill="BDD6EE" w:themeFill="accent1" w:themeFillTint="66"/>
            <w:vAlign w:val="center"/>
          </w:tcPr>
          <w:p w14:paraId="32CB6C9F" w14:textId="1D49D3AE" w:rsidR="008704DE" w:rsidRPr="0068487F" w:rsidRDefault="008704DE" w:rsidP="00A3711A">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0.87</w:t>
            </w:r>
          </w:p>
        </w:tc>
        <w:tc>
          <w:tcPr>
            <w:tcW w:w="1131" w:type="dxa"/>
            <w:shd w:val="clear" w:color="auto" w:fill="BDD6EE" w:themeFill="accent1" w:themeFillTint="66"/>
            <w:vAlign w:val="center"/>
          </w:tcPr>
          <w:p w14:paraId="4112CCFA" w14:textId="280B1757" w:rsidR="008704DE" w:rsidRPr="0068487F" w:rsidRDefault="008704DE" w:rsidP="00A3711A">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0.85</w:t>
            </w:r>
          </w:p>
        </w:tc>
        <w:tc>
          <w:tcPr>
            <w:tcW w:w="1130" w:type="dxa"/>
            <w:shd w:val="clear" w:color="auto" w:fill="BDD6EE" w:themeFill="accent1" w:themeFillTint="66"/>
            <w:vAlign w:val="center"/>
          </w:tcPr>
          <w:p w14:paraId="094E7C06" w14:textId="14CD8E41" w:rsidR="008704DE" w:rsidRPr="0068487F" w:rsidRDefault="008704DE" w:rsidP="003A0D9A">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0.87</w:t>
            </w:r>
          </w:p>
        </w:tc>
        <w:tc>
          <w:tcPr>
            <w:tcW w:w="1131" w:type="dxa"/>
            <w:shd w:val="clear" w:color="auto" w:fill="FFFFFF" w:themeFill="background1"/>
            <w:vAlign w:val="center"/>
          </w:tcPr>
          <w:p w14:paraId="22F8A68F" w14:textId="4FF5B200" w:rsidR="008704DE" w:rsidRPr="0068487F" w:rsidRDefault="008704DE" w:rsidP="00E01170">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0.94</w:t>
            </w:r>
          </w:p>
        </w:tc>
        <w:tc>
          <w:tcPr>
            <w:tcW w:w="1131" w:type="dxa"/>
            <w:shd w:val="clear" w:color="auto" w:fill="FF0000"/>
            <w:vAlign w:val="center"/>
          </w:tcPr>
          <w:p w14:paraId="381A6E27" w14:textId="54042263" w:rsidR="008704DE" w:rsidRPr="0068487F" w:rsidRDefault="008704DE" w:rsidP="004F0695">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1.31</w:t>
            </w:r>
          </w:p>
        </w:tc>
        <w:tc>
          <w:tcPr>
            <w:tcW w:w="1130" w:type="dxa"/>
            <w:shd w:val="clear" w:color="auto" w:fill="FF0000"/>
            <w:vAlign w:val="center"/>
          </w:tcPr>
          <w:p w14:paraId="69009C77" w14:textId="71146672" w:rsidR="008704DE" w:rsidRPr="0068487F" w:rsidRDefault="008704DE" w:rsidP="00C10A6C">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1.21</w:t>
            </w:r>
          </w:p>
        </w:tc>
        <w:tc>
          <w:tcPr>
            <w:tcW w:w="1131" w:type="dxa"/>
            <w:shd w:val="clear" w:color="auto" w:fill="FF0000"/>
            <w:vAlign w:val="center"/>
          </w:tcPr>
          <w:p w14:paraId="577F7A50" w14:textId="5EDB5236"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1.27</w:t>
            </w:r>
          </w:p>
        </w:tc>
        <w:tc>
          <w:tcPr>
            <w:tcW w:w="1131" w:type="dxa"/>
            <w:shd w:val="clear" w:color="auto" w:fill="BDD6EE" w:themeFill="accent1" w:themeFillTint="66"/>
            <w:vAlign w:val="center"/>
          </w:tcPr>
          <w:p w14:paraId="50843D48" w14:textId="215CE7C1"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0.51</w:t>
            </w:r>
          </w:p>
        </w:tc>
        <w:tc>
          <w:tcPr>
            <w:tcW w:w="1130" w:type="dxa"/>
            <w:shd w:val="clear" w:color="auto" w:fill="BDD6EE" w:themeFill="accent1" w:themeFillTint="66"/>
            <w:vAlign w:val="center"/>
          </w:tcPr>
          <w:p w14:paraId="7C2FD469" w14:textId="4CFBBF1E"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0.90</w:t>
            </w:r>
          </w:p>
        </w:tc>
        <w:tc>
          <w:tcPr>
            <w:tcW w:w="1131" w:type="dxa"/>
            <w:shd w:val="clear" w:color="auto" w:fill="BDD6EE" w:themeFill="accent1" w:themeFillTint="66"/>
            <w:vAlign w:val="center"/>
          </w:tcPr>
          <w:p w14:paraId="51F4B781" w14:textId="50074C4B"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0.87</w:t>
            </w:r>
          </w:p>
        </w:tc>
        <w:tc>
          <w:tcPr>
            <w:tcW w:w="1131" w:type="dxa"/>
            <w:shd w:val="clear" w:color="auto" w:fill="BDD6EE" w:themeFill="accent1" w:themeFillTint="66"/>
            <w:vAlign w:val="center"/>
          </w:tcPr>
          <w:p w14:paraId="3430B757" w14:textId="7178F707"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0.89</w:t>
            </w:r>
          </w:p>
        </w:tc>
      </w:tr>
      <w:tr w:rsidR="003E77EE" w:rsidRPr="0068487F" w14:paraId="30384F47" w14:textId="77777777" w:rsidTr="0068487F">
        <w:trPr>
          <w:trHeight w:val="341"/>
        </w:trPr>
        <w:tc>
          <w:tcPr>
            <w:tcW w:w="1980" w:type="dxa"/>
            <w:vAlign w:val="center"/>
          </w:tcPr>
          <w:p w14:paraId="44AEF74D" w14:textId="77777777" w:rsidR="008704DE" w:rsidRPr="0068487F" w:rsidRDefault="008704DE" w:rsidP="008704DE">
            <w:pPr>
              <w:spacing w:line="240" w:lineRule="auto"/>
              <w:rPr>
                <w:rFonts w:ascii="Arial" w:hAnsi="Arial" w:cs="Arial"/>
                <w:sz w:val="14"/>
                <w:szCs w:val="14"/>
                <w:lang w:val="en-GB" w:eastAsia="en-US"/>
              </w:rPr>
            </w:pPr>
            <w:r w:rsidRPr="0068487F">
              <w:rPr>
                <w:rFonts w:ascii="Arial" w:hAnsi="Arial" w:cs="Arial"/>
                <w:sz w:val="14"/>
                <w:szCs w:val="14"/>
                <w:lang w:val="en-GB" w:eastAsia="en-US"/>
              </w:rPr>
              <w:t xml:space="preserve">Introduction of </w:t>
            </w:r>
            <w:proofErr w:type="spellStart"/>
            <w:r w:rsidRPr="0068487F">
              <w:rPr>
                <w:rFonts w:ascii="Arial" w:hAnsi="Arial" w:cs="Arial"/>
                <w:sz w:val="14"/>
                <w:szCs w:val="14"/>
                <w:lang w:val="en-GB" w:eastAsia="en-US"/>
              </w:rPr>
              <w:t>PrepL</w:t>
            </w:r>
            <w:proofErr w:type="spellEnd"/>
            <w:r w:rsidRPr="0068487F">
              <w:rPr>
                <w:rFonts w:ascii="Arial" w:hAnsi="Arial" w:cs="Arial"/>
                <w:sz w:val="14"/>
                <w:szCs w:val="14"/>
                <w:lang w:val="en-GB" w:eastAsia="en-US"/>
              </w:rPr>
              <w:t>-S</w:t>
            </w:r>
          </w:p>
        </w:tc>
        <w:tc>
          <w:tcPr>
            <w:tcW w:w="1130" w:type="dxa"/>
            <w:shd w:val="clear" w:color="auto" w:fill="BDD6EE" w:themeFill="accent1" w:themeFillTint="66"/>
            <w:vAlign w:val="center"/>
          </w:tcPr>
          <w:p w14:paraId="07523106" w14:textId="30056E50" w:rsidR="008704DE" w:rsidRPr="0068487F" w:rsidRDefault="008704DE" w:rsidP="001D275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0.50</w:t>
            </w:r>
          </w:p>
        </w:tc>
        <w:tc>
          <w:tcPr>
            <w:tcW w:w="1131" w:type="dxa"/>
            <w:shd w:val="clear" w:color="auto" w:fill="BDD6EE" w:themeFill="accent1" w:themeFillTint="66"/>
            <w:vAlign w:val="center"/>
          </w:tcPr>
          <w:p w14:paraId="772F63CE" w14:textId="6A95358C" w:rsidR="008704DE" w:rsidRPr="0068487F" w:rsidRDefault="008704DE" w:rsidP="00A3711A">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0.90</w:t>
            </w:r>
          </w:p>
        </w:tc>
        <w:tc>
          <w:tcPr>
            <w:tcW w:w="1131" w:type="dxa"/>
            <w:shd w:val="clear" w:color="auto" w:fill="BDD6EE" w:themeFill="accent1" w:themeFillTint="66"/>
            <w:vAlign w:val="center"/>
          </w:tcPr>
          <w:p w14:paraId="7014D19D" w14:textId="5FAF947F" w:rsidR="008704DE" w:rsidRPr="0068487F" w:rsidRDefault="008704DE" w:rsidP="00A3711A">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0.89</w:t>
            </w:r>
          </w:p>
        </w:tc>
        <w:tc>
          <w:tcPr>
            <w:tcW w:w="1130" w:type="dxa"/>
            <w:shd w:val="clear" w:color="auto" w:fill="BDD6EE" w:themeFill="accent1" w:themeFillTint="66"/>
            <w:vAlign w:val="center"/>
          </w:tcPr>
          <w:p w14:paraId="69BA76EF" w14:textId="62570AEF" w:rsidR="008704DE" w:rsidRPr="0068487F" w:rsidRDefault="008704DE" w:rsidP="003A0D9A">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0.74</w:t>
            </w:r>
          </w:p>
        </w:tc>
        <w:tc>
          <w:tcPr>
            <w:tcW w:w="1131" w:type="dxa"/>
            <w:shd w:val="clear" w:color="auto" w:fill="BDD6EE" w:themeFill="accent1" w:themeFillTint="66"/>
            <w:vAlign w:val="center"/>
          </w:tcPr>
          <w:p w14:paraId="31719541" w14:textId="25A05239" w:rsidR="008704DE" w:rsidRPr="0068487F" w:rsidRDefault="008704DE" w:rsidP="00E01170">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0.85</w:t>
            </w:r>
          </w:p>
        </w:tc>
        <w:tc>
          <w:tcPr>
            <w:tcW w:w="1131" w:type="dxa"/>
            <w:shd w:val="clear" w:color="auto" w:fill="FF0000"/>
            <w:vAlign w:val="center"/>
          </w:tcPr>
          <w:p w14:paraId="6D779DB3" w14:textId="308BEC2D" w:rsidR="008704DE" w:rsidRPr="0068487F" w:rsidRDefault="008704DE" w:rsidP="004F0695">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1.26</w:t>
            </w:r>
          </w:p>
        </w:tc>
        <w:tc>
          <w:tcPr>
            <w:tcW w:w="1130" w:type="dxa"/>
            <w:shd w:val="clear" w:color="auto" w:fill="FF0000"/>
            <w:vAlign w:val="center"/>
          </w:tcPr>
          <w:p w14:paraId="20E9D9FC" w14:textId="566DA30B" w:rsidR="008704DE" w:rsidRPr="0068487F" w:rsidRDefault="008704DE" w:rsidP="00C10A6C">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1.18</w:t>
            </w:r>
          </w:p>
        </w:tc>
        <w:tc>
          <w:tcPr>
            <w:tcW w:w="1131" w:type="dxa"/>
            <w:shd w:val="clear" w:color="auto" w:fill="FF0000"/>
            <w:vAlign w:val="center"/>
          </w:tcPr>
          <w:p w14:paraId="465C590F" w14:textId="01D0CBBF"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1.21</w:t>
            </w:r>
          </w:p>
        </w:tc>
        <w:tc>
          <w:tcPr>
            <w:tcW w:w="1131" w:type="dxa"/>
            <w:shd w:val="clear" w:color="auto" w:fill="BDD6EE" w:themeFill="accent1" w:themeFillTint="66"/>
            <w:vAlign w:val="center"/>
          </w:tcPr>
          <w:p w14:paraId="5FD17D59" w14:textId="2475AE17"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0.48</w:t>
            </w:r>
          </w:p>
        </w:tc>
        <w:tc>
          <w:tcPr>
            <w:tcW w:w="1130" w:type="dxa"/>
            <w:shd w:val="clear" w:color="auto" w:fill="BDD6EE" w:themeFill="accent1" w:themeFillTint="66"/>
            <w:vAlign w:val="center"/>
          </w:tcPr>
          <w:p w14:paraId="02C2A490" w14:textId="2ABCBC89"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0.90</w:t>
            </w:r>
          </w:p>
        </w:tc>
        <w:tc>
          <w:tcPr>
            <w:tcW w:w="1131" w:type="dxa"/>
            <w:shd w:val="clear" w:color="auto" w:fill="BDD6EE" w:themeFill="accent1" w:themeFillTint="66"/>
            <w:vAlign w:val="center"/>
          </w:tcPr>
          <w:p w14:paraId="002FEB01" w14:textId="0E760718"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0.89</w:t>
            </w:r>
          </w:p>
        </w:tc>
        <w:tc>
          <w:tcPr>
            <w:tcW w:w="1131" w:type="dxa"/>
            <w:shd w:val="clear" w:color="auto" w:fill="BDD6EE" w:themeFill="accent1" w:themeFillTint="66"/>
            <w:vAlign w:val="center"/>
          </w:tcPr>
          <w:p w14:paraId="49572BCE" w14:textId="15AAC1F9"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0.76</w:t>
            </w:r>
          </w:p>
        </w:tc>
      </w:tr>
      <w:tr w:rsidR="003E77EE" w:rsidRPr="0068487F" w14:paraId="29A6A182" w14:textId="77777777" w:rsidTr="0068487F">
        <w:trPr>
          <w:trHeight w:val="341"/>
        </w:trPr>
        <w:tc>
          <w:tcPr>
            <w:tcW w:w="1980" w:type="dxa"/>
            <w:vAlign w:val="center"/>
          </w:tcPr>
          <w:p w14:paraId="7B463161" w14:textId="77777777" w:rsidR="008704DE" w:rsidRPr="0068487F" w:rsidRDefault="008704DE" w:rsidP="008704DE">
            <w:pPr>
              <w:spacing w:line="240" w:lineRule="auto"/>
              <w:rPr>
                <w:rFonts w:ascii="Arial" w:hAnsi="Arial" w:cs="Arial"/>
                <w:sz w:val="14"/>
                <w:szCs w:val="14"/>
                <w:lang w:val="en-GB" w:eastAsia="en-US"/>
              </w:rPr>
            </w:pPr>
            <w:r w:rsidRPr="0068487F">
              <w:rPr>
                <w:rFonts w:ascii="Arial" w:hAnsi="Arial" w:cs="Arial"/>
                <w:sz w:val="14"/>
                <w:szCs w:val="14"/>
                <w:lang w:val="en-GB" w:eastAsia="en-US"/>
              </w:rPr>
              <w:t>Timing change of HPT</w:t>
            </w:r>
          </w:p>
        </w:tc>
        <w:tc>
          <w:tcPr>
            <w:tcW w:w="1130" w:type="dxa"/>
            <w:shd w:val="clear" w:color="auto" w:fill="FFFFFF" w:themeFill="background1"/>
            <w:vAlign w:val="center"/>
          </w:tcPr>
          <w:p w14:paraId="4EE1473B" w14:textId="7B9B7FA6" w:rsidR="008704DE" w:rsidRPr="0068487F" w:rsidRDefault="008704DE" w:rsidP="001D2751">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NA</w:t>
            </w:r>
          </w:p>
        </w:tc>
        <w:tc>
          <w:tcPr>
            <w:tcW w:w="1131" w:type="dxa"/>
            <w:shd w:val="clear" w:color="auto" w:fill="BDD6EE" w:themeFill="accent1" w:themeFillTint="66"/>
            <w:vAlign w:val="center"/>
          </w:tcPr>
          <w:p w14:paraId="337678FA" w14:textId="2FD47CCE" w:rsidR="008704DE" w:rsidRPr="0068487F" w:rsidRDefault="008704DE" w:rsidP="00A3711A">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0.68</w:t>
            </w:r>
          </w:p>
        </w:tc>
        <w:tc>
          <w:tcPr>
            <w:tcW w:w="1131" w:type="dxa"/>
            <w:shd w:val="clear" w:color="auto" w:fill="BDD6EE" w:themeFill="accent1" w:themeFillTint="66"/>
            <w:vAlign w:val="center"/>
          </w:tcPr>
          <w:p w14:paraId="630BE0CA" w14:textId="678C2019" w:rsidR="008704DE" w:rsidRPr="0068487F" w:rsidRDefault="008704DE" w:rsidP="00A3711A">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0.62</w:t>
            </w:r>
          </w:p>
        </w:tc>
        <w:tc>
          <w:tcPr>
            <w:tcW w:w="1130" w:type="dxa"/>
            <w:shd w:val="clear" w:color="auto" w:fill="BDD6EE" w:themeFill="accent1" w:themeFillTint="66"/>
            <w:vAlign w:val="center"/>
          </w:tcPr>
          <w:p w14:paraId="59BB9AA5" w14:textId="08F655B1" w:rsidR="008704DE" w:rsidRPr="0068487F" w:rsidRDefault="008704DE" w:rsidP="003A0D9A">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0.70</w:t>
            </w:r>
          </w:p>
        </w:tc>
        <w:tc>
          <w:tcPr>
            <w:tcW w:w="1131" w:type="dxa"/>
            <w:shd w:val="clear" w:color="auto" w:fill="FFFFFF" w:themeFill="background1"/>
            <w:vAlign w:val="center"/>
          </w:tcPr>
          <w:p w14:paraId="0D28900D" w14:textId="1D99A3FE" w:rsidR="008704DE" w:rsidRPr="0068487F" w:rsidRDefault="008704DE" w:rsidP="00E01170">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NA</w:t>
            </w:r>
          </w:p>
        </w:tc>
        <w:tc>
          <w:tcPr>
            <w:tcW w:w="1131" w:type="dxa"/>
            <w:shd w:val="clear" w:color="auto" w:fill="BDD6EE" w:themeFill="accent1" w:themeFillTint="66"/>
            <w:vAlign w:val="center"/>
          </w:tcPr>
          <w:p w14:paraId="682AE99C" w14:textId="4DDAA58B" w:rsidR="008704DE" w:rsidRPr="0068487F" w:rsidRDefault="008704DE" w:rsidP="004F0695">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0.81</w:t>
            </w:r>
          </w:p>
        </w:tc>
        <w:tc>
          <w:tcPr>
            <w:tcW w:w="1130" w:type="dxa"/>
            <w:shd w:val="clear" w:color="auto" w:fill="BDD6EE" w:themeFill="accent1" w:themeFillTint="66"/>
            <w:vAlign w:val="center"/>
          </w:tcPr>
          <w:p w14:paraId="5150E9ED" w14:textId="1C4D8770" w:rsidR="008704DE" w:rsidRPr="0068487F" w:rsidRDefault="008704DE" w:rsidP="00C10A6C">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0.74</w:t>
            </w:r>
          </w:p>
        </w:tc>
        <w:tc>
          <w:tcPr>
            <w:tcW w:w="1131" w:type="dxa"/>
            <w:shd w:val="clear" w:color="auto" w:fill="BDD6EE" w:themeFill="accent1" w:themeFillTint="66"/>
            <w:vAlign w:val="center"/>
          </w:tcPr>
          <w:p w14:paraId="282B044A" w14:textId="0308EFF4"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0.86</w:t>
            </w:r>
          </w:p>
        </w:tc>
        <w:tc>
          <w:tcPr>
            <w:tcW w:w="1131" w:type="dxa"/>
            <w:shd w:val="clear" w:color="auto" w:fill="FFFFFF" w:themeFill="background1"/>
            <w:vAlign w:val="center"/>
          </w:tcPr>
          <w:p w14:paraId="15504089" w14:textId="158042DB"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NA</w:t>
            </w:r>
          </w:p>
        </w:tc>
        <w:tc>
          <w:tcPr>
            <w:tcW w:w="1130" w:type="dxa"/>
            <w:shd w:val="clear" w:color="auto" w:fill="BDD6EE" w:themeFill="accent1" w:themeFillTint="66"/>
            <w:vAlign w:val="center"/>
          </w:tcPr>
          <w:p w14:paraId="42C87D58" w14:textId="0C52D704"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0.70</w:t>
            </w:r>
          </w:p>
        </w:tc>
        <w:tc>
          <w:tcPr>
            <w:tcW w:w="1131" w:type="dxa"/>
            <w:shd w:val="clear" w:color="auto" w:fill="BDD6EE" w:themeFill="accent1" w:themeFillTint="66"/>
            <w:vAlign w:val="center"/>
          </w:tcPr>
          <w:p w14:paraId="207D6DF1" w14:textId="256F3A04"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0.62</w:t>
            </w:r>
          </w:p>
        </w:tc>
        <w:tc>
          <w:tcPr>
            <w:tcW w:w="1131" w:type="dxa"/>
            <w:shd w:val="clear" w:color="auto" w:fill="BDD6EE" w:themeFill="accent1" w:themeFillTint="66"/>
            <w:vAlign w:val="center"/>
          </w:tcPr>
          <w:p w14:paraId="06EF6948" w14:textId="345075A5" w:rsidR="008704DE" w:rsidRPr="0068487F" w:rsidRDefault="008704DE" w:rsidP="00295428">
            <w:pPr>
              <w:spacing w:line="240" w:lineRule="auto"/>
              <w:jc w:val="center"/>
              <w:rPr>
                <w:rFonts w:ascii="Arial" w:hAnsi="Arial" w:cs="Arial"/>
                <w:sz w:val="14"/>
                <w:szCs w:val="14"/>
                <w:lang w:val="en-GB" w:eastAsia="en-US"/>
              </w:rPr>
            </w:pPr>
            <w:r w:rsidRPr="0068487F">
              <w:rPr>
                <w:rFonts w:ascii="Arial" w:hAnsi="Arial" w:cs="Arial"/>
                <w:sz w:val="14"/>
                <w:szCs w:val="14"/>
                <w:lang w:val="en-GB" w:eastAsia="en-US"/>
              </w:rPr>
              <w:t>0.72</w:t>
            </w:r>
          </w:p>
        </w:tc>
      </w:tr>
    </w:tbl>
    <w:p w14:paraId="058944ED" w14:textId="37D7A81E" w:rsidR="007C2B94" w:rsidRPr="001E3C24" w:rsidRDefault="007C2B94" w:rsidP="001E3C24">
      <w:pPr>
        <w:pStyle w:val="Caption"/>
        <w:rPr>
          <w:rFonts w:ascii="Arial" w:hAnsi="Arial" w:cs="Arial"/>
          <w:b w:val="0"/>
          <w:i/>
          <w:lang w:eastAsia="en-US"/>
        </w:rPr>
      </w:pPr>
      <w:bookmarkStart w:id="77" w:name="_Toc203486002"/>
      <w:bookmarkStart w:id="78" w:name="_Toc203486137"/>
      <w:r w:rsidRPr="001E3C24">
        <w:rPr>
          <w:rFonts w:ascii="Arial" w:hAnsi="Arial" w:cs="Arial"/>
          <w:b w:val="0"/>
          <w:i/>
          <w:lang w:eastAsia="en-US"/>
        </w:rPr>
        <w:t xml:space="preserve">Table </w:t>
      </w:r>
      <w:r w:rsidR="001E3C24" w:rsidRPr="001E3C24">
        <w:rPr>
          <w:rFonts w:ascii="Arial" w:hAnsi="Arial" w:cs="Arial"/>
          <w:b w:val="0"/>
          <w:i/>
          <w:lang w:eastAsia="en-US"/>
        </w:rPr>
        <w:t xml:space="preserve">6: </w:t>
      </w:r>
      <w:r w:rsidRPr="001E3C24">
        <w:rPr>
          <w:rFonts w:ascii="Arial" w:hAnsi="Arial" w:cs="Arial"/>
          <w:b w:val="0"/>
          <w:i/>
          <w:lang w:eastAsia="en-US"/>
        </w:rPr>
        <w:t>Infringement interventional results summary.</w:t>
      </w:r>
      <w:bookmarkEnd w:id="77"/>
      <w:bookmarkEnd w:id="78"/>
    </w:p>
    <w:p w14:paraId="28A2A2D4" w14:textId="4B79161A" w:rsidR="00996A27" w:rsidRDefault="007C2B94" w:rsidP="007C2B94">
      <w:pPr>
        <w:spacing w:after="240" w:line="240" w:lineRule="auto"/>
        <w:jc w:val="both"/>
        <w:rPr>
          <w:rFonts w:ascii="Arial" w:eastAsia="SimSun" w:hAnsi="Arial" w:cs="Arial"/>
          <w:sz w:val="16"/>
          <w:szCs w:val="14"/>
          <w:lang w:val="en-GB" w:eastAsia="en-US"/>
        </w:rPr>
        <w:sectPr w:rsidR="00996A27" w:rsidSect="00EB05A1">
          <w:pgSz w:w="16838" w:h="11906" w:orient="landscape"/>
          <w:pgMar w:top="0" w:right="624" w:bottom="624" w:left="624" w:header="709" w:footer="709" w:gutter="0"/>
          <w:cols w:space="708"/>
          <w:docGrid w:linePitch="360"/>
        </w:sectPr>
      </w:pPr>
      <w:r w:rsidRPr="00EB05A1">
        <w:rPr>
          <w:rFonts w:ascii="Arial" w:eastAsia="SimSun" w:hAnsi="Arial" w:cs="Arial"/>
          <w:sz w:val="16"/>
          <w:szCs w:val="14"/>
          <w:lang w:val="en-GB" w:eastAsia="en-US"/>
        </w:rPr>
        <w:t>Note: those numbers cannot be compared across groups as not the same reference group use</w:t>
      </w:r>
      <w:r w:rsidR="00006A53" w:rsidRPr="00EB05A1">
        <w:rPr>
          <w:rFonts w:ascii="Arial" w:eastAsia="SimSun" w:hAnsi="Arial" w:cs="Arial"/>
          <w:sz w:val="16"/>
          <w:szCs w:val="14"/>
          <w:lang w:val="en-GB" w:eastAsia="en-US"/>
        </w:rPr>
        <w:t xml:space="preserve">d. </w:t>
      </w:r>
      <w:r w:rsidR="00400EB0">
        <w:rPr>
          <w:rFonts w:ascii="Arial" w:eastAsia="SimSun" w:hAnsi="Arial" w:cs="Arial"/>
          <w:sz w:val="16"/>
          <w:szCs w:val="14"/>
          <w:lang w:val="en-GB" w:eastAsia="en-US"/>
        </w:rPr>
        <w:t xml:space="preserve">Ember </w:t>
      </w:r>
    </w:p>
    <w:p w14:paraId="56F0923F" w14:textId="1A89B855" w:rsidR="00674942" w:rsidRDefault="00674942" w:rsidP="00091151">
      <w:pPr>
        <w:spacing w:after="200" w:line="276" w:lineRule="auto"/>
        <w:jc w:val="both"/>
        <w:rPr>
          <w:rFonts w:ascii="Arial" w:hAnsi="Arial" w:cs="Arial"/>
        </w:rPr>
        <w:sectPr w:rsidR="00674942" w:rsidSect="00996A27">
          <w:type w:val="continuous"/>
          <w:pgSz w:w="16838" w:h="11906" w:orient="landscape"/>
          <w:pgMar w:top="0" w:right="624" w:bottom="624" w:left="624" w:header="709" w:footer="709" w:gutter="0"/>
          <w:cols w:space="708"/>
          <w:docGrid w:linePitch="360"/>
        </w:sectPr>
      </w:pPr>
    </w:p>
    <w:p w14:paraId="0A631E49" w14:textId="324B589B" w:rsidR="00ED4FD0" w:rsidRPr="00B63786" w:rsidRDefault="009D2640" w:rsidP="00ED4FD0">
      <w:pPr>
        <w:pStyle w:val="Heading3"/>
        <w:spacing w:before="0" w:after="200" w:line="276" w:lineRule="auto"/>
        <w:rPr>
          <w:rFonts w:ascii="Arial" w:hAnsi="Arial" w:cs="Arial"/>
          <w:lang w:val="en-GB" w:eastAsia="en-US"/>
        </w:rPr>
      </w:pPr>
      <w:bookmarkStart w:id="79" w:name="_Toc203484396"/>
      <w:bookmarkStart w:id="80" w:name="_Toc207195279"/>
      <w:bookmarkStart w:id="81" w:name="_Toc197902312"/>
      <w:r>
        <w:rPr>
          <w:rFonts w:ascii="Arial" w:hAnsi="Arial" w:cs="Arial"/>
          <w:lang w:val="en-GB" w:eastAsia="en-US"/>
        </w:rPr>
        <w:lastRenderedPageBreak/>
        <w:t xml:space="preserve">GLS </w:t>
      </w:r>
      <w:r w:rsidR="00ED4FD0">
        <w:rPr>
          <w:rFonts w:ascii="Arial" w:hAnsi="Arial" w:cs="Arial"/>
          <w:lang w:val="en-GB" w:eastAsia="en-US"/>
        </w:rPr>
        <w:t>SPECIFIC</w:t>
      </w:r>
      <w:r w:rsidR="009C0550">
        <w:rPr>
          <w:rFonts w:ascii="Arial" w:hAnsi="Arial" w:cs="Arial"/>
          <w:lang w:val="en-GB" w:eastAsia="en-US"/>
        </w:rPr>
        <w:t xml:space="preserve"> PROGRAM</w:t>
      </w:r>
      <w:r w:rsidR="00ED4FD0">
        <w:rPr>
          <w:rFonts w:ascii="Arial" w:hAnsi="Arial" w:cs="Arial"/>
          <w:lang w:val="en-GB" w:eastAsia="en-US"/>
        </w:rPr>
        <w:t xml:space="preserve"> EFFECT</w:t>
      </w:r>
      <w:r w:rsidR="009C0550">
        <w:rPr>
          <w:rFonts w:ascii="Arial" w:hAnsi="Arial" w:cs="Arial"/>
          <w:lang w:val="en-GB" w:eastAsia="en-US"/>
        </w:rPr>
        <w:t>S</w:t>
      </w:r>
      <w:r w:rsidR="00ED4FD0">
        <w:rPr>
          <w:rFonts w:ascii="Arial" w:hAnsi="Arial" w:cs="Arial"/>
          <w:lang w:val="en-GB" w:eastAsia="en-US"/>
        </w:rPr>
        <w:t xml:space="preserve"> ANALYSIS</w:t>
      </w:r>
      <w:bookmarkEnd w:id="79"/>
      <w:bookmarkEnd w:id="80"/>
    </w:p>
    <w:p w14:paraId="30950D89" w14:textId="7D6177BC" w:rsidR="006576EE" w:rsidRPr="006576EE" w:rsidRDefault="009C0550" w:rsidP="00AA2DDB">
      <w:pPr>
        <w:spacing w:after="200" w:line="276" w:lineRule="auto"/>
        <w:jc w:val="both"/>
        <w:rPr>
          <w:rFonts w:ascii="Arial" w:eastAsia="SimSun" w:hAnsi="Arial" w:cs="Arial"/>
          <w:szCs w:val="20"/>
          <w:lang w:eastAsia="en-US"/>
        </w:rPr>
      </w:pPr>
      <w:proofErr w:type="gramStart"/>
      <w:r>
        <w:rPr>
          <w:rFonts w:ascii="Arial" w:eastAsia="SimSun" w:hAnsi="Arial" w:cs="Arial"/>
          <w:szCs w:val="20"/>
          <w:lang w:eastAsia="en-US"/>
        </w:rPr>
        <w:t>Subsequent to</w:t>
      </w:r>
      <w:proofErr w:type="gramEnd"/>
      <w:r>
        <w:rPr>
          <w:rFonts w:ascii="Arial" w:eastAsia="SimSun" w:hAnsi="Arial" w:cs="Arial"/>
          <w:szCs w:val="20"/>
          <w:lang w:eastAsia="en-US"/>
        </w:rPr>
        <w:t xml:space="preserve"> the intervention analysis, a further analysis was undertaken examining the association between actual completion of various GLS components and crash and infringement risk amongst novice drivers in various licensing phases. This analysis measured the impact on risk associated with novice drivers </w:t>
      </w:r>
      <w:proofErr w:type="gramStart"/>
      <w:r>
        <w:rPr>
          <w:rFonts w:ascii="Arial" w:eastAsia="SimSun" w:hAnsi="Arial" w:cs="Arial"/>
          <w:szCs w:val="20"/>
          <w:lang w:eastAsia="en-US"/>
        </w:rPr>
        <w:t>actually completing</w:t>
      </w:r>
      <w:proofErr w:type="gramEnd"/>
      <w:r>
        <w:rPr>
          <w:rFonts w:ascii="Arial" w:eastAsia="SimSun" w:hAnsi="Arial" w:cs="Arial"/>
          <w:szCs w:val="20"/>
          <w:lang w:eastAsia="en-US"/>
        </w:rPr>
        <w:t xml:space="preserve"> a GLS component rather than the component just being available. </w:t>
      </w:r>
      <w:r w:rsidR="004B3127">
        <w:rPr>
          <w:rFonts w:ascii="Arial" w:eastAsia="SimSun" w:hAnsi="Arial" w:cs="Arial"/>
          <w:szCs w:val="20"/>
          <w:lang w:eastAsia="en-US"/>
        </w:rPr>
        <w:t>Key findings regarding the effects of s</w:t>
      </w:r>
      <w:r w:rsidR="006576EE" w:rsidRPr="006576EE">
        <w:rPr>
          <w:rFonts w:ascii="Arial" w:eastAsia="SimSun" w:hAnsi="Arial" w:cs="Arial"/>
          <w:szCs w:val="20"/>
          <w:lang w:eastAsia="en-US"/>
        </w:rPr>
        <w:t xml:space="preserve">pecific </w:t>
      </w:r>
      <w:r w:rsidR="004B3127">
        <w:rPr>
          <w:rFonts w:ascii="Arial" w:eastAsia="SimSun" w:hAnsi="Arial" w:cs="Arial"/>
          <w:szCs w:val="20"/>
          <w:lang w:eastAsia="en-US"/>
        </w:rPr>
        <w:t xml:space="preserve">LDP components on crash and infringement probability include: </w:t>
      </w:r>
      <w:bookmarkEnd w:id="81"/>
    </w:p>
    <w:p w14:paraId="61350DA5" w14:textId="0FAB8E6C" w:rsidR="006576EE" w:rsidRDefault="006576EE" w:rsidP="00AA2DDB">
      <w:pPr>
        <w:numPr>
          <w:ilvl w:val="0"/>
          <w:numId w:val="80"/>
        </w:numPr>
        <w:spacing w:after="200" w:line="276" w:lineRule="auto"/>
        <w:ind w:left="714" w:hanging="357"/>
        <w:jc w:val="both"/>
        <w:rPr>
          <w:rFonts w:ascii="Arial" w:eastAsia="SimSun" w:hAnsi="Arial" w:cs="Arial"/>
          <w:szCs w:val="20"/>
          <w:lang w:eastAsia="en-US"/>
        </w:rPr>
      </w:pPr>
      <w:proofErr w:type="spellStart"/>
      <w:r w:rsidRPr="004B3127">
        <w:rPr>
          <w:rFonts w:ascii="Arial" w:eastAsia="SimSun" w:hAnsi="Arial" w:cs="Arial"/>
          <w:bCs/>
          <w:szCs w:val="20"/>
          <w:lang w:eastAsia="en-US"/>
        </w:rPr>
        <w:t>PrepL</w:t>
      </w:r>
      <w:proofErr w:type="spellEnd"/>
      <w:r w:rsidRPr="006576EE">
        <w:rPr>
          <w:rFonts w:ascii="Arial" w:eastAsia="SimSun" w:hAnsi="Arial" w:cs="Arial"/>
          <w:szCs w:val="20"/>
          <w:lang w:eastAsia="en-US"/>
        </w:rPr>
        <w:t xml:space="preserve"> demonstrated protective effects during both the learner and P2 phases for both infringement and crash odds, as well as showing a protective effect during the early P1 phase.</w:t>
      </w:r>
    </w:p>
    <w:p w14:paraId="0E4EA1E3" w14:textId="62D9AF66" w:rsidR="00407BEB" w:rsidRPr="00407BEB" w:rsidRDefault="00407BEB" w:rsidP="00AA2DDB">
      <w:pPr>
        <w:pStyle w:val="ListParagraph"/>
        <w:numPr>
          <w:ilvl w:val="1"/>
          <w:numId w:val="80"/>
        </w:numPr>
        <w:tabs>
          <w:tab w:val="clear" w:pos="440"/>
          <w:tab w:val="clear" w:pos="1440"/>
          <w:tab w:val="left" w:pos="2694"/>
        </w:tabs>
        <w:spacing w:before="0" w:after="200" w:line="276" w:lineRule="auto"/>
        <w:ind w:left="1134" w:hanging="425"/>
        <w:contextualSpacing w:val="0"/>
        <w:jc w:val="both"/>
        <w:rPr>
          <w:rFonts w:ascii="Arial" w:hAnsi="Arial" w:cs="Arial"/>
        </w:rPr>
      </w:pPr>
      <w:r w:rsidRPr="00407BEB">
        <w:rPr>
          <w:rFonts w:ascii="Arial" w:hAnsi="Arial" w:cs="Arial"/>
        </w:rPr>
        <w:t xml:space="preserve">25 percent lower learner driver crash risk and 35 percent reduced learner infringement risk for those completing </w:t>
      </w:r>
      <w:proofErr w:type="spellStart"/>
      <w:r w:rsidRPr="00407BEB">
        <w:rPr>
          <w:rFonts w:ascii="Arial" w:hAnsi="Arial" w:cs="Arial"/>
        </w:rPr>
        <w:t>PrepL</w:t>
      </w:r>
      <w:proofErr w:type="spellEnd"/>
      <w:r w:rsidR="007A386E">
        <w:rPr>
          <w:rFonts w:ascii="Arial" w:hAnsi="Arial" w:cs="Arial"/>
        </w:rPr>
        <w:t xml:space="preserve"> (95% C.L. 4%-40%)</w:t>
      </w:r>
    </w:p>
    <w:p w14:paraId="79A535B0" w14:textId="55D33451" w:rsidR="00407BEB" w:rsidRPr="00407BEB" w:rsidRDefault="00407BEB" w:rsidP="00AA2DDB">
      <w:pPr>
        <w:pStyle w:val="ListParagraph"/>
        <w:numPr>
          <w:ilvl w:val="1"/>
          <w:numId w:val="80"/>
        </w:numPr>
        <w:tabs>
          <w:tab w:val="clear" w:pos="440"/>
          <w:tab w:val="clear" w:pos="1440"/>
          <w:tab w:val="left" w:pos="2694"/>
        </w:tabs>
        <w:spacing w:before="0" w:after="200" w:line="276" w:lineRule="auto"/>
        <w:ind w:left="1134" w:hanging="425"/>
        <w:contextualSpacing w:val="0"/>
        <w:jc w:val="both"/>
        <w:rPr>
          <w:rFonts w:ascii="Arial" w:hAnsi="Arial" w:cs="Arial"/>
        </w:rPr>
      </w:pPr>
      <w:r w:rsidRPr="00407BEB">
        <w:rPr>
          <w:rFonts w:ascii="Arial" w:hAnsi="Arial" w:cs="Arial"/>
        </w:rPr>
        <w:t>Weak evidence of 13 percent reduction in crash risk</w:t>
      </w:r>
      <w:r w:rsidR="007A386E">
        <w:rPr>
          <w:rFonts w:ascii="Arial" w:hAnsi="Arial" w:cs="Arial"/>
        </w:rPr>
        <w:t xml:space="preserve"> (95% C.L. -3%-24%)</w:t>
      </w:r>
      <w:r w:rsidRPr="00407BEB">
        <w:rPr>
          <w:rFonts w:ascii="Arial" w:hAnsi="Arial" w:cs="Arial"/>
        </w:rPr>
        <w:t xml:space="preserve"> and strong evidence of 17 percent lower infringement risk</w:t>
      </w:r>
      <w:r w:rsidR="007A386E">
        <w:rPr>
          <w:rFonts w:ascii="Arial" w:hAnsi="Arial" w:cs="Arial"/>
        </w:rPr>
        <w:t xml:space="preserve"> (95% C.L. 12%-21%)</w:t>
      </w:r>
      <w:r w:rsidRPr="00407BEB">
        <w:rPr>
          <w:rFonts w:ascii="Arial" w:hAnsi="Arial" w:cs="Arial"/>
        </w:rPr>
        <w:t xml:space="preserve"> </w:t>
      </w:r>
      <w:r w:rsidR="007A386E">
        <w:rPr>
          <w:rFonts w:ascii="Arial" w:hAnsi="Arial" w:cs="Arial"/>
        </w:rPr>
        <w:t>i</w:t>
      </w:r>
      <w:r w:rsidRPr="00407BEB">
        <w:rPr>
          <w:rFonts w:ascii="Arial" w:hAnsi="Arial" w:cs="Arial"/>
        </w:rPr>
        <w:t xml:space="preserve">n the first six months of P1 driving for those completing </w:t>
      </w:r>
      <w:proofErr w:type="spellStart"/>
      <w:r w:rsidRPr="00407BEB">
        <w:rPr>
          <w:rFonts w:ascii="Arial" w:hAnsi="Arial" w:cs="Arial"/>
        </w:rPr>
        <w:t>PrepL</w:t>
      </w:r>
      <w:proofErr w:type="spellEnd"/>
    </w:p>
    <w:p w14:paraId="4B595AB7" w14:textId="07D62B55" w:rsidR="006576EE" w:rsidRDefault="004B3127" w:rsidP="00AA2DDB">
      <w:pPr>
        <w:numPr>
          <w:ilvl w:val="0"/>
          <w:numId w:val="80"/>
        </w:numPr>
        <w:spacing w:after="200" w:line="276" w:lineRule="auto"/>
        <w:ind w:left="714" w:hanging="357"/>
        <w:jc w:val="both"/>
        <w:rPr>
          <w:rFonts w:ascii="Arial" w:eastAsia="SimSun" w:hAnsi="Arial" w:cs="Arial"/>
          <w:szCs w:val="20"/>
          <w:lang w:eastAsia="en-US"/>
        </w:rPr>
      </w:pPr>
      <w:r>
        <w:rPr>
          <w:rFonts w:ascii="Arial" w:eastAsia="SimSun" w:hAnsi="Arial" w:cs="Arial"/>
          <w:bCs/>
          <w:szCs w:val="20"/>
          <w:lang w:eastAsia="en-US"/>
        </w:rPr>
        <w:t xml:space="preserve">Professional instructor </w:t>
      </w:r>
      <w:r w:rsidR="007A386E">
        <w:rPr>
          <w:rFonts w:ascii="Arial" w:eastAsia="SimSun" w:hAnsi="Arial" w:cs="Arial"/>
          <w:bCs/>
          <w:szCs w:val="20"/>
          <w:lang w:eastAsia="en-US"/>
        </w:rPr>
        <w:t>supervision</w:t>
      </w:r>
      <w:r w:rsidR="007A386E" w:rsidRPr="006576EE">
        <w:rPr>
          <w:rFonts w:ascii="Arial" w:eastAsia="SimSun" w:hAnsi="Arial" w:cs="Arial"/>
          <w:szCs w:val="20"/>
          <w:lang w:eastAsia="en-US"/>
        </w:rPr>
        <w:t xml:space="preserve"> </w:t>
      </w:r>
      <w:r w:rsidR="006576EE" w:rsidRPr="006576EE">
        <w:rPr>
          <w:rFonts w:ascii="Arial" w:eastAsia="SimSun" w:hAnsi="Arial" w:cs="Arial"/>
          <w:szCs w:val="20"/>
          <w:lang w:eastAsia="en-US"/>
        </w:rPr>
        <w:t>was associated with lower odds of infringements across all provisional phases</w:t>
      </w:r>
      <w:r w:rsidR="006576EE" w:rsidRPr="006576EE">
        <w:rPr>
          <w:rFonts w:ascii="Arial" w:eastAsia="SimSun" w:hAnsi="Arial" w:cs="Times New Roman"/>
          <w:szCs w:val="20"/>
          <w:lang w:eastAsia="en-US"/>
        </w:rPr>
        <w:t xml:space="preserve"> and was also linked to lower odds of crashing during the early P1 phase</w:t>
      </w:r>
      <w:r w:rsidR="007A386E">
        <w:rPr>
          <w:rFonts w:ascii="Arial" w:eastAsia="SimSun" w:hAnsi="Arial" w:cs="Times New Roman"/>
          <w:szCs w:val="20"/>
          <w:lang w:eastAsia="en-US"/>
        </w:rPr>
        <w:t xml:space="preserve"> (23% reduction in crash odds, 95% C.L. 9%-35%)</w:t>
      </w:r>
      <w:r w:rsidR="006576EE" w:rsidRPr="006576EE">
        <w:rPr>
          <w:rFonts w:ascii="Arial" w:eastAsia="SimSun" w:hAnsi="Arial" w:cs="Arial"/>
          <w:szCs w:val="20"/>
          <w:lang w:eastAsia="en-US"/>
        </w:rPr>
        <w:t>.</w:t>
      </w:r>
    </w:p>
    <w:p w14:paraId="0C007FE2" w14:textId="4940C017" w:rsidR="00DB70FC" w:rsidRPr="00407BEB" w:rsidRDefault="00DB70FC" w:rsidP="00AA2DDB">
      <w:pPr>
        <w:pStyle w:val="ListParagraph"/>
        <w:numPr>
          <w:ilvl w:val="1"/>
          <w:numId w:val="80"/>
        </w:numPr>
        <w:tabs>
          <w:tab w:val="clear" w:pos="440"/>
          <w:tab w:val="clear" w:pos="1440"/>
          <w:tab w:val="left" w:pos="2694"/>
          <w:tab w:val="num" w:pos="2835"/>
        </w:tabs>
        <w:spacing w:before="0" w:after="200" w:line="276" w:lineRule="auto"/>
        <w:ind w:left="1134" w:hanging="425"/>
        <w:contextualSpacing w:val="0"/>
        <w:jc w:val="both"/>
        <w:rPr>
          <w:rFonts w:ascii="Arial" w:eastAsia="Times New Roman" w:hAnsi="Arial" w:cs="Arial"/>
          <w:color w:val="000000"/>
          <w:lang w:eastAsia="en-AU"/>
        </w:rPr>
      </w:pPr>
      <w:r w:rsidRPr="00407BEB">
        <w:rPr>
          <w:rFonts w:ascii="Arial" w:eastAsia="Times New Roman" w:hAnsi="Arial" w:cs="Arial"/>
          <w:color w:val="000000"/>
          <w:lang w:eastAsia="en-AU"/>
        </w:rPr>
        <w:t>Eighty percent of e</w:t>
      </w:r>
      <w:r w:rsidRPr="00407BEB">
        <w:rPr>
          <w:rFonts w:ascii="Arial" w:eastAsia="Arial Narrow" w:hAnsi="Arial" w:cs="Arial"/>
          <w:bCs/>
          <w:color w:val="000000" w:themeColor="dark1"/>
          <w:lang w:eastAsia="en-AU"/>
        </w:rPr>
        <w:t xml:space="preserve">lectronic </w:t>
      </w:r>
      <w:r w:rsidR="00912550">
        <w:rPr>
          <w:rFonts w:ascii="Arial" w:eastAsia="Arial Narrow" w:hAnsi="Arial" w:cs="Arial"/>
          <w:bCs/>
          <w:color w:val="000000" w:themeColor="dark1"/>
          <w:lang w:eastAsia="en-AU"/>
        </w:rPr>
        <w:t>logbook</w:t>
      </w:r>
      <w:r w:rsidRPr="00407BEB">
        <w:rPr>
          <w:rFonts w:ascii="Arial" w:eastAsia="Arial Narrow" w:hAnsi="Arial" w:cs="Arial"/>
          <w:bCs/>
          <w:color w:val="000000" w:themeColor="dark1"/>
          <w:lang w:eastAsia="en-AU"/>
        </w:rPr>
        <w:t xml:space="preserve"> entries indicated some professional instruction</w:t>
      </w:r>
      <w:r w:rsidRPr="00407BEB">
        <w:rPr>
          <w:rFonts w:ascii="Arial" w:eastAsia="Arial Narrow" w:hAnsi="Arial" w:cs="Arial"/>
          <w:color w:val="000000" w:themeColor="dark1"/>
          <w:lang w:eastAsia="en-AU"/>
        </w:rPr>
        <w:t>.</w:t>
      </w:r>
    </w:p>
    <w:p w14:paraId="3DFA0E46" w14:textId="6E58D358" w:rsidR="006576EE" w:rsidRPr="00A3711A" w:rsidRDefault="006576EE" w:rsidP="00AA2DDB">
      <w:pPr>
        <w:numPr>
          <w:ilvl w:val="0"/>
          <w:numId w:val="80"/>
        </w:numPr>
        <w:spacing w:after="200" w:line="276" w:lineRule="auto"/>
        <w:jc w:val="both"/>
        <w:rPr>
          <w:rFonts w:ascii="Arial" w:eastAsia="SimSun" w:hAnsi="Arial" w:cs="Arial"/>
          <w:szCs w:val="20"/>
          <w:lang w:eastAsia="en-US"/>
        </w:rPr>
      </w:pPr>
      <w:r w:rsidRPr="006576EE">
        <w:rPr>
          <w:rFonts w:ascii="Arial" w:eastAsia="SimSun" w:hAnsi="Arial" w:cs="Times New Roman"/>
          <w:szCs w:val="20"/>
          <w:lang w:eastAsia="en-US"/>
        </w:rPr>
        <w:t xml:space="preserve">A higher </w:t>
      </w:r>
      <w:r w:rsidRPr="006576EE">
        <w:rPr>
          <w:rFonts w:ascii="Arial" w:eastAsia="SimSun" w:hAnsi="Arial" w:cs="Times New Roman"/>
          <w:bCs/>
          <w:szCs w:val="20"/>
          <w:lang w:eastAsia="en-US"/>
        </w:rPr>
        <w:t xml:space="preserve">ratio of professional </w:t>
      </w:r>
      <w:r w:rsidR="004B3127">
        <w:rPr>
          <w:rFonts w:ascii="Arial" w:eastAsia="SimSun" w:hAnsi="Arial" w:cs="Times New Roman"/>
          <w:bCs/>
          <w:szCs w:val="20"/>
          <w:lang w:eastAsia="en-US"/>
        </w:rPr>
        <w:t>instructor</w:t>
      </w:r>
      <w:r w:rsidRPr="006576EE">
        <w:rPr>
          <w:rFonts w:ascii="Arial" w:eastAsia="SimSun" w:hAnsi="Arial" w:cs="Times New Roman"/>
          <w:bCs/>
          <w:szCs w:val="20"/>
          <w:lang w:eastAsia="en-US"/>
        </w:rPr>
        <w:t xml:space="preserve"> hours</w:t>
      </w:r>
      <w:r w:rsidRPr="006576EE">
        <w:rPr>
          <w:rFonts w:ascii="Arial" w:eastAsia="SimSun" w:hAnsi="Arial" w:cs="Times New Roman"/>
          <w:szCs w:val="20"/>
          <w:lang w:eastAsia="en-US"/>
        </w:rPr>
        <w:t xml:space="preserve"> relative to total logged hours was consistently associated with lower odds of infringements across all novice driver phases.</w:t>
      </w:r>
    </w:p>
    <w:p w14:paraId="60B0B886" w14:textId="68091334" w:rsidR="00DB70FC" w:rsidRPr="00407BEB" w:rsidRDefault="00DB70FC" w:rsidP="00AA2DDB">
      <w:pPr>
        <w:numPr>
          <w:ilvl w:val="0"/>
          <w:numId w:val="80"/>
        </w:numPr>
        <w:spacing w:after="200" w:line="276" w:lineRule="auto"/>
        <w:ind w:left="714" w:hanging="357"/>
        <w:jc w:val="both"/>
        <w:rPr>
          <w:rFonts w:ascii="Arial" w:eastAsia="SimSun" w:hAnsi="Arial" w:cs="Arial"/>
          <w:szCs w:val="20"/>
          <w:lang w:eastAsia="en-US"/>
        </w:rPr>
      </w:pPr>
      <w:r w:rsidRPr="00CC5D5A">
        <w:rPr>
          <w:rFonts w:ascii="Arial" w:eastAsia="Times New Roman" w:hAnsi="Arial" w:cs="Arial"/>
          <w:color w:val="000000"/>
          <w:lang w:eastAsia="en-AU"/>
        </w:rPr>
        <w:t xml:space="preserve">The relationship </w:t>
      </w:r>
      <w:r w:rsidRPr="00CC5D5A">
        <w:rPr>
          <w:rFonts w:ascii="Arial" w:eastAsia="Arial Narrow" w:hAnsi="Arial" w:cs="Arial"/>
          <w:bCs/>
          <w:color w:val="000000" w:themeColor="dark1"/>
          <w:lang w:eastAsia="en-AU"/>
        </w:rPr>
        <w:t xml:space="preserve">between total learner hours and crash risk </w:t>
      </w:r>
      <w:r w:rsidR="001F6636">
        <w:rPr>
          <w:rFonts w:ascii="Arial" w:eastAsia="Arial Narrow" w:hAnsi="Arial" w:cs="Arial"/>
          <w:bCs/>
          <w:color w:val="000000" w:themeColor="dark1"/>
          <w:lang w:eastAsia="en-AU"/>
        </w:rPr>
        <w:t>was unable to be quantified</w:t>
      </w:r>
      <w:r w:rsidR="001F6636" w:rsidRPr="00407BEB">
        <w:rPr>
          <w:rFonts w:ascii="Arial" w:eastAsia="Arial Narrow" w:hAnsi="Arial" w:cs="Arial"/>
          <w:bCs/>
          <w:color w:val="000000" w:themeColor="dark1"/>
          <w:lang w:eastAsia="en-AU"/>
        </w:rPr>
        <w:t xml:space="preserve"> </w:t>
      </w:r>
      <w:r w:rsidRPr="00407BEB">
        <w:rPr>
          <w:rFonts w:ascii="Arial" w:eastAsia="Arial Narrow" w:hAnsi="Arial" w:cs="Arial"/>
          <w:color w:val="000000" w:themeColor="dark1"/>
          <w:lang w:eastAsia="en-AU"/>
        </w:rPr>
        <w:t xml:space="preserve">due to limited variation in </w:t>
      </w:r>
      <w:r>
        <w:rPr>
          <w:rFonts w:ascii="Arial" w:eastAsia="Arial Narrow" w:hAnsi="Arial" w:cs="Arial"/>
          <w:color w:val="000000" w:themeColor="dark1"/>
          <w:lang w:eastAsia="en-AU"/>
        </w:rPr>
        <w:t xml:space="preserve">the recorded hours completed by the learner population (most completed just over 100 hours recorded) as well as potential truncation of recording learner hours in the app when 100 hours are reached. </w:t>
      </w:r>
      <w:r w:rsidR="001F6636">
        <w:rPr>
          <w:rFonts w:ascii="Arial" w:eastAsia="Arial Narrow" w:hAnsi="Arial" w:cs="Arial"/>
          <w:color w:val="000000" w:themeColor="dark1"/>
          <w:lang w:eastAsia="en-AU"/>
        </w:rPr>
        <w:t>Again, the jurisdictional analysis presented in Section 3.5.4 suggests a requirement for increased learner minimum hours is associated with reduced probationary crash</w:t>
      </w:r>
      <w:r w:rsidR="00CC5D5A">
        <w:rPr>
          <w:rFonts w:ascii="Arial" w:eastAsia="Arial Narrow" w:hAnsi="Arial" w:cs="Arial"/>
          <w:color w:val="000000" w:themeColor="dark1"/>
          <w:lang w:eastAsia="en-AU"/>
        </w:rPr>
        <w:t xml:space="preserve"> </w:t>
      </w:r>
      <w:r w:rsidR="001F6636">
        <w:rPr>
          <w:rFonts w:ascii="Arial" w:eastAsia="Arial Narrow" w:hAnsi="Arial" w:cs="Arial"/>
          <w:color w:val="000000" w:themeColor="dark1"/>
          <w:lang w:eastAsia="en-AU"/>
        </w:rPr>
        <w:t>risk in the probationary period.</w:t>
      </w:r>
    </w:p>
    <w:p w14:paraId="5FC95858" w14:textId="0D09EEA7" w:rsidR="00674942" w:rsidRPr="00AA2DDB" w:rsidRDefault="00DB70FC" w:rsidP="00AA2DDB">
      <w:pPr>
        <w:pStyle w:val="ListParagraph"/>
        <w:spacing w:before="0" w:after="200" w:line="276" w:lineRule="auto"/>
        <w:contextualSpacing w:val="0"/>
        <w:jc w:val="both"/>
        <w:rPr>
          <w:rFonts w:ascii="Arial" w:hAnsi="Arial" w:cs="Arial"/>
        </w:rPr>
      </w:pPr>
      <w:r>
        <w:rPr>
          <w:rFonts w:ascii="Arial" w:hAnsi="Arial" w:cs="Arial"/>
        </w:rPr>
        <w:t xml:space="preserve">Notwithstanding the limitations in the logbook data, analysis of the limited data suggested that </w:t>
      </w:r>
      <w:r>
        <w:rPr>
          <w:rFonts w:ascii="Arial" w:eastAsia="SimSun" w:hAnsi="Arial" w:cs="Arial"/>
          <w:szCs w:val="20"/>
          <w:lang w:eastAsia="en-US"/>
        </w:rPr>
        <w:t>l</w:t>
      </w:r>
      <w:r w:rsidR="00407BEB" w:rsidRPr="00407BEB">
        <w:rPr>
          <w:rFonts w:ascii="Arial" w:eastAsia="SimSun" w:hAnsi="Arial" w:cs="Arial"/>
          <w:szCs w:val="20"/>
          <w:lang w:eastAsia="en-US"/>
        </w:rPr>
        <w:t xml:space="preserve">ogged </w:t>
      </w:r>
      <w:r>
        <w:rPr>
          <w:rFonts w:ascii="Arial" w:eastAsia="SimSun" w:hAnsi="Arial" w:cs="Arial"/>
          <w:szCs w:val="20"/>
          <w:lang w:eastAsia="en-US"/>
        </w:rPr>
        <w:t xml:space="preserve">learner </w:t>
      </w:r>
      <w:r w:rsidR="00407BEB" w:rsidRPr="00407BEB">
        <w:rPr>
          <w:rFonts w:ascii="Arial" w:eastAsia="SimSun" w:hAnsi="Arial" w:cs="Arial"/>
          <w:szCs w:val="20"/>
          <w:lang w:eastAsia="en-US"/>
        </w:rPr>
        <w:t xml:space="preserve">hours alone </w:t>
      </w:r>
      <w:r w:rsidR="006576EE" w:rsidRPr="00407BEB">
        <w:rPr>
          <w:rFonts w:ascii="Arial" w:eastAsia="SimSun" w:hAnsi="Arial" w:cs="Arial"/>
          <w:szCs w:val="20"/>
          <w:lang w:eastAsia="en-US"/>
        </w:rPr>
        <w:t>were not protective; in some cases, more hours were associated with higher odds of infringements or crashes. This could suggest that less confident drivers may over-rely on supervisor support, logging more hours, while more confident drivers may log fewer hours, relying less on supervision. Alternatively, it could reflect issues with the quality of self-reported data, as there are no clear guidelines on whether individuals should continue logging hours after meeting the minimum required.</w:t>
      </w:r>
    </w:p>
    <w:p w14:paraId="0AC7DD63" w14:textId="5115377C" w:rsidR="009C0550" w:rsidRPr="00AA2DDB" w:rsidRDefault="00DB70FC" w:rsidP="00AA2DDB">
      <w:pPr>
        <w:spacing w:after="200" w:line="276" w:lineRule="auto"/>
        <w:jc w:val="both"/>
        <w:rPr>
          <w:rFonts w:ascii="Arial" w:hAnsi="Arial" w:cs="Arial"/>
        </w:rPr>
      </w:pPr>
      <w:r>
        <w:rPr>
          <w:rFonts w:ascii="Arial" w:hAnsi="Arial" w:cs="Arial"/>
        </w:rPr>
        <w:t>There was d</w:t>
      </w:r>
      <w:r w:rsidR="009C0550" w:rsidRPr="00AA2DDB">
        <w:rPr>
          <w:rFonts w:ascii="Arial" w:hAnsi="Arial" w:cs="Arial"/>
        </w:rPr>
        <w:t xml:space="preserve">ifficulty in assessing the impact of HPT </w:t>
      </w:r>
      <w:r>
        <w:rPr>
          <w:rFonts w:ascii="Arial" w:hAnsi="Arial" w:cs="Arial"/>
        </w:rPr>
        <w:t xml:space="preserve">timing change </w:t>
      </w:r>
      <w:r w:rsidR="009C0550" w:rsidRPr="00AA2DDB">
        <w:rPr>
          <w:rFonts w:ascii="Arial" w:hAnsi="Arial" w:cs="Arial"/>
        </w:rPr>
        <w:t>on learner driver crash and infringement risk as the change in HPT timing was confounded with the</w:t>
      </w:r>
      <w:r>
        <w:rPr>
          <w:rFonts w:ascii="Arial" w:hAnsi="Arial" w:cs="Arial"/>
        </w:rPr>
        <w:t xml:space="preserve"> onset of the COVID</w:t>
      </w:r>
      <w:r w:rsidR="009C0550" w:rsidRPr="00AA2DDB">
        <w:rPr>
          <w:rFonts w:ascii="Arial" w:hAnsi="Arial" w:cs="Arial"/>
        </w:rPr>
        <w:t xml:space="preserve"> pandemic.</w:t>
      </w:r>
    </w:p>
    <w:p w14:paraId="410B765A" w14:textId="3AAF28AD" w:rsidR="009D22E2" w:rsidRPr="00B63786" w:rsidRDefault="00D47AA1" w:rsidP="00B63786">
      <w:pPr>
        <w:pStyle w:val="Heading3"/>
        <w:rPr>
          <w:rFonts w:ascii="Arial" w:hAnsi="Arial" w:cs="Arial"/>
          <w:lang w:val="en-GB" w:eastAsia="en-US"/>
        </w:rPr>
      </w:pPr>
      <w:bookmarkStart w:id="82" w:name="_Toc203484397"/>
      <w:bookmarkStart w:id="83" w:name="_Toc207195280"/>
      <w:r w:rsidRPr="00B63786">
        <w:rPr>
          <w:rFonts w:ascii="Arial" w:hAnsi="Arial" w:cs="Arial"/>
          <w:lang w:val="en-GB" w:eastAsia="en-US"/>
        </w:rPr>
        <w:lastRenderedPageBreak/>
        <w:t>J</w:t>
      </w:r>
      <w:r w:rsidR="009D22E2" w:rsidRPr="00B63786">
        <w:rPr>
          <w:rFonts w:ascii="Arial" w:hAnsi="Arial" w:cs="Arial"/>
          <w:lang w:val="en-GB" w:eastAsia="en-US"/>
        </w:rPr>
        <w:t>URISDICTIONAL COMPARISON ANALYSIS</w:t>
      </w:r>
      <w:bookmarkEnd w:id="82"/>
      <w:bookmarkEnd w:id="83"/>
    </w:p>
    <w:p w14:paraId="46265152" w14:textId="6EB52D75" w:rsidR="00FA3872" w:rsidRDefault="004D100B" w:rsidP="005223A9">
      <w:pPr>
        <w:spacing w:after="200" w:line="276" w:lineRule="auto"/>
        <w:jc w:val="both"/>
        <w:rPr>
          <w:rFonts w:ascii="Arial" w:hAnsi="Arial" w:cs="Arial"/>
          <w:lang w:val="en-US"/>
        </w:rPr>
      </w:pPr>
      <w:r>
        <w:rPr>
          <w:rFonts w:ascii="Arial" w:hAnsi="Arial" w:cs="Arial"/>
          <w:lang w:val="en-US"/>
        </w:rPr>
        <w:t>The final analysis of the administrative data compared the crash rates per licens</w:t>
      </w:r>
      <w:r w:rsidR="004F0D64">
        <w:rPr>
          <w:rFonts w:ascii="Arial" w:hAnsi="Arial" w:cs="Arial"/>
          <w:lang w:val="en-US"/>
        </w:rPr>
        <w:t>ed driver between jurisdictions with different learner hours requirements being: Western Australia (50 hours), Queensland (100 hours with concessions for professional lessons), New South Wales (120 hours with concessions for professional lessons and Safe Driver Course completion</w:t>
      </w:r>
      <w:r w:rsidR="0056705D">
        <w:rPr>
          <w:rStyle w:val="FootnoteReference"/>
          <w:rFonts w:ascii="Arial" w:hAnsi="Arial" w:cs="Arial"/>
          <w:lang w:val="en-US"/>
        </w:rPr>
        <w:footnoteReference w:id="9"/>
      </w:r>
      <w:r w:rsidR="004F0D64">
        <w:rPr>
          <w:rFonts w:ascii="Arial" w:hAnsi="Arial" w:cs="Arial"/>
          <w:lang w:val="en-US"/>
        </w:rPr>
        <w:t>) and Victoria (120 hours, no concessions).</w:t>
      </w:r>
      <w:r w:rsidR="00FA3872">
        <w:rPr>
          <w:rFonts w:ascii="Arial" w:hAnsi="Arial" w:cs="Arial"/>
          <w:lang w:val="en-US"/>
        </w:rPr>
        <w:t xml:space="preserve"> Only Victoria has provisional licensure at 18 years of age with the other jurisdictions allowing provisional licensing at 17.</w:t>
      </w:r>
    </w:p>
    <w:p w14:paraId="3AB923F6" w14:textId="0C7FA191" w:rsidR="00D07FA0" w:rsidRDefault="004F0D64" w:rsidP="005223A9">
      <w:pPr>
        <w:spacing w:after="200" w:line="276" w:lineRule="auto"/>
        <w:jc w:val="both"/>
        <w:rPr>
          <w:rFonts w:ascii="Arial" w:hAnsi="Arial" w:cs="Arial"/>
          <w:lang w:val="en-US"/>
        </w:rPr>
      </w:pPr>
      <w:r>
        <w:rPr>
          <w:rFonts w:ascii="Arial" w:hAnsi="Arial" w:cs="Arial"/>
          <w:lang w:val="en-US"/>
        </w:rPr>
        <w:t xml:space="preserve">The general aim of the analysis was to investigate the broad </w:t>
      </w:r>
      <w:r w:rsidR="00D07FA0">
        <w:rPr>
          <w:rFonts w:ascii="Arial" w:hAnsi="Arial" w:cs="Arial"/>
          <w:lang w:val="en-US"/>
        </w:rPr>
        <w:t>association between</w:t>
      </w:r>
      <w:r>
        <w:rPr>
          <w:rFonts w:ascii="Arial" w:hAnsi="Arial" w:cs="Arial"/>
          <w:lang w:val="en-US"/>
        </w:rPr>
        <w:t xml:space="preserve"> different learner hour requirements on provisional driver crash risk albeit </w:t>
      </w:r>
      <w:proofErr w:type="gramStart"/>
      <w:r>
        <w:rPr>
          <w:rFonts w:ascii="Arial" w:hAnsi="Arial" w:cs="Arial"/>
          <w:lang w:val="en-US"/>
        </w:rPr>
        <w:t>noting</w:t>
      </w:r>
      <w:proofErr w:type="gramEnd"/>
      <w:r>
        <w:rPr>
          <w:rFonts w:ascii="Arial" w:hAnsi="Arial" w:cs="Arial"/>
          <w:lang w:val="en-US"/>
        </w:rPr>
        <w:t xml:space="preserve"> that there are other differences in GLS requirements between jurisdictions apart from the learner hours requirement. </w:t>
      </w:r>
      <w:r w:rsidR="00D07FA0">
        <w:rPr>
          <w:rFonts w:ascii="Arial" w:hAnsi="Arial" w:cs="Arial"/>
          <w:lang w:val="en-US"/>
        </w:rPr>
        <w:t xml:space="preserve">Other differences between jurisdictions include restrictions and different penalties during the probationary period, and the ability to reduce required hours for completing other requirements. For example, in Queensland, total hours of learner experience can be reduced to 80 if 10 hours of professional instruction are obtained. In NSW, a reduction of </w:t>
      </w:r>
      <w:proofErr w:type="gramStart"/>
      <w:r w:rsidR="00D07FA0">
        <w:rPr>
          <w:rFonts w:ascii="Arial" w:hAnsi="Arial" w:cs="Arial"/>
          <w:lang w:val="en-US"/>
        </w:rPr>
        <w:t>learner</w:t>
      </w:r>
      <w:proofErr w:type="gramEnd"/>
      <w:r w:rsidR="00D07FA0">
        <w:rPr>
          <w:rFonts w:ascii="Arial" w:hAnsi="Arial" w:cs="Arial"/>
          <w:lang w:val="en-US"/>
        </w:rPr>
        <w:t xml:space="preserve"> 20 hours is granted for those completing the Safer Drivers Course and up to a further 20-hour reduction for undertaking 10 hours of professional instruction. It is not clear what proportion of learner drivers in Queensland and NSW claim these exemptions although it is likely that NSW learners gain on average more experience than Queensland learners due to the greater base hour requirement. No learner hour exemptions are available in WA or Victoria. </w:t>
      </w:r>
    </w:p>
    <w:p w14:paraId="6037B44E" w14:textId="40EFA20D" w:rsidR="00C01E67" w:rsidRDefault="004F0D64" w:rsidP="005223A9">
      <w:pPr>
        <w:spacing w:after="200" w:line="276" w:lineRule="auto"/>
        <w:jc w:val="both"/>
        <w:rPr>
          <w:rFonts w:ascii="Arial" w:hAnsi="Arial" w:cs="Arial"/>
          <w:lang w:val="en-US"/>
        </w:rPr>
      </w:pPr>
      <w:r>
        <w:rPr>
          <w:rFonts w:ascii="Arial" w:hAnsi="Arial" w:cs="Arial"/>
          <w:lang w:val="en-US"/>
        </w:rPr>
        <w:t xml:space="preserve">Due to data limitations, the provisional driving period could not be broken up by year of provisional licensing. To </w:t>
      </w:r>
      <w:proofErr w:type="gramStart"/>
      <w:r>
        <w:rPr>
          <w:rFonts w:ascii="Arial" w:hAnsi="Arial" w:cs="Arial"/>
          <w:lang w:val="en-US"/>
        </w:rPr>
        <w:t>control for</w:t>
      </w:r>
      <w:proofErr w:type="gramEnd"/>
      <w:r>
        <w:rPr>
          <w:rFonts w:ascii="Arial" w:hAnsi="Arial" w:cs="Arial"/>
          <w:lang w:val="en-US"/>
        </w:rPr>
        <w:t xml:space="preserve"> differences in general road safety performance between jurisdictions, provisional driver crash rates per licensed driver years of exposure were compared to crash rates in open license holders with the measure being presented as a relative crash rate.</w:t>
      </w:r>
      <w:r w:rsidRPr="004F0D64">
        <w:rPr>
          <w:rFonts w:ascii="Arial" w:hAnsi="Arial" w:cs="Arial"/>
          <w:lang w:val="en-US"/>
        </w:rPr>
        <w:t xml:space="preserve"> </w:t>
      </w:r>
      <w:r>
        <w:rPr>
          <w:rFonts w:ascii="Arial" w:hAnsi="Arial" w:cs="Arial"/>
          <w:lang w:val="en-US"/>
        </w:rPr>
        <w:t xml:space="preserve">Figure 6 shows the relative crash rates estimated by crash severity. </w:t>
      </w:r>
    </w:p>
    <w:p w14:paraId="6030794B" w14:textId="32B15FDC" w:rsidR="00333B80" w:rsidRPr="00905D8E" w:rsidRDefault="00333B80" w:rsidP="00CC5D5A">
      <w:pPr>
        <w:pStyle w:val="Bodycopy"/>
        <w:keepNext/>
        <w:rPr>
          <w:rStyle w:val="Emphasis"/>
          <w:rFonts w:ascii="Arial Narrow" w:eastAsiaTheme="minorEastAsia" w:hAnsi="Arial Narrow" w:cstheme="minorBidi"/>
          <w:bCs w:val="0"/>
          <w:sz w:val="20"/>
          <w:szCs w:val="22"/>
        </w:rPr>
      </w:pPr>
      <w:bookmarkStart w:id="84" w:name="_Toc203486003"/>
      <w:bookmarkStart w:id="85" w:name="_Toc203486138"/>
      <w:bookmarkStart w:id="86" w:name="_Toc203486856"/>
      <w:r w:rsidRPr="00905D8E">
        <w:rPr>
          <w:rStyle w:val="Emphasis"/>
          <w:sz w:val="20"/>
        </w:rPr>
        <w:lastRenderedPageBreak/>
        <w:t xml:space="preserve">Figure </w:t>
      </w:r>
      <w:r w:rsidR="008153C7" w:rsidRPr="00905D8E">
        <w:rPr>
          <w:rStyle w:val="Emphasis"/>
          <w:sz w:val="20"/>
        </w:rPr>
        <w:t>4</w:t>
      </w:r>
      <w:r w:rsidRPr="00905D8E">
        <w:rPr>
          <w:rStyle w:val="Emphasis"/>
          <w:sz w:val="20"/>
        </w:rPr>
        <w:t>: Relative crash risk – provisional vs open licence</w:t>
      </w:r>
      <w:bookmarkEnd w:id="84"/>
      <w:bookmarkEnd w:id="85"/>
      <w:bookmarkEnd w:id="86"/>
    </w:p>
    <w:p w14:paraId="443F2848" w14:textId="77777777" w:rsidR="00753B87" w:rsidRDefault="00753B87" w:rsidP="00AF2F8B">
      <w:pPr>
        <w:rPr>
          <w:lang w:val="en-US"/>
        </w:rPr>
      </w:pPr>
      <w:bookmarkStart w:id="87" w:name="_Toc203484398"/>
      <w:bookmarkStart w:id="88" w:name="_Toc203484866"/>
      <w:bookmarkStart w:id="89" w:name="_Toc207195281"/>
      <w:r>
        <w:rPr>
          <w:noProof/>
          <w:lang w:val="en-US"/>
        </w:rPr>
        <w:drawing>
          <wp:inline distT="0" distB="0" distL="0" distR="0" wp14:anchorId="31927630" wp14:editId="3FC5DB8D">
            <wp:extent cx="4584700" cy="2755900"/>
            <wp:effectExtent l="0" t="0" r="6350" b="6350"/>
            <wp:docPr id="4" name="Picture 4" descr="Bar chart comparing crash outcomes (fatal, serious casualty, all casualty, and all crashes) across four Australian states, showing Western Australia with the highest counts in all categories and New South Wales and Victoria with the lowest. Queensland values are consistently higher than New South Wales and Victoria but lower than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r chart comparing crash outcomes (fatal, serious casualty, all casualty, and all crashes) across four Australian states, showing Western Australia with the highest counts in all categories and New South Wales and Victoria with the lowest. Queensland values are consistently higher than New South Wales and Victoria but lower than Western Australi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bookmarkEnd w:id="87"/>
      <w:bookmarkEnd w:id="88"/>
      <w:bookmarkEnd w:id="89"/>
    </w:p>
    <w:p w14:paraId="1F8D0944" w14:textId="3FCDD5CA" w:rsidR="004F0D64" w:rsidRDefault="004F0D64" w:rsidP="005223A9">
      <w:pPr>
        <w:spacing w:after="200" w:line="276" w:lineRule="auto"/>
        <w:jc w:val="both"/>
        <w:rPr>
          <w:rFonts w:ascii="Arial" w:hAnsi="Arial" w:cs="Arial"/>
          <w:lang w:val="en-US"/>
        </w:rPr>
      </w:pPr>
      <w:bookmarkStart w:id="90" w:name="_Ref192502081"/>
      <w:r>
        <w:rPr>
          <w:rFonts w:ascii="Arial" w:hAnsi="Arial" w:cs="Arial"/>
          <w:lang w:val="en-US"/>
        </w:rPr>
        <w:t xml:space="preserve">Figure </w:t>
      </w:r>
      <w:r w:rsidR="008153C7">
        <w:rPr>
          <w:rFonts w:ascii="Arial" w:hAnsi="Arial" w:cs="Arial"/>
          <w:lang w:val="en-US"/>
        </w:rPr>
        <w:t xml:space="preserve">4 </w:t>
      </w:r>
      <w:r>
        <w:rPr>
          <w:rFonts w:ascii="Arial" w:hAnsi="Arial" w:cs="Arial"/>
          <w:lang w:val="en-US"/>
        </w:rPr>
        <w:t>shows a strong association between required hours of</w:t>
      </w:r>
      <w:r w:rsidR="00FA3872">
        <w:rPr>
          <w:rFonts w:ascii="Arial" w:hAnsi="Arial" w:cs="Arial"/>
          <w:lang w:val="en-US"/>
        </w:rPr>
        <w:t xml:space="preserve"> learner driving and provisional driver crash risk with A rates being 4-6 times higher than those in Victoria and NSW. Queensland sits in the middle of these extremes. Rates in Victoria and NSW are similar despite NSW having younger provisional licensure age and some available concessions on required hours.</w:t>
      </w:r>
    </w:p>
    <w:p w14:paraId="4F8EF8E9" w14:textId="3FDEFEB4" w:rsidR="003A3166" w:rsidRPr="00C01E67" w:rsidRDefault="003A3166" w:rsidP="005223A9">
      <w:pPr>
        <w:spacing w:after="200" w:line="276" w:lineRule="auto"/>
        <w:jc w:val="both"/>
        <w:rPr>
          <w:rFonts w:ascii="Arial" w:hAnsi="Arial" w:cs="Arial"/>
          <w:lang w:val="en-US"/>
        </w:rPr>
      </w:pPr>
      <w:r>
        <w:rPr>
          <w:rFonts w:ascii="Arial" w:hAnsi="Arial" w:cs="Arial"/>
          <w:lang w:val="en-US"/>
        </w:rPr>
        <w:t xml:space="preserve">Tables </w:t>
      </w:r>
      <w:r w:rsidR="001E3C24">
        <w:rPr>
          <w:rFonts w:ascii="Arial" w:hAnsi="Arial" w:cs="Arial"/>
          <w:lang w:val="en-US"/>
        </w:rPr>
        <w:t xml:space="preserve">7 </w:t>
      </w:r>
      <w:r>
        <w:rPr>
          <w:rFonts w:ascii="Arial" w:hAnsi="Arial" w:cs="Arial"/>
          <w:lang w:val="en-US"/>
        </w:rPr>
        <w:t xml:space="preserve">and </w:t>
      </w:r>
      <w:r w:rsidR="001E3C24">
        <w:rPr>
          <w:rFonts w:ascii="Arial" w:hAnsi="Arial" w:cs="Arial"/>
          <w:lang w:val="en-US"/>
        </w:rPr>
        <w:t xml:space="preserve">8 </w:t>
      </w:r>
      <w:r>
        <w:rPr>
          <w:rFonts w:ascii="Arial" w:hAnsi="Arial" w:cs="Arial"/>
          <w:lang w:val="en-US"/>
        </w:rPr>
        <w:t>provide additional estimated relative crash risk for learners versus P1 drivers and learners versus open licensed drivers and c</w:t>
      </w:r>
      <w:r w:rsidRPr="00C01E67">
        <w:rPr>
          <w:rFonts w:ascii="Arial" w:hAnsi="Arial" w:cs="Arial"/>
          <w:lang w:val="en-US"/>
        </w:rPr>
        <w:t>rash severity</w:t>
      </w:r>
      <w:r w:rsidR="00FA3872">
        <w:rPr>
          <w:rFonts w:ascii="Arial" w:hAnsi="Arial" w:cs="Arial"/>
          <w:lang w:val="en-US"/>
        </w:rPr>
        <w:t xml:space="preserve"> to investigate whether additional required hours of learning increases or decreases learner driver crash risk</w:t>
      </w:r>
      <w:r w:rsidRPr="00C01E67">
        <w:rPr>
          <w:rFonts w:ascii="Arial" w:hAnsi="Arial" w:cs="Arial"/>
          <w:lang w:val="en-US"/>
        </w:rPr>
        <w:t>.</w:t>
      </w:r>
      <w:r w:rsidR="00FA3872">
        <w:rPr>
          <w:rFonts w:ascii="Arial" w:hAnsi="Arial" w:cs="Arial"/>
          <w:lang w:val="en-US"/>
        </w:rPr>
        <w:t xml:space="preserve"> Despite </w:t>
      </w:r>
      <w:r w:rsidR="00D07FA0">
        <w:rPr>
          <w:rFonts w:ascii="Arial" w:hAnsi="Arial" w:cs="Arial"/>
          <w:lang w:val="en-US"/>
        </w:rPr>
        <w:t xml:space="preserve">likely </w:t>
      </w:r>
      <w:r w:rsidR="00FA3872">
        <w:rPr>
          <w:rFonts w:ascii="Arial" w:hAnsi="Arial" w:cs="Arial"/>
          <w:lang w:val="en-US"/>
        </w:rPr>
        <w:t>having more hours of required learner driving experience and hence potentially higher driving exposure,</w:t>
      </w:r>
      <w:r w:rsidR="00D07FA0">
        <w:rPr>
          <w:rFonts w:ascii="Arial" w:hAnsi="Arial" w:cs="Arial"/>
          <w:lang w:val="en-US"/>
        </w:rPr>
        <w:t xml:space="preserve"> albeit noting the potential reduction in required hours for various activities in NSW,</w:t>
      </w:r>
      <w:r w:rsidR="00FA3872">
        <w:rPr>
          <w:rFonts w:ascii="Arial" w:hAnsi="Arial" w:cs="Arial"/>
          <w:lang w:val="en-US"/>
        </w:rPr>
        <w:t xml:space="preserve"> learner driver crash rates per licensed driver were uniformly lower in Victoria and NSW compared to Queensland and WA suggesting higher learner hour requirements are </w:t>
      </w:r>
      <w:r w:rsidR="00D07FA0">
        <w:rPr>
          <w:rFonts w:ascii="Arial" w:hAnsi="Arial" w:cs="Arial"/>
          <w:lang w:val="en-US"/>
        </w:rPr>
        <w:t xml:space="preserve">potentially </w:t>
      </w:r>
      <w:r w:rsidR="00FA3872">
        <w:rPr>
          <w:rFonts w:ascii="Arial" w:hAnsi="Arial" w:cs="Arial"/>
          <w:lang w:val="en-US"/>
        </w:rPr>
        <w:t xml:space="preserve">associated with reduced learner crash risk per license year. </w:t>
      </w:r>
    </w:p>
    <w:p w14:paraId="5AD9E3D6" w14:textId="347437CC" w:rsidR="00753B87" w:rsidRPr="001E3C24" w:rsidRDefault="00C01E67" w:rsidP="001E3C24">
      <w:pPr>
        <w:pStyle w:val="Caption"/>
        <w:rPr>
          <w:rFonts w:ascii="Arial" w:hAnsi="Arial" w:cs="Arial"/>
          <w:b w:val="0"/>
          <w:i/>
        </w:rPr>
      </w:pPr>
      <w:bookmarkStart w:id="91" w:name="_Toc203486004"/>
      <w:bookmarkStart w:id="92" w:name="_Toc203486139"/>
      <w:r w:rsidRPr="001E3C24">
        <w:rPr>
          <w:rFonts w:ascii="Arial" w:hAnsi="Arial" w:cs="Arial"/>
          <w:b w:val="0"/>
          <w:i/>
        </w:rPr>
        <w:t xml:space="preserve">Table </w:t>
      </w:r>
      <w:r w:rsidR="001E3C24" w:rsidRPr="001E3C24">
        <w:rPr>
          <w:rFonts w:ascii="Arial" w:hAnsi="Arial" w:cs="Arial"/>
          <w:b w:val="0"/>
          <w:i/>
        </w:rPr>
        <w:t>7</w:t>
      </w:r>
      <w:r w:rsidRPr="001E3C24">
        <w:rPr>
          <w:rFonts w:ascii="Arial" w:hAnsi="Arial" w:cs="Arial"/>
          <w:b w:val="0"/>
          <w:i/>
        </w:rPr>
        <w:t xml:space="preserve">: Relative crash risk – </w:t>
      </w:r>
      <w:r w:rsidR="0024017E" w:rsidRPr="001E3C24">
        <w:rPr>
          <w:rFonts w:ascii="Arial" w:hAnsi="Arial" w:cs="Arial"/>
          <w:b w:val="0"/>
          <w:i/>
        </w:rPr>
        <w:t>learner</w:t>
      </w:r>
      <w:r w:rsidRPr="001E3C24">
        <w:rPr>
          <w:rFonts w:ascii="Arial" w:hAnsi="Arial" w:cs="Arial"/>
          <w:b w:val="0"/>
          <w:i/>
        </w:rPr>
        <w:t xml:space="preserve"> vs </w:t>
      </w:r>
      <w:r w:rsidR="0024017E" w:rsidRPr="001E3C24">
        <w:rPr>
          <w:rFonts w:ascii="Arial" w:hAnsi="Arial" w:cs="Arial"/>
          <w:b w:val="0"/>
          <w:i/>
        </w:rPr>
        <w:t xml:space="preserve">provisional </w:t>
      </w:r>
      <w:r w:rsidRPr="001E3C24">
        <w:rPr>
          <w:rFonts w:ascii="Arial" w:hAnsi="Arial" w:cs="Arial"/>
          <w:b w:val="0"/>
          <w:i/>
        </w:rPr>
        <w:t>licence</w:t>
      </w:r>
      <w:bookmarkEnd w:id="90"/>
      <w:bookmarkEnd w:id="91"/>
      <w:bookmarkEnd w:id="92"/>
    </w:p>
    <w:tbl>
      <w:tblPr>
        <w:tblW w:w="5000" w:type="pct"/>
        <w:tblLook w:val="04A0" w:firstRow="1" w:lastRow="0" w:firstColumn="1" w:lastColumn="0" w:noHBand="0" w:noVBand="1"/>
      </w:tblPr>
      <w:tblGrid>
        <w:gridCol w:w="1806"/>
        <w:gridCol w:w="1805"/>
        <w:gridCol w:w="1805"/>
        <w:gridCol w:w="1805"/>
        <w:gridCol w:w="1805"/>
      </w:tblGrid>
      <w:tr w:rsidR="00753B87" w:rsidRPr="00DC622A" w14:paraId="263CC4A9" w14:textId="77777777" w:rsidTr="00801865">
        <w:trPr>
          <w:trHeight w:val="300"/>
        </w:trPr>
        <w:tc>
          <w:tcPr>
            <w:tcW w:w="1000" w:type="pct"/>
            <w:vMerge w:val="restart"/>
            <w:tcBorders>
              <w:top w:val="single" w:sz="4" w:space="0" w:color="00739D"/>
              <w:left w:val="nil"/>
              <w:right w:val="nil"/>
            </w:tcBorders>
            <w:noWrap/>
            <w:vAlign w:val="center"/>
          </w:tcPr>
          <w:p w14:paraId="5999A329" w14:textId="77777777" w:rsidR="00753B87" w:rsidRPr="00DC622A" w:rsidRDefault="00753B87" w:rsidP="00801865">
            <w:pPr>
              <w:spacing w:after="0" w:line="240" w:lineRule="auto"/>
              <w:rPr>
                <w:rFonts w:eastAsia="Times New Roman" w:cs="Times New Roman"/>
                <w:sz w:val="20"/>
                <w:szCs w:val="24"/>
                <w:lang w:eastAsia="en-AU"/>
              </w:rPr>
            </w:pPr>
            <w:r w:rsidRPr="00AC4577">
              <w:rPr>
                <w:rFonts w:eastAsia="Times New Roman" w:cs="Calibri"/>
                <w:color w:val="00739D"/>
                <w:sz w:val="20"/>
                <w:lang w:eastAsia="en-AU"/>
              </w:rPr>
              <w:t>Jurisdiction</w:t>
            </w:r>
          </w:p>
        </w:tc>
        <w:tc>
          <w:tcPr>
            <w:tcW w:w="4000" w:type="pct"/>
            <w:gridSpan w:val="4"/>
            <w:tcBorders>
              <w:top w:val="single" w:sz="4" w:space="0" w:color="00739D"/>
              <w:left w:val="nil"/>
              <w:bottom w:val="single" w:sz="4" w:space="0" w:color="00739D"/>
              <w:right w:val="nil"/>
            </w:tcBorders>
            <w:noWrap/>
          </w:tcPr>
          <w:p w14:paraId="7615326F" w14:textId="77777777" w:rsidR="00753B87" w:rsidRPr="00DC622A" w:rsidRDefault="00753B87" w:rsidP="00801865">
            <w:pPr>
              <w:spacing w:after="0" w:line="240" w:lineRule="auto"/>
              <w:jc w:val="center"/>
              <w:rPr>
                <w:rFonts w:eastAsia="Times New Roman" w:cs="Calibri"/>
                <w:color w:val="00739D"/>
                <w:sz w:val="20"/>
                <w:lang w:eastAsia="en-AU"/>
              </w:rPr>
            </w:pPr>
            <w:r>
              <w:rPr>
                <w:rFonts w:eastAsia="Times New Roman" w:cs="Calibri"/>
                <w:color w:val="00739D"/>
                <w:sz w:val="20"/>
                <w:lang w:eastAsia="en-AU"/>
              </w:rPr>
              <w:t>C</w:t>
            </w:r>
            <w:r w:rsidRPr="00AC4577">
              <w:rPr>
                <w:rFonts w:eastAsia="Times New Roman" w:cs="Calibri"/>
                <w:color w:val="00739D"/>
                <w:sz w:val="20"/>
                <w:lang w:eastAsia="en-AU"/>
              </w:rPr>
              <w:t>rash Severity</w:t>
            </w:r>
          </w:p>
        </w:tc>
      </w:tr>
      <w:tr w:rsidR="00753B87" w:rsidRPr="00DC622A" w14:paraId="395D6706" w14:textId="77777777" w:rsidTr="00801865">
        <w:trPr>
          <w:trHeight w:val="300"/>
        </w:trPr>
        <w:tc>
          <w:tcPr>
            <w:tcW w:w="1000" w:type="pct"/>
            <w:vMerge/>
            <w:tcBorders>
              <w:left w:val="nil"/>
              <w:bottom w:val="single" w:sz="4" w:space="0" w:color="00739D"/>
              <w:right w:val="nil"/>
            </w:tcBorders>
            <w:noWrap/>
            <w:hideMark/>
          </w:tcPr>
          <w:p w14:paraId="04515673" w14:textId="77777777" w:rsidR="00753B87" w:rsidRPr="00DC622A" w:rsidRDefault="00753B87" w:rsidP="00801865">
            <w:pPr>
              <w:spacing w:after="0" w:line="240" w:lineRule="auto"/>
              <w:rPr>
                <w:rFonts w:eastAsia="Times New Roman" w:cs="Times New Roman"/>
                <w:sz w:val="20"/>
                <w:szCs w:val="24"/>
                <w:lang w:eastAsia="en-AU"/>
              </w:rPr>
            </w:pPr>
          </w:p>
        </w:tc>
        <w:tc>
          <w:tcPr>
            <w:tcW w:w="1000" w:type="pct"/>
            <w:tcBorders>
              <w:top w:val="single" w:sz="4" w:space="0" w:color="00739D"/>
              <w:left w:val="nil"/>
              <w:bottom w:val="single" w:sz="4" w:space="0" w:color="00739D"/>
              <w:right w:val="nil"/>
            </w:tcBorders>
            <w:noWrap/>
            <w:hideMark/>
          </w:tcPr>
          <w:p w14:paraId="3F6E1F18" w14:textId="77777777" w:rsidR="00753B87" w:rsidRPr="00DC622A" w:rsidRDefault="00753B87" w:rsidP="00801865">
            <w:pPr>
              <w:spacing w:after="0" w:line="240" w:lineRule="auto"/>
              <w:jc w:val="center"/>
              <w:rPr>
                <w:rFonts w:eastAsia="Times New Roman" w:cs="Calibri"/>
                <w:color w:val="00739D"/>
                <w:sz w:val="20"/>
                <w:lang w:eastAsia="en-AU"/>
              </w:rPr>
            </w:pPr>
            <w:r w:rsidRPr="00DC622A">
              <w:rPr>
                <w:rFonts w:eastAsia="Times New Roman" w:cs="Calibri"/>
                <w:color w:val="00739D"/>
                <w:sz w:val="20"/>
                <w:lang w:eastAsia="en-AU"/>
              </w:rPr>
              <w:t>Fatal</w:t>
            </w:r>
          </w:p>
        </w:tc>
        <w:tc>
          <w:tcPr>
            <w:tcW w:w="1000" w:type="pct"/>
            <w:tcBorders>
              <w:top w:val="single" w:sz="4" w:space="0" w:color="00739D"/>
              <w:left w:val="nil"/>
              <w:bottom w:val="single" w:sz="4" w:space="0" w:color="00739D"/>
              <w:right w:val="nil"/>
            </w:tcBorders>
            <w:noWrap/>
            <w:hideMark/>
          </w:tcPr>
          <w:p w14:paraId="7EABA0B9" w14:textId="77777777" w:rsidR="00753B87" w:rsidRPr="00DC622A" w:rsidRDefault="00753B87" w:rsidP="00801865">
            <w:pPr>
              <w:spacing w:after="0" w:line="240" w:lineRule="auto"/>
              <w:jc w:val="center"/>
              <w:rPr>
                <w:rFonts w:eastAsia="Times New Roman" w:cs="Calibri"/>
                <w:color w:val="00739D"/>
                <w:sz w:val="20"/>
                <w:lang w:eastAsia="en-AU"/>
              </w:rPr>
            </w:pPr>
            <w:r w:rsidRPr="00DC622A">
              <w:rPr>
                <w:rFonts w:eastAsia="Times New Roman" w:cs="Calibri"/>
                <w:color w:val="00739D"/>
                <w:sz w:val="20"/>
                <w:lang w:eastAsia="en-AU"/>
              </w:rPr>
              <w:t>Serious Casualty</w:t>
            </w:r>
          </w:p>
        </w:tc>
        <w:tc>
          <w:tcPr>
            <w:tcW w:w="1000" w:type="pct"/>
            <w:tcBorders>
              <w:top w:val="single" w:sz="4" w:space="0" w:color="00739D"/>
              <w:left w:val="nil"/>
              <w:bottom w:val="single" w:sz="4" w:space="0" w:color="00739D"/>
              <w:right w:val="nil"/>
            </w:tcBorders>
            <w:noWrap/>
            <w:hideMark/>
          </w:tcPr>
          <w:p w14:paraId="1941E494" w14:textId="77777777" w:rsidR="00753B87" w:rsidRPr="00DC622A" w:rsidRDefault="00753B87" w:rsidP="00801865">
            <w:pPr>
              <w:spacing w:after="0" w:line="240" w:lineRule="auto"/>
              <w:jc w:val="center"/>
              <w:rPr>
                <w:rFonts w:eastAsia="Times New Roman" w:cs="Calibri"/>
                <w:color w:val="00739D"/>
                <w:sz w:val="20"/>
                <w:lang w:eastAsia="en-AU"/>
              </w:rPr>
            </w:pPr>
            <w:r w:rsidRPr="00DC622A">
              <w:rPr>
                <w:rFonts w:eastAsia="Times New Roman" w:cs="Calibri"/>
                <w:color w:val="00739D"/>
                <w:sz w:val="20"/>
                <w:lang w:eastAsia="en-AU"/>
              </w:rPr>
              <w:t>All Casualty</w:t>
            </w:r>
          </w:p>
        </w:tc>
        <w:tc>
          <w:tcPr>
            <w:tcW w:w="1000" w:type="pct"/>
            <w:tcBorders>
              <w:top w:val="single" w:sz="4" w:space="0" w:color="00739D"/>
              <w:left w:val="nil"/>
              <w:bottom w:val="single" w:sz="4" w:space="0" w:color="00739D"/>
              <w:right w:val="nil"/>
            </w:tcBorders>
            <w:noWrap/>
            <w:hideMark/>
          </w:tcPr>
          <w:p w14:paraId="0FEAAF8D" w14:textId="77777777" w:rsidR="00753B87" w:rsidRPr="00DC622A" w:rsidRDefault="00753B87" w:rsidP="00801865">
            <w:pPr>
              <w:spacing w:after="0" w:line="240" w:lineRule="auto"/>
              <w:jc w:val="center"/>
              <w:rPr>
                <w:rFonts w:eastAsia="Times New Roman" w:cs="Calibri"/>
                <w:color w:val="00739D"/>
                <w:sz w:val="20"/>
                <w:lang w:eastAsia="en-AU"/>
              </w:rPr>
            </w:pPr>
            <w:r w:rsidRPr="00DC622A">
              <w:rPr>
                <w:rFonts w:eastAsia="Times New Roman" w:cs="Calibri"/>
                <w:color w:val="00739D"/>
                <w:sz w:val="20"/>
                <w:lang w:eastAsia="en-AU"/>
              </w:rPr>
              <w:t>All Crashes</w:t>
            </w:r>
          </w:p>
        </w:tc>
      </w:tr>
      <w:tr w:rsidR="00753B87" w:rsidRPr="00DC622A" w14:paraId="5A77D756" w14:textId="77777777" w:rsidTr="00801865">
        <w:trPr>
          <w:trHeight w:val="300"/>
        </w:trPr>
        <w:tc>
          <w:tcPr>
            <w:tcW w:w="1000" w:type="pct"/>
            <w:tcBorders>
              <w:top w:val="single" w:sz="4" w:space="0" w:color="00739D"/>
              <w:left w:val="nil"/>
              <w:bottom w:val="single" w:sz="4" w:space="0" w:color="auto"/>
              <w:right w:val="nil"/>
            </w:tcBorders>
            <w:noWrap/>
            <w:hideMark/>
          </w:tcPr>
          <w:p w14:paraId="4F4630DD" w14:textId="77777777" w:rsidR="00753B87" w:rsidRPr="00DC622A" w:rsidRDefault="00753B87" w:rsidP="00801865">
            <w:pPr>
              <w:spacing w:after="0" w:line="240" w:lineRule="auto"/>
              <w:rPr>
                <w:rFonts w:eastAsia="Times New Roman" w:cs="Calibri"/>
                <w:color w:val="00739D"/>
                <w:sz w:val="20"/>
                <w:lang w:eastAsia="en-AU"/>
              </w:rPr>
            </w:pPr>
            <w:r w:rsidRPr="00DC622A">
              <w:rPr>
                <w:rFonts w:eastAsia="Times New Roman" w:cs="Calibri"/>
                <w:color w:val="00739D"/>
                <w:sz w:val="20"/>
                <w:lang w:eastAsia="en-AU"/>
              </w:rPr>
              <w:t>Queensland</w:t>
            </w:r>
          </w:p>
        </w:tc>
        <w:tc>
          <w:tcPr>
            <w:tcW w:w="1000" w:type="pct"/>
            <w:tcBorders>
              <w:top w:val="single" w:sz="4" w:space="0" w:color="00739D"/>
              <w:left w:val="nil"/>
              <w:bottom w:val="single" w:sz="4" w:space="0" w:color="auto"/>
              <w:right w:val="nil"/>
            </w:tcBorders>
            <w:noWrap/>
          </w:tcPr>
          <w:p w14:paraId="52CD6666"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0.201</w:t>
            </w:r>
          </w:p>
        </w:tc>
        <w:tc>
          <w:tcPr>
            <w:tcW w:w="1000" w:type="pct"/>
            <w:tcBorders>
              <w:top w:val="single" w:sz="4" w:space="0" w:color="00739D"/>
              <w:left w:val="nil"/>
              <w:bottom w:val="single" w:sz="4" w:space="0" w:color="auto"/>
              <w:right w:val="nil"/>
            </w:tcBorders>
            <w:noWrap/>
          </w:tcPr>
          <w:p w14:paraId="2CDE4846"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0.137</w:t>
            </w:r>
          </w:p>
        </w:tc>
        <w:tc>
          <w:tcPr>
            <w:tcW w:w="1000" w:type="pct"/>
            <w:tcBorders>
              <w:top w:val="single" w:sz="4" w:space="0" w:color="00739D"/>
              <w:left w:val="nil"/>
              <w:bottom w:val="single" w:sz="4" w:space="0" w:color="auto"/>
              <w:right w:val="nil"/>
            </w:tcBorders>
            <w:noWrap/>
          </w:tcPr>
          <w:p w14:paraId="66876A83"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0.124</w:t>
            </w:r>
          </w:p>
        </w:tc>
        <w:tc>
          <w:tcPr>
            <w:tcW w:w="1000" w:type="pct"/>
            <w:tcBorders>
              <w:top w:val="single" w:sz="4" w:space="0" w:color="00739D"/>
              <w:left w:val="nil"/>
              <w:bottom w:val="single" w:sz="4" w:space="0" w:color="auto"/>
              <w:right w:val="nil"/>
            </w:tcBorders>
            <w:noWrap/>
          </w:tcPr>
          <w:p w14:paraId="740E0F8F"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0.124</w:t>
            </w:r>
          </w:p>
        </w:tc>
      </w:tr>
      <w:tr w:rsidR="00753B87" w:rsidRPr="00DC622A" w14:paraId="7A1C60D1" w14:textId="77777777" w:rsidTr="00801865">
        <w:trPr>
          <w:trHeight w:val="300"/>
        </w:trPr>
        <w:tc>
          <w:tcPr>
            <w:tcW w:w="1000" w:type="pct"/>
            <w:tcBorders>
              <w:top w:val="single" w:sz="4" w:space="0" w:color="auto"/>
              <w:left w:val="nil"/>
              <w:bottom w:val="single" w:sz="4" w:space="0" w:color="auto"/>
              <w:right w:val="nil"/>
            </w:tcBorders>
            <w:noWrap/>
            <w:hideMark/>
          </w:tcPr>
          <w:p w14:paraId="428CD7C8" w14:textId="77777777" w:rsidR="00753B87" w:rsidRPr="00DC622A" w:rsidRDefault="00753B87" w:rsidP="00801865">
            <w:pPr>
              <w:spacing w:after="0" w:line="240" w:lineRule="auto"/>
              <w:rPr>
                <w:rFonts w:eastAsia="Times New Roman" w:cs="Calibri"/>
                <w:color w:val="00739D"/>
                <w:sz w:val="20"/>
                <w:lang w:eastAsia="en-AU"/>
              </w:rPr>
            </w:pPr>
            <w:r w:rsidRPr="00DC622A">
              <w:rPr>
                <w:rFonts w:eastAsia="Times New Roman" w:cs="Calibri"/>
                <w:color w:val="00739D"/>
                <w:sz w:val="20"/>
                <w:lang w:eastAsia="en-AU"/>
              </w:rPr>
              <w:t>New South Wales</w:t>
            </w:r>
          </w:p>
        </w:tc>
        <w:tc>
          <w:tcPr>
            <w:tcW w:w="1000" w:type="pct"/>
            <w:tcBorders>
              <w:top w:val="single" w:sz="4" w:space="0" w:color="auto"/>
              <w:left w:val="nil"/>
              <w:bottom w:val="single" w:sz="4" w:space="0" w:color="auto"/>
              <w:right w:val="nil"/>
            </w:tcBorders>
            <w:noWrap/>
          </w:tcPr>
          <w:p w14:paraId="303EEFD2"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0.051</w:t>
            </w:r>
          </w:p>
        </w:tc>
        <w:tc>
          <w:tcPr>
            <w:tcW w:w="1000" w:type="pct"/>
            <w:tcBorders>
              <w:top w:val="single" w:sz="4" w:space="0" w:color="auto"/>
              <w:left w:val="nil"/>
              <w:bottom w:val="single" w:sz="4" w:space="0" w:color="auto"/>
              <w:right w:val="nil"/>
            </w:tcBorders>
            <w:noWrap/>
          </w:tcPr>
          <w:p w14:paraId="79830ECC"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0.031</w:t>
            </w:r>
          </w:p>
        </w:tc>
        <w:tc>
          <w:tcPr>
            <w:tcW w:w="1000" w:type="pct"/>
            <w:tcBorders>
              <w:top w:val="single" w:sz="4" w:space="0" w:color="auto"/>
              <w:left w:val="nil"/>
              <w:bottom w:val="single" w:sz="4" w:space="0" w:color="auto"/>
              <w:right w:val="nil"/>
            </w:tcBorders>
            <w:noWrap/>
          </w:tcPr>
          <w:p w14:paraId="33DB9B33"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0.030</w:t>
            </w:r>
          </w:p>
        </w:tc>
        <w:tc>
          <w:tcPr>
            <w:tcW w:w="1000" w:type="pct"/>
            <w:tcBorders>
              <w:top w:val="single" w:sz="4" w:space="0" w:color="auto"/>
              <w:left w:val="nil"/>
              <w:bottom w:val="single" w:sz="4" w:space="0" w:color="auto"/>
              <w:right w:val="nil"/>
            </w:tcBorders>
            <w:noWrap/>
          </w:tcPr>
          <w:p w14:paraId="0ADDCD5F"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0.030</w:t>
            </w:r>
          </w:p>
        </w:tc>
      </w:tr>
      <w:tr w:rsidR="00753B87" w:rsidRPr="00DC622A" w14:paraId="75DAABB2" w14:textId="77777777" w:rsidTr="00801865">
        <w:trPr>
          <w:trHeight w:val="300"/>
        </w:trPr>
        <w:tc>
          <w:tcPr>
            <w:tcW w:w="1000" w:type="pct"/>
            <w:tcBorders>
              <w:top w:val="single" w:sz="4" w:space="0" w:color="auto"/>
              <w:left w:val="nil"/>
              <w:bottom w:val="single" w:sz="4" w:space="0" w:color="auto"/>
              <w:right w:val="nil"/>
            </w:tcBorders>
            <w:noWrap/>
            <w:hideMark/>
          </w:tcPr>
          <w:p w14:paraId="2DBB31AE" w14:textId="77777777" w:rsidR="00753B87" w:rsidRPr="00DC622A" w:rsidRDefault="00753B87" w:rsidP="00801865">
            <w:pPr>
              <w:spacing w:after="0" w:line="240" w:lineRule="auto"/>
              <w:rPr>
                <w:rFonts w:eastAsia="Times New Roman" w:cs="Calibri"/>
                <w:color w:val="00739D"/>
                <w:sz w:val="20"/>
                <w:lang w:eastAsia="en-AU"/>
              </w:rPr>
            </w:pPr>
            <w:r w:rsidRPr="00DC622A">
              <w:rPr>
                <w:rFonts w:eastAsia="Times New Roman" w:cs="Calibri"/>
                <w:color w:val="00739D"/>
                <w:sz w:val="20"/>
                <w:lang w:eastAsia="en-AU"/>
              </w:rPr>
              <w:t>Victoria</w:t>
            </w:r>
          </w:p>
        </w:tc>
        <w:tc>
          <w:tcPr>
            <w:tcW w:w="1000" w:type="pct"/>
            <w:tcBorders>
              <w:top w:val="single" w:sz="4" w:space="0" w:color="auto"/>
              <w:left w:val="nil"/>
              <w:bottom w:val="single" w:sz="4" w:space="0" w:color="auto"/>
              <w:right w:val="nil"/>
            </w:tcBorders>
            <w:noWrap/>
          </w:tcPr>
          <w:p w14:paraId="016DAE84"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0.025</w:t>
            </w:r>
          </w:p>
        </w:tc>
        <w:tc>
          <w:tcPr>
            <w:tcW w:w="1000" w:type="pct"/>
            <w:tcBorders>
              <w:top w:val="single" w:sz="4" w:space="0" w:color="auto"/>
              <w:left w:val="nil"/>
              <w:bottom w:val="single" w:sz="4" w:space="0" w:color="auto"/>
              <w:right w:val="nil"/>
            </w:tcBorders>
            <w:noWrap/>
          </w:tcPr>
          <w:p w14:paraId="67CCAA4F"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0.024</w:t>
            </w:r>
          </w:p>
        </w:tc>
        <w:tc>
          <w:tcPr>
            <w:tcW w:w="1000" w:type="pct"/>
            <w:tcBorders>
              <w:top w:val="single" w:sz="4" w:space="0" w:color="auto"/>
              <w:left w:val="nil"/>
              <w:bottom w:val="single" w:sz="4" w:space="0" w:color="auto"/>
              <w:right w:val="nil"/>
            </w:tcBorders>
            <w:noWrap/>
          </w:tcPr>
          <w:p w14:paraId="31AE86EC"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0.023</w:t>
            </w:r>
          </w:p>
        </w:tc>
        <w:tc>
          <w:tcPr>
            <w:tcW w:w="1000" w:type="pct"/>
            <w:tcBorders>
              <w:top w:val="single" w:sz="4" w:space="0" w:color="auto"/>
              <w:left w:val="nil"/>
              <w:bottom w:val="single" w:sz="4" w:space="0" w:color="auto"/>
              <w:right w:val="nil"/>
            </w:tcBorders>
            <w:noWrap/>
          </w:tcPr>
          <w:p w14:paraId="0F7AD218"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0.023</w:t>
            </w:r>
          </w:p>
        </w:tc>
      </w:tr>
      <w:tr w:rsidR="00753B87" w:rsidRPr="00DC622A" w14:paraId="2B1296D4" w14:textId="77777777" w:rsidTr="00801865">
        <w:trPr>
          <w:trHeight w:val="300"/>
        </w:trPr>
        <w:tc>
          <w:tcPr>
            <w:tcW w:w="1000" w:type="pct"/>
            <w:tcBorders>
              <w:top w:val="single" w:sz="4" w:space="0" w:color="auto"/>
              <w:left w:val="nil"/>
              <w:bottom w:val="single" w:sz="4" w:space="0" w:color="auto"/>
              <w:right w:val="nil"/>
            </w:tcBorders>
            <w:noWrap/>
            <w:hideMark/>
          </w:tcPr>
          <w:p w14:paraId="60F9C8B8" w14:textId="77777777" w:rsidR="00753B87" w:rsidRPr="00DC622A" w:rsidRDefault="00753B87" w:rsidP="00801865">
            <w:pPr>
              <w:spacing w:after="0" w:line="240" w:lineRule="auto"/>
              <w:rPr>
                <w:rFonts w:eastAsia="Times New Roman" w:cs="Calibri"/>
                <w:color w:val="00739D"/>
                <w:sz w:val="20"/>
                <w:lang w:eastAsia="en-AU"/>
              </w:rPr>
            </w:pPr>
            <w:r w:rsidRPr="00DC622A">
              <w:rPr>
                <w:rFonts w:eastAsia="Times New Roman" w:cs="Calibri"/>
                <w:color w:val="00739D"/>
                <w:sz w:val="20"/>
                <w:lang w:eastAsia="en-AU"/>
              </w:rPr>
              <w:t>Western Australia</w:t>
            </w:r>
          </w:p>
        </w:tc>
        <w:tc>
          <w:tcPr>
            <w:tcW w:w="1000" w:type="pct"/>
            <w:tcBorders>
              <w:top w:val="single" w:sz="4" w:space="0" w:color="auto"/>
              <w:left w:val="nil"/>
              <w:bottom w:val="single" w:sz="4" w:space="0" w:color="auto"/>
              <w:right w:val="nil"/>
            </w:tcBorders>
            <w:noWrap/>
          </w:tcPr>
          <w:p w14:paraId="69961AD3"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0.069</w:t>
            </w:r>
          </w:p>
        </w:tc>
        <w:tc>
          <w:tcPr>
            <w:tcW w:w="1000" w:type="pct"/>
            <w:tcBorders>
              <w:top w:val="single" w:sz="4" w:space="0" w:color="auto"/>
              <w:left w:val="nil"/>
              <w:bottom w:val="single" w:sz="4" w:space="0" w:color="auto"/>
              <w:right w:val="nil"/>
            </w:tcBorders>
            <w:noWrap/>
          </w:tcPr>
          <w:p w14:paraId="3E9004A4"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0.060</w:t>
            </w:r>
          </w:p>
        </w:tc>
        <w:tc>
          <w:tcPr>
            <w:tcW w:w="1000" w:type="pct"/>
            <w:tcBorders>
              <w:top w:val="single" w:sz="4" w:space="0" w:color="auto"/>
              <w:left w:val="nil"/>
              <w:bottom w:val="single" w:sz="4" w:space="0" w:color="auto"/>
              <w:right w:val="nil"/>
            </w:tcBorders>
            <w:noWrap/>
          </w:tcPr>
          <w:p w14:paraId="360EE850"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0.056</w:t>
            </w:r>
          </w:p>
        </w:tc>
        <w:tc>
          <w:tcPr>
            <w:tcW w:w="1000" w:type="pct"/>
            <w:tcBorders>
              <w:top w:val="single" w:sz="4" w:space="0" w:color="auto"/>
              <w:left w:val="nil"/>
              <w:bottom w:val="single" w:sz="4" w:space="0" w:color="auto"/>
              <w:right w:val="nil"/>
            </w:tcBorders>
            <w:noWrap/>
          </w:tcPr>
          <w:p w14:paraId="74F30BA4" w14:textId="77777777" w:rsidR="00753B87" w:rsidRPr="00AC4577" w:rsidRDefault="00753B87" w:rsidP="00801865">
            <w:pPr>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0.056</w:t>
            </w:r>
          </w:p>
        </w:tc>
      </w:tr>
    </w:tbl>
    <w:p w14:paraId="5EE1ACA0" w14:textId="27A0FB57" w:rsidR="0024017E" w:rsidRDefault="0024017E" w:rsidP="0024017E"/>
    <w:p w14:paraId="2759A934" w14:textId="62B59463" w:rsidR="0024017E" w:rsidRPr="001E3C24" w:rsidRDefault="00407BEB" w:rsidP="001E3C24">
      <w:pPr>
        <w:pStyle w:val="Caption"/>
        <w:rPr>
          <w:rFonts w:ascii="Arial" w:hAnsi="Arial" w:cs="Arial"/>
          <w:b w:val="0"/>
          <w:i/>
        </w:rPr>
      </w:pPr>
      <w:bookmarkStart w:id="93" w:name="_Toc203486005"/>
      <w:bookmarkStart w:id="94" w:name="_Toc203486140"/>
      <w:r w:rsidRPr="001E3C24">
        <w:rPr>
          <w:rFonts w:ascii="Arial" w:hAnsi="Arial" w:cs="Arial"/>
          <w:b w:val="0"/>
          <w:i/>
        </w:rPr>
        <w:lastRenderedPageBreak/>
        <w:t>T</w:t>
      </w:r>
      <w:r w:rsidR="0024017E" w:rsidRPr="001E3C24">
        <w:rPr>
          <w:rFonts w:ascii="Arial" w:hAnsi="Arial" w:cs="Arial"/>
          <w:b w:val="0"/>
          <w:i/>
        </w:rPr>
        <w:t xml:space="preserve">able </w:t>
      </w:r>
      <w:r w:rsidR="001E3C24" w:rsidRPr="001E3C24">
        <w:rPr>
          <w:rFonts w:ascii="Arial" w:hAnsi="Arial" w:cs="Arial"/>
          <w:b w:val="0"/>
          <w:i/>
        </w:rPr>
        <w:t>8</w:t>
      </w:r>
      <w:r w:rsidR="0024017E" w:rsidRPr="001E3C24">
        <w:rPr>
          <w:rFonts w:ascii="Arial" w:hAnsi="Arial" w:cs="Arial"/>
          <w:b w:val="0"/>
          <w:i/>
        </w:rPr>
        <w:t>: Relative crash risk – learner vs open licence</w:t>
      </w:r>
      <w:bookmarkEnd w:id="93"/>
      <w:bookmarkEnd w:id="94"/>
    </w:p>
    <w:tbl>
      <w:tblPr>
        <w:tblW w:w="5000" w:type="pct"/>
        <w:tblLook w:val="04A0" w:firstRow="1" w:lastRow="0" w:firstColumn="1" w:lastColumn="0" w:noHBand="0" w:noVBand="1"/>
      </w:tblPr>
      <w:tblGrid>
        <w:gridCol w:w="1806"/>
        <w:gridCol w:w="1805"/>
        <w:gridCol w:w="1805"/>
        <w:gridCol w:w="1805"/>
        <w:gridCol w:w="1805"/>
      </w:tblGrid>
      <w:tr w:rsidR="00753B87" w:rsidRPr="00DC622A" w14:paraId="093D3435" w14:textId="77777777" w:rsidTr="00801865">
        <w:trPr>
          <w:trHeight w:val="300"/>
        </w:trPr>
        <w:tc>
          <w:tcPr>
            <w:tcW w:w="1000" w:type="pct"/>
            <w:vMerge w:val="restart"/>
            <w:tcBorders>
              <w:top w:val="single" w:sz="4" w:space="0" w:color="00739D"/>
              <w:left w:val="nil"/>
              <w:right w:val="nil"/>
            </w:tcBorders>
            <w:noWrap/>
            <w:vAlign w:val="center"/>
          </w:tcPr>
          <w:p w14:paraId="29C6711A" w14:textId="77777777" w:rsidR="00753B87" w:rsidRPr="00DC622A" w:rsidRDefault="00753B87" w:rsidP="005223A9">
            <w:pPr>
              <w:keepNext/>
              <w:spacing w:after="0" w:line="240" w:lineRule="auto"/>
              <w:rPr>
                <w:rFonts w:eastAsia="Times New Roman" w:cs="Times New Roman"/>
                <w:sz w:val="20"/>
                <w:szCs w:val="24"/>
                <w:lang w:eastAsia="en-AU"/>
              </w:rPr>
            </w:pPr>
            <w:r w:rsidRPr="00AC4577">
              <w:rPr>
                <w:rFonts w:eastAsia="Times New Roman" w:cs="Calibri"/>
                <w:color w:val="00739D"/>
                <w:sz w:val="20"/>
                <w:lang w:eastAsia="en-AU"/>
              </w:rPr>
              <w:t>Jurisdiction</w:t>
            </w:r>
          </w:p>
        </w:tc>
        <w:tc>
          <w:tcPr>
            <w:tcW w:w="4000" w:type="pct"/>
            <w:gridSpan w:val="4"/>
            <w:tcBorders>
              <w:top w:val="single" w:sz="4" w:space="0" w:color="00739D"/>
              <w:left w:val="nil"/>
              <w:bottom w:val="single" w:sz="4" w:space="0" w:color="00739D"/>
              <w:right w:val="nil"/>
            </w:tcBorders>
            <w:noWrap/>
          </w:tcPr>
          <w:p w14:paraId="3CEDC8CD" w14:textId="77777777" w:rsidR="00753B87" w:rsidRPr="00DC622A" w:rsidRDefault="00753B87" w:rsidP="005223A9">
            <w:pPr>
              <w:keepNext/>
              <w:spacing w:after="0" w:line="240" w:lineRule="auto"/>
              <w:jc w:val="center"/>
              <w:rPr>
                <w:rFonts w:eastAsia="Times New Roman" w:cs="Calibri"/>
                <w:color w:val="00739D"/>
                <w:sz w:val="20"/>
                <w:lang w:eastAsia="en-AU"/>
              </w:rPr>
            </w:pPr>
            <w:r>
              <w:rPr>
                <w:rFonts w:eastAsia="Times New Roman" w:cs="Calibri"/>
                <w:color w:val="00739D"/>
                <w:sz w:val="20"/>
                <w:lang w:eastAsia="en-AU"/>
              </w:rPr>
              <w:t>C</w:t>
            </w:r>
            <w:r w:rsidRPr="00AC4577">
              <w:rPr>
                <w:rFonts w:eastAsia="Times New Roman" w:cs="Calibri"/>
                <w:color w:val="00739D"/>
                <w:sz w:val="20"/>
                <w:lang w:eastAsia="en-AU"/>
              </w:rPr>
              <w:t>rash Severity</w:t>
            </w:r>
          </w:p>
        </w:tc>
      </w:tr>
      <w:tr w:rsidR="00753B87" w:rsidRPr="00DC622A" w14:paraId="0A706C05" w14:textId="77777777" w:rsidTr="00801865">
        <w:trPr>
          <w:trHeight w:val="300"/>
        </w:trPr>
        <w:tc>
          <w:tcPr>
            <w:tcW w:w="1000" w:type="pct"/>
            <w:vMerge/>
            <w:tcBorders>
              <w:left w:val="nil"/>
              <w:bottom w:val="single" w:sz="4" w:space="0" w:color="00739D"/>
              <w:right w:val="nil"/>
            </w:tcBorders>
            <w:noWrap/>
            <w:hideMark/>
          </w:tcPr>
          <w:p w14:paraId="0C089B3E" w14:textId="77777777" w:rsidR="00753B87" w:rsidRPr="00DC622A" w:rsidRDefault="00753B87" w:rsidP="005223A9">
            <w:pPr>
              <w:keepNext/>
              <w:spacing w:after="0" w:line="240" w:lineRule="auto"/>
              <w:rPr>
                <w:rFonts w:eastAsia="Times New Roman" w:cs="Times New Roman"/>
                <w:sz w:val="20"/>
                <w:szCs w:val="24"/>
                <w:lang w:eastAsia="en-AU"/>
              </w:rPr>
            </w:pPr>
          </w:p>
        </w:tc>
        <w:tc>
          <w:tcPr>
            <w:tcW w:w="1000" w:type="pct"/>
            <w:tcBorders>
              <w:top w:val="single" w:sz="4" w:space="0" w:color="00739D"/>
              <w:left w:val="nil"/>
              <w:bottom w:val="single" w:sz="4" w:space="0" w:color="00739D"/>
              <w:right w:val="nil"/>
            </w:tcBorders>
            <w:noWrap/>
            <w:hideMark/>
          </w:tcPr>
          <w:p w14:paraId="41383FAA" w14:textId="77777777" w:rsidR="00753B87" w:rsidRPr="00DC622A" w:rsidRDefault="00753B87" w:rsidP="005223A9">
            <w:pPr>
              <w:keepNext/>
              <w:spacing w:after="0" w:line="240" w:lineRule="auto"/>
              <w:jc w:val="center"/>
              <w:rPr>
                <w:rFonts w:eastAsia="Times New Roman" w:cs="Calibri"/>
                <w:color w:val="00739D"/>
                <w:sz w:val="20"/>
                <w:lang w:eastAsia="en-AU"/>
              </w:rPr>
            </w:pPr>
            <w:r w:rsidRPr="00DC622A">
              <w:rPr>
                <w:rFonts w:eastAsia="Times New Roman" w:cs="Calibri"/>
                <w:color w:val="00739D"/>
                <w:sz w:val="20"/>
                <w:lang w:eastAsia="en-AU"/>
              </w:rPr>
              <w:t>Fatal</w:t>
            </w:r>
          </w:p>
        </w:tc>
        <w:tc>
          <w:tcPr>
            <w:tcW w:w="1000" w:type="pct"/>
            <w:tcBorders>
              <w:top w:val="single" w:sz="4" w:space="0" w:color="00739D"/>
              <w:left w:val="nil"/>
              <w:bottom w:val="single" w:sz="4" w:space="0" w:color="00739D"/>
              <w:right w:val="nil"/>
            </w:tcBorders>
            <w:noWrap/>
            <w:hideMark/>
          </w:tcPr>
          <w:p w14:paraId="25EF21B2" w14:textId="77777777" w:rsidR="00753B87" w:rsidRPr="00DC622A" w:rsidRDefault="00753B87" w:rsidP="005223A9">
            <w:pPr>
              <w:keepNext/>
              <w:spacing w:after="0" w:line="240" w:lineRule="auto"/>
              <w:jc w:val="center"/>
              <w:rPr>
                <w:rFonts w:eastAsia="Times New Roman" w:cs="Calibri"/>
                <w:color w:val="00739D"/>
                <w:sz w:val="20"/>
                <w:lang w:eastAsia="en-AU"/>
              </w:rPr>
            </w:pPr>
            <w:r w:rsidRPr="00DC622A">
              <w:rPr>
                <w:rFonts w:eastAsia="Times New Roman" w:cs="Calibri"/>
                <w:color w:val="00739D"/>
                <w:sz w:val="20"/>
                <w:lang w:eastAsia="en-AU"/>
              </w:rPr>
              <w:t>Serious Casualty</w:t>
            </w:r>
          </w:p>
        </w:tc>
        <w:tc>
          <w:tcPr>
            <w:tcW w:w="1000" w:type="pct"/>
            <w:tcBorders>
              <w:top w:val="single" w:sz="4" w:space="0" w:color="00739D"/>
              <w:left w:val="nil"/>
              <w:bottom w:val="single" w:sz="4" w:space="0" w:color="00739D"/>
              <w:right w:val="nil"/>
            </w:tcBorders>
            <w:noWrap/>
            <w:hideMark/>
          </w:tcPr>
          <w:p w14:paraId="61EC6156" w14:textId="77777777" w:rsidR="00753B87" w:rsidRPr="00DC622A" w:rsidRDefault="00753B87" w:rsidP="005223A9">
            <w:pPr>
              <w:keepNext/>
              <w:spacing w:after="0" w:line="240" w:lineRule="auto"/>
              <w:jc w:val="center"/>
              <w:rPr>
                <w:rFonts w:eastAsia="Times New Roman" w:cs="Calibri"/>
                <w:color w:val="00739D"/>
                <w:sz w:val="20"/>
                <w:lang w:eastAsia="en-AU"/>
              </w:rPr>
            </w:pPr>
            <w:r w:rsidRPr="00DC622A">
              <w:rPr>
                <w:rFonts w:eastAsia="Times New Roman" w:cs="Calibri"/>
                <w:color w:val="00739D"/>
                <w:sz w:val="20"/>
                <w:lang w:eastAsia="en-AU"/>
              </w:rPr>
              <w:t>All Casualty</w:t>
            </w:r>
          </w:p>
        </w:tc>
        <w:tc>
          <w:tcPr>
            <w:tcW w:w="1000" w:type="pct"/>
            <w:tcBorders>
              <w:top w:val="single" w:sz="4" w:space="0" w:color="00739D"/>
              <w:left w:val="nil"/>
              <w:bottom w:val="single" w:sz="4" w:space="0" w:color="00739D"/>
              <w:right w:val="nil"/>
            </w:tcBorders>
            <w:noWrap/>
            <w:hideMark/>
          </w:tcPr>
          <w:p w14:paraId="445EF882" w14:textId="77777777" w:rsidR="00753B87" w:rsidRPr="00DC622A" w:rsidRDefault="00753B87" w:rsidP="005223A9">
            <w:pPr>
              <w:keepNext/>
              <w:spacing w:after="0" w:line="240" w:lineRule="auto"/>
              <w:jc w:val="center"/>
              <w:rPr>
                <w:rFonts w:eastAsia="Times New Roman" w:cs="Calibri"/>
                <w:color w:val="00739D"/>
                <w:sz w:val="20"/>
                <w:lang w:eastAsia="en-AU"/>
              </w:rPr>
            </w:pPr>
            <w:r w:rsidRPr="00DC622A">
              <w:rPr>
                <w:rFonts w:eastAsia="Times New Roman" w:cs="Calibri"/>
                <w:color w:val="00739D"/>
                <w:sz w:val="20"/>
                <w:lang w:eastAsia="en-AU"/>
              </w:rPr>
              <w:t>All Crashes</w:t>
            </w:r>
          </w:p>
        </w:tc>
      </w:tr>
      <w:tr w:rsidR="00753B87" w:rsidRPr="00DC622A" w14:paraId="041DFCBF" w14:textId="77777777" w:rsidTr="00801865">
        <w:trPr>
          <w:trHeight w:val="300"/>
        </w:trPr>
        <w:tc>
          <w:tcPr>
            <w:tcW w:w="1000" w:type="pct"/>
            <w:tcBorders>
              <w:top w:val="single" w:sz="4" w:space="0" w:color="00739D"/>
              <w:left w:val="nil"/>
              <w:bottom w:val="single" w:sz="4" w:space="0" w:color="auto"/>
              <w:right w:val="nil"/>
            </w:tcBorders>
            <w:noWrap/>
            <w:hideMark/>
          </w:tcPr>
          <w:p w14:paraId="15ECB8A9" w14:textId="77777777" w:rsidR="00753B87" w:rsidRPr="00DC622A" w:rsidRDefault="00753B87" w:rsidP="005223A9">
            <w:pPr>
              <w:keepNext/>
              <w:spacing w:after="0" w:line="240" w:lineRule="auto"/>
              <w:rPr>
                <w:rFonts w:eastAsia="Times New Roman" w:cs="Calibri"/>
                <w:color w:val="00739D"/>
                <w:sz w:val="20"/>
                <w:lang w:eastAsia="en-AU"/>
              </w:rPr>
            </w:pPr>
            <w:r w:rsidRPr="00DC622A">
              <w:rPr>
                <w:rFonts w:eastAsia="Times New Roman" w:cs="Calibri"/>
                <w:color w:val="00739D"/>
                <w:sz w:val="20"/>
                <w:lang w:eastAsia="en-AU"/>
              </w:rPr>
              <w:t>Queensland</w:t>
            </w:r>
          </w:p>
        </w:tc>
        <w:tc>
          <w:tcPr>
            <w:tcW w:w="1000" w:type="pct"/>
            <w:tcBorders>
              <w:top w:val="single" w:sz="4" w:space="0" w:color="00739D"/>
              <w:left w:val="nil"/>
              <w:bottom w:val="single" w:sz="4" w:space="0" w:color="auto"/>
              <w:right w:val="nil"/>
            </w:tcBorders>
            <w:noWrap/>
          </w:tcPr>
          <w:p w14:paraId="3574F1C1"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0.635</w:t>
            </w:r>
          </w:p>
        </w:tc>
        <w:tc>
          <w:tcPr>
            <w:tcW w:w="1000" w:type="pct"/>
            <w:tcBorders>
              <w:top w:val="single" w:sz="4" w:space="0" w:color="00739D"/>
              <w:left w:val="nil"/>
              <w:bottom w:val="single" w:sz="4" w:space="0" w:color="auto"/>
              <w:right w:val="nil"/>
            </w:tcBorders>
            <w:noWrap/>
          </w:tcPr>
          <w:p w14:paraId="626B4217"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0.490</w:t>
            </w:r>
          </w:p>
        </w:tc>
        <w:tc>
          <w:tcPr>
            <w:tcW w:w="1000" w:type="pct"/>
            <w:tcBorders>
              <w:top w:val="single" w:sz="4" w:space="0" w:color="00739D"/>
              <w:left w:val="nil"/>
              <w:bottom w:val="single" w:sz="4" w:space="0" w:color="auto"/>
              <w:right w:val="nil"/>
            </w:tcBorders>
            <w:noWrap/>
          </w:tcPr>
          <w:p w14:paraId="47D36969"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0.360</w:t>
            </w:r>
          </w:p>
        </w:tc>
        <w:tc>
          <w:tcPr>
            <w:tcW w:w="1000" w:type="pct"/>
            <w:tcBorders>
              <w:top w:val="single" w:sz="4" w:space="0" w:color="00739D"/>
              <w:left w:val="nil"/>
              <w:bottom w:val="single" w:sz="4" w:space="0" w:color="auto"/>
              <w:right w:val="nil"/>
            </w:tcBorders>
            <w:noWrap/>
          </w:tcPr>
          <w:p w14:paraId="147FC10E"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0.360</w:t>
            </w:r>
          </w:p>
        </w:tc>
      </w:tr>
      <w:tr w:rsidR="00753B87" w:rsidRPr="00DC622A" w14:paraId="0D13FEDA" w14:textId="77777777" w:rsidTr="00801865">
        <w:trPr>
          <w:trHeight w:val="300"/>
        </w:trPr>
        <w:tc>
          <w:tcPr>
            <w:tcW w:w="1000" w:type="pct"/>
            <w:tcBorders>
              <w:top w:val="single" w:sz="4" w:space="0" w:color="auto"/>
              <w:left w:val="nil"/>
              <w:bottom w:val="single" w:sz="4" w:space="0" w:color="auto"/>
              <w:right w:val="nil"/>
            </w:tcBorders>
            <w:noWrap/>
            <w:hideMark/>
          </w:tcPr>
          <w:p w14:paraId="0D75E9E1" w14:textId="77777777" w:rsidR="00753B87" w:rsidRPr="00DC622A" w:rsidRDefault="00753B87" w:rsidP="005223A9">
            <w:pPr>
              <w:keepNext/>
              <w:spacing w:after="0" w:line="240" w:lineRule="auto"/>
              <w:rPr>
                <w:rFonts w:eastAsia="Times New Roman" w:cs="Calibri"/>
                <w:color w:val="00739D"/>
                <w:sz w:val="20"/>
                <w:lang w:eastAsia="en-AU"/>
              </w:rPr>
            </w:pPr>
            <w:r w:rsidRPr="00DC622A">
              <w:rPr>
                <w:rFonts w:eastAsia="Times New Roman" w:cs="Calibri"/>
                <w:color w:val="00739D"/>
                <w:sz w:val="20"/>
                <w:lang w:eastAsia="en-AU"/>
              </w:rPr>
              <w:t>New South Wales</w:t>
            </w:r>
          </w:p>
        </w:tc>
        <w:tc>
          <w:tcPr>
            <w:tcW w:w="1000" w:type="pct"/>
            <w:tcBorders>
              <w:top w:val="single" w:sz="4" w:space="0" w:color="auto"/>
              <w:left w:val="nil"/>
              <w:bottom w:val="single" w:sz="4" w:space="0" w:color="auto"/>
              <w:right w:val="nil"/>
            </w:tcBorders>
            <w:noWrap/>
          </w:tcPr>
          <w:p w14:paraId="7F9A22F1"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0.074</w:t>
            </w:r>
          </w:p>
        </w:tc>
        <w:tc>
          <w:tcPr>
            <w:tcW w:w="1000" w:type="pct"/>
            <w:tcBorders>
              <w:top w:val="single" w:sz="4" w:space="0" w:color="auto"/>
              <w:left w:val="nil"/>
              <w:bottom w:val="single" w:sz="4" w:space="0" w:color="auto"/>
              <w:right w:val="nil"/>
            </w:tcBorders>
            <w:noWrap/>
          </w:tcPr>
          <w:p w14:paraId="573B7F52"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0.043</w:t>
            </w:r>
          </w:p>
        </w:tc>
        <w:tc>
          <w:tcPr>
            <w:tcW w:w="1000" w:type="pct"/>
            <w:tcBorders>
              <w:top w:val="single" w:sz="4" w:space="0" w:color="auto"/>
              <w:left w:val="nil"/>
              <w:bottom w:val="single" w:sz="4" w:space="0" w:color="auto"/>
              <w:right w:val="nil"/>
            </w:tcBorders>
            <w:noWrap/>
          </w:tcPr>
          <w:p w14:paraId="20904BBA"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0.041</w:t>
            </w:r>
          </w:p>
        </w:tc>
        <w:tc>
          <w:tcPr>
            <w:tcW w:w="1000" w:type="pct"/>
            <w:tcBorders>
              <w:top w:val="single" w:sz="4" w:space="0" w:color="auto"/>
              <w:left w:val="nil"/>
              <w:bottom w:val="single" w:sz="4" w:space="0" w:color="auto"/>
              <w:right w:val="nil"/>
            </w:tcBorders>
            <w:noWrap/>
          </w:tcPr>
          <w:p w14:paraId="5AB5D75D"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0.043</w:t>
            </w:r>
          </w:p>
        </w:tc>
      </w:tr>
      <w:tr w:rsidR="00753B87" w:rsidRPr="00DC622A" w14:paraId="2A0511EF" w14:textId="77777777" w:rsidTr="00801865">
        <w:trPr>
          <w:trHeight w:val="300"/>
        </w:trPr>
        <w:tc>
          <w:tcPr>
            <w:tcW w:w="1000" w:type="pct"/>
            <w:tcBorders>
              <w:top w:val="single" w:sz="4" w:space="0" w:color="auto"/>
              <w:left w:val="nil"/>
              <w:bottom w:val="single" w:sz="4" w:space="0" w:color="auto"/>
              <w:right w:val="nil"/>
            </w:tcBorders>
            <w:noWrap/>
            <w:hideMark/>
          </w:tcPr>
          <w:p w14:paraId="5324B288" w14:textId="77777777" w:rsidR="00753B87" w:rsidRPr="00DC622A" w:rsidRDefault="00753B87" w:rsidP="005223A9">
            <w:pPr>
              <w:keepNext/>
              <w:spacing w:after="0" w:line="240" w:lineRule="auto"/>
              <w:rPr>
                <w:rFonts w:eastAsia="Times New Roman" w:cs="Calibri"/>
                <w:color w:val="00739D"/>
                <w:sz w:val="20"/>
                <w:lang w:eastAsia="en-AU"/>
              </w:rPr>
            </w:pPr>
            <w:r w:rsidRPr="00DC622A">
              <w:rPr>
                <w:rFonts w:eastAsia="Times New Roman" w:cs="Calibri"/>
                <w:color w:val="00739D"/>
                <w:sz w:val="20"/>
                <w:lang w:eastAsia="en-AU"/>
              </w:rPr>
              <w:t>Victoria</w:t>
            </w:r>
          </w:p>
        </w:tc>
        <w:tc>
          <w:tcPr>
            <w:tcW w:w="1000" w:type="pct"/>
            <w:tcBorders>
              <w:top w:val="single" w:sz="4" w:space="0" w:color="auto"/>
              <w:left w:val="nil"/>
              <w:bottom w:val="single" w:sz="4" w:space="0" w:color="auto"/>
              <w:right w:val="nil"/>
            </w:tcBorders>
            <w:noWrap/>
          </w:tcPr>
          <w:p w14:paraId="41E1F43B"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0.035</w:t>
            </w:r>
          </w:p>
        </w:tc>
        <w:tc>
          <w:tcPr>
            <w:tcW w:w="1000" w:type="pct"/>
            <w:tcBorders>
              <w:top w:val="single" w:sz="4" w:space="0" w:color="auto"/>
              <w:left w:val="nil"/>
              <w:bottom w:val="single" w:sz="4" w:space="0" w:color="auto"/>
              <w:right w:val="nil"/>
            </w:tcBorders>
            <w:noWrap/>
          </w:tcPr>
          <w:p w14:paraId="146359B2"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0.036</w:t>
            </w:r>
          </w:p>
        </w:tc>
        <w:tc>
          <w:tcPr>
            <w:tcW w:w="1000" w:type="pct"/>
            <w:tcBorders>
              <w:top w:val="single" w:sz="4" w:space="0" w:color="auto"/>
              <w:left w:val="nil"/>
              <w:bottom w:val="single" w:sz="4" w:space="0" w:color="auto"/>
              <w:right w:val="nil"/>
            </w:tcBorders>
            <w:noWrap/>
          </w:tcPr>
          <w:p w14:paraId="4274C879"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0.035</w:t>
            </w:r>
          </w:p>
        </w:tc>
        <w:tc>
          <w:tcPr>
            <w:tcW w:w="1000" w:type="pct"/>
            <w:tcBorders>
              <w:top w:val="single" w:sz="4" w:space="0" w:color="auto"/>
              <w:left w:val="nil"/>
              <w:bottom w:val="single" w:sz="4" w:space="0" w:color="auto"/>
              <w:right w:val="nil"/>
            </w:tcBorders>
            <w:noWrap/>
          </w:tcPr>
          <w:p w14:paraId="153B9663"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0.035</w:t>
            </w:r>
          </w:p>
        </w:tc>
      </w:tr>
      <w:tr w:rsidR="00753B87" w:rsidRPr="00DC622A" w14:paraId="156AA7E8" w14:textId="77777777" w:rsidTr="00801865">
        <w:trPr>
          <w:trHeight w:val="300"/>
        </w:trPr>
        <w:tc>
          <w:tcPr>
            <w:tcW w:w="1000" w:type="pct"/>
            <w:tcBorders>
              <w:top w:val="single" w:sz="4" w:space="0" w:color="auto"/>
              <w:left w:val="nil"/>
              <w:bottom w:val="single" w:sz="4" w:space="0" w:color="auto"/>
              <w:right w:val="nil"/>
            </w:tcBorders>
            <w:noWrap/>
            <w:hideMark/>
          </w:tcPr>
          <w:p w14:paraId="1F8DB99F" w14:textId="77777777" w:rsidR="00753B87" w:rsidRPr="00DC622A" w:rsidRDefault="00753B87" w:rsidP="005223A9">
            <w:pPr>
              <w:keepNext/>
              <w:spacing w:after="0" w:line="240" w:lineRule="auto"/>
              <w:rPr>
                <w:rFonts w:eastAsia="Times New Roman" w:cs="Calibri"/>
                <w:color w:val="00739D"/>
                <w:sz w:val="20"/>
                <w:lang w:eastAsia="en-AU"/>
              </w:rPr>
            </w:pPr>
            <w:r w:rsidRPr="00DC622A">
              <w:rPr>
                <w:rFonts w:eastAsia="Times New Roman" w:cs="Calibri"/>
                <w:color w:val="00739D"/>
                <w:sz w:val="20"/>
                <w:lang w:eastAsia="en-AU"/>
              </w:rPr>
              <w:t>Western Australia</w:t>
            </w:r>
          </w:p>
        </w:tc>
        <w:tc>
          <w:tcPr>
            <w:tcW w:w="1000" w:type="pct"/>
            <w:tcBorders>
              <w:top w:val="single" w:sz="4" w:space="0" w:color="auto"/>
              <w:left w:val="nil"/>
              <w:bottom w:val="single" w:sz="4" w:space="0" w:color="auto"/>
              <w:right w:val="nil"/>
            </w:tcBorders>
            <w:noWrap/>
          </w:tcPr>
          <w:p w14:paraId="1B16BA4B"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0.496</w:t>
            </w:r>
          </w:p>
        </w:tc>
        <w:tc>
          <w:tcPr>
            <w:tcW w:w="1000" w:type="pct"/>
            <w:tcBorders>
              <w:top w:val="single" w:sz="4" w:space="0" w:color="auto"/>
              <w:left w:val="nil"/>
              <w:bottom w:val="single" w:sz="4" w:space="0" w:color="auto"/>
              <w:right w:val="nil"/>
            </w:tcBorders>
            <w:noWrap/>
          </w:tcPr>
          <w:p w14:paraId="51F58532"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0.390</w:t>
            </w:r>
          </w:p>
        </w:tc>
        <w:tc>
          <w:tcPr>
            <w:tcW w:w="1000" w:type="pct"/>
            <w:tcBorders>
              <w:top w:val="single" w:sz="4" w:space="0" w:color="auto"/>
              <w:left w:val="nil"/>
              <w:bottom w:val="single" w:sz="4" w:space="0" w:color="auto"/>
              <w:right w:val="nil"/>
            </w:tcBorders>
            <w:noWrap/>
          </w:tcPr>
          <w:p w14:paraId="5303A09C"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0.245</w:t>
            </w:r>
          </w:p>
        </w:tc>
        <w:tc>
          <w:tcPr>
            <w:tcW w:w="1000" w:type="pct"/>
            <w:tcBorders>
              <w:top w:val="single" w:sz="4" w:space="0" w:color="auto"/>
              <w:left w:val="nil"/>
              <w:bottom w:val="single" w:sz="4" w:space="0" w:color="auto"/>
              <w:right w:val="nil"/>
            </w:tcBorders>
            <w:noWrap/>
          </w:tcPr>
          <w:p w14:paraId="4D356B85" w14:textId="77777777" w:rsidR="00753B87" w:rsidRPr="00AC4577" w:rsidRDefault="00753B87" w:rsidP="005223A9">
            <w:pPr>
              <w:keepNext/>
              <w:spacing w:after="0" w:line="240" w:lineRule="auto"/>
              <w:jc w:val="center"/>
              <w:rPr>
                <w:rFonts w:eastAsia="Times New Roman" w:cs="Calibri"/>
                <w:color w:val="000000"/>
                <w:sz w:val="20"/>
                <w:lang w:eastAsia="en-AU"/>
              </w:rPr>
            </w:pPr>
            <w:r w:rsidRPr="00AC4577">
              <w:rPr>
                <w:rFonts w:eastAsia="Times New Roman" w:cs="Calibri"/>
                <w:color w:val="000000"/>
                <w:sz w:val="20"/>
                <w:lang w:eastAsia="en-AU"/>
              </w:rPr>
              <w:t>0.245</w:t>
            </w:r>
          </w:p>
        </w:tc>
      </w:tr>
    </w:tbl>
    <w:p w14:paraId="66B9620A" w14:textId="0347A0D8" w:rsidR="009D22E2" w:rsidRDefault="009D22E2" w:rsidP="00091151">
      <w:pPr>
        <w:spacing w:after="200" w:line="276" w:lineRule="auto"/>
        <w:jc w:val="both"/>
        <w:rPr>
          <w:rFonts w:ascii="Arial" w:hAnsi="Arial" w:cs="Arial"/>
        </w:rPr>
      </w:pPr>
    </w:p>
    <w:p w14:paraId="6DF23623" w14:textId="0013DB5A" w:rsidR="007C7861" w:rsidRDefault="007C7861">
      <w:pPr>
        <w:spacing w:line="259" w:lineRule="auto"/>
        <w:rPr>
          <w:rFonts w:ascii="Arial" w:hAnsi="Arial" w:cs="Arial"/>
        </w:rPr>
      </w:pPr>
      <w:r>
        <w:rPr>
          <w:rFonts w:ascii="Arial" w:hAnsi="Arial" w:cs="Arial"/>
        </w:rPr>
        <w:br w:type="page"/>
      </w:r>
    </w:p>
    <w:p w14:paraId="3DF2A3D1" w14:textId="18E81025" w:rsidR="007C7861" w:rsidRPr="007C7861" w:rsidRDefault="00D47AA1" w:rsidP="00B516EE">
      <w:pPr>
        <w:pStyle w:val="Heading1"/>
        <w:spacing w:before="0" w:after="200" w:line="276" w:lineRule="auto"/>
        <w:ind w:left="567" w:hanging="567"/>
        <w:rPr>
          <w:rFonts w:ascii="Arial" w:hAnsi="Arial" w:cs="Arial"/>
          <w:lang w:val="en-GB" w:eastAsia="en-US"/>
        </w:rPr>
      </w:pPr>
      <w:bookmarkStart w:id="95" w:name="_Toc203484399"/>
      <w:bookmarkStart w:id="96" w:name="_Toc207195282"/>
      <w:bookmarkStart w:id="97" w:name="_Hlk196738572"/>
      <w:r>
        <w:rPr>
          <w:rFonts w:ascii="Arial" w:hAnsi="Arial" w:cs="Arial"/>
          <w:lang w:val="en-GB" w:eastAsia="en-US"/>
        </w:rPr>
        <w:lastRenderedPageBreak/>
        <w:t>S</w:t>
      </w:r>
      <w:r w:rsidR="007C7861">
        <w:rPr>
          <w:rFonts w:ascii="Arial" w:hAnsi="Arial" w:cs="Arial"/>
          <w:lang w:val="en-GB" w:eastAsia="en-US"/>
        </w:rPr>
        <w:t xml:space="preserve">YNTHESIS OF </w:t>
      </w:r>
      <w:r w:rsidR="009736AB">
        <w:rPr>
          <w:rFonts w:ascii="Arial" w:hAnsi="Arial" w:cs="Arial"/>
          <w:lang w:val="en-GB" w:eastAsia="en-US"/>
        </w:rPr>
        <w:t>F</w:t>
      </w:r>
      <w:r w:rsidR="007C7861">
        <w:rPr>
          <w:rFonts w:ascii="Arial" w:hAnsi="Arial" w:cs="Arial"/>
          <w:lang w:val="en-GB" w:eastAsia="en-US"/>
        </w:rPr>
        <w:t xml:space="preserve">INDINGS – DEVELOPMENT OF THE </w:t>
      </w:r>
      <w:r w:rsidR="00D94CC0">
        <w:rPr>
          <w:rFonts w:ascii="Arial" w:hAnsi="Arial" w:cs="Arial"/>
          <w:lang w:val="en-GB" w:eastAsia="en-US"/>
        </w:rPr>
        <w:t xml:space="preserve">draft </w:t>
      </w:r>
      <w:r w:rsidR="007C7861">
        <w:rPr>
          <w:rFonts w:ascii="Arial" w:hAnsi="Arial" w:cs="Arial"/>
          <w:lang w:val="en-GB" w:eastAsia="en-US"/>
        </w:rPr>
        <w:t>COMPETENCY-BASED FRAMEWORK AND ROADMAP</w:t>
      </w:r>
      <w:bookmarkEnd w:id="95"/>
      <w:bookmarkEnd w:id="96"/>
    </w:p>
    <w:bookmarkEnd w:id="97"/>
    <w:p w14:paraId="69978589" w14:textId="77777777" w:rsidR="0087603C" w:rsidRDefault="00EB797C" w:rsidP="000D4107">
      <w:pPr>
        <w:spacing w:after="200" w:line="276" w:lineRule="auto"/>
        <w:jc w:val="both"/>
        <w:rPr>
          <w:rFonts w:ascii="Arial" w:hAnsi="Arial" w:cs="Arial"/>
          <w:bCs/>
        </w:rPr>
      </w:pPr>
      <w:r>
        <w:rPr>
          <w:rFonts w:ascii="Arial" w:hAnsi="Arial" w:cs="Arial"/>
          <w:bCs/>
        </w:rPr>
        <w:t xml:space="preserve">This section describes the </w:t>
      </w:r>
      <w:r w:rsidR="0087603C">
        <w:rPr>
          <w:rFonts w:ascii="Arial" w:hAnsi="Arial" w:cs="Arial"/>
          <w:bCs/>
        </w:rPr>
        <w:t xml:space="preserve">development of the draft framework and roadmap, and stakeholder feedback on the draft. </w:t>
      </w:r>
    </w:p>
    <w:p w14:paraId="6ADBC3B7" w14:textId="72F5E39B" w:rsidR="007C7861" w:rsidRPr="007C7861" w:rsidRDefault="007C7861" w:rsidP="003158A6">
      <w:pPr>
        <w:pStyle w:val="Heading2"/>
        <w:spacing w:before="0" w:after="200" w:line="276" w:lineRule="auto"/>
        <w:ind w:left="578" w:hanging="578"/>
        <w:rPr>
          <w:rFonts w:ascii="Arial" w:hAnsi="Arial" w:cs="Arial"/>
          <w:lang w:val="en-GB" w:eastAsia="en-US"/>
        </w:rPr>
      </w:pPr>
      <w:bookmarkStart w:id="98" w:name="_Toc203484400"/>
      <w:bookmarkStart w:id="99" w:name="_Toc207195283"/>
      <w:r>
        <w:rPr>
          <w:rFonts w:ascii="Arial" w:hAnsi="Arial" w:cs="Arial"/>
          <w:lang w:val="en-GB" w:eastAsia="en-US"/>
        </w:rPr>
        <w:t>DRAFT COMPETENCY-BASED FRAMEWORK</w:t>
      </w:r>
      <w:bookmarkEnd w:id="98"/>
      <w:bookmarkEnd w:id="99"/>
    </w:p>
    <w:p w14:paraId="43D86519" w14:textId="3AF7D47B" w:rsidR="0087603C" w:rsidRDefault="003158A6" w:rsidP="0087603C">
      <w:pPr>
        <w:spacing w:after="200" w:line="276" w:lineRule="auto"/>
        <w:jc w:val="both"/>
        <w:rPr>
          <w:rFonts w:ascii="Arial" w:hAnsi="Arial" w:cs="Arial"/>
          <w:bCs/>
        </w:rPr>
      </w:pPr>
      <w:r>
        <w:rPr>
          <w:rFonts w:ascii="Arial" w:hAnsi="Arial" w:cs="Arial"/>
          <w:bCs/>
        </w:rPr>
        <w:t xml:space="preserve">A systematic approach was adopted to synthesise </w:t>
      </w:r>
      <w:r w:rsidR="002578BD">
        <w:rPr>
          <w:rFonts w:ascii="Arial" w:hAnsi="Arial" w:cs="Arial"/>
          <w:bCs/>
        </w:rPr>
        <w:t xml:space="preserve">all findings from the literature review, data analyses, document/content analysis and stakeholder engagement. The aim of this process was </w:t>
      </w:r>
      <w:r w:rsidR="0087603C">
        <w:rPr>
          <w:rFonts w:ascii="Arial" w:hAnsi="Arial" w:cs="Arial"/>
          <w:bCs/>
        </w:rPr>
        <w:t>to</w:t>
      </w:r>
      <w:r w:rsidR="002578BD" w:rsidRPr="002578BD">
        <w:rPr>
          <w:rFonts w:ascii="Arial" w:hAnsi="Arial" w:cs="Arial"/>
          <w:bCs/>
        </w:rPr>
        <w:t xml:space="preserve"> </w:t>
      </w:r>
      <w:r w:rsidR="002578BD">
        <w:rPr>
          <w:rFonts w:ascii="Arial" w:hAnsi="Arial" w:cs="Arial"/>
          <w:bCs/>
        </w:rPr>
        <w:t xml:space="preserve">guide the development of a first iteration of a draft framework for a competency-based LDP </w:t>
      </w:r>
      <w:r w:rsidR="00A21196">
        <w:rPr>
          <w:rFonts w:ascii="Arial" w:hAnsi="Arial" w:cs="Arial"/>
          <w:bCs/>
        </w:rPr>
        <w:t>approach</w:t>
      </w:r>
      <w:r w:rsidR="002578BD">
        <w:rPr>
          <w:rFonts w:ascii="Arial" w:hAnsi="Arial" w:cs="Arial"/>
          <w:bCs/>
        </w:rPr>
        <w:t>.</w:t>
      </w:r>
    </w:p>
    <w:p w14:paraId="0647B8C3" w14:textId="27491708" w:rsidR="002578BD" w:rsidRDefault="002578BD" w:rsidP="0087603C">
      <w:pPr>
        <w:spacing w:after="200" w:line="276" w:lineRule="auto"/>
        <w:jc w:val="both"/>
        <w:rPr>
          <w:rFonts w:ascii="Arial" w:hAnsi="Arial" w:cs="Arial"/>
          <w:bCs/>
        </w:rPr>
      </w:pPr>
      <w:r>
        <w:rPr>
          <w:rFonts w:ascii="Arial" w:hAnsi="Arial" w:cs="Arial"/>
          <w:bCs/>
        </w:rPr>
        <w:t>Factors that were considerations in the listing of all findings were</w:t>
      </w:r>
      <w:r w:rsidR="00A21196">
        <w:rPr>
          <w:rFonts w:ascii="Arial" w:hAnsi="Arial" w:cs="Arial"/>
          <w:bCs/>
        </w:rPr>
        <w:t xml:space="preserve"> to</w:t>
      </w:r>
      <w:r>
        <w:rPr>
          <w:rFonts w:ascii="Arial" w:hAnsi="Arial" w:cs="Arial"/>
          <w:bCs/>
        </w:rPr>
        <w:t xml:space="preserve">: </w:t>
      </w:r>
    </w:p>
    <w:p w14:paraId="5FAB4F77" w14:textId="77777777" w:rsidR="0087603C" w:rsidRPr="0073586B" w:rsidRDefault="0087603C" w:rsidP="00DF4545">
      <w:pPr>
        <w:pStyle w:val="ListParagraph"/>
        <w:numPr>
          <w:ilvl w:val="0"/>
          <w:numId w:val="31"/>
        </w:numPr>
        <w:spacing w:before="0" w:after="200" w:line="276" w:lineRule="auto"/>
        <w:ind w:left="714" w:hanging="357"/>
        <w:contextualSpacing w:val="0"/>
        <w:jc w:val="both"/>
        <w:rPr>
          <w:rFonts w:ascii="Arial" w:hAnsi="Arial" w:cs="Arial"/>
          <w:bCs/>
        </w:rPr>
      </w:pPr>
      <w:r>
        <w:rPr>
          <w:rFonts w:ascii="Arial" w:hAnsi="Arial" w:cs="Arial"/>
          <w:bCs/>
        </w:rPr>
        <w:t>Provide a clear u</w:t>
      </w:r>
      <w:r w:rsidRPr="0073586B">
        <w:rPr>
          <w:rFonts w:ascii="Arial" w:hAnsi="Arial" w:cs="Arial"/>
          <w:bCs/>
        </w:rPr>
        <w:t>nderstand</w:t>
      </w:r>
      <w:r>
        <w:rPr>
          <w:rFonts w:ascii="Arial" w:hAnsi="Arial" w:cs="Arial"/>
          <w:bCs/>
        </w:rPr>
        <w:t xml:space="preserve">ing of </w:t>
      </w:r>
      <w:r w:rsidRPr="0073586B">
        <w:rPr>
          <w:rFonts w:ascii="Arial" w:hAnsi="Arial" w:cs="Arial"/>
          <w:bCs/>
        </w:rPr>
        <w:t xml:space="preserve">all skill and knowledge requirements that </w:t>
      </w:r>
      <w:r>
        <w:rPr>
          <w:rFonts w:ascii="Arial" w:hAnsi="Arial" w:cs="Arial"/>
          <w:bCs/>
        </w:rPr>
        <w:t>learner</w:t>
      </w:r>
      <w:r w:rsidRPr="0073586B">
        <w:rPr>
          <w:rFonts w:ascii="Arial" w:hAnsi="Arial" w:cs="Arial"/>
          <w:bCs/>
        </w:rPr>
        <w:t xml:space="preserve"> drivers </w:t>
      </w:r>
      <w:r>
        <w:rPr>
          <w:rFonts w:ascii="Arial" w:hAnsi="Arial" w:cs="Arial"/>
          <w:bCs/>
        </w:rPr>
        <w:t>should</w:t>
      </w:r>
      <w:r w:rsidRPr="0073586B">
        <w:rPr>
          <w:rFonts w:ascii="Arial" w:hAnsi="Arial" w:cs="Arial"/>
          <w:bCs/>
        </w:rPr>
        <w:t xml:space="preserve"> practice when driving on Queensland roads, including driving in a range of conditions (e g., traffic, weather and day/night conditions, and various locations). </w:t>
      </w:r>
    </w:p>
    <w:p w14:paraId="4A146AD6" w14:textId="77777777" w:rsidR="0087603C" w:rsidRDefault="0087603C" w:rsidP="00DF4545">
      <w:pPr>
        <w:pStyle w:val="ListParagraph"/>
        <w:numPr>
          <w:ilvl w:val="0"/>
          <w:numId w:val="31"/>
        </w:numPr>
        <w:spacing w:before="0" w:after="200" w:line="276" w:lineRule="auto"/>
        <w:ind w:left="714" w:hanging="357"/>
        <w:contextualSpacing w:val="0"/>
        <w:jc w:val="both"/>
        <w:rPr>
          <w:rFonts w:ascii="Arial" w:hAnsi="Arial" w:cs="Arial"/>
          <w:bCs/>
        </w:rPr>
      </w:pPr>
      <w:r>
        <w:rPr>
          <w:rFonts w:ascii="Arial" w:hAnsi="Arial" w:cs="Arial"/>
          <w:bCs/>
        </w:rPr>
        <w:t>Understand to what extent each of the LDP components are operating effectively.</w:t>
      </w:r>
    </w:p>
    <w:p w14:paraId="0C536F15" w14:textId="77777777" w:rsidR="0087603C" w:rsidRDefault="0087603C" w:rsidP="00DF4545">
      <w:pPr>
        <w:pStyle w:val="ListParagraph"/>
        <w:numPr>
          <w:ilvl w:val="0"/>
          <w:numId w:val="31"/>
        </w:numPr>
        <w:spacing w:before="0" w:after="200" w:line="276" w:lineRule="auto"/>
        <w:ind w:left="714" w:hanging="357"/>
        <w:contextualSpacing w:val="0"/>
        <w:jc w:val="both"/>
        <w:rPr>
          <w:rFonts w:ascii="Arial" w:hAnsi="Arial" w:cs="Arial"/>
          <w:bCs/>
        </w:rPr>
      </w:pPr>
      <w:r>
        <w:rPr>
          <w:rFonts w:ascii="Arial" w:hAnsi="Arial" w:cs="Arial"/>
          <w:bCs/>
        </w:rPr>
        <w:t>Understand to what extent have the LDP components improved safe driving capabilities, behaviours and attitudes towards safe driving.</w:t>
      </w:r>
    </w:p>
    <w:p w14:paraId="77D93C36" w14:textId="2444624F" w:rsidR="0087603C" w:rsidRDefault="0087603C" w:rsidP="00DF4545">
      <w:pPr>
        <w:pStyle w:val="ListParagraph"/>
        <w:numPr>
          <w:ilvl w:val="0"/>
          <w:numId w:val="31"/>
        </w:numPr>
        <w:spacing w:before="0" w:after="200" w:line="276" w:lineRule="auto"/>
        <w:ind w:left="714" w:hanging="357"/>
        <w:contextualSpacing w:val="0"/>
        <w:jc w:val="both"/>
        <w:rPr>
          <w:rFonts w:ascii="Arial" w:hAnsi="Arial" w:cs="Arial"/>
          <w:bCs/>
        </w:rPr>
      </w:pPr>
      <w:r w:rsidRPr="0073586B">
        <w:rPr>
          <w:rFonts w:ascii="Arial" w:hAnsi="Arial" w:cs="Arial"/>
          <w:bCs/>
        </w:rPr>
        <w:t xml:space="preserve">Identify options for enhanced </w:t>
      </w:r>
      <w:r>
        <w:rPr>
          <w:rFonts w:ascii="Arial" w:hAnsi="Arial" w:cs="Arial"/>
          <w:bCs/>
        </w:rPr>
        <w:t xml:space="preserve">online components and </w:t>
      </w:r>
      <w:r w:rsidRPr="0073586B">
        <w:rPr>
          <w:rFonts w:ascii="Arial" w:hAnsi="Arial" w:cs="Arial"/>
          <w:bCs/>
        </w:rPr>
        <w:t>practical driving requirements for learner drivers</w:t>
      </w:r>
      <w:r>
        <w:rPr>
          <w:rFonts w:ascii="Arial" w:hAnsi="Arial" w:cs="Arial"/>
          <w:bCs/>
        </w:rPr>
        <w:t>.</w:t>
      </w:r>
    </w:p>
    <w:p w14:paraId="3121E35C" w14:textId="77777777" w:rsidR="002578BD" w:rsidRDefault="0087603C" w:rsidP="00DF4545">
      <w:pPr>
        <w:pStyle w:val="ListParagraph"/>
        <w:numPr>
          <w:ilvl w:val="0"/>
          <w:numId w:val="31"/>
        </w:numPr>
        <w:spacing w:before="0" w:after="200" w:line="276" w:lineRule="auto"/>
        <w:ind w:left="714" w:hanging="357"/>
        <w:contextualSpacing w:val="0"/>
        <w:jc w:val="both"/>
        <w:rPr>
          <w:rFonts w:ascii="Arial" w:hAnsi="Arial" w:cs="Arial"/>
          <w:bCs/>
        </w:rPr>
      </w:pPr>
      <w:r>
        <w:rPr>
          <w:rFonts w:ascii="Arial" w:hAnsi="Arial" w:cs="Arial"/>
          <w:bCs/>
        </w:rPr>
        <w:t>Identify facilitators and barriers to adopting and implementing a new approach.</w:t>
      </w:r>
    </w:p>
    <w:p w14:paraId="63E7DDAC" w14:textId="7C1BFEAF" w:rsidR="0087603C" w:rsidRDefault="0087603C" w:rsidP="00DF4545">
      <w:pPr>
        <w:pStyle w:val="ListParagraph"/>
        <w:numPr>
          <w:ilvl w:val="0"/>
          <w:numId w:val="31"/>
        </w:numPr>
        <w:spacing w:before="0" w:after="200" w:line="276" w:lineRule="auto"/>
        <w:ind w:left="714" w:hanging="357"/>
        <w:contextualSpacing w:val="0"/>
        <w:jc w:val="both"/>
        <w:rPr>
          <w:rFonts w:ascii="Arial" w:hAnsi="Arial" w:cs="Arial"/>
          <w:bCs/>
        </w:rPr>
      </w:pPr>
      <w:r>
        <w:rPr>
          <w:rFonts w:ascii="Arial" w:hAnsi="Arial" w:cs="Arial"/>
          <w:bCs/>
        </w:rPr>
        <w:t>C</w:t>
      </w:r>
      <w:r w:rsidRPr="00954369">
        <w:rPr>
          <w:rFonts w:ascii="Arial" w:hAnsi="Arial" w:cs="Arial"/>
          <w:bCs/>
        </w:rPr>
        <w:t>onsider the need</w:t>
      </w:r>
      <w:r>
        <w:rPr>
          <w:rFonts w:ascii="Arial" w:hAnsi="Arial" w:cs="Arial"/>
          <w:bCs/>
        </w:rPr>
        <w:t>s</w:t>
      </w:r>
      <w:r w:rsidRPr="00954369">
        <w:rPr>
          <w:rFonts w:ascii="Arial" w:hAnsi="Arial" w:cs="Arial"/>
          <w:bCs/>
        </w:rPr>
        <w:t xml:space="preserve"> </w:t>
      </w:r>
      <w:r>
        <w:rPr>
          <w:rFonts w:ascii="Arial" w:hAnsi="Arial" w:cs="Arial"/>
          <w:bCs/>
        </w:rPr>
        <w:t xml:space="preserve">of </w:t>
      </w:r>
      <w:r w:rsidRPr="00954369">
        <w:rPr>
          <w:rFonts w:ascii="Arial" w:hAnsi="Arial" w:cs="Arial"/>
          <w:bCs/>
        </w:rPr>
        <w:t>different cohorts of learner drivers with varied pathways, operational aspects (including strengths, weaknesses, opportunities and threats), buy-in from all vested stakeholders, and opportunities for innovation and technology.</w:t>
      </w:r>
    </w:p>
    <w:p w14:paraId="51300BA4" w14:textId="77777777" w:rsidR="0087603C" w:rsidRDefault="0087603C" w:rsidP="00DF4545">
      <w:pPr>
        <w:numPr>
          <w:ilvl w:val="0"/>
          <w:numId w:val="31"/>
        </w:numPr>
        <w:spacing w:after="200" w:line="276" w:lineRule="auto"/>
        <w:ind w:right="-1"/>
        <w:jc w:val="both"/>
        <w:rPr>
          <w:rFonts w:ascii="Arial" w:hAnsi="Arial" w:cs="Arial"/>
        </w:rPr>
      </w:pPr>
      <w:r>
        <w:rPr>
          <w:rFonts w:ascii="Arial" w:hAnsi="Arial" w:cs="Arial"/>
        </w:rPr>
        <w:t xml:space="preserve">Identify new approaches that require further evaluation, trials and further research. </w:t>
      </w:r>
    </w:p>
    <w:p w14:paraId="35FFBD46" w14:textId="62AD646F" w:rsidR="009D22E2" w:rsidRDefault="00216D6D" w:rsidP="0087603C">
      <w:pPr>
        <w:spacing w:after="200" w:line="276" w:lineRule="auto"/>
        <w:jc w:val="both"/>
        <w:rPr>
          <w:rFonts w:ascii="Arial" w:hAnsi="Arial" w:cs="Arial"/>
          <w:bCs/>
        </w:rPr>
      </w:pPr>
      <w:r>
        <w:rPr>
          <w:rFonts w:ascii="Arial" w:hAnsi="Arial" w:cs="Arial"/>
          <w:bCs/>
        </w:rPr>
        <w:t xml:space="preserve">Below is the draft LDP competency-based approach, identifying </w:t>
      </w:r>
      <w:r w:rsidR="00A21196">
        <w:rPr>
          <w:rFonts w:ascii="Arial" w:hAnsi="Arial" w:cs="Arial"/>
          <w:bCs/>
        </w:rPr>
        <w:t xml:space="preserve">key competencies, </w:t>
      </w:r>
      <w:r>
        <w:rPr>
          <w:rFonts w:ascii="Arial" w:hAnsi="Arial" w:cs="Arial"/>
          <w:bCs/>
        </w:rPr>
        <w:t>current strengths and challenges, implications and opportunities for action for each LDP component.</w:t>
      </w:r>
    </w:p>
    <w:p w14:paraId="4E2C8C1C" w14:textId="5D2C5452" w:rsidR="00C10DC2" w:rsidRDefault="00C10DC2" w:rsidP="0087603C">
      <w:pPr>
        <w:spacing w:after="200" w:line="276" w:lineRule="auto"/>
        <w:jc w:val="both"/>
        <w:rPr>
          <w:rFonts w:ascii="Arial" w:hAnsi="Arial" w:cs="Arial"/>
        </w:rPr>
      </w:pPr>
    </w:p>
    <w:p w14:paraId="13D34D8E" w14:textId="77777777" w:rsidR="00390BE0" w:rsidRDefault="00390BE0" w:rsidP="0087603C">
      <w:pPr>
        <w:spacing w:after="200" w:line="276" w:lineRule="auto"/>
        <w:jc w:val="both"/>
        <w:rPr>
          <w:rFonts w:ascii="Arial" w:hAnsi="Arial" w:cs="Arial"/>
        </w:rPr>
        <w:sectPr w:rsidR="00390BE0" w:rsidSect="001E3C24">
          <w:pgSz w:w="11906" w:h="16838"/>
          <w:pgMar w:top="1440" w:right="1440" w:bottom="1440" w:left="1440" w:header="709" w:footer="709" w:gutter="0"/>
          <w:cols w:space="708"/>
          <w:docGrid w:linePitch="360"/>
        </w:sectPr>
      </w:pPr>
    </w:p>
    <w:p w14:paraId="08ABC59A" w14:textId="16F9EE8E" w:rsidR="00C1665A" w:rsidRDefault="00390BE0" w:rsidP="0087603C">
      <w:pPr>
        <w:spacing w:after="200" w:line="276" w:lineRule="auto"/>
        <w:jc w:val="both"/>
        <w:rPr>
          <w:rFonts w:ascii="Arial" w:hAnsi="Arial" w:cs="Arial"/>
          <w:b/>
        </w:rPr>
      </w:pPr>
      <w:r w:rsidRPr="00216D6D">
        <w:rPr>
          <w:rFonts w:ascii="Arial" w:hAnsi="Arial" w:cs="Arial"/>
          <w:b/>
        </w:rPr>
        <w:lastRenderedPageBreak/>
        <w:t>Competency-based approach to LDP</w:t>
      </w:r>
    </w:p>
    <w:p w14:paraId="7B38B245" w14:textId="491BF0EF" w:rsidR="003B1BCA" w:rsidRPr="00216D6D" w:rsidRDefault="003B1BCA" w:rsidP="003B1BCA">
      <w:pPr>
        <w:shd w:val="clear" w:color="auto" w:fill="E7E6E6" w:themeFill="background2"/>
        <w:spacing w:after="200" w:line="276" w:lineRule="auto"/>
        <w:jc w:val="both"/>
        <w:rPr>
          <w:rFonts w:ascii="Arial" w:hAnsi="Arial" w:cs="Arial"/>
          <w:b/>
        </w:rPr>
      </w:pPr>
      <w:r w:rsidRPr="00140E39">
        <w:rPr>
          <w:rFonts w:ascii="Arial" w:hAnsi="Arial" w:cs="Arial"/>
          <w:b/>
          <w:sz w:val="24"/>
        </w:rPr>
        <w:t>Goal/aim: Prepare learners for sustained safe solo driving through P1, P2 to full licensure – reduced crash and infringement risk</w:t>
      </w:r>
    </w:p>
    <w:tbl>
      <w:tblPr>
        <w:tblStyle w:val="TableGrid"/>
        <w:tblW w:w="15838" w:type="dxa"/>
        <w:tblInd w:w="-289" w:type="dxa"/>
        <w:tblLook w:val="04A0" w:firstRow="1" w:lastRow="0" w:firstColumn="1" w:lastColumn="0" w:noHBand="0" w:noVBand="1"/>
      </w:tblPr>
      <w:tblGrid>
        <w:gridCol w:w="2405"/>
        <w:gridCol w:w="1418"/>
        <w:gridCol w:w="4116"/>
        <w:gridCol w:w="3648"/>
        <w:gridCol w:w="4251"/>
      </w:tblGrid>
      <w:tr w:rsidR="00140E39" w:rsidRPr="00216D6D" w14:paraId="58F65073" w14:textId="055C7805" w:rsidTr="00A50B50">
        <w:tc>
          <w:tcPr>
            <w:tcW w:w="2405" w:type="dxa"/>
          </w:tcPr>
          <w:p w14:paraId="51BDB547" w14:textId="5E875E80" w:rsidR="00140E39" w:rsidRPr="00216D6D" w:rsidRDefault="00140E39" w:rsidP="00C63F07">
            <w:pPr>
              <w:spacing w:after="200" w:line="276" w:lineRule="auto"/>
              <w:rPr>
                <w:rFonts w:ascii="Arial" w:hAnsi="Arial" w:cs="Arial"/>
                <w:b/>
              </w:rPr>
            </w:pPr>
            <w:r w:rsidRPr="00216D6D">
              <w:rPr>
                <w:rFonts w:ascii="Arial" w:hAnsi="Arial" w:cs="Arial"/>
                <w:b/>
              </w:rPr>
              <w:t>Competency</w:t>
            </w:r>
          </w:p>
        </w:tc>
        <w:tc>
          <w:tcPr>
            <w:tcW w:w="1418" w:type="dxa"/>
          </w:tcPr>
          <w:p w14:paraId="75E054BC" w14:textId="36397CD7" w:rsidR="00140E39" w:rsidRPr="00216D6D" w:rsidRDefault="00140E39" w:rsidP="00C63F07">
            <w:pPr>
              <w:spacing w:after="200" w:line="276" w:lineRule="auto"/>
              <w:rPr>
                <w:rFonts w:ascii="Arial" w:hAnsi="Arial" w:cs="Arial"/>
                <w:b/>
              </w:rPr>
            </w:pPr>
            <w:r w:rsidRPr="00216D6D">
              <w:rPr>
                <w:rFonts w:ascii="Arial" w:hAnsi="Arial" w:cs="Arial"/>
                <w:b/>
              </w:rPr>
              <w:t>LDP component</w:t>
            </w:r>
          </w:p>
        </w:tc>
        <w:tc>
          <w:tcPr>
            <w:tcW w:w="4116" w:type="dxa"/>
          </w:tcPr>
          <w:p w14:paraId="3A1F985F" w14:textId="278424BB" w:rsidR="00140E39" w:rsidRPr="00216D6D" w:rsidRDefault="00140E39" w:rsidP="00C63F07">
            <w:pPr>
              <w:spacing w:after="200" w:line="276" w:lineRule="auto"/>
              <w:rPr>
                <w:rFonts w:ascii="Arial" w:hAnsi="Arial" w:cs="Arial"/>
                <w:b/>
              </w:rPr>
            </w:pPr>
            <w:r w:rsidRPr="00216D6D">
              <w:rPr>
                <w:rFonts w:ascii="Arial" w:hAnsi="Arial" w:cs="Arial"/>
                <w:b/>
              </w:rPr>
              <w:t>Current strengths/challenges</w:t>
            </w:r>
          </w:p>
        </w:tc>
        <w:tc>
          <w:tcPr>
            <w:tcW w:w="3648" w:type="dxa"/>
          </w:tcPr>
          <w:p w14:paraId="692559E3" w14:textId="1FF5CBD3" w:rsidR="00140E39" w:rsidRPr="00216D6D" w:rsidRDefault="00140E39" w:rsidP="00C63F07">
            <w:pPr>
              <w:spacing w:after="200" w:line="276" w:lineRule="auto"/>
              <w:rPr>
                <w:rFonts w:ascii="Arial" w:hAnsi="Arial" w:cs="Arial"/>
                <w:b/>
              </w:rPr>
            </w:pPr>
            <w:r w:rsidRPr="00216D6D">
              <w:rPr>
                <w:rFonts w:ascii="Arial" w:hAnsi="Arial" w:cs="Arial"/>
                <w:b/>
              </w:rPr>
              <w:t>Implications</w:t>
            </w:r>
          </w:p>
        </w:tc>
        <w:tc>
          <w:tcPr>
            <w:tcW w:w="4251" w:type="dxa"/>
          </w:tcPr>
          <w:p w14:paraId="47750213" w14:textId="5C719D2C" w:rsidR="00140E39" w:rsidRPr="00216D6D" w:rsidRDefault="00140E39" w:rsidP="00C63F07">
            <w:pPr>
              <w:spacing w:after="200" w:line="276" w:lineRule="auto"/>
              <w:rPr>
                <w:rFonts w:ascii="Arial" w:hAnsi="Arial" w:cs="Arial"/>
                <w:b/>
              </w:rPr>
            </w:pPr>
            <w:r w:rsidRPr="00216D6D">
              <w:rPr>
                <w:rFonts w:ascii="Arial" w:hAnsi="Arial" w:cs="Arial"/>
                <w:b/>
              </w:rPr>
              <w:t>Opportunities for action</w:t>
            </w:r>
          </w:p>
        </w:tc>
      </w:tr>
      <w:tr w:rsidR="00140E39" w:rsidRPr="00D339D1" w14:paraId="13EB3A9B" w14:textId="6EDD7DD3" w:rsidTr="00A50B50">
        <w:tc>
          <w:tcPr>
            <w:tcW w:w="2405" w:type="dxa"/>
          </w:tcPr>
          <w:p w14:paraId="45F89826" w14:textId="77777777" w:rsidR="00140E39" w:rsidRPr="00D339D1" w:rsidRDefault="00140E39" w:rsidP="00DF4545">
            <w:pPr>
              <w:pStyle w:val="ListParagraph"/>
              <w:numPr>
                <w:ilvl w:val="0"/>
                <w:numId w:val="54"/>
              </w:numPr>
              <w:tabs>
                <w:tab w:val="clear" w:pos="440"/>
                <w:tab w:val="left" w:pos="316"/>
              </w:tabs>
              <w:spacing w:before="0" w:line="276" w:lineRule="auto"/>
              <w:ind w:left="318" w:hanging="284"/>
              <w:contextualSpacing w:val="0"/>
              <w:rPr>
                <w:rFonts w:ascii="Arial" w:hAnsi="Arial" w:cs="Arial"/>
                <w:sz w:val="20"/>
                <w:szCs w:val="20"/>
              </w:rPr>
            </w:pPr>
            <w:r w:rsidRPr="00D339D1">
              <w:rPr>
                <w:rFonts w:ascii="Arial" w:hAnsi="Arial" w:cs="Arial"/>
                <w:sz w:val="20"/>
                <w:szCs w:val="20"/>
              </w:rPr>
              <w:t>Understand road rules</w:t>
            </w:r>
          </w:p>
          <w:p w14:paraId="7C7936B2" w14:textId="2E3C4AF1" w:rsidR="00140E39" w:rsidRPr="00D339D1" w:rsidRDefault="00140E39" w:rsidP="00DF4545">
            <w:pPr>
              <w:pStyle w:val="ListParagraph"/>
              <w:numPr>
                <w:ilvl w:val="0"/>
                <w:numId w:val="54"/>
              </w:numPr>
              <w:tabs>
                <w:tab w:val="clear" w:pos="440"/>
                <w:tab w:val="left" w:pos="316"/>
              </w:tabs>
              <w:spacing w:before="0" w:line="276" w:lineRule="auto"/>
              <w:ind w:left="318" w:hanging="284"/>
              <w:contextualSpacing w:val="0"/>
              <w:rPr>
                <w:rFonts w:ascii="Arial" w:hAnsi="Arial" w:cs="Arial"/>
                <w:sz w:val="20"/>
                <w:szCs w:val="20"/>
              </w:rPr>
            </w:pPr>
            <w:r w:rsidRPr="00D339D1">
              <w:rPr>
                <w:rFonts w:ascii="Arial" w:hAnsi="Arial" w:cs="Arial"/>
                <w:sz w:val="20"/>
                <w:szCs w:val="20"/>
              </w:rPr>
              <w:t>Develop road safety knowledge, behaviour, attitudes</w:t>
            </w:r>
          </w:p>
        </w:tc>
        <w:tc>
          <w:tcPr>
            <w:tcW w:w="1418" w:type="dxa"/>
          </w:tcPr>
          <w:p w14:paraId="51345295" w14:textId="59D142F9" w:rsidR="00140E39" w:rsidRPr="00D339D1" w:rsidRDefault="00140E39" w:rsidP="00D339D1">
            <w:pPr>
              <w:spacing w:after="120" w:line="276" w:lineRule="auto"/>
              <w:rPr>
                <w:rFonts w:ascii="Arial" w:hAnsi="Arial" w:cs="Arial"/>
                <w:sz w:val="20"/>
                <w:szCs w:val="20"/>
              </w:rPr>
            </w:pPr>
            <w:proofErr w:type="spellStart"/>
            <w:r w:rsidRPr="00D339D1">
              <w:rPr>
                <w:rFonts w:ascii="Arial" w:hAnsi="Arial" w:cs="Arial"/>
                <w:sz w:val="20"/>
                <w:szCs w:val="20"/>
              </w:rPr>
              <w:t>PrepL</w:t>
            </w:r>
            <w:proofErr w:type="spellEnd"/>
          </w:p>
        </w:tc>
        <w:tc>
          <w:tcPr>
            <w:tcW w:w="4116" w:type="dxa"/>
          </w:tcPr>
          <w:p w14:paraId="7765E4DB" w14:textId="77777777" w:rsidR="00140E39" w:rsidRPr="00D339D1" w:rsidRDefault="00140E39" w:rsidP="00D339D1">
            <w:pPr>
              <w:spacing w:after="120" w:line="276" w:lineRule="auto"/>
              <w:rPr>
                <w:rFonts w:ascii="Arial" w:hAnsi="Arial" w:cs="Arial"/>
                <w:sz w:val="20"/>
                <w:szCs w:val="20"/>
              </w:rPr>
            </w:pPr>
            <w:r w:rsidRPr="00D339D1">
              <w:rPr>
                <w:rFonts w:ascii="Arial" w:hAnsi="Arial" w:cs="Arial"/>
                <w:sz w:val="20"/>
                <w:szCs w:val="20"/>
              </w:rPr>
              <w:t>Strengths:</w:t>
            </w:r>
          </w:p>
          <w:p w14:paraId="64FBA234" w14:textId="35B587A9" w:rsidR="00140E39" w:rsidRPr="00D339D1" w:rsidRDefault="00140E39" w:rsidP="00DF4545">
            <w:pPr>
              <w:pStyle w:val="ListParagraph"/>
              <w:numPr>
                <w:ilvl w:val="0"/>
                <w:numId w:val="55"/>
              </w:numPr>
              <w:tabs>
                <w:tab w:val="clear" w:pos="440"/>
                <w:tab w:val="left" w:pos="347"/>
              </w:tabs>
              <w:spacing w:before="0" w:line="276" w:lineRule="auto"/>
              <w:ind w:left="347" w:hanging="347"/>
              <w:contextualSpacing w:val="0"/>
              <w:rPr>
                <w:rFonts w:ascii="Arial" w:hAnsi="Arial" w:cs="Arial"/>
                <w:sz w:val="20"/>
                <w:szCs w:val="20"/>
              </w:rPr>
            </w:pPr>
            <w:r w:rsidRPr="00D339D1">
              <w:rPr>
                <w:rFonts w:ascii="Arial" w:hAnsi="Arial" w:cs="Arial"/>
                <w:sz w:val="20"/>
                <w:szCs w:val="20"/>
              </w:rPr>
              <w:t>Overall learner driver and stakeholder support and high uptake/completions</w:t>
            </w:r>
          </w:p>
          <w:p w14:paraId="3A96A00D" w14:textId="10223504" w:rsidR="00140E39" w:rsidRPr="00D339D1" w:rsidRDefault="00140E39" w:rsidP="00DF4545">
            <w:pPr>
              <w:pStyle w:val="ListParagraph"/>
              <w:numPr>
                <w:ilvl w:val="0"/>
                <w:numId w:val="55"/>
              </w:numPr>
              <w:tabs>
                <w:tab w:val="clear" w:pos="440"/>
                <w:tab w:val="left" w:pos="347"/>
              </w:tabs>
              <w:spacing w:before="0" w:line="276" w:lineRule="auto"/>
              <w:ind w:left="347" w:hanging="347"/>
              <w:contextualSpacing w:val="0"/>
              <w:rPr>
                <w:rFonts w:ascii="Arial" w:hAnsi="Arial" w:cs="Arial"/>
                <w:sz w:val="20"/>
                <w:szCs w:val="20"/>
              </w:rPr>
            </w:pPr>
            <w:r w:rsidRPr="00D339D1">
              <w:rPr>
                <w:rFonts w:ascii="Arial" w:hAnsi="Arial" w:cs="Arial"/>
                <w:sz w:val="20"/>
                <w:szCs w:val="20"/>
              </w:rPr>
              <w:t>High satisfaction and completion rates</w:t>
            </w:r>
          </w:p>
          <w:p w14:paraId="0B588D09" w14:textId="48880824" w:rsidR="00140E39" w:rsidRPr="00D339D1" w:rsidRDefault="00140E39" w:rsidP="00DF4545">
            <w:pPr>
              <w:pStyle w:val="ListParagraph"/>
              <w:numPr>
                <w:ilvl w:val="0"/>
                <w:numId w:val="55"/>
              </w:numPr>
              <w:tabs>
                <w:tab w:val="clear" w:pos="440"/>
                <w:tab w:val="left" w:pos="347"/>
              </w:tabs>
              <w:spacing w:before="0" w:line="276" w:lineRule="auto"/>
              <w:ind w:left="347" w:hanging="347"/>
              <w:contextualSpacing w:val="0"/>
              <w:rPr>
                <w:rFonts w:ascii="Arial" w:hAnsi="Arial" w:cs="Arial"/>
                <w:sz w:val="20"/>
                <w:szCs w:val="20"/>
              </w:rPr>
            </w:pPr>
            <w:r w:rsidRPr="00D339D1">
              <w:rPr>
                <w:rFonts w:ascii="Arial" w:hAnsi="Arial" w:cs="Arial"/>
                <w:sz w:val="20"/>
                <w:szCs w:val="20"/>
              </w:rPr>
              <w:t>Learner drivers think it helped with skills and competencies</w:t>
            </w:r>
          </w:p>
          <w:p w14:paraId="70F2B5F7" w14:textId="37B8261D" w:rsidR="00140E39" w:rsidRPr="00D339D1" w:rsidRDefault="00140E39" w:rsidP="00DF4545">
            <w:pPr>
              <w:pStyle w:val="ListParagraph"/>
              <w:numPr>
                <w:ilvl w:val="0"/>
                <w:numId w:val="55"/>
              </w:numPr>
              <w:tabs>
                <w:tab w:val="clear" w:pos="440"/>
                <w:tab w:val="left" w:pos="347"/>
              </w:tabs>
              <w:spacing w:before="0" w:line="276" w:lineRule="auto"/>
              <w:ind w:left="347" w:hanging="347"/>
              <w:contextualSpacing w:val="0"/>
              <w:rPr>
                <w:rFonts w:ascii="Arial" w:hAnsi="Arial" w:cs="Arial"/>
                <w:sz w:val="20"/>
                <w:szCs w:val="20"/>
              </w:rPr>
            </w:pPr>
            <w:r w:rsidRPr="00D339D1">
              <w:rPr>
                <w:rFonts w:ascii="Arial" w:hAnsi="Arial" w:cs="Arial"/>
                <w:sz w:val="20"/>
                <w:szCs w:val="20"/>
              </w:rPr>
              <w:t>Associated with lower crash and infringement risk (learners: strong evidence and P1 drivers: weak evidence)</w:t>
            </w:r>
          </w:p>
          <w:p w14:paraId="473DBCDD" w14:textId="067D143D" w:rsidR="00140E39" w:rsidRPr="00D339D1" w:rsidRDefault="00140E39" w:rsidP="00D339D1">
            <w:pPr>
              <w:spacing w:after="120" w:line="276" w:lineRule="auto"/>
              <w:rPr>
                <w:rFonts w:ascii="Arial" w:hAnsi="Arial" w:cs="Arial"/>
                <w:sz w:val="20"/>
                <w:szCs w:val="20"/>
              </w:rPr>
            </w:pPr>
            <w:r w:rsidRPr="00D339D1">
              <w:rPr>
                <w:rFonts w:ascii="Arial" w:hAnsi="Arial" w:cs="Arial"/>
                <w:sz w:val="20"/>
                <w:szCs w:val="20"/>
              </w:rPr>
              <w:t>Challenges:</w:t>
            </w:r>
          </w:p>
          <w:p w14:paraId="6B0F1DED" w14:textId="77777777" w:rsidR="00140E39" w:rsidRPr="00D339D1" w:rsidRDefault="00140E39" w:rsidP="00DF4545">
            <w:pPr>
              <w:pStyle w:val="ListParagraph"/>
              <w:numPr>
                <w:ilvl w:val="0"/>
                <w:numId w:val="56"/>
              </w:numPr>
              <w:tabs>
                <w:tab w:val="clear" w:pos="440"/>
                <w:tab w:val="left" w:pos="347"/>
              </w:tabs>
              <w:spacing w:before="0" w:line="276" w:lineRule="auto"/>
              <w:ind w:left="347" w:hanging="347"/>
              <w:contextualSpacing w:val="0"/>
              <w:rPr>
                <w:rFonts w:ascii="Arial" w:hAnsi="Arial" w:cs="Arial"/>
                <w:sz w:val="20"/>
                <w:szCs w:val="20"/>
              </w:rPr>
            </w:pPr>
            <w:r w:rsidRPr="00D339D1">
              <w:rPr>
                <w:rFonts w:ascii="Arial" w:hAnsi="Arial" w:cs="Arial"/>
                <w:sz w:val="20"/>
                <w:szCs w:val="20"/>
              </w:rPr>
              <w:t>Perceived as a ‘tick-box’ exercise</w:t>
            </w:r>
          </w:p>
          <w:p w14:paraId="077E0AC8" w14:textId="75CA403B" w:rsidR="00140E39" w:rsidRPr="00D339D1" w:rsidRDefault="00140E39" w:rsidP="00DF4545">
            <w:pPr>
              <w:pStyle w:val="ListParagraph"/>
              <w:numPr>
                <w:ilvl w:val="0"/>
                <w:numId w:val="56"/>
              </w:numPr>
              <w:tabs>
                <w:tab w:val="clear" w:pos="440"/>
                <w:tab w:val="left" w:pos="347"/>
              </w:tabs>
              <w:spacing w:before="0" w:line="276" w:lineRule="auto"/>
              <w:ind w:left="347" w:hanging="347"/>
              <w:contextualSpacing w:val="0"/>
              <w:rPr>
                <w:rFonts w:ascii="Arial" w:hAnsi="Arial" w:cs="Arial"/>
                <w:sz w:val="20"/>
                <w:szCs w:val="20"/>
              </w:rPr>
            </w:pPr>
            <w:r w:rsidRPr="00D339D1">
              <w:rPr>
                <w:rFonts w:ascii="Arial" w:hAnsi="Arial" w:cs="Arial"/>
                <w:sz w:val="20"/>
                <w:szCs w:val="20"/>
              </w:rPr>
              <w:t>Lacks interactive content and some important information</w:t>
            </w:r>
          </w:p>
          <w:p w14:paraId="497B6E80" w14:textId="6044930C" w:rsidR="00140E39" w:rsidRPr="00D339D1" w:rsidRDefault="00140E39" w:rsidP="00DF4545">
            <w:pPr>
              <w:pStyle w:val="ListParagraph"/>
              <w:numPr>
                <w:ilvl w:val="0"/>
                <w:numId w:val="56"/>
              </w:numPr>
              <w:tabs>
                <w:tab w:val="clear" w:pos="440"/>
                <w:tab w:val="left" w:pos="347"/>
              </w:tabs>
              <w:spacing w:before="0" w:line="276" w:lineRule="auto"/>
              <w:ind w:left="347" w:hanging="347"/>
              <w:contextualSpacing w:val="0"/>
              <w:rPr>
                <w:rFonts w:ascii="Arial" w:hAnsi="Arial" w:cs="Arial"/>
                <w:sz w:val="20"/>
                <w:szCs w:val="20"/>
              </w:rPr>
            </w:pPr>
            <w:r w:rsidRPr="00D339D1">
              <w:rPr>
                <w:rFonts w:ascii="Arial" w:hAnsi="Arial" w:cs="Arial"/>
                <w:sz w:val="20"/>
                <w:szCs w:val="20"/>
              </w:rPr>
              <w:t>Repetitive and content flow is often confusing</w:t>
            </w:r>
          </w:p>
          <w:p w14:paraId="41CA21F4" w14:textId="75A5E7F9" w:rsidR="00140E39" w:rsidRPr="00D339D1" w:rsidRDefault="00140E39" w:rsidP="00DF4545">
            <w:pPr>
              <w:pStyle w:val="ListParagraph"/>
              <w:numPr>
                <w:ilvl w:val="0"/>
                <w:numId w:val="56"/>
              </w:numPr>
              <w:tabs>
                <w:tab w:val="clear" w:pos="440"/>
                <w:tab w:val="left" w:pos="347"/>
              </w:tabs>
              <w:spacing w:before="0" w:line="276" w:lineRule="auto"/>
              <w:ind w:left="347" w:hanging="347"/>
              <w:contextualSpacing w:val="0"/>
              <w:rPr>
                <w:rFonts w:ascii="Arial" w:hAnsi="Arial" w:cs="Arial"/>
                <w:sz w:val="20"/>
                <w:szCs w:val="20"/>
              </w:rPr>
            </w:pPr>
            <w:r w:rsidRPr="00D339D1">
              <w:rPr>
                <w:rFonts w:ascii="Arial" w:hAnsi="Arial" w:cs="Arial"/>
                <w:sz w:val="20"/>
                <w:szCs w:val="20"/>
              </w:rPr>
              <w:t>Lacks some information</w:t>
            </w:r>
          </w:p>
          <w:p w14:paraId="66671357" w14:textId="77777777" w:rsidR="00140E39" w:rsidRPr="00D339D1" w:rsidRDefault="00140E39" w:rsidP="00DF4545">
            <w:pPr>
              <w:pStyle w:val="ListParagraph"/>
              <w:numPr>
                <w:ilvl w:val="0"/>
                <w:numId w:val="56"/>
              </w:numPr>
              <w:tabs>
                <w:tab w:val="clear" w:pos="440"/>
                <w:tab w:val="left" w:pos="347"/>
              </w:tabs>
              <w:spacing w:before="0" w:line="276" w:lineRule="auto"/>
              <w:ind w:left="347" w:hanging="347"/>
              <w:contextualSpacing w:val="0"/>
              <w:rPr>
                <w:rFonts w:ascii="Arial" w:hAnsi="Arial" w:cs="Arial"/>
                <w:sz w:val="20"/>
                <w:szCs w:val="20"/>
              </w:rPr>
            </w:pPr>
            <w:r w:rsidRPr="00D339D1">
              <w:rPr>
                <w:rFonts w:ascii="Arial" w:hAnsi="Arial" w:cs="Arial"/>
                <w:sz w:val="20"/>
                <w:szCs w:val="20"/>
              </w:rPr>
              <w:t>Does not support all learning styles/individuals</w:t>
            </w:r>
          </w:p>
          <w:p w14:paraId="5976F598" w14:textId="6F45DE1E" w:rsidR="00140E39" w:rsidRPr="00D339D1" w:rsidRDefault="00140E39" w:rsidP="00DF4545">
            <w:pPr>
              <w:pStyle w:val="ListParagraph"/>
              <w:numPr>
                <w:ilvl w:val="0"/>
                <w:numId w:val="56"/>
              </w:numPr>
              <w:tabs>
                <w:tab w:val="clear" w:pos="440"/>
                <w:tab w:val="left" w:pos="347"/>
              </w:tabs>
              <w:spacing w:before="0" w:line="276" w:lineRule="auto"/>
              <w:ind w:left="347" w:hanging="347"/>
              <w:contextualSpacing w:val="0"/>
              <w:rPr>
                <w:rFonts w:ascii="Arial" w:hAnsi="Arial" w:cs="Arial"/>
                <w:sz w:val="20"/>
                <w:szCs w:val="20"/>
              </w:rPr>
            </w:pPr>
            <w:r w:rsidRPr="00D339D1">
              <w:rPr>
                <w:rFonts w:ascii="Arial" w:hAnsi="Arial" w:cs="Arial"/>
                <w:sz w:val="20"/>
                <w:szCs w:val="20"/>
              </w:rPr>
              <w:t xml:space="preserve">Lack of understanding of </w:t>
            </w:r>
            <w:proofErr w:type="spellStart"/>
            <w:r w:rsidRPr="00D339D1">
              <w:rPr>
                <w:rFonts w:ascii="Arial" w:hAnsi="Arial" w:cs="Arial"/>
                <w:sz w:val="20"/>
                <w:szCs w:val="20"/>
              </w:rPr>
              <w:t>PrepL’s</w:t>
            </w:r>
            <w:proofErr w:type="spellEnd"/>
            <w:r w:rsidRPr="00D339D1">
              <w:rPr>
                <w:rFonts w:ascii="Arial" w:hAnsi="Arial" w:cs="Arial"/>
                <w:sz w:val="20"/>
                <w:szCs w:val="20"/>
              </w:rPr>
              <w:t xml:space="preserve"> intent and role in learner licensing</w:t>
            </w:r>
          </w:p>
          <w:p w14:paraId="5EAD21A6" w14:textId="6425A851" w:rsidR="00140E39" w:rsidRPr="00D339D1" w:rsidRDefault="00140E39" w:rsidP="00DF4545">
            <w:pPr>
              <w:pStyle w:val="ListParagraph"/>
              <w:numPr>
                <w:ilvl w:val="0"/>
                <w:numId w:val="56"/>
              </w:numPr>
              <w:tabs>
                <w:tab w:val="clear" w:pos="440"/>
                <w:tab w:val="left" w:pos="347"/>
              </w:tabs>
              <w:spacing w:before="0" w:line="276" w:lineRule="auto"/>
              <w:ind w:left="347" w:hanging="347"/>
              <w:contextualSpacing w:val="0"/>
              <w:rPr>
                <w:rFonts w:ascii="Arial" w:hAnsi="Arial" w:cs="Arial"/>
                <w:sz w:val="20"/>
                <w:szCs w:val="20"/>
              </w:rPr>
            </w:pPr>
            <w:r w:rsidRPr="00D339D1">
              <w:rPr>
                <w:rFonts w:ascii="Arial" w:hAnsi="Arial" w:cs="Arial"/>
                <w:sz w:val="20"/>
                <w:szCs w:val="20"/>
              </w:rPr>
              <w:t xml:space="preserve">Difficulty understanding and accessing online system (particularly among </w:t>
            </w:r>
            <w:r w:rsidR="00FF2E73">
              <w:rPr>
                <w:rFonts w:ascii="Arial" w:hAnsi="Arial" w:cs="Arial"/>
                <w:sz w:val="20"/>
                <w:szCs w:val="20"/>
              </w:rPr>
              <w:lastRenderedPageBreak/>
              <w:t>Culturally and Linguistically Diverse (</w:t>
            </w:r>
            <w:r w:rsidRPr="00D339D1">
              <w:rPr>
                <w:rFonts w:ascii="Arial" w:hAnsi="Arial" w:cs="Arial"/>
                <w:sz w:val="20"/>
                <w:szCs w:val="20"/>
              </w:rPr>
              <w:t>CALD</w:t>
            </w:r>
            <w:r w:rsidR="00FF2E73">
              <w:rPr>
                <w:rFonts w:ascii="Arial" w:hAnsi="Arial" w:cs="Arial"/>
                <w:sz w:val="20"/>
                <w:szCs w:val="20"/>
              </w:rPr>
              <w:t>)</w:t>
            </w:r>
            <w:r w:rsidRPr="00D339D1">
              <w:rPr>
                <w:rFonts w:ascii="Arial" w:hAnsi="Arial" w:cs="Arial"/>
                <w:sz w:val="20"/>
                <w:szCs w:val="20"/>
              </w:rPr>
              <w:t xml:space="preserve"> groups, older learners, and Indigenous groups)</w:t>
            </w:r>
          </w:p>
          <w:p w14:paraId="5F510B26" w14:textId="097EAD18" w:rsidR="00140E39" w:rsidRPr="00D339D1" w:rsidRDefault="00140E39" w:rsidP="00DF4545">
            <w:pPr>
              <w:pStyle w:val="ListParagraph"/>
              <w:numPr>
                <w:ilvl w:val="0"/>
                <w:numId w:val="56"/>
              </w:numPr>
              <w:tabs>
                <w:tab w:val="clear" w:pos="440"/>
                <w:tab w:val="left" w:pos="347"/>
              </w:tabs>
              <w:spacing w:before="0" w:line="276" w:lineRule="auto"/>
              <w:ind w:left="347" w:hanging="347"/>
              <w:contextualSpacing w:val="0"/>
              <w:rPr>
                <w:rFonts w:ascii="Arial" w:hAnsi="Arial" w:cs="Arial"/>
                <w:sz w:val="20"/>
                <w:szCs w:val="20"/>
              </w:rPr>
            </w:pPr>
            <w:r w:rsidRPr="00D339D1">
              <w:rPr>
                <w:rFonts w:ascii="Arial" w:hAnsi="Arial" w:cs="Arial"/>
                <w:sz w:val="20"/>
                <w:szCs w:val="20"/>
              </w:rPr>
              <w:t>47% learners ha</w:t>
            </w:r>
            <w:r w:rsidR="00D339D1">
              <w:rPr>
                <w:rFonts w:ascii="Arial" w:hAnsi="Arial" w:cs="Arial"/>
                <w:sz w:val="20"/>
                <w:szCs w:val="20"/>
              </w:rPr>
              <w:t>ve</w:t>
            </w:r>
            <w:r w:rsidRPr="00D339D1">
              <w:rPr>
                <w:rFonts w:ascii="Arial" w:hAnsi="Arial" w:cs="Arial"/>
                <w:sz w:val="20"/>
                <w:szCs w:val="20"/>
              </w:rPr>
              <w:t xml:space="preserve"> at least one unsuccessful PDT (associated with speaking a language other than English</w:t>
            </w:r>
          </w:p>
        </w:tc>
        <w:tc>
          <w:tcPr>
            <w:tcW w:w="3648" w:type="dxa"/>
          </w:tcPr>
          <w:p w14:paraId="36A6D331" w14:textId="77777777" w:rsidR="00140E39" w:rsidRPr="00D339D1" w:rsidRDefault="00140E39" w:rsidP="00D339D1">
            <w:pPr>
              <w:spacing w:after="120" w:line="276" w:lineRule="auto"/>
              <w:rPr>
                <w:rFonts w:ascii="Arial" w:hAnsi="Arial" w:cs="Arial"/>
                <w:sz w:val="20"/>
                <w:szCs w:val="20"/>
              </w:rPr>
            </w:pPr>
            <w:r w:rsidRPr="00D339D1">
              <w:rPr>
                <w:rFonts w:ascii="Arial" w:hAnsi="Arial" w:cs="Arial"/>
                <w:sz w:val="20"/>
                <w:szCs w:val="20"/>
              </w:rPr>
              <w:lastRenderedPageBreak/>
              <w:t>Issues to address:</w:t>
            </w:r>
          </w:p>
          <w:p w14:paraId="359BFEEE" w14:textId="77777777" w:rsidR="00140E39" w:rsidRPr="00D339D1" w:rsidRDefault="00140E39"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sidRPr="00D339D1">
              <w:rPr>
                <w:rFonts w:ascii="Arial" w:hAnsi="Arial" w:cs="Arial"/>
                <w:sz w:val="20"/>
                <w:szCs w:val="20"/>
              </w:rPr>
              <w:t>Lower uptake by CALD groups, older learners and Indigenous groups</w:t>
            </w:r>
          </w:p>
          <w:p w14:paraId="7BE3C52E" w14:textId="77777777" w:rsidR="00140E39" w:rsidRPr="00D339D1" w:rsidRDefault="00140E39"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sidRPr="00D339D1">
              <w:rPr>
                <w:rFonts w:ascii="Arial" w:hAnsi="Arial" w:cs="Arial"/>
                <w:sz w:val="20"/>
                <w:szCs w:val="20"/>
              </w:rPr>
              <w:t>Presentation of information (infographics)</w:t>
            </w:r>
          </w:p>
          <w:p w14:paraId="17654992" w14:textId="77777777" w:rsidR="00140E39" w:rsidRPr="00D339D1" w:rsidRDefault="00140E39"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sidRPr="00D339D1">
              <w:rPr>
                <w:rFonts w:ascii="Arial" w:hAnsi="Arial" w:cs="Arial"/>
                <w:sz w:val="20"/>
                <w:szCs w:val="20"/>
              </w:rPr>
              <w:t>Perception of a ‘tick-box’ exercise</w:t>
            </w:r>
          </w:p>
          <w:p w14:paraId="6C7A50BC" w14:textId="77777777" w:rsidR="00140E39" w:rsidRPr="00D339D1" w:rsidRDefault="00140E39"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sidRPr="00D339D1">
              <w:rPr>
                <w:rFonts w:ascii="Arial" w:hAnsi="Arial" w:cs="Arial"/>
                <w:sz w:val="20"/>
                <w:szCs w:val="20"/>
              </w:rPr>
              <w:t>Little understanding of which components have the greatest impact on outcomes</w:t>
            </w:r>
          </w:p>
          <w:p w14:paraId="347F6F18" w14:textId="77777777" w:rsidR="00140E39" w:rsidRPr="00D339D1" w:rsidRDefault="00140E39"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sidRPr="00D339D1">
              <w:rPr>
                <w:rFonts w:ascii="Arial" w:hAnsi="Arial" w:cs="Arial"/>
                <w:sz w:val="20"/>
                <w:szCs w:val="20"/>
              </w:rPr>
              <w:t>Poor data regarding practice responses on performance on each component (resulting in an overall lack of performance assessment), the learner driver test and crash/infringement outcomes and approach to learner driving</w:t>
            </w:r>
          </w:p>
          <w:p w14:paraId="432595A9" w14:textId="1AED7EF8" w:rsidR="00140E39" w:rsidRPr="00D339D1" w:rsidRDefault="00140E39"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sidRPr="00D339D1">
              <w:rPr>
                <w:rFonts w:ascii="Arial" w:hAnsi="Arial" w:cs="Arial"/>
                <w:sz w:val="20"/>
                <w:szCs w:val="20"/>
              </w:rPr>
              <w:t>Poor/no feedback on performance throughout course and on completion</w:t>
            </w:r>
          </w:p>
        </w:tc>
        <w:tc>
          <w:tcPr>
            <w:tcW w:w="4251" w:type="dxa"/>
          </w:tcPr>
          <w:p w14:paraId="2499700E" w14:textId="2D7D1B68" w:rsidR="00140E39" w:rsidRPr="00D339D1" w:rsidRDefault="00140E39" w:rsidP="00216D6D">
            <w:pPr>
              <w:spacing w:after="120" w:line="276" w:lineRule="auto"/>
              <w:rPr>
                <w:rFonts w:ascii="Arial" w:hAnsi="Arial" w:cs="Arial"/>
                <w:sz w:val="20"/>
                <w:szCs w:val="20"/>
              </w:rPr>
            </w:pPr>
            <w:r w:rsidRPr="00D339D1">
              <w:rPr>
                <w:rFonts w:ascii="Arial" w:hAnsi="Arial" w:cs="Arial"/>
                <w:sz w:val="20"/>
                <w:szCs w:val="20"/>
              </w:rPr>
              <w:t>Potential operational/process actions</w:t>
            </w:r>
            <w:r w:rsidR="00216D6D">
              <w:rPr>
                <w:rFonts w:ascii="Arial" w:hAnsi="Arial" w:cs="Arial"/>
                <w:sz w:val="20"/>
                <w:szCs w:val="20"/>
              </w:rPr>
              <w:t>:</w:t>
            </w:r>
          </w:p>
          <w:p w14:paraId="714F5DBB" w14:textId="77777777" w:rsidR="00140E39" w:rsidRPr="00216D6D" w:rsidRDefault="00140E39"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sidRPr="00216D6D">
              <w:rPr>
                <w:rFonts w:ascii="Arial" w:hAnsi="Arial" w:cs="Arial"/>
                <w:sz w:val="20"/>
                <w:szCs w:val="20"/>
              </w:rPr>
              <w:t>Develop strategy to encourage uptake, particularly amongst CALD, older learners</w:t>
            </w:r>
          </w:p>
          <w:p w14:paraId="07C2145D" w14:textId="77777777" w:rsidR="00140E39" w:rsidRPr="00216D6D" w:rsidRDefault="00140E39"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sidRPr="00216D6D">
              <w:rPr>
                <w:rFonts w:ascii="Arial" w:hAnsi="Arial" w:cs="Arial"/>
                <w:sz w:val="20"/>
                <w:szCs w:val="20"/>
              </w:rPr>
              <w:t xml:space="preserve">Improve access for minority groups (offer an alternative to </w:t>
            </w:r>
            <w:proofErr w:type="spellStart"/>
            <w:r w:rsidRPr="00216D6D">
              <w:rPr>
                <w:rFonts w:ascii="Arial" w:hAnsi="Arial" w:cs="Arial"/>
                <w:sz w:val="20"/>
                <w:szCs w:val="20"/>
              </w:rPr>
              <w:t>PrepL</w:t>
            </w:r>
            <w:proofErr w:type="spellEnd"/>
            <w:r w:rsidRPr="00216D6D">
              <w:rPr>
                <w:rFonts w:ascii="Arial" w:hAnsi="Arial" w:cs="Arial"/>
                <w:sz w:val="20"/>
                <w:szCs w:val="20"/>
              </w:rPr>
              <w:t xml:space="preserve"> and written test, additional languages)</w:t>
            </w:r>
          </w:p>
          <w:p w14:paraId="7B6F2FA7" w14:textId="77777777" w:rsidR="00140E39" w:rsidRPr="00216D6D" w:rsidRDefault="00140E39"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sidRPr="00216D6D">
              <w:rPr>
                <w:rFonts w:ascii="Arial" w:hAnsi="Arial" w:cs="Arial"/>
                <w:sz w:val="20"/>
                <w:szCs w:val="20"/>
              </w:rPr>
              <w:t>Maintain/scale up Indigenous community support groups</w:t>
            </w:r>
          </w:p>
          <w:p w14:paraId="7A99BC2B" w14:textId="77777777" w:rsidR="00140E39" w:rsidRPr="00216D6D" w:rsidRDefault="00140E39"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sidRPr="00216D6D">
              <w:rPr>
                <w:rFonts w:ascii="Arial" w:hAnsi="Arial" w:cs="Arial"/>
                <w:sz w:val="20"/>
                <w:szCs w:val="20"/>
              </w:rPr>
              <w:t>Enhance presentation and content to improve engagement and skills/competency learning</w:t>
            </w:r>
          </w:p>
          <w:p w14:paraId="668B87B4" w14:textId="77777777" w:rsidR="00140E39" w:rsidRPr="00216D6D" w:rsidRDefault="00140E39"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sidRPr="00216D6D">
              <w:rPr>
                <w:rFonts w:ascii="Arial" w:hAnsi="Arial" w:cs="Arial"/>
                <w:sz w:val="20"/>
                <w:szCs w:val="20"/>
              </w:rPr>
              <w:t>Improve feedback process on performance – provide comprehensive checks in knowledge/competency through module</w:t>
            </w:r>
          </w:p>
          <w:p w14:paraId="542C9468" w14:textId="77777777" w:rsidR="00140E39" w:rsidRPr="00216D6D" w:rsidRDefault="00140E39"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sidRPr="00216D6D">
              <w:rPr>
                <w:rFonts w:ascii="Arial" w:hAnsi="Arial" w:cs="Arial"/>
                <w:sz w:val="20"/>
                <w:szCs w:val="20"/>
              </w:rPr>
              <w:t>Provide additional supplementary resources (tailored to identify underperformance)</w:t>
            </w:r>
          </w:p>
          <w:p w14:paraId="0D98CC65" w14:textId="77777777" w:rsidR="00140E39" w:rsidRPr="00216D6D" w:rsidRDefault="00140E39"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sidRPr="00216D6D">
              <w:rPr>
                <w:rFonts w:ascii="Arial" w:hAnsi="Arial" w:cs="Arial"/>
                <w:sz w:val="20"/>
                <w:szCs w:val="20"/>
              </w:rPr>
              <w:t xml:space="preserve">Include technology to verify learner is completing modules. </w:t>
            </w:r>
          </w:p>
          <w:p w14:paraId="3A784B14" w14:textId="77777777" w:rsidR="00216D6D" w:rsidRPr="00E77167" w:rsidRDefault="00216D6D" w:rsidP="00E77167">
            <w:pPr>
              <w:tabs>
                <w:tab w:val="left" w:pos="356"/>
              </w:tabs>
              <w:spacing w:after="120" w:line="276" w:lineRule="auto"/>
              <w:rPr>
                <w:rFonts w:ascii="Arial" w:hAnsi="Arial" w:cs="Arial"/>
                <w:sz w:val="20"/>
                <w:szCs w:val="20"/>
              </w:rPr>
            </w:pPr>
            <w:r w:rsidRPr="00E77167">
              <w:rPr>
                <w:rFonts w:ascii="Arial" w:hAnsi="Arial" w:cs="Arial"/>
                <w:sz w:val="20"/>
                <w:szCs w:val="20"/>
              </w:rPr>
              <w:t>Data collection actions and further research:</w:t>
            </w:r>
          </w:p>
          <w:p w14:paraId="4E0A68CD" w14:textId="54160FDD" w:rsidR="00216D6D" w:rsidRPr="00E77167" w:rsidRDefault="00216D6D" w:rsidP="00DF4545">
            <w:pPr>
              <w:pStyle w:val="ListParagraph"/>
              <w:numPr>
                <w:ilvl w:val="0"/>
                <w:numId w:val="58"/>
              </w:numPr>
              <w:tabs>
                <w:tab w:val="clear" w:pos="440"/>
                <w:tab w:val="left" w:pos="356"/>
              </w:tabs>
              <w:spacing w:line="276" w:lineRule="auto"/>
              <w:ind w:left="356" w:hanging="356"/>
              <w:rPr>
                <w:rFonts w:ascii="Arial" w:hAnsi="Arial" w:cs="Arial"/>
                <w:sz w:val="20"/>
                <w:szCs w:val="20"/>
              </w:rPr>
            </w:pPr>
            <w:r w:rsidRPr="00E77167">
              <w:rPr>
                <w:rFonts w:ascii="Arial" w:hAnsi="Arial" w:cs="Arial"/>
                <w:sz w:val="20"/>
                <w:szCs w:val="20"/>
              </w:rPr>
              <w:t xml:space="preserve">Include customer reference number (linking </w:t>
            </w:r>
            <w:proofErr w:type="spellStart"/>
            <w:r w:rsidRPr="00E77167">
              <w:rPr>
                <w:rFonts w:ascii="Arial" w:hAnsi="Arial" w:cs="Arial"/>
                <w:sz w:val="20"/>
                <w:szCs w:val="20"/>
              </w:rPr>
              <w:t>PrepL</w:t>
            </w:r>
            <w:proofErr w:type="spellEnd"/>
            <w:r w:rsidRPr="00E77167">
              <w:rPr>
                <w:rFonts w:ascii="Arial" w:hAnsi="Arial" w:cs="Arial"/>
                <w:sz w:val="20"/>
                <w:szCs w:val="20"/>
              </w:rPr>
              <w:t xml:space="preserve"> outcomes to </w:t>
            </w:r>
            <w:r w:rsidR="00912550">
              <w:rPr>
                <w:rFonts w:ascii="Arial" w:hAnsi="Arial" w:cs="Arial"/>
                <w:sz w:val="20"/>
                <w:szCs w:val="20"/>
              </w:rPr>
              <w:t>logbook</w:t>
            </w:r>
            <w:r w:rsidRPr="00E77167">
              <w:rPr>
                <w:rFonts w:ascii="Arial" w:hAnsi="Arial" w:cs="Arial"/>
                <w:sz w:val="20"/>
                <w:szCs w:val="20"/>
              </w:rPr>
              <w:t xml:space="preserve"> and PDT)</w:t>
            </w:r>
          </w:p>
          <w:p w14:paraId="7E96D0CA" w14:textId="77777777" w:rsidR="00216D6D" w:rsidRPr="00E77167" w:rsidRDefault="00216D6D" w:rsidP="00DF4545">
            <w:pPr>
              <w:pStyle w:val="ListParagraph"/>
              <w:numPr>
                <w:ilvl w:val="0"/>
                <w:numId w:val="58"/>
              </w:numPr>
              <w:tabs>
                <w:tab w:val="clear" w:pos="440"/>
                <w:tab w:val="left" w:pos="356"/>
              </w:tabs>
              <w:spacing w:line="276" w:lineRule="auto"/>
              <w:ind w:left="356" w:hanging="356"/>
              <w:rPr>
                <w:rFonts w:ascii="Arial" w:hAnsi="Arial" w:cs="Arial"/>
                <w:sz w:val="20"/>
                <w:szCs w:val="20"/>
              </w:rPr>
            </w:pPr>
            <w:r w:rsidRPr="00E77167">
              <w:rPr>
                <w:rFonts w:ascii="Arial" w:hAnsi="Arial" w:cs="Arial"/>
                <w:sz w:val="20"/>
                <w:szCs w:val="20"/>
              </w:rPr>
              <w:lastRenderedPageBreak/>
              <w:t>Collect specific information on performance in the practice questions and tes</w:t>
            </w:r>
            <w:r w:rsidR="00E77167" w:rsidRPr="00E77167">
              <w:rPr>
                <w:rFonts w:ascii="Arial" w:hAnsi="Arial" w:cs="Arial"/>
                <w:sz w:val="20"/>
                <w:szCs w:val="20"/>
              </w:rPr>
              <w:t>t (including where learners have done well or poorly)</w:t>
            </w:r>
          </w:p>
          <w:p w14:paraId="06B211E6" w14:textId="77777777" w:rsidR="00E77167" w:rsidRPr="00E77167" w:rsidRDefault="00E77167" w:rsidP="00DF4545">
            <w:pPr>
              <w:pStyle w:val="ListParagraph"/>
              <w:numPr>
                <w:ilvl w:val="0"/>
                <w:numId w:val="58"/>
              </w:numPr>
              <w:tabs>
                <w:tab w:val="clear" w:pos="440"/>
                <w:tab w:val="left" w:pos="356"/>
              </w:tabs>
              <w:spacing w:line="276" w:lineRule="auto"/>
              <w:ind w:left="356" w:hanging="356"/>
              <w:rPr>
                <w:rFonts w:ascii="Arial" w:hAnsi="Arial" w:cs="Arial"/>
                <w:sz w:val="20"/>
                <w:szCs w:val="20"/>
              </w:rPr>
            </w:pPr>
            <w:r w:rsidRPr="00E77167">
              <w:rPr>
                <w:rFonts w:ascii="Arial" w:hAnsi="Arial" w:cs="Arial"/>
                <w:sz w:val="20"/>
                <w:szCs w:val="20"/>
              </w:rPr>
              <w:t>Collect data on number of attempts at the PDT and which questions learns failed on and link this information</w:t>
            </w:r>
          </w:p>
          <w:p w14:paraId="6A66CAD8" w14:textId="77777777" w:rsidR="00E77167" w:rsidRPr="00E77167" w:rsidRDefault="00E77167" w:rsidP="00DF4545">
            <w:pPr>
              <w:pStyle w:val="ListParagraph"/>
              <w:numPr>
                <w:ilvl w:val="0"/>
                <w:numId w:val="58"/>
              </w:numPr>
              <w:tabs>
                <w:tab w:val="clear" w:pos="440"/>
                <w:tab w:val="left" w:pos="356"/>
              </w:tabs>
              <w:spacing w:line="276" w:lineRule="auto"/>
              <w:ind w:left="356" w:hanging="356"/>
              <w:rPr>
                <w:rFonts w:ascii="Arial" w:hAnsi="Arial" w:cs="Arial"/>
                <w:sz w:val="20"/>
                <w:szCs w:val="20"/>
              </w:rPr>
            </w:pPr>
            <w:r w:rsidRPr="00E77167">
              <w:rPr>
                <w:rFonts w:ascii="Arial" w:hAnsi="Arial" w:cs="Arial"/>
                <w:sz w:val="20"/>
                <w:szCs w:val="20"/>
              </w:rPr>
              <w:t>Collect data on time taken to complete each module</w:t>
            </w:r>
          </w:p>
          <w:p w14:paraId="4230E936" w14:textId="3CD216B8" w:rsidR="00E77167" w:rsidRPr="00E77167" w:rsidRDefault="00E77167" w:rsidP="00DF4545">
            <w:pPr>
              <w:pStyle w:val="ListParagraph"/>
              <w:numPr>
                <w:ilvl w:val="0"/>
                <w:numId w:val="58"/>
              </w:numPr>
              <w:tabs>
                <w:tab w:val="clear" w:pos="440"/>
                <w:tab w:val="left" w:pos="356"/>
              </w:tabs>
              <w:spacing w:line="276" w:lineRule="auto"/>
              <w:ind w:left="356" w:hanging="356"/>
              <w:rPr>
                <w:rFonts w:ascii="Arial" w:hAnsi="Arial" w:cs="Arial"/>
                <w:sz w:val="20"/>
                <w:szCs w:val="20"/>
              </w:rPr>
            </w:pPr>
            <w:r w:rsidRPr="00E77167">
              <w:rPr>
                <w:rFonts w:ascii="Arial" w:hAnsi="Arial" w:cs="Arial"/>
                <w:sz w:val="20"/>
                <w:szCs w:val="20"/>
              </w:rPr>
              <w:t>For those who do the written test, collect data on performance on individual questions and how data is recorded – link to PDT outcomes.</w:t>
            </w:r>
          </w:p>
        </w:tc>
      </w:tr>
      <w:tr w:rsidR="00140E39" w:rsidRPr="00D339D1" w14:paraId="6BC6F923" w14:textId="696F8346" w:rsidTr="00A50B50">
        <w:tc>
          <w:tcPr>
            <w:tcW w:w="2405" w:type="dxa"/>
          </w:tcPr>
          <w:p w14:paraId="132550F1" w14:textId="5BC26FAB" w:rsidR="00140E39" w:rsidRPr="00E77167" w:rsidRDefault="00E77167" w:rsidP="00DF4545">
            <w:pPr>
              <w:pStyle w:val="ListParagraph"/>
              <w:numPr>
                <w:ilvl w:val="0"/>
                <w:numId w:val="58"/>
              </w:numPr>
              <w:tabs>
                <w:tab w:val="clear" w:pos="440"/>
                <w:tab w:val="left" w:pos="322"/>
              </w:tabs>
              <w:spacing w:before="0" w:line="276" w:lineRule="auto"/>
              <w:ind w:left="324" w:hanging="284"/>
              <w:contextualSpacing w:val="0"/>
              <w:rPr>
                <w:rFonts w:ascii="Arial" w:hAnsi="Arial" w:cs="Arial"/>
                <w:sz w:val="20"/>
                <w:szCs w:val="20"/>
              </w:rPr>
            </w:pPr>
            <w:r w:rsidRPr="00E77167">
              <w:rPr>
                <w:rFonts w:ascii="Arial" w:hAnsi="Arial" w:cs="Arial"/>
                <w:sz w:val="20"/>
                <w:szCs w:val="20"/>
              </w:rPr>
              <w:lastRenderedPageBreak/>
              <w:t>Develop skills to teach learner drivers to drive safely</w:t>
            </w:r>
            <w:r w:rsidR="00154B3D">
              <w:rPr>
                <w:rFonts w:ascii="Arial" w:hAnsi="Arial" w:cs="Arial"/>
                <w:sz w:val="20"/>
                <w:szCs w:val="20"/>
              </w:rPr>
              <w:t xml:space="preserve"> and develop hazard perception skills</w:t>
            </w:r>
          </w:p>
          <w:p w14:paraId="304C16A6" w14:textId="6CDDB1F3" w:rsidR="00E77167" w:rsidRPr="00E77167" w:rsidRDefault="00E77167" w:rsidP="00DF4545">
            <w:pPr>
              <w:pStyle w:val="ListParagraph"/>
              <w:numPr>
                <w:ilvl w:val="0"/>
                <w:numId w:val="58"/>
              </w:numPr>
              <w:tabs>
                <w:tab w:val="clear" w:pos="440"/>
                <w:tab w:val="left" w:pos="322"/>
              </w:tabs>
              <w:spacing w:before="0" w:line="276" w:lineRule="auto"/>
              <w:ind w:left="324" w:hanging="284"/>
              <w:contextualSpacing w:val="0"/>
              <w:rPr>
                <w:rFonts w:ascii="Arial" w:hAnsi="Arial" w:cs="Arial"/>
                <w:sz w:val="20"/>
                <w:szCs w:val="20"/>
              </w:rPr>
            </w:pPr>
            <w:r w:rsidRPr="00E77167">
              <w:rPr>
                <w:rFonts w:ascii="Arial" w:hAnsi="Arial" w:cs="Arial"/>
                <w:sz w:val="20"/>
                <w:szCs w:val="20"/>
              </w:rPr>
              <w:t>Refresh knowledge of road rules and driving safety</w:t>
            </w:r>
          </w:p>
          <w:p w14:paraId="4234075A" w14:textId="1000A5A6" w:rsidR="00E77167" w:rsidRPr="00E77167" w:rsidRDefault="00E77167" w:rsidP="00DF4545">
            <w:pPr>
              <w:pStyle w:val="ListParagraph"/>
              <w:numPr>
                <w:ilvl w:val="0"/>
                <w:numId w:val="58"/>
              </w:numPr>
              <w:tabs>
                <w:tab w:val="clear" w:pos="440"/>
                <w:tab w:val="left" w:pos="322"/>
              </w:tabs>
              <w:spacing w:before="0" w:line="276" w:lineRule="auto"/>
              <w:ind w:left="324" w:hanging="284"/>
              <w:contextualSpacing w:val="0"/>
              <w:rPr>
                <w:rFonts w:ascii="Arial" w:hAnsi="Arial" w:cs="Arial"/>
                <w:sz w:val="20"/>
                <w:szCs w:val="20"/>
              </w:rPr>
            </w:pPr>
            <w:r w:rsidRPr="00E77167">
              <w:rPr>
                <w:rFonts w:ascii="Arial" w:hAnsi="Arial" w:cs="Arial"/>
                <w:sz w:val="20"/>
                <w:szCs w:val="20"/>
              </w:rPr>
              <w:t>Effective communication with learner driver</w:t>
            </w:r>
          </w:p>
        </w:tc>
        <w:tc>
          <w:tcPr>
            <w:tcW w:w="1418" w:type="dxa"/>
          </w:tcPr>
          <w:p w14:paraId="610AE6A1" w14:textId="26E1C689" w:rsidR="00140E39" w:rsidRPr="00D339D1" w:rsidRDefault="00E77167" w:rsidP="00D339D1">
            <w:pPr>
              <w:spacing w:after="120" w:line="276" w:lineRule="auto"/>
              <w:rPr>
                <w:rFonts w:ascii="Arial" w:hAnsi="Arial" w:cs="Arial"/>
                <w:sz w:val="20"/>
                <w:szCs w:val="20"/>
              </w:rPr>
            </w:pPr>
            <w:proofErr w:type="spellStart"/>
            <w:r>
              <w:rPr>
                <w:rFonts w:ascii="Arial" w:hAnsi="Arial" w:cs="Arial"/>
                <w:sz w:val="20"/>
                <w:szCs w:val="20"/>
              </w:rPr>
              <w:t>PrepL</w:t>
            </w:r>
            <w:proofErr w:type="spellEnd"/>
            <w:r>
              <w:rPr>
                <w:rFonts w:ascii="Arial" w:hAnsi="Arial" w:cs="Arial"/>
                <w:sz w:val="20"/>
                <w:szCs w:val="20"/>
              </w:rPr>
              <w:t>-S</w:t>
            </w:r>
          </w:p>
        </w:tc>
        <w:tc>
          <w:tcPr>
            <w:tcW w:w="4116" w:type="dxa"/>
          </w:tcPr>
          <w:p w14:paraId="32BCC337" w14:textId="77777777" w:rsidR="00140E39" w:rsidRDefault="00154B3D" w:rsidP="00D339D1">
            <w:pPr>
              <w:spacing w:after="120" w:line="276" w:lineRule="auto"/>
              <w:rPr>
                <w:rFonts w:ascii="Arial" w:hAnsi="Arial" w:cs="Arial"/>
                <w:sz w:val="20"/>
                <w:szCs w:val="20"/>
              </w:rPr>
            </w:pPr>
            <w:r>
              <w:rPr>
                <w:rFonts w:ascii="Arial" w:hAnsi="Arial" w:cs="Arial"/>
                <w:sz w:val="20"/>
                <w:szCs w:val="20"/>
              </w:rPr>
              <w:t>Strengths:</w:t>
            </w:r>
          </w:p>
          <w:p w14:paraId="3EFF0768" w14:textId="1F714947" w:rsidR="00154B3D" w:rsidRPr="005E0866" w:rsidRDefault="005E0866" w:rsidP="00DF4545">
            <w:pPr>
              <w:pStyle w:val="ListParagraph"/>
              <w:numPr>
                <w:ilvl w:val="0"/>
                <w:numId w:val="59"/>
              </w:numPr>
              <w:spacing w:before="0" w:line="276" w:lineRule="auto"/>
              <w:ind w:left="318" w:hanging="318"/>
              <w:contextualSpacing w:val="0"/>
              <w:rPr>
                <w:rFonts w:ascii="Arial" w:hAnsi="Arial" w:cs="Arial"/>
                <w:sz w:val="20"/>
                <w:szCs w:val="20"/>
              </w:rPr>
            </w:pPr>
            <w:r w:rsidRPr="005E0866">
              <w:rPr>
                <w:rFonts w:ascii="Arial" w:hAnsi="Arial" w:cs="Arial"/>
                <w:sz w:val="20"/>
                <w:szCs w:val="20"/>
              </w:rPr>
              <w:t>Uptake has increased now it is free</w:t>
            </w:r>
          </w:p>
          <w:p w14:paraId="3D7B3872" w14:textId="77777777" w:rsidR="005E0866" w:rsidRPr="005E0866" w:rsidRDefault="005E0866" w:rsidP="00DF4545">
            <w:pPr>
              <w:pStyle w:val="ListParagraph"/>
              <w:numPr>
                <w:ilvl w:val="0"/>
                <w:numId w:val="59"/>
              </w:numPr>
              <w:spacing w:before="0" w:line="276" w:lineRule="auto"/>
              <w:ind w:left="318" w:hanging="318"/>
              <w:contextualSpacing w:val="0"/>
              <w:rPr>
                <w:rFonts w:ascii="Arial" w:hAnsi="Arial" w:cs="Arial"/>
                <w:sz w:val="20"/>
                <w:szCs w:val="20"/>
              </w:rPr>
            </w:pPr>
            <w:r w:rsidRPr="005E0866">
              <w:rPr>
                <w:rFonts w:ascii="Arial" w:hAnsi="Arial" w:cs="Arial"/>
                <w:sz w:val="20"/>
                <w:szCs w:val="20"/>
              </w:rPr>
              <w:t>Good access and easy to complete</w:t>
            </w:r>
          </w:p>
          <w:p w14:paraId="5814DDEA" w14:textId="3B313B0A" w:rsidR="005E0866" w:rsidRPr="005E0866" w:rsidRDefault="005E0866" w:rsidP="00DF4545">
            <w:pPr>
              <w:pStyle w:val="ListParagraph"/>
              <w:numPr>
                <w:ilvl w:val="0"/>
                <w:numId w:val="59"/>
              </w:numPr>
              <w:spacing w:before="0" w:line="276" w:lineRule="auto"/>
              <w:ind w:left="318" w:hanging="318"/>
              <w:contextualSpacing w:val="0"/>
              <w:rPr>
                <w:rFonts w:ascii="Arial" w:hAnsi="Arial" w:cs="Arial"/>
                <w:sz w:val="20"/>
                <w:szCs w:val="20"/>
              </w:rPr>
            </w:pPr>
            <w:r w:rsidRPr="005E0866">
              <w:rPr>
                <w:rFonts w:ascii="Arial" w:hAnsi="Arial" w:cs="Arial"/>
                <w:sz w:val="20"/>
                <w:szCs w:val="20"/>
              </w:rPr>
              <w:t>Reasons for participation: refresh knowledge, develop skills, no cost, learner driver encouragement</w:t>
            </w:r>
          </w:p>
          <w:p w14:paraId="6AB2CF5D" w14:textId="4CB50B98" w:rsidR="005E0866" w:rsidRPr="005E0866" w:rsidRDefault="005E0866" w:rsidP="00DF4545">
            <w:pPr>
              <w:pStyle w:val="ListParagraph"/>
              <w:numPr>
                <w:ilvl w:val="0"/>
                <w:numId w:val="59"/>
              </w:numPr>
              <w:spacing w:before="0" w:line="276" w:lineRule="auto"/>
              <w:ind w:left="318" w:hanging="318"/>
              <w:contextualSpacing w:val="0"/>
              <w:rPr>
                <w:rFonts w:ascii="Arial" w:hAnsi="Arial" w:cs="Arial"/>
                <w:sz w:val="20"/>
                <w:szCs w:val="20"/>
              </w:rPr>
            </w:pPr>
            <w:r w:rsidRPr="005E0866">
              <w:rPr>
                <w:rFonts w:ascii="Arial" w:hAnsi="Arial" w:cs="Arial"/>
                <w:sz w:val="20"/>
                <w:szCs w:val="20"/>
              </w:rPr>
              <w:t>Provides a platform for potential expansion</w:t>
            </w:r>
          </w:p>
          <w:p w14:paraId="7B451F8C" w14:textId="77777777" w:rsidR="00154B3D" w:rsidRDefault="00154B3D" w:rsidP="00D339D1">
            <w:pPr>
              <w:spacing w:after="120" w:line="276" w:lineRule="auto"/>
              <w:rPr>
                <w:rFonts w:ascii="Arial" w:hAnsi="Arial" w:cs="Arial"/>
                <w:sz w:val="20"/>
                <w:szCs w:val="20"/>
              </w:rPr>
            </w:pPr>
            <w:r>
              <w:rPr>
                <w:rFonts w:ascii="Arial" w:hAnsi="Arial" w:cs="Arial"/>
                <w:sz w:val="20"/>
                <w:szCs w:val="20"/>
              </w:rPr>
              <w:t>Challenges:</w:t>
            </w:r>
          </w:p>
          <w:p w14:paraId="5483B7C3" w14:textId="77777777" w:rsidR="00154B3D" w:rsidRPr="005E0866" w:rsidRDefault="00154B3D"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sidRPr="005E0866">
              <w:rPr>
                <w:rFonts w:ascii="Arial" w:hAnsi="Arial" w:cs="Arial"/>
                <w:sz w:val="20"/>
                <w:szCs w:val="20"/>
              </w:rPr>
              <w:t>Low uptake</w:t>
            </w:r>
          </w:p>
          <w:p w14:paraId="38CEA60C" w14:textId="77777777" w:rsidR="00154B3D" w:rsidRPr="005E0866" w:rsidRDefault="00154B3D"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sidRPr="005E0866">
              <w:rPr>
                <w:rFonts w:ascii="Arial" w:hAnsi="Arial" w:cs="Arial"/>
                <w:sz w:val="20"/>
                <w:szCs w:val="20"/>
              </w:rPr>
              <w:t>Reasons for non-participation: Lack of awareness, no time, poor access, perceived lack of bene</w:t>
            </w:r>
            <w:r w:rsidR="005E0866" w:rsidRPr="005E0866">
              <w:rPr>
                <w:rFonts w:ascii="Arial" w:hAnsi="Arial" w:cs="Arial"/>
                <w:sz w:val="20"/>
                <w:szCs w:val="20"/>
              </w:rPr>
              <w:t>fit</w:t>
            </w:r>
          </w:p>
          <w:p w14:paraId="32091018" w14:textId="77777777" w:rsidR="005E0866" w:rsidRPr="005E0866" w:rsidRDefault="005E0866"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sidRPr="005E0866">
              <w:rPr>
                <w:rFonts w:ascii="Arial" w:hAnsi="Arial" w:cs="Arial"/>
                <w:sz w:val="20"/>
                <w:szCs w:val="20"/>
              </w:rPr>
              <w:t>Supervisors may not have skills to adequately train learner drivers</w:t>
            </w:r>
          </w:p>
          <w:p w14:paraId="71AF93D6" w14:textId="77777777" w:rsidR="005E0866" w:rsidRPr="005E0866" w:rsidRDefault="005E0866"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sidRPr="005E0866">
              <w:rPr>
                <w:rFonts w:ascii="Arial" w:hAnsi="Arial" w:cs="Arial"/>
                <w:sz w:val="20"/>
                <w:szCs w:val="20"/>
              </w:rPr>
              <w:t>Some videos presented as if they were learners, not supervisors</w:t>
            </w:r>
          </w:p>
          <w:p w14:paraId="7A3E8DA5" w14:textId="766F88E5" w:rsidR="005E0866" w:rsidRPr="005E0866" w:rsidRDefault="005E0866"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sidRPr="005E0866">
              <w:rPr>
                <w:rFonts w:ascii="Arial" w:hAnsi="Arial" w:cs="Arial"/>
                <w:sz w:val="20"/>
                <w:szCs w:val="20"/>
              </w:rPr>
              <w:lastRenderedPageBreak/>
              <w:t>Only parts of the course are shown, depending on responses to introductory questions</w:t>
            </w:r>
          </w:p>
        </w:tc>
        <w:tc>
          <w:tcPr>
            <w:tcW w:w="3648" w:type="dxa"/>
          </w:tcPr>
          <w:p w14:paraId="4F42B7FE" w14:textId="77777777" w:rsidR="00854224" w:rsidRPr="00D339D1" w:rsidRDefault="00854224" w:rsidP="00854224">
            <w:pPr>
              <w:spacing w:after="120" w:line="276" w:lineRule="auto"/>
              <w:rPr>
                <w:rFonts w:ascii="Arial" w:hAnsi="Arial" w:cs="Arial"/>
                <w:sz w:val="20"/>
                <w:szCs w:val="20"/>
              </w:rPr>
            </w:pPr>
            <w:r w:rsidRPr="00D339D1">
              <w:rPr>
                <w:rFonts w:ascii="Arial" w:hAnsi="Arial" w:cs="Arial"/>
                <w:sz w:val="20"/>
                <w:szCs w:val="20"/>
              </w:rPr>
              <w:lastRenderedPageBreak/>
              <w:t>Issues to address:</w:t>
            </w:r>
          </w:p>
          <w:p w14:paraId="6438D212" w14:textId="77777777" w:rsidR="00854224" w:rsidRDefault="0085422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Increased uptake, understanding of the course’s value and completing the course</w:t>
            </w:r>
          </w:p>
          <w:p w14:paraId="0AE6BFC5" w14:textId="77777777" w:rsidR="00854224" w:rsidRDefault="0085422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Poor content – not specifically targeted at supervisors</w:t>
            </w:r>
          </w:p>
          <w:p w14:paraId="649BE7C4" w14:textId="77131C8E" w:rsidR="00854224" w:rsidRDefault="0085422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P</w:t>
            </w:r>
            <w:r w:rsidR="003B7504">
              <w:rPr>
                <w:rFonts w:ascii="Arial" w:hAnsi="Arial" w:cs="Arial"/>
                <w:sz w:val="20"/>
                <w:szCs w:val="20"/>
              </w:rPr>
              <w:t>o</w:t>
            </w:r>
            <w:r>
              <w:rPr>
                <w:rFonts w:ascii="Arial" w:hAnsi="Arial" w:cs="Arial"/>
                <w:sz w:val="20"/>
                <w:szCs w:val="20"/>
              </w:rPr>
              <w:t>or presentation of information (infographics)</w:t>
            </w:r>
          </w:p>
          <w:p w14:paraId="34CDBA7D" w14:textId="77777777" w:rsidR="00854224" w:rsidRDefault="0085422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Lack of information regarding its effectiveness in improving supervisors’ skills/knowledge</w:t>
            </w:r>
          </w:p>
          <w:p w14:paraId="6E93AA66" w14:textId="77777777" w:rsidR="00854224" w:rsidRDefault="0085422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No specific data link between supervisor and learner driver performance</w:t>
            </w:r>
          </w:p>
          <w:p w14:paraId="4CCCE701" w14:textId="1E994C2D" w:rsidR="00140E39" w:rsidRPr="00854224" w:rsidRDefault="0085422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Understanding how the course can be enhanced</w:t>
            </w:r>
          </w:p>
        </w:tc>
        <w:tc>
          <w:tcPr>
            <w:tcW w:w="4251" w:type="dxa"/>
          </w:tcPr>
          <w:p w14:paraId="09CEE814" w14:textId="77777777" w:rsidR="00854224" w:rsidRPr="00D339D1" w:rsidRDefault="00854224" w:rsidP="00854224">
            <w:pPr>
              <w:spacing w:after="120" w:line="276" w:lineRule="auto"/>
              <w:rPr>
                <w:rFonts w:ascii="Arial" w:hAnsi="Arial" w:cs="Arial"/>
                <w:sz w:val="20"/>
                <w:szCs w:val="20"/>
              </w:rPr>
            </w:pPr>
            <w:r w:rsidRPr="00D339D1">
              <w:rPr>
                <w:rFonts w:ascii="Arial" w:hAnsi="Arial" w:cs="Arial"/>
                <w:sz w:val="20"/>
                <w:szCs w:val="20"/>
              </w:rPr>
              <w:t>Potential operational/process actions</w:t>
            </w:r>
            <w:r>
              <w:rPr>
                <w:rFonts w:ascii="Arial" w:hAnsi="Arial" w:cs="Arial"/>
                <w:sz w:val="20"/>
                <w:szCs w:val="20"/>
              </w:rPr>
              <w:t>:</w:t>
            </w:r>
          </w:p>
          <w:p w14:paraId="61AA03CE" w14:textId="156EACD5" w:rsidR="00854224" w:rsidRPr="00216D6D" w:rsidRDefault="00854224"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sidRPr="00216D6D">
              <w:rPr>
                <w:rFonts w:ascii="Arial" w:hAnsi="Arial" w:cs="Arial"/>
                <w:sz w:val="20"/>
                <w:szCs w:val="20"/>
              </w:rPr>
              <w:t>Develop strategy to encourage uptake</w:t>
            </w:r>
            <w:r>
              <w:rPr>
                <w:rFonts w:ascii="Arial" w:hAnsi="Arial" w:cs="Arial"/>
                <w:sz w:val="20"/>
                <w:szCs w:val="20"/>
              </w:rPr>
              <w:t xml:space="preserve"> and completion (inform supervisors it exists, benefits of completion), make it mandatory</w:t>
            </w:r>
          </w:p>
          <w:p w14:paraId="5260ED0C" w14:textId="67C716E7" w:rsidR="00854224" w:rsidRPr="00216D6D" w:rsidRDefault="00854224"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sidRPr="00216D6D">
              <w:rPr>
                <w:rFonts w:ascii="Arial" w:hAnsi="Arial" w:cs="Arial"/>
                <w:sz w:val="20"/>
                <w:szCs w:val="20"/>
              </w:rPr>
              <w:t xml:space="preserve">Improve </w:t>
            </w:r>
            <w:r>
              <w:rPr>
                <w:rFonts w:ascii="Arial" w:hAnsi="Arial" w:cs="Arial"/>
                <w:sz w:val="20"/>
                <w:szCs w:val="20"/>
              </w:rPr>
              <w:t>presentation styles</w:t>
            </w:r>
          </w:p>
          <w:p w14:paraId="18F22162" w14:textId="7EDBFBB2" w:rsidR="00854224" w:rsidRPr="00854224" w:rsidRDefault="00854224"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Pr>
                <w:rFonts w:ascii="Arial" w:hAnsi="Arial" w:cs="Arial"/>
                <w:sz w:val="20"/>
                <w:szCs w:val="20"/>
              </w:rPr>
              <w:t>Develop additional practical offerings (e.g., Q&amp;A chat sessions, in-person sessions, reflections of road rules, etc.)</w:t>
            </w:r>
            <w:r w:rsidRPr="00854224">
              <w:rPr>
                <w:rFonts w:ascii="Arial" w:hAnsi="Arial" w:cs="Arial"/>
                <w:sz w:val="20"/>
                <w:szCs w:val="20"/>
              </w:rPr>
              <w:t xml:space="preserve"> </w:t>
            </w:r>
          </w:p>
          <w:p w14:paraId="1BF76CF8" w14:textId="77777777" w:rsidR="00854224" w:rsidRPr="00E77167" w:rsidRDefault="00854224" w:rsidP="00854224">
            <w:pPr>
              <w:tabs>
                <w:tab w:val="left" w:pos="356"/>
              </w:tabs>
              <w:spacing w:after="120" w:line="276" w:lineRule="auto"/>
              <w:rPr>
                <w:rFonts w:ascii="Arial" w:hAnsi="Arial" w:cs="Arial"/>
                <w:sz w:val="20"/>
                <w:szCs w:val="20"/>
              </w:rPr>
            </w:pPr>
            <w:r w:rsidRPr="00E77167">
              <w:rPr>
                <w:rFonts w:ascii="Arial" w:hAnsi="Arial" w:cs="Arial"/>
                <w:sz w:val="20"/>
                <w:szCs w:val="20"/>
              </w:rPr>
              <w:t>Data collection actions and further research:</w:t>
            </w:r>
          </w:p>
          <w:p w14:paraId="7E1C1AB1" w14:textId="38A8BD8F" w:rsidR="00854224" w:rsidRPr="00E77167" w:rsidRDefault="00854224" w:rsidP="00DF4545">
            <w:pPr>
              <w:pStyle w:val="ListParagraph"/>
              <w:numPr>
                <w:ilvl w:val="0"/>
                <w:numId w:val="58"/>
              </w:numPr>
              <w:tabs>
                <w:tab w:val="clear" w:pos="440"/>
                <w:tab w:val="left" w:pos="356"/>
              </w:tabs>
              <w:spacing w:before="0" w:line="276" w:lineRule="auto"/>
              <w:ind w:left="357" w:hanging="357"/>
              <w:contextualSpacing w:val="0"/>
              <w:rPr>
                <w:rFonts w:ascii="Arial" w:hAnsi="Arial" w:cs="Arial"/>
                <w:sz w:val="20"/>
                <w:szCs w:val="20"/>
              </w:rPr>
            </w:pPr>
            <w:r>
              <w:rPr>
                <w:rFonts w:ascii="Arial" w:hAnsi="Arial" w:cs="Arial"/>
                <w:sz w:val="20"/>
                <w:szCs w:val="20"/>
              </w:rPr>
              <w:t>Investigate alternative ways to present learning material to enhance engagement, uptake and completion</w:t>
            </w:r>
          </w:p>
          <w:p w14:paraId="1738E5C6" w14:textId="3D2C9642" w:rsidR="00854224" w:rsidRPr="00E77167" w:rsidRDefault="00854224" w:rsidP="00DF4545">
            <w:pPr>
              <w:pStyle w:val="ListParagraph"/>
              <w:numPr>
                <w:ilvl w:val="0"/>
                <w:numId w:val="58"/>
              </w:numPr>
              <w:tabs>
                <w:tab w:val="clear" w:pos="440"/>
                <w:tab w:val="left" w:pos="356"/>
              </w:tabs>
              <w:spacing w:before="0" w:line="276" w:lineRule="auto"/>
              <w:ind w:left="357" w:hanging="357"/>
              <w:contextualSpacing w:val="0"/>
              <w:rPr>
                <w:rFonts w:ascii="Arial" w:hAnsi="Arial" w:cs="Arial"/>
                <w:sz w:val="20"/>
                <w:szCs w:val="20"/>
              </w:rPr>
            </w:pPr>
            <w:r>
              <w:rPr>
                <w:rFonts w:ascii="Arial" w:hAnsi="Arial" w:cs="Arial"/>
                <w:sz w:val="20"/>
                <w:szCs w:val="20"/>
              </w:rPr>
              <w:t xml:space="preserve">Provide direct linkage information between supervisor </w:t>
            </w:r>
            <w:proofErr w:type="spellStart"/>
            <w:r>
              <w:rPr>
                <w:rFonts w:ascii="Arial" w:hAnsi="Arial" w:cs="Arial"/>
                <w:sz w:val="20"/>
                <w:szCs w:val="20"/>
              </w:rPr>
              <w:t>PrepL</w:t>
            </w:r>
            <w:proofErr w:type="spellEnd"/>
            <w:r>
              <w:rPr>
                <w:rFonts w:ascii="Arial" w:hAnsi="Arial" w:cs="Arial"/>
                <w:sz w:val="20"/>
                <w:szCs w:val="20"/>
              </w:rPr>
              <w:t>-S user and learner drivers</w:t>
            </w:r>
          </w:p>
          <w:p w14:paraId="7CD39EF0" w14:textId="34F0F9E8" w:rsidR="00854224" w:rsidRPr="00E77167" w:rsidRDefault="00854224" w:rsidP="00DF4545">
            <w:pPr>
              <w:pStyle w:val="ListParagraph"/>
              <w:numPr>
                <w:ilvl w:val="0"/>
                <w:numId w:val="58"/>
              </w:numPr>
              <w:tabs>
                <w:tab w:val="clear" w:pos="440"/>
                <w:tab w:val="left" w:pos="356"/>
              </w:tabs>
              <w:spacing w:before="0" w:line="276" w:lineRule="auto"/>
              <w:ind w:left="357" w:hanging="357"/>
              <w:contextualSpacing w:val="0"/>
              <w:rPr>
                <w:rFonts w:ascii="Arial" w:hAnsi="Arial" w:cs="Arial"/>
                <w:sz w:val="20"/>
                <w:szCs w:val="20"/>
              </w:rPr>
            </w:pPr>
            <w:r>
              <w:rPr>
                <w:rFonts w:ascii="Arial" w:hAnsi="Arial" w:cs="Arial"/>
                <w:sz w:val="20"/>
                <w:szCs w:val="20"/>
              </w:rPr>
              <w:t xml:space="preserve">Relate </w:t>
            </w:r>
            <w:proofErr w:type="spellStart"/>
            <w:r>
              <w:rPr>
                <w:rFonts w:ascii="Arial" w:hAnsi="Arial" w:cs="Arial"/>
                <w:sz w:val="20"/>
                <w:szCs w:val="20"/>
              </w:rPr>
              <w:t>PrepL</w:t>
            </w:r>
            <w:proofErr w:type="spellEnd"/>
            <w:r>
              <w:rPr>
                <w:rFonts w:ascii="Arial" w:hAnsi="Arial" w:cs="Arial"/>
                <w:sz w:val="20"/>
                <w:szCs w:val="20"/>
              </w:rPr>
              <w:t>-S participation to driving history</w:t>
            </w:r>
          </w:p>
          <w:p w14:paraId="760BF948" w14:textId="48551F8A" w:rsidR="00140E39" w:rsidRPr="00151F1E" w:rsidRDefault="00151F1E" w:rsidP="00DF4545">
            <w:pPr>
              <w:pStyle w:val="ListParagraph"/>
              <w:numPr>
                <w:ilvl w:val="0"/>
                <w:numId w:val="58"/>
              </w:numPr>
              <w:tabs>
                <w:tab w:val="clear" w:pos="440"/>
                <w:tab w:val="left" w:pos="356"/>
              </w:tabs>
              <w:spacing w:before="0" w:line="276" w:lineRule="auto"/>
              <w:ind w:left="357" w:hanging="357"/>
              <w:contextualSpacing w:val="0"/>
              <w:rPr>
                <w:rFonts w:ascii="Arial" w:hAnsi="Arial" w:cs="Arial"/>
                <w:sz w:val="20"/>
                <w:szCs w:val="20"/>
              </w:rPr>
            </w:pPr>
            <w:r>
              <w:rPr>
                <w:rFonts w:ascii="Arial" w:hAnsi="Arial" w:cs="Arial"/>
                <w:sz w:val="20"/>
                <w:szCs w:val="20"/>
              </w:rPr>
              <w:lastRenderedPageBreak/>
              <w:t xml:space="preserve">Encourage supervisors to complete </w:t>
            </w:r>
            <w:proofErr w:type="spellStart"/>
            <w:r>
              <w:rPr>
                <w:rFonts w:ascii="Arial" w:hAnsi="Arial" w:cs="Arial"/>
                <w:sz w:val="20"/>
                <w:szCs w:val="20"/>
              </w:rPr>
              <w:t>PrepL</w:t>
            </w:r>
            <w:proofErr w:type="spellEnd"/>
            <w:r>
              <w:rPr>
                <w:rFonts w:ascii="Arial" w:hAnsi="Arial" w:cs="Arial"/>
                <w:sz w:val="20"/>
                <w:szCs w:val="20"/>
              </w:rPr>
              <w:t xml:space="preserve"> with learner driver, and pilot and evaluate</w:t>
            </w:r>
          </w:p>
        </w:tc>
      </w:tr>
      <w:tr w:rsidR="00140E39" w:rsidRPr="00D339D1" w14:paraId="64E8407C" w14:textId="44672BBA" w:rsidTr="00A50B50">
        <w:tc>
          <w:tcPr>
            <w:tcW w:w="2405" w:type="dxa"/>
          </w:tcPr>
          <w:p w14:paraId="4B50A382" w14:textId="4169585A" w:rsidR="000B6714" w:rsidRPr="000B6714" w:rsidRDefault="000B6714" w:rsidP="00DF4545">
            <w:pPr>
              <w:pStyle w:val="ListParagraph"/>
              <w:numPr>
                <w:ilvl w:val="0"/>
                <w:numId w:val="58"/>
              </w:numPr>
              <w:tabs>
                <w:tab w:val="clear" w:pos="440"/>
                <w:tab w:val="left" w:pos="322"/>
              </w:tabs>
              <w:spacing w:before="0" w:line="276" w:lineRule="auto"/>
              <w:ind w:left="324" w:hanging="284"/>
              <w:contextualSpacing w:val="0"/>
              <w:rPr>
                <w:rFonts w:ascii="Arial" w:hAnsi="Arial" w:cs="Arial"/>
                <w:sz w:val="20"/>
                <w:szCs w:val="20"/>
              </w:rPr>
            </w:pPr>
            <w:r w:rsidRPr="00E77167">
              <w:rPr>
                <w:rFonts w:ascii="Arial" w:hAnsi="Arial" w:cs="Arial"/>
                <w:sz w:val="20"/>
                <w:szCs w:val="20"/>
              </w:rPr>
              <w:lastRenderedPageBreak/>
              <w:t xml:space="preserve">Develop skills </w:t>
            </w:r>
            <w:r>
              <w:rPr>
                <w:rFonts w:ascii="Arial" w:hAnsi="Arial" w:cs="Arial"/>
                <w:sz w:val="20"/>
                <w:szCs w:val="20"/>
              </w:rPr>
              <w:t>observe the road scene and predict and respond safely to dangerous driving situations</w:t>
            </w:r>
          </w:p>
        </w:tc>
        <w:tc>
          <w:tcPr>
            <w:tcW w:w="1418" w:type="dxa"/>
          </w:tcPr>
          <w:p w14:paraId="6F9D8C5D" w14:textId="14437E23" w:rsidR="00140E39" w:rsidRPr="00D339D1" w:rsidRDefault="000B6714" w:rsidP="00D339D1">
            <w:pPr>
              <w:spacing w:after="120" w:line="276" w:lineRule="auto"/>
              <w:rPr>
                <w:rFonts w:ascii="Arial" w:hAnsi="Arial" w:cs="Arial"/>
                <w:sz w:val="20"/>
                <w:szCs w:val="20"/>
              </w:rPr>
            </w:pPr>
            <w:r>
              <w:rPr>
                <w:rFonts w:ascii="Arial" w:hAnsi="Arial" w:cs="Arial"/>
                <w:sz w:val="20"/>
                <w:szCs w:val="20"/>
              </w:rPr>
              <w:t>Hazard Perception Test (HPT)</w:t>
            </w:r>
          </w:p>
        </w:tc>
        <w:tc>
          <w:tcPr>
            <w:tcW w:w="4116" w:type="dxa"/>
          </w:tcPr>
          <w:p w14:paraId="17066D8D" w14:textId="77777777" w:rsidR="00811145" w:rsidRDefault="00811145" w:rsidP="00811145">
            <w:pPr>
              <w:spacing w:after="120" w:line="276" w:lineRule="auto"/>
              <w:rPr>
                <w:rFonts w:ascii="Arial" w:hAnsi="Arial" w:cs="Arial"/>
                <w:sz w:val="20"/>
                <w:szCs w:val="20"/>
              </w:rPr>
            </w:pPr>
            <w:r>
              <w:rPr>
                <w:rFonts w:ascii="Arial" w:hAnsi="Arial" w:cs="Arial"/>
                <w:sz w:val="20"/>
                <w:szCs w:val="20"/>
              </w:rPr>
              <w:t>Strengths:</w:t>
            </w:r>
          </w:p>
          <w:p w14:paraId="6CA58706" w14:textId="515A5245" w:rsidR="00811145" w:rsidRPr="005E0866" w:rsidRDefault="00811145" w:rsidP="00DF4545">
            <w:pPr>
              <w:pStyle w:val="ListParagraph"/>
              <w:numPr>
                <w:ilvl w:val="0"/>
                <w:numId w:val="59"/>
              </w:numPr>
              <w:spacing w:before="0" w:line="276" w:lineRule="auto"/>
              <w:ind w:left="318" w:hanging="318"/>
              <w:contextualSpacing w:val="0"/>
              <w:rPr>
                <w:rFonts w:ascii="Arial" w:hAnsi="Arial" w:cs="Arial"/>
                <w:sz w:val="20"/>
                <w:szCs w:val="20"/>
              </w:rPr>
            </w:pPr>
            <w:r>
              <w:rPr>
                <w:rFonts w:ascii="Arial" w:hAnsi="Arial" w:cs="Arial"/>
                <w:sz w:val="20"/>
                <w:szCs w:val="20"/>
              </w:rPr>
              <w:t>Most P1 drivers report that it is an easy test</w:t>
            </w:r>
          </w:p>
          <w:p w14:paraId="2539E8FE" w14:textId="495CBD0F" w:rsidR="00811145" w:rsidRPr="005E0866" w:rsidRDefault="00811145" w:rsidP="00DF4545">
            <w:pPr>
              <w:pStyle w:val="ListParagraph"/>
              <w:numPr>
                <w:ilvl w:val="0"/>
                <w:numId w:val="59"/>
              </w:numPr>
              <w:spacing w:before="0" w:line="276" w:lineRule="auto"/>
              <w:ind w:left="318" w:hanging="318"/>
              <w:contextualSpacing w:val="0"/>
              <w:rPr>
                <w:rFonts w:ascii="Arial" w:hAnsi="Arial" w:cs="Arial"/>
                <w:sz w:val="20"/>
                <w:szCs w:val="20"/>
              </w:rPr>
            </w:pPr>
            <w:r>
              <w:rPr>
                <w:rFonts w:ascii="Arial" w:hAnsi="Arial" w:cs="Arial"/>
                <w:sz w:val="20"/>
                <w:szCs w:val="20"/>
              </w:rPr>
              <w:t>Some association with crash involvement – those who had an unsuccessful attempt were more likely than those with no unsuccessful attempts to have been involved in a crash (self-reported)</w:t>
            </w:r>
          </w:p>
          <w:p w14:paraId="5D8CD5B2" w14:textId="77777777" w:rsidR="00811145" w:rsidRDefault="00811145" w:rsidP="00811145">
            <w:pPr>
              <w:spacing w:after="120" w:line="276" w:lineRule="auto"/>
              <w:rPr>
                <w:rFonts w:ascii="Arial" w:hAnsi="Arial" w:cs="Arial"/>
                <w:sz w:val="20"/>
                <w:szCs w:val="20"/>
              </w:rPr>
            </w:pPr>
            <w:r>
              <w:rPr>
                <w:rFonts w:ascii="Arial" w:hAnsi="Arial" w:cs="Arial"/>
                <w:sz w:val="20"/>
                <w:szCs w:val="20"/>
              </w:rPr>
              <w:t>Challenges:</w:t>
            </w:r>
          </w:p>
          <w:p w14:paraId="7EEEE494" w14:textId="4FF02CCA" w:rsidR="00811145" w:rsidRPr="005E0866" w:rsidRDefault="00811145"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The overall ability of HPT in examining and measuring skill is questioned by most stakeholders</w:t>
            </w:r>
          </w:p>
          <w:p w14:paraId="2DC3F695" w14:textId="449542AA" w:rsidR="00811145" w:rsidRPr="005E0866" w:rsidRDefault="000D3103"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Not suitable for use on a mobile phone: h</w:t>
            </w:r>
            <w:r w:rsidR="00811145">
              <w:rPr>
                <w:rFonts w:ascii="Arial" w:hAnsi="Arial" w:cs="Arial"/>
                <w:sz w:val="20"/>
                <w:szCs w:val="20"/>
              </w:rPr>
              <w:t>azard recognition on a (small) device is very different to reality</w:t>
            </w:r>
          </w:p>
          <w:p w14:paraId="2FCE7198" w14:textId="77777777" w:rsidR="00A47411" w:rsidRDefault="00A47411"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Some learners treat it as a computer game and lack engagement</w:t>
            </w:r>
          </w:p>
          <w:p w14:paraId="046A6517" w14:textId="77777777" w:rsidR="00140E39" w:rsidRDefault="00A47411"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Perceived as a ‘tick-box’ exercise</w:t>
            </w:r>
          </w:p>
          <w:p w14:paraId="5462A16B" w14:textId="77777777" w:rsidR="000D3103" w:rsidRDefault="000D3103"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Limited range of driving/traffic scenarios</w:t>
            </w:r>
          </w:p>
          <w:p w14:paraId="60F2CB95" w14:textId="05BCDA06" w:rsidR="000D3103" w:rsidRDefault="000D3103"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Many scenarios require learners to respond to standard driving tasks, not hazards</w:t>
            </w:r>
          </w:p>
          <w:p w14:paraId="71BCD335" w14:textId="77777777" w:rsidR="000D3103" w:rsidRDefault="000D3103"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Poor response measurement: simply clicking anytime could be enough to pass</w:t>
            </w:r>
          </w:p>
          <w:p w14:paraId="0A1EB955" w14:textId="5331252A" w:rsidR="000D3103" w:rsidRPr="00A47411" w:rsidRDefault="000D3103"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lastRenderedPageBreak/>
              <w:t>Change in HPT timing confounded with pandemic: difficult to determine crash and infringement impacts</w:t>
            </w:r>
          </w:p>
        </w:tc>
        <w:tc>
          <w:tcPr>
            <w:tcW w:w="3648" w:type="dxa"/>
          </w:tcPr>
          <w:p w14:paraId="766753F6" w14:textId="77777777" w:rsidR="005E32DA" w:rsidRPr="00D339D1" w:rsidRDefault="005E32DA" w:rsidP="005E32DA">
            <w:pPr>
              <w:spacing w:after="120" w:line="276" w:lineRule="auto"/>
              <w:rPr>
                <w:rFonts w:ascii="Arial" w:hAnsi="Arial" w:cs="Arial"/>
                <w:sz w:val="20"/>
                <w:szCs w:val="20"/>
              </w:rPr>
            </w:pPr>
            <w:r w:rsidRPr="00D339D1">
              <w:rPr>
                <w:rFonts w:ascii="Arial" w:hAnsi="Arial" w:cs="Arial"/>
                <w:sz w:val="20"/>
                <w:szCs w:val="20"/>
              </w:rPr>
              <w:lastRenderedPageBreak/>
              <w:t>Issues to address:</w:t>
            </w:r>
          </w:p>
          <w:p w14:paraId="750D0684" w14:textId="79373E57" w:rsidR="005E32DA" w:rsidRDefault="000D3103"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Little-no evidence showing effectiveness: need to understand whether HPT has any value</w:t>
            </w:r>
          </w:p>
          <w:p w14:paraId="6AD0E742" w14:textId="3BCBCC02" w:rsidR="000D3103" w:rsidRDefault="000D3103"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 xml:space="preserve">Poor construct validity: not measuring the correct hazard perception skills. Requirement for development and evaluation of a new </w:t>
            </w:r>
            <w:proofErr w:type="gramStart"/>
            <w:r>
              <w:rPr>
                <w:rFonts w:ascii="Arial" w:hAnsi="Arial" w:cs="Arial"/>
                <w:sz w:val="20"/>
                <w:szCs w:val="20"/>
              </w:rPr>
              <w:t>high fidelity</w:t>
            </w:r>
            <w:proofErr w:type="gramEnd"/>
            <w:r>
              <w:rPr>
                <w:rFonts w:ascii="Arial" w:hAnsi="Arial" w:cs="Arial"/>
                <w:sz w:val="20"/>
                <w:szCs w:val="20"/>
              </w:rPr>
              <w:t xml:space="preserve"> test based on real world footage, and requiring appropriate responses to hazards and tested on multiple platforms</w:t>
            </w:r>
          </w:p>
          <w:p w14:paraId="2B5FD17D" w14:textId="2BDE0A6F" w:rsidR="005E32DA" w:rsidRPr="000D3103" w:rsidRDefault="000D3103"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Improved understanding if there are any valuable components in HPT: examine specific performance measurements and if they relate to crash and infringement outcomes</w:t>
            </w:r>
          </w:p>
          <w:p w14:paraId="57B8BAEF" w14:textId="77777777" w:rsidR="00140E39" w:rsidRPr="00D339D1" w:rsidRDefault="00140E39" w:rsidP="00D339D1">
            <w:pPr>
              <w:spacing w:after="120" w:line="276" w:lineRule="auto"/>
              <w:rPr>
                <w:rFonts w:ascii="Arial" w:hAnsi="Arial" w:cs="Arial"/>
                <w:sz w:val="20"/>
                <w:szCs w:val="20"/>
              </w:rPr>
            </w:pPr>
          </w:p>
        </w:tc>
        <w:tc>
          <w:tcPr>
            <w:tcW w:w="4251" w:type="dxa"/>
          </w:tcPr>
          <w:p w14:paraId="536E88DB" w14:textId="77777777" w:rsidR="00AC4F84" w:rsidRPr="00D339D1" w:rsidRDefault="00AC4F84" w:rsidP="00AC4F84">
            <w:pPr>
              <w:spacing w:after="120" w:line="276" w:lineRule="auto"/>
              <w:rPr>
                <w:rFonts w:ascii="Arial" w:hAnsi="Arial" w:cs="Arial"/>
                <w:sz w:val="20"/>
                <w:szCs w:val="20"/>
              </w:rPr>
            </w:pPr>
            <w:r w:rsidRPr="00D339D1">
              <w:rPr>
                <w:rFonts w:ascii="Arial" w:hAnsi="Arial" w:cs="Arial"/>
                <w:sz w:val="20"/>
                <w:szCs w:val="20"/>
              </w:rPr>
              <w:t>Potential operational/process actions</w:t>
            </w:r>
            <w:r>
              <w:rPr>
                <w:rFonts w:ascii="Arial" w:hAnsi="Arial" w:cs="Arial"/>
                <w:sz w:val="20"/>
                <w:szCs w:val="20"/>
              </w:rPr>
              <w:t>:</w:t>
            </w:r>
          </w:p>
          <w:p w14:paraId="0CE00212" w14:textId="77777777" w:rsidR="00AC4F84" w:rsidRDefault="00AC4F84"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Pr>
                <w:rFonts w:ascii="Arial" w:hAnsi="Arial" w:cs="Arial"/>
                <w:sz w:val="20"/>
                <w:szCs w:val="20"/>
              </w:rPr>
              <w:t xml:space="preserve">If HPT remains a component of LDP, </w:t>
            </w:r>
            <w:proofErr w:type="gramStart"/>
            <w:r>
              <w:rPr>
                <w:rFonts w:ascii="Arial" w:hAnsi="Arial" w:cs="Arial"/>
                <w:sz w:val="20"/>
                <w:szCs w:val="20"/>
              </w:rPr>
              <w:t>a number of</w:t>
            </w:r>
            <w:proofErr w:type="gramEnd"/>
            <w:r>
              <w:rPr>
                <w:rFonts w:ascii="Arial" w:hAnsi="Arial" w:cs="Arial"/>
                <w:sz w:val="20"/>
                <w:szCs w:val="20"/>
              </w:rPr>
              <w:t xml:space="preserve"> actions are suggested: </w:t>
            </w:r>
          </w:p>
          <w:p w14:paraId="4E3C2A83" w14:textId="77777777" w:rsidR="00AC4F84" w:rsidRDefault="00AC4F84" w:rsidP="00DF4545">
            <w:pPr>
              <w:pStyle w:val="ListParagraph"/>
              <w:numPr>
                <w:ilvl w:val="0"/>
                <w:numId w:val="61"/>
              </w:numPr>
              <w:tabs>
                <w:tab w:val="clear" w:pos="440"/>
                <w:tab w:val="left" w:pos="781"/>
              </w:tabs>
              <w:spacing w:before="0" w:line="276" w:lineRule="auto"/>
              <w:contextualSpacing w:val="0"/>
              <w:rPr>
                <w:rFonts w:ascii="Arial" w:hAnsi="Arial" w:cs="Arial"/>
                <w:sz w:val="20"/>
                <w:szCs w:val="20"/>
              </w:rPr>
            </w:pPr>
            <w:r>
              <w:rPr>
                <w:rFonts w:ascii="Arial" w:hAnsi="Arial" w:cs="Arial"/>
                <w:sz w:val="20"/>
                <w:szCs w:val="20"/>
              </w:rPr>
              <w:t>Enhance scenarios to include important additional hazards</w:t>
            </w:r>
          </w:p>
          <w:p w14:paraId="1947589E" w14:textId="77777777" w:rsidR="00AC4F84" w:rsidRDefault="00AC4F84" w:rsidP="00DF4545">
            <w:pPr>
              <w:pStyle w:val="ListParagraph"/>
              <w:numPr>
                <w:ilvl w:val="0"/>
                <w:numId w:val="61"/>
              </w:numPr>
              <w:tabs>
                <w:tab w:val="clear" w:pos="440"/>
                <w:tab w:val="left" w:pos="781"/>
              </w:tabs>
              <w:spacing w:before="0" w:line="276" w:lineRule="auto"/>
              <w:contextualSpacing w:val="0"/>
              <w:rPr>
                <w:rFonts w:ascii="Arial" w:hAnsi="Arial" w:cs="Arial"/>
                <w:sz w:val="20"/>
                <w:szCs w:val="20"/>
              </w:rPr>
            </w:pPr>
            <w:r>
              <w:rPr>
                <w:rFonts w:ascii="Arial" w:hAnsi="Arial" w:cs="Arial"/>
                <w:sz w:val="20"/>
                <w:szCs w:val="20"/>
              </w:rPr>
              <w:t>Enhance quality of videos</w:t>
            </w:r>
          </w:p>
          <w:p w14:paraId="37750931" w14:textId="09B48E51" w:rsidR="00AC4F84" w:rsidRPr="00EF60D2" w:rsidRDefault="00AC4F84" w:rsidP="00DF4545">
            <w:pPr>
              <w:pStyle w:val="ListParagraph"/>
              <w:numPr>
                <w:ilvl w:val="0"/>
                <w:numId w:val="61"/>
              </w:numPr>
              <w:tabs>
                <w:tab w:val="clear" w:pos="440"/>
                <w:tab w:val="left" w:pos="781"/>
              </w:tabs>
              <w:spacing w:before="0" w:line="276" w:lineRule="auto"/>
              <w:contextualSpacing w:val="0"/>
              <w:rPr>
                <w:rFonts w:ascii="Arial" w:hAnsi="Arial" w:cs="Arial"/>
                <w:sz w:val="20"/>
                <w:szCs w:val="20"/>
              </w:rPr>
            </w:pPr>
            <w:r>
              <w:rPr>
                <w:rFonts w:ascii="Arial" w:hAnsi="Arial" w:cs="Arial"/>
                <w:sz w:val="20"/>
                <w:szCs w:val="20"/>
              </w:rPr>
              <w:t>Develop strategy to encourage uptake</w:t>
            </w:r>
            <w:r w:rsidRPr="00EF60D2">
              <w:rPr>
                <w:rFonts w:ascii="Arial" w:hAnsi="Arial" w:cs="Arial"/>
                <w:sz w:val="20"/>
                <w:szCs w:val="20"/>
              </w:rPr>
              <w:t xml:space="preserve"> </w:t>
            </w:r>
          </w:p>
          <w:p w14:paraId="1FEE640F" w14:textId="77777777" w:rsidR="00AC4F84" w:rsidRPr="00E77167" w:rsidRDefault="00AC4F84" w:rsidP="00AC4F84">
            <w:pPr>
              <w:tabs>
                <w:tab w:val="left" w:pos="356"/>
              </w:tabs>
              <w:spacing w:after="120" w:line="276" w:lineRule="auto"/>
              <w:rPr>
                <w:rFonts w:ascii="Arial" w:hAnsi="Arial" w:cs="Arial"/>
                <w:sz w:val="20"/>
                <w:szCs w:val="20"/>
              </w:rPr>
            </w:pPr>
            <w:r w:rsidRPr="00E77167">
              <w:rPr>
                <w:rFonts w:ascii="Arial" w:hAnsi="Arial" w:cs="Arial"/>
                <w:sz w:val="20"/>
                <w:szCs w:val="20"/>
              </w:rPr>
              <w:t>Data collection actions and further research:</w:t>
            </w:r>
          </w:p>
          <w:p w14:paraId="79BBD145" w14:textId="5F52B01C" w:rsidR="00BE3FA0" w:rsidRPr="00E77167" w:rsidRDefault="00BE3FA0" w:rsidP="00DF4545">
            <w:pPr>
              <w:pStyle w:val="ListParagraph"/>
              <w:numPr>
                <w:ilvl w:val="0"/>
                <w:numId w:val="58"/>
              </w:numPr>
              <w:tabs>
                <w:tab w:val="clear" w:pos="440"/>
                <w:tab w:val="left" w:pos="356"/>
              </w:tabs>
              <w:spacing w:before="0" w:line="276" w:lineRule="auto"/>
              <w:ind w:left="357" w:hanging="357"/>
              <w:contextualSpacing w:val="0"/>
              <w:rPr>
                <w:rFonts w:ascii="Arial" w:hAnsi="Arial" w:cs="Arial"/>
                <w:sz w:val="20"/>
                <w:szCs w:val="20"/>
              </w:rPr>
            </w:pPr>
            <w:r>
              <w:rPr>
                <w:rFonts w:ascii="Arial" w:hAnsi="Arial" w:cs="Arial"/>
                <w:sz w:val="20"/>
                <w:szCs w:val="20"/>
              </w:rPr>
              <w:t xml:space="preserve">Review alternative HPT methods and technologies: undertake research to develop and evaluate a new </w:t>
            </w:r>
            <w:proofErr w:type="gramStart"/>
            <w:r>
              <w:rPr>
                <w:rFonts w:ascii="Arial" w:hAnsi="Arial" w:cs="Arial"/>
                <w:sz w:val="20"/>
                <w:szCs w:val="20"/>
              </w:rPr>
              <w:t>high fidelity</w:t>
            </w:r>
            <w:proofErr w:type="gramEnd"/>
            <w:r>
              <w:rPr>
                <w:rFonts w:ascii="Arial" w:hAnsi="Arial" w:cs="Arial"/>
                <w:sz w:val="20"/>
                <w:szCs w:val="20"/>
              </w:rPr>
              <w:t xml:space="preserve"> test based on real world footage, requiring appropriate response to hazards and tested on multiple platforms</w:t>
            </w:r>
          </w:p>
          <w:p w14:paraId="195723DB" w14:textId="3F075104" w:rsidR="00BE3FA0" w:rsidRDefault="00BE3FA0" w:rsidP="00DF4545">
            <w:pPr>
              <w:pStyle w:val="ListParagraph"/>
              <w:numPr>
                <w:ilvl w:val="0"/>
                <w:numId w:val="58"/>
              </w:numPr>
              <w:tabs>
                <w:tab w:val="clear" w:pos="440"/>
                <w:tab w:val="left" w:pos="356"/>
              </w:tabs>
              <w:spacing w:before="0" w:line="276" w:lineRule="auto"/>
              <w:ind w:left="357" w:hanging="357"/>
              <w:contextualSpacing w:val="0"/>
              <w:rPr>
                <w:rFonts w:ascii="Arial" w:hAnsi="Arial" w:cs="Arial"/>
                <w:sz w:val="20"/>
                <w:szCs w:val="20"/>
              </w:rPr>
            </w:pPr>
            <w:r>
              <w:rPr>
                <w:rFonts w:ascii="Arial" w:hAnsi="Arial" w:cs="Arial"/>
                <w:sz w:val="20"/>
                <w:szCs w:val="20"/>
              </w:rPr>
              <w:t>Enhance data linkage of HPT outcomes, other LDP components and crash outcomes</w:t>
            </w:r>
          </w:p>
          <w:p w14:paraId="35584FE2" w14:textId="06AEC922" w:rsidR="00BE3FA0" w:rsidRPr="00E77167" w:rsidRDefault="00BE3FA0" w:rsidP="00DF4545">
            <w:pPr>
              <w:pStyle w:val="ListParagraph"/>
              <w:numPr>
                <w:ilvl w:val="0"/>
                <w:numId w:val="58"/>
              </w:numPr>
              <w:tabs>
                <w:tab w:val="clear" w:pos="440"/>
                <w:tab w:val="left" w:pos="356"/>
              </w:tabs>
              <w:spacing w:before="0" w:line="276" w:lineRule="auto"/>
              <w:ind w:left="357" w:hanging="357"/>
              <w:contextualSpacing w:val="0"/>
              <w:rPr>
                <w:rFonts w:ascii="Arial" w:hAnsi="Arial" w:cs="Arial"/>
                <w:sz w:val="20"/>
                <w:szCs w:val="20"/>
              </w:rPr>
            </w:pPr>
            <w:r>
              <w:rPr>
                <w:rFonts w:ascii="Arial" w:hAnsi="Arial" w:cs="Arial"/>
                <w:sz w:val="20"/>
                <w:szCs w:val="20"/>
              </w:rPr>
              <w:t>Enhance technology to ensure that appropriate/relevant and timely feedback and pass/fail metrics are provided</w:t>
            </w:r>
          </w:p>
          <w:p w14:paraId="17FD68D8" w14:textId="04D71859" w:rsidR="00BE3FA0" w:rsidRPr="00E77167" w:rsidRDefault="00BE3FA0" w:rsidP="00DF4545">
            <w:pPr>
              <w:pStyle w:val="ListParagraph"/>
              <w:numPr>
                <w:ilvl w:val="0"/>
                <w:numId w:val="58"/>
              </w:numPr>
              <w:tabs>
                <w:tab w:val="clear" w:pos="440"/>
                <w:tab w:val="left" w:pos="356"/>
              </w:tabs>
              <w:spacing w:before="0" w:line="276" w:lineRule="auto"/>
              <w:ind w:left="357" w:hanging="357"/>
              <w:contextualSpacing w:val="0"/>
              <w:rPr>
                <w:rFonts w:ascii="Arial" w:hAnsi="Arial" w:cs="Arial"/>
                <w:sz w:val="20"/>
                <w:szCs w:val="20"/>
              </w:rPr>
            </w:pPr>
            <w:r>
              <w:rPr>
                <w:rFonts w:ascii="Arial" w:hAnsi="Arial" w:cs="Arial"/>
                <w:sz w:val="20"/>
                <w:szCs w:val="20"/>
              </w:rPr>
              <w:t>Review benefits and effectiveness of current timing of HPT: examine benefits of additional HPT requirements post PDT (during P1 and/or P2 phases)</w:t>
            </w:r>
          </w:p>
          <w:p w14:paraId="4505600D" w14:textId="61DD16AD" w:rsidR="00140E39" w:rsidRPr="00D339D1" w:rsidRDefault="00140E39" w:rsidP="00AC4F84">
            <w:pPr>
              <w:spacing w:after="120" w:line="276" w:lineRule="auto"/>
              <w:rPr>
                <w:rFonts w:ascii="Arial" w:hAnsi="Arial" w:cs="Arial"/>
                <w:sz w:val="20"/>
                <w:szCs w:val="20"/>
              </w:rPr>
            </w:pPr>
          </w:p>
        </w:tc>
      </w:tr>
      <w:tr w:rsidR="00140E39" w:rsidRPr="00D339D1" w14:paraId="26D44A9E" w14:textId="7A42B89F" w:rsidTr="00A50B50">
        <w:tc>
          <w:tcPr>
            <w:tcW w:w="2405" w:type="dxa"/>
          </w:tcPr>
          <w:p w14:paraId="3E011193" w14:textId="77777777" w:rsidR="00161403" w:rsidRDefault="00161403" w:rsidP="00DF4545">
            <w:pPr>
              <w:pStyle w:val="ListParagraph"/>
              <w:numPr>
                <w:ilvl w:val="0"/>
                <w:numId w:val="58"/>
              </w:numPr>
              <w:tabs>
                <w:tab w:val="clear" w:pos="440"/>
                <w:tab w:val="left" w:pos="322"/>
              </w:tabs>
              <w:spacing w:before="0" w:line="276" w:lineRule="auto"/>
              <w:ind w:left="324" w:hanging="284"/>
              <w:contextualSpacing w:val="0"/>
              <w:rPr>
                <w:rFonts w:ascii="Arial" w:hAnsi="Arial" w:cs="Arial"/>
                <w:sz w:val="20"/>
                <w:szCs w:val="20"/>
              </w:rPr>
            </w:pPr>
            <w:r w:rsidRPr="00E77167">
              <w:rPr>
                <w:rFonts w:ascii="Arial" w:hAnsi="Arial" w:cs="Arial"/>
                <w:sz w:val="20"/>
                <w:szCs w:val="20"/>
              </w:rPr>
              <w:t xml:space="preserve">Develop </w:t>
            </w:r>
            <w:r>
              <w:rPr>
                <w:rFonts w:ascii="Arial" w:hAnsi="Arial" w:cs="Arial"/>
                <w:sz w:val="20"/>
                <w:szCs w:val="20"/>
              </w:rPr>
              <w:t>a wide range of driving skills and gain confidence in various driving conditions</w:t>
            </w:r>
          </w:p>
          <w:p w14:paraId="0DF39E28" w14:textId="77777777" w:rsidR="00161403" w:rsidRDefault="00161403" w:rsidP="00DF4545">
            <w:pPr>
              <w:pStyle w:val="ListParagraph"/>
              <w:numPr>
                <w:ilvl w:val="0"/>
                <w:numId w:val="58"/>
              </w:numPr>
              <w:tabs>
                <w:tab w:val="clear" w:pos="440"/>
                <w:tab w:val="left" w:pos="322"/>
              </w:tabs>
              <w:spacing w:before="0" w:line="276" w:lineRule="auto"/>
              <w:ind w:left="324" w:hanging="284"/>
              <w:contextualSpacing w:val="0"/>
              <w:rPr>
                <w:rFonts w:ascii="Arial" w:hAnsi="Arial" w:cs="Arial"/>
                <w:sz w:val="20"/>
                <w:szCs w:val="20"/>
              </w:rPr>
            </w:pPr>
            <w:r>
              <w:rPr>
                <w:rFonts w:ascii="Arial" w:hAnsi="Arial" w:cs="Arial"/>
                <w:sz w:val="20"/>
                <w:szCs w:val="20"/>
              </w:rPr>
              <w:t xml:space="preserve">Develop </w:t>
            </w:r>
            <w:r w:rsidRPr="00E77167">
              <w:rPr>
                <w:rFonts w:ascii="Arial" w:hAnsi="Arial" w:cs="Arial"/>
                <w:sz w:val="20"/>
                <w:szCs w:val="20"/>
              </w:rPr>
              <w:t xml:space="preserve">skills </w:t>
            </w:r>
            <w:r>
              <w:rPr>
                <w:rFonts w:ascii="Arial" w:hAnsi="Arial" w:cs="Arial"/>
                <w:sz w:val="20"/>
                <w:szCs w:val="20"/>
              </w:rPr>
              <w:t>to ensure safe driving responsibilities responses to potential hazards of driving independently</w:t>
            </w:r>
          </w:p>
          <w:p w14:paraId="3CFEB0D6" w14:textId="73336C7D" w:rsidR="00F9622C" w:rsidRPr="00161403" w:rsidRDefault="00161403" w:rsidP="00DF4545">
            <w:pPr>
              <w:pStyle w:val="ListParagraph"/>
              <w:numPr>
                <w:ilvl w:val="0"/>
                <w:numId w:val="58"/>
              </w:numPr>
              <w:tabs>
                <w:tab w:val="clear" w:pos="440"/>
                <w:tab w:val="left" w:pos="322"/>
              </w:tabs>
              <w:spacing w:before="0" w:line="276" w:lineRule="auto"/>
              <w:ind w:left="324" w:hanging="284"/>
              <w:contextualSpacing w:val="0"/>
              <w:rPr>
                <w:rFonts w:ascii="Arial" w:hAnsi="Arial" w:cs="Arial"/>
                <w:sz w:val="20"/>
                <w:szCs w:val="20"/>
              </w:rPr>
            </w:pPr>
            <w:r>
              <w:rPr>
                <w:rFonts w:ascii="Arial" w:hAnsi="Arial" w:cs="Arial"/>
                <w:sz w:val="20"/>
                <w:szCs w:val="20"/>
              </w:rPr>
              <w:t>Prepare learners for the challenges of solo driving and reduce crash and infringement risk</w:t>
            </w:r>
            <w:r w:rsidR="008553E1">
              <w:rPr>
                <w:rFonts w:ascii="Arial" w:hAnsi="Arial" w:cs="Arial"/>
                <w:sz w:val="20"/>
                <w:szCs w:val="20"/>
              </w:rPr>
              <w:t>, especially during high-risk early stages of solo driving</w:t>
            </w:r>
          </w:p>
        </w:tc>
        <w:tc>
          <w:tcPr>
            <w:tcW w:w="1418" w:type="dxa"/>
          </w:tcPr>
          <w:p w14:paraId="11D2C8C7" w14:textId="65F9D1A6" w:rsidR="00140E39" w:rsidRPr="00D339D1" w:rsidRDefault="00F9622C" w:rsidP="00D339D1">
            <w:pPr>
              <w:spacing w:after="120" w:line="276" w:lineRule="auto"/>
              <w:rPr>
                <w:rFonts w:ascii="Arial" w:hAnsi="Arial" w:cs="Arial"/>
                <w:sz w:val="20"/>
                <w:szCs w:val="20"/>
              </w:rPr>
            </w:pPr>
            <w:r>
              <w:rPr>
                <w:rFonts w:ascii="Arial" w:hAnsi="Arial" w:cs="Arial"/>
                <w:sz w:val="20"/>
                <w:szCs w:val="20"/>
              </w:rPr>
              <w:t>100 hours minimum supervised driving</w:t>
            </w:r>
          </w:p>
        </w:tc>
        <w:tc>
          <w:tcPr>
            <w:tcW w:w="4116" w:type="dxa"/>
          </w:tcPr>
          <w:p w14:paraId="38174917" w14:textId="77777777" w:rsidR="005160A2" w:rsidRDefault="005160A2" w:rsidP="005160A2">
            <w:pPr>
              <w:spacing w:after="120" w:line="276" w:lineRule="auto"/>
              <w:rPr>
                <w:rFonts w:ascii="Arial" w:hAnsi="Arial" w:cs="Arial"/>
                <w:sz w:val="20"/>
                <w:szCs w:val="20"/>
              </w:rPr>
            </w:pPr>
            <w:r>
              <w:rPr>
                <w:rFonts w:ascii="Arial" w:hAnsi="Arial" w:cs="Arial"/>
                <w:sz w:val="20"/>
                <w:szCs w:val="20"/>
              </w:rPr>
              <w:t>Strengths:</w:t>
            </w:r>
          </w:p>
          <w:p w14:paraId="705BDB02" w14:textId="29563E9E" w:rsidR="005160A2" w:rsidRPr="005E0866" w:rsidRDefault="005160A2" w:rsidP="00DF4545">
            <w:pPr>
              <w:pStyle w:val="ListParagraph"/>
              <w:numPr>
                <w:ilvl w:val="0"/>
                <w:numId w:val="59"/>
              </w:numPr>
              <w:spacing w:before="0" w:line="276" w:lineRule="auto"/>
              <w:ind w:left="318" w:hanging="318"/>
              <w:contextualSpacing w:val="0"/>
              <w:rPr>
                <w:rFonts w:ascii="Arial" w:hAnsi="Arial" w:cs="Arial"/>
                <w:sz w:val="20"/>
                <w:szCs w:val="20"/>
              </w:rPr>
            </w:pPr>
            <w:r>
              <w:rPr>
                <w:rFonts w:ascii="Arial" w:hAnsi="Arial" w:cs="Arial"/>
                <w:sz w:val="20"/>
                <w:szCs w:val="20"/>
              </w:rPr>
              <w:t>Most P1 drivers report driving 100 or more supervised driving hours</w:t>
            </w:r>
          </w:p>
          <w:p w14:paraId="4E92F5C3" w14:textId="77777777" w:rsidR="005160A2" w:rsidRDefault="005160A2" w:rsidP="00DF4545">
            <w:pPr>
              <w:pStyle w:val="ListParagraph"/>
              <w:numPr>
                <w:ilvl w:val="0"/>
                <w:numId w:val="59"/>
              </w:numPr>
              <w:spacing w:before="0" w:line="276" w:lineRule="auto"/>
              <w:ind w:left="318" w:hanging="318"/>
              <w:contextualSpacing w:val="0"/>
              <w:rPr>
                <w:rFonts w:ascii="Arial" w:hAnsi="Arial" w:cs="Arial"/>
                <w:sz w:val="20"/>
                <w:szCs w:val="20"/>
              </w:rPr>
            </w:pPr>
            <w:r>
              <w:rPr>
                <w:rFonts w:ascii="Arial" w:hAnsi="Arial" w:cs="Arial"/>
                <w:sz w:val="20"/>
                <w:szCs w:val="20"/>
              </w:rPr>
              <w:t>Most believed it was the right number of hours</w:t>
            </w:r>
          </w:p>
          <w:p w14:paraId="7D9A0B72" w14:textId="77777777" w:rsidR="00BD4543" w:rsidRDefault="00BD4543" w:rsidP="00DF4545">
            <w:pPr>
              <w:pStyle w:val="ListParagraph"/>
              <w:numPr>
                <w:ilvl w:val="0"/>
                <w:numId w:val="59"/>
              </w:numPr>
              <w:spacing w:before="0" w:line="276" w:lineRule="auto"/>
              <w:ind w:left="318" w:hanging="318"/>
              <w:contextualSpacing w:val="0"/>
              <w:rPr>
                <w:rFonts w:ascii="Arial" w:hAnsi="Arial" w:cs="Arial"/>
                <w:sz w:val="20"/>
                <w:szCs w:val="20"/>
              </w:rPr>
            </w:pPr>
            <w:r>
              <w:rPr>
                <w:rFonts w:ascii="Arial" w:hAnsi="Arial" w:cs="Arial"/>
                <w:sz w:val="20"/>
                <w:szCs w:val="20"/>
              </w:rPr>
              <w:t>Published literature suggests that GDL is beneficial in reducing crash risk, however, identification and assessment of the contribution of each component is difficult. Key GDL components include i) minimum permit holding periods, ii) nighttime restrictions, and iii) passenger restrictions.</w:t>
            </w:r>
          </w:p>
          <w:p w14:paraId="1396CD2B" w14:textId="1B7A4C39" w:rsidR="005160A2" w:rsidRDefault="005160A2" w:rsidP="00DF4545">
            <w:pPr>
              <w:pStyle w:val="ListParagraph"/>
              <w:numPr>
                <w:ilvl w:val="0"/>
                <w:numId w:val="59"/>
              </w:numPr>
              <w:spacing w:before="0" w:line="276" w:lineRule="auto"/>
              <w:ind w:left="318" w:hanging="318"/>
              <w:contextualSpacing w:val="0"/>
              <w:rPr>
                <w:rFonts w:ascii="Arial" w:hAnsi="Arial" w:cs="Arial"/>
                <w:sz w:val="20"/>
                <w:szCs w:val="20"/>
              </w:rPr>
            </w:pPr>
            <w:r>
              <w:rPr>
                <w:rFonts w:ascii="Arial" w:hAnsi="Arial" w:cs="Arial"/>
                <w:sz w:val="20"/>
                <w:szCs w:val="20"/>
              </w:rPr>
              <w:t>Most had professional driving lessons</w:t>
            </w:r>
            <w:r w:rsidR="00BD4543">
              <w:rPr>
                <w:rFonts w:ascii="Arial" w:hAnsi="Arial" w:cs="Arial"/>
                <w:sz w:val="20"/>
                <w:szCs w:val="20"/>
              </w:rPr>
              <w:t xml:space="preserve"> (</w:t>
            </w:r>
            <w:r w:rsidR="00434211">
              <w:rPr>
                <w:rFonts w:ascii="Arial" w:hAnsi="Arial" w:cs="Arial"/>
                <w:sz w:val="20"/>
                <w:szCs w:val="20"/>
              </w:rPr>
              <w:t>55% of learners had completed on lesson with a professional instructor)</w:t>
            </w:r>
          </w:p>
          <w:p w14:paraId="070E03E8" w14:textId="77777777" w:rsidR="00640C40" w:rsidRDefault="005160A2" w:rsidP="00DF4545">
            <w:pPr>
              <w:pStyle w:val="ListParagraph"/>
              <w:numPr>
                <w:ilvl w:val="0"/>
                <w:numId w:val="59"/>
              </w:numPr>
              <w:spacing w:before="0" w:line="276" w:lineRule="auto"/>
              <w:ind w:left="318" w:hanging="318"/>
              <w:contextualSpacing w:val="0"/>
              <w:rPr>
                <w:rFonts w:ascii="Arial" w:hAnsi="Arial" w:cs="Arial"/>
                <w:sz w:val="20"/>
                <w:szCs w:val="20"/>
              </w:rPr>
            </w:pPr>
            <w:r>
              <w:rPr>
                <w:rFonts w:ascii="Arial" w:hAnsi="Arial" w:cs="Arial"/>
                <w:sz w:val="20"/>
                <w:szCs w:val="20"/>
              </w:rPr>
              <w:t>23% reduction on crash risk and 9% reduction in infringement risk for P1 drivers</w:t>
            </w:r>
            <w:r w:rsidR="00640C40">
              <w:rPr>
                <w:rFonts w:ascii="Arial" w:hAnsi="Arial" w:cs="Arial"/>
                <w:sz w:val="20"/>
                <w:szCs w:val="20"/>
              </w:rPr>
              <w:t xml:space="preserve"> in first 6 months who have had professional instruction</w:t>
            </w:r>
          </w:p>
          <w:p w14:paraId="5F24DADF" w14:textId="702921C6" w:rsidR="00640C40" w:rsidRDefault="00640C40" w:rsidP="00DF4545">
            <w:pPr>
              <w:pStyle w:val="ListParagraph"/>
              <w:numPr>
                <w:ilvl w:val="0"/>
                <w:numId w:val="59"/>
              </w:numPr>
              <w:spacing w:before="0" w:line="276" w:lineRule="auto"/>
              <w:ind w:left="318" w:hanging="318"/>
              <w:contextualSpacing w:val="0"/>
              <w:rPr>
                <w:rFonts w:ascii="Arial" w:hAnsi="Arial" w:cs="Arial"/>
                <w:sz w:val="20"/>
                <w:szCs w:val="20"/>
              </w:rPr>
            </w:pPr>
            <w:r>
              <w:rPr>
                <w:rFonts w:ascii="Arial" w:hAnsi="Arial" w:cs="Arial"/>
                <w:sz w:val="20"/>
                <w:szCs w:val="20"/>
              </w:rPr>
              <w:t xml:space="preserve">80% of electronic </w:t>
            </w:r>
            <w:r w:rsidR="00912550">
              <w:rPr>
                <w:rFonts w:ascii="Arial" w:hAnsi="Arial" w:cs="Arial"/>
                <w:sz w:val="20"/>
                <w:szCs w:val="20"/>
              </w:rPr>
              <w:t>logbook</w:t>
            </w:r>
            <w:r>
              <w:rPr>
                <w:rFonts w:ascii="Arial" w:hAnsi="Arial" w:cs="Arial"/>
                <w:sz w:val="20"/>
                <w:szCs w:val="20"/>
              </w:rPr>
              <w:t xml:space="preserve"> entries indicate some professional instruction</w:t>
            </w:r>
          </w:p>
          <w:p w14:paraId="53B3E6E2" w14:textId="77777777" w:rsidR="005160A2" w:rsidRDefault="005160A2" w:rsidP="005160A2">
            <w:pPr>
              <w:spacing w:after="120" w:line="276" w:lineRule="auto"/>
              <w:rPr>
                <w:rFonts w:ascii="Arial" w:hAnsi="Arial" w:cs="Arial"/>
                <w:sz w:val="20"/>
                <w:szCs w:val="20"/>
              </w:rPr>
            </w:pPr>
            <w:r>
              <w:rPr>
                <w:rFonts w:ascii="Arial" w:hAnsi="Arial" w:cs="Arial"/>
                <w:sz w:val="20"/>
                <w:szCs w:val="20"/>
              </w:rPr>
              <w:t>Challenges:</w:t>
            </w:r>
          </w:p>
          <w:p w14:paraId="678BB4C6" w14:textId="75A2FC46" w:rsidR="00827CC4" w:rsidRDefault="00827CC4"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Perception that parental supervision can result in bad driving habits being passed onto learners</w:t>
            </w:r>
          </w:p>
          <w:p w14:paraId="79E7496D" w14:textId="165FFA42" w:rsidR="00827CC4" w:rsidRDefault="00827CC4"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lastRenderedPageBreak/>
              <w:t>Currently there is little structure or requirement to experience a variety of road and traffic scenarios</w:t>
            </w:r>
          </w:p>
          <w:p w14:paraId="73C043D4" w14:textId="77777777" w:rsidR="00827CC4" w:rsidRDefault="00827CC4"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Perception that there is too much emphasis on completing 100 hours, rather than developing key competencies</w:t>
            </w:r>
          </w:p>
          <w:p w14:paraId="40A1B315" w14:textId="59E52491" w:rsidR="00827CC4" w:rsidRDefault="00827CC4"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 xml:space="preserve">Effectiveness of </w:t>
            </w:r>
            <w:r w:rsidR="00912550">
              <w:rPr>
                <w:rFonts w:ascii="Arial" w:hAnsi="Arial" w:cs="Arial"/>
                <w:sz w:val="20"/>
                <w:szCs w:val="20"/>
              </w:rPr>
              <w:t>logbook</w:t>
            </w:r>
            <w:r>
              <w:rPr>
                <w:rFonts w:ascii="Arial" w:hAnsi="Arial" w:cs="Arial"/>
                <w:sz w:val="20"/>
                <w:szCs w:val="20"/>
              </w:rPr>
              <w:t xml:space="preserve"> entry system: difficulty in determining potentially false entries.</w:t>
            </w:r>
          </w:p>
          <w:p w14:paraId="5E6D3543" w14:textId="043D24A7" w:rsidR="00140E39" w:rsidRPr="00827CC4" w:rsidRDefault="00827CC4"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Barrier for some: lack of available supervisor, high cost and time investment, lack of driving environments</w:t>
            </w:r>
          </w:p>
        </w:tc>
        <w:tc>
          <w:tcPr>
            <w:tcW w:w="3648" w:type="dxa"/>
          </w:tcPr>
          <w:p w14:paraId="2B2CF628" w14:textId="77777777" w:rsidR="00BD4543" w:rsidRPr="00D339D1" w:rsidRDefault="00BD4543" w:rsidP="00BD4543">
            <w:pPr>
              <w:spacing w:after="120" w:line="276" w:lineRule="auto"/>
              <w:rPr>
                <w:rFonts w:ascii="Arial" w:hAnsi="Arial" w:cs="Arial"/>
                <w:sz w:val="20"/>
                <w:szCs w:val="20"/>
              </w:rPr>
            </w:pPr>
            <w:r w:rsidRPr="00D339D1">
              <w:rPr>
                <w:rFonts w:ascii="Arial" w:hAnsi="Arial" w:cs="Arial"/>
                <w:sz w:val="20"/>
                <w:szCs w:val="20"/>
              </w:rPr>
              <w:lastRenderedPageBreak/>
              <w:t>Issues to address:</w:t>
            </w:r>
          </w:p>
          <w:p w14:paraId="355EDCFE" w14:textId="26C07B6B" w:rsidR="00351D14" w:rsidRDefault="00351D1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Good evidence that 100 hours is of benefit, but very strong evidence that increased hours is highly beneficial</w:t>
            </w:r>
          </w:p>
          <w:p w14:paraId="7A41FB2B" w14:textId="66A78A27" w:rsidR="00351D14" w:rsidRPr="00351D14" w:rsidRDefault="00351D1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sidRPr="00351D14">
              <w:rPr>
                <w:rFonts w:ascii="Arial" w:hAnsi="Arial" w:cs="Arial"/>
                <w:sz w:val="20"/>
                <w:szCs w:val="20"/>
              </w:rPr>
              <w:t>Most learners have professional lessons to support 100 hours supervision. Professional instruction leads to reduced crash risk</w:t>
            </w:r>
          </w:p>
          <w:p w14:paraId="37FAF227" w14:textId="1AD5997E" w:rsidR="00351D14" w:rsidRDefault="00351D1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 xml:space="preserve">The </w:t>
            </w:r>
            <w:r w:rsidR="00912550">
              <w:rPr>
                <w:rFonts w:ascii="Arial" w:hAnsi="Arial" w:cs="Arial"/>
                <w:sz w:val="20"/>
                <w:szCs w:val="20"/>
              </w:rPr>
              <w:t>logbook</w:t>
            </w:r>
            <w:r>
              <w:rPr>
                <w:rFonts w:ascii="Arial" w:hAnsi="Arial" w:cs="Arial"/>
                <w:sz w:val="20"/>
                <w:szCs w:val="20"/>
              </w:rPr>
              <w:t xml:space="preserve"> app is widely used, however, could be improved. There are anomalies in data from the app.</w:t>
            </w:r>
          </w:p>
          <w:p w14:paraId="0AA1BE8C" w14:textId="0F6E411B" w:rsidR="00351D14" w:rsidRDefault="00351D1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 xml:space="preserve">No business rules about appropriate entries in </w:t>
            </w:r>
            <w:r w:rsidR="00912550">
              <w:rPr>
                <w:rFonts w:ascii="Arial" w:hAnsi="Arial" w:cs="Arial"/>
                <w:sz w:val="20"/>
                <w:szCs w:val="20"/>
              </w:rPr>
              <w:t>logbook</w:t>
            </w:r>
            <w:r>
              <w:rPr>
                <w:rFonts w:ascii="Arial" w:hAnsi="Arial" w:cs="Arial"/>
                <w:sz w:val="20"/>
                <w:szCs w:val="20"/>
              </w:rPr>
              <w:t xml:space="preserve"> app</w:t>
            </w:r>
          </w:p>
          <w:p w14:paraId="08692A8A" w14:textId="13C4637B" w:rsidR="00544D39" w:rsidRDefault="00351D1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sidRPr="00544D39">
              <w:rPr>
                <w:rFonts w:ascii="Arial" w:hAnsi="Arial" w:cs="Arial"/>
                <w:sz w:val="20"/>
                <w:szCs w:val="20"/>
              </w:rPr>
              <w:t xml:space="preserve">Little information about driving experience (trips and types of trips) recorded on </w:t>
            </w:r>
            <w:r w:rsidR="00912550">
              <w:rPr>
                <w:rFonts w:ascii="Arial" w:hAnsi="Arial" w:cs="Arial"/>
                <w:sz w:val="20"/>
                <w:szCs w:val="20"/>
              </w:rPr>
              <w:t>logbook</w:t>
            </w:r>
            <w:r w:rsidRPr="00544D39">
              <w:rPr>
                <w:rFonts w:ascii="Arial" w:hAnsi="Arial" w:cs="Arial"/>
                <w:sz w:val="20"/>
                <w:szCs w:val="20"/>
              </w:rPr>
              <w:t xml:space="preserve"> app, and these cannot currently be related to outcomes</w:t>
            </w:r>
          </w:p>
          <w:p w14:paraId="0986BEAE" w14:textId="5FCE4CE7" w:rsidR="00351D14" w:rsidRPr="00544D39" w:rsidRDefault="00351D1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sidRPr="00544D39">
              <w:rPr>
                <w:rFonts w:ascii="Arial" w:hAnsi="Arial" w:cs="Arial"/>
                <w:sz w:val="20"/>
                <w:szCs w:val="20"/>
              </w:rPr>
              <w:t>Currently, no mandated minimum hours for driving in different environments/scenarios</w:t>
            </w:r>
          </w:p>
          <w:p w14:paraId="3A9F64AF" w14:textId="77777777" w:rsidR="00351D14" w:rsidRDefault="00351D1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Currently, no required to use app beyond 100 hours driving</w:t>
            </w:r>
          </w:p>
          <w:p w14:paraId="3CC55E1F" w14:textId="77777777" w:rsidR="00351D14" w:rsidRDefault="00351D1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Difficult to understand the impact of number of hours on driving outcomes</w:t>
            </w:r>
          </w:p>
          <w:p w14:paraId="7F418748" w14:textId="77777777" w:rsidR="00351D14" w:rsidRDefault="00351D1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lastRenderedPageBreak/>
              <w:t>CEDT is not currently included in the 3 for 1 scheme.</w:t>
            </w:r>
          </w:p>
          <w:p w14:paraId="1EA1234F" w14:textId="65924D9D" w:rsidR="00140E39" w:rsidRPr="00351D14" w:rsidRDefault="00351D1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No information on exemptions (who is approved, reasons why, etc.)</w:t>
            </w:r>
          </w:p>
        </w:tc>
        <w:tc>
          <w:tcPr>
            <w:tcW w:w="4251" w:type="dxa"/>
          </w:tcPr>
          <w:p w14:paraId="14FECEC3" w14:textId="77777777" w:rsidR="00E613F5" w:rsidRPr="00D339D1" w:rsidRDefault="00E613F5" w:rsidP="00E613F5">
            <w:pPr>
              <w:spacing w:after="120" w:line="276" w:lineRule="auto"/>
              <w:rPr>
                <w:rFonts w:ascii="Arial" w:hAnsi="Arial" w:cs="Arial"/>
                <w:sz w:val="20"/>
                <w:szCs w:val="20"/>
              </w:rPr>
            </w:pPr>
            <w:r w:rsidRPr="00D339D1">
              <w:rPr>
                <w:rFonts w:ascii="Arial" w:hAnsi="Arial" w:cs="Arial"/>
                <w:sz w:val="20"/>
                <w:szCs w:val="20"/>
              </w:rPr>
              <w:lastRenderedPageBreak/>
              <w:t>Potential operational/process actions</w:t>
            </w:r>
            <w:r>
              <w:rPr>
                <w:rFonts w:ascii="Arial" w:hAnsi="Arial" w:cs="Arial"/>
                <w:sz w:val="20"/>
                <w:szCs w:val="20"/>
              </w:rPr>
              <w:t>:</w:t>
            </w:r>
          </w:p>
          <w:p w14:paraId="17C88246" w14:textId="6D6B857F" w:rsidR="007D1232" w:rsidRDefault="007D1232"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Pr>
                <w:rFonts w:ascii="Arial" w:hAnsi="Arial" w:cs="Arial"/>
                <w:sz w:val="20"/>
                <w:szCs w:val="20"/>
              </w:rPr>
              <w:t xml:space="preserve">Enhance the </w:t>
            </w:r>
            <w:r w:rsidR="00912550">
              <w:rPr>
                <w:rFonts w:ascii="Arial" w:hAnsi="Arial" w:cs="Arial"/>
                <w:sz w:val="20"/>
                <w:szCs w:val="20"/>
              </w:rPr>
              <w:t>logbook</w:t>
            </w:r>
            <w:r>
              <w:rPr>
                <w:rFonts w:ascii="Arial" w:hAnsi="Arial" w:cs="Arial"/>
                <w:sz w:val="20"/>
                <w:szCs w:val="20"/>
              </w:rPr>
              <w:t xml:space="preserve"> app to record driving hours up to time PDT is taken, and record all driving environment types</w:t>
            </w:r>
          </w:p>
          <w:p w14:paraId="03209EDA" w14:textId="50ED4EC6" w:rsidR="007D1232" w:rsidRDefault="007D1232"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Pr>
                <w:rFonts w:ascii="Arial" w:hAnsi="Arial" w:cs="Arial"/>
                <w:sz w:val="20"/>
                <w:szCs w:val="20"/>
              </w:rPr>
              <w:t xml:space="preserve">Improve consistence testing in the </w:t>
            </w:r>
            <w:r w:rsidR="00912550">
              <w:rPr>
                <w:rFonts w:ascii="Arial" w:hAnsi="Arial" w:cs="Arial"/>
                <w:sz w:val="20"/>
                <w:szCs w:val="20"/>
              </w:rPr>
              <w:t>logbook</w:t>
            </w:r>
            <w:r>
              <w:rPr>
                <w:rFonts w:ascii="Arial" w:hAnsi="Arial" w:cs="Arial"/>
                <w:sz w:val="20"/>
                <w:szCs w:val="20"/>
              </w:rPr>
              <w:t xml:space="preserve"> app (ensure both consistency, validity and reliability)</w:t>
            </w:r>
          </w:p>
          <w:p w14:paraId="7C6DA0AF" w14:textId="3AF3E2AA" w:rsidR="007D1232" w:rsidRDefault="007D1232"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Pr>
                <w:rFonts w:ascii="Arial" w:hAnsi="Arial" w:cs="Arial"/>
                <w:sz w:val="20"/>
                <w:szCs w:val="20"/>
              </w:rPr>
              <w:t xml:space="preserve">Develop adequate mechanisms for detecting </w:t>
            </w:r>
            <w:r w:rsidR="00912550">
              <w:rPr>
                <w:rFonts w:ascii="Arial" w:hAnsi="Arial" w:cs="Arial"/>
                <w:sz w:val="20"/>
                <w:szCs w:val="20"/>
              </w:rPr>
              <w:t>logbook</w:t>
            </w:r>
            <w:r>
              <w:rPr>
                <w:rFonts w:ascii="Arial" w:hAnsi="Arial" w:cs="Arial"/>
                <w:sz w:val="20"/>
                <w:szCs w:val="20"/>
              </w:rPr>
              <w:t xml:space="preserve"> fraud</w:t>
            </w:r>
          </w:p>
          <w:p w14:paraId="6A973116" w14:textId="77777777" w:rsidR="007D1232" w:rsidRDefault="007D1232"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Pr>
                <w:rFonts w:ascii="Arial" w:hAnsi="Arial" w:cs="Arial"/>
                <w:sz w:val="20"/>
                <w:szCs w:val="20"/>
              </w:rPr>
              <w:t>Develop rigorous exemptions records (who gets them and why)</w:t>
            </w:r>
          </w:p>
          <w:p w14:paraId="7DC2AEF8" w14:textId="0A8C5B83" w:rsidR="00E613F5" w:rsidRPr="007D1232" w:rsidRDefault="007D1232"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Pr>
                <w:rFonts w:ascii="Arial" w:hAnsi="Arial" w:cs="Arial"/>
                <w:sz w:val="20"/>
                <w:szCs w:val="20"/>
              </w:rPr>
              <w:t>Develop more structured referral systems for mentor programs/other assistance</w:t>
            </w:r>
            <w:r w:rsidR="00E613F5" w:rsidRPr="007D1232">
              <w:rPr>
                <w:rFonts w:ascii="Arial" w:hAnsi="Arial" w:cs="Arial"/>
                <w:sz w:val="20"/>
                <w:szCs w:val="20"/>
              </w:rPr>
              <w:t xml:space="preserve"> </w:t>
            </w:r>
          </w:p>
          <w:p w14:paraId="30BF48C5" w14:textId="77777777" w:rsidR="00E613F5" w:rsidRPr="00E77167" w:rsidRDefault="00E613F5" w:rsidP="00E613F5">
            <w:pPr>
              <w:tabs>
                <w:tab w:val="left" w:pos="356"/>
              </w:tabs>
              <w:spacing w:after="120" w:line="276" w:lineRule="auto"/>
              <w:rPr>
                <w:rFonts w:ascii="Arial" w:hAnsi="Arial" w:cs="Arial"/>
                <w:sz w:val="20"/>
                <w:szCs w:val="20"/>
              </w:rPr>
            </w:pPr>
            <w:r w:rsidRPr="00E77167">
              <w:rPr>
                <w:rFonts w:ascii="Arial" w:hAnsi="Arial" w:cs="Arial"/>
                <w:sz w:val="20"/>
                <w:szCs w:val="20"/>
              </w:rPr>
              <w:t>Data collection actions and further research:</w:t>
            </w:r>
          </w:p>
          <w:p w14:paraId="3B63E2B0" w14:textId="75019CB1" w:rsidR="00C5757F" w:rsidRDefault="003756D6" w:rsidP="00DF4545">
            <w:pPr>
              <w:pStyle w:val="ListParagraph"/>
              <w:numPr>
                <w:ilvl w:val="0"/>
                <w:numId w:val="58"/>
              </w:numPr>
              <w:tabs>
                <w:tab w:val="clear" w:pos="440"/>
                <w:tab w:val="left" w:pos="356"/>
              </w:tabs>
              <w:spacing w:before="0" w:line="276" w:lineRule="auto"/>
              <w:ind w:left="357" w:hanging="357"/>
              <w:contextualSpacing w:val="0"/>
              <w:rPr>
                <w:rFonts w:ascii="Arial" w:hAnsi="Arial" w:cs="Arial"/>
                <w:sz w:val="20"/>
                <w:szCs w:val="20"/>
              </w:rPr>
            </w:pPr>
            <w:r>
              <w:rPr>
                <w:rFonts w:ascii="Arial" w:hAnsi="Arial" w:cs="Arial"/>
                <w:sz w:val="20"/>
                <w:szCs w:val="20"/>
              </w:rPr>
              <w:t xml:space="preserve">Exploit the potential of the </w:t>
            </w:r>
            <w:r w:rsidR="00912550">
              <w:rPr>
                <w:rFonts w:ascii="Arial" w:hAnsi="Arial" w:cs="Arial"/>
                <w:sz w:val="20"/>
                <w:szCs w:val="20"/>
              </w:rPr>
              <w:t>logbook</w:t>
            </w:r>
            <w:r>
              <w:rPr>
                <w:rFonts w:ascii="Arial" w:hAnsi="Arial" w:cs="Arial"/>
                <w:sz w:val="20"/>
                <w:szCs w:val="20"/>
              </w:rPr>
              <w:t xml:space="preserve"> ap</w:t>
            </w:r>
            <w:r w:rsidR="00C5757F">
              <w:rPr>
                <w:rFonts w:ascii="Arial" w:hAnsi="Arial" w:cs="Arial"/>
                <w:sz w:val="20"/>
                <w:szCs w:val="20"/>
              </w:rPr>
              <w:t>p for development to record different types of driving experiences and trips: this will allow an understanding of what experiences are most valuable for reducing risk, and all the app to add functionality to provide feedback/prompts on experience deficits</w:t>
            </w:r>
          </w:p>
          <w:p w14:paraId="46FD3D01" w14:textId="77777777" w:rsidR="00C5757F" w:rsidRDefault="00C5757F" w:rsidP="00DF4545">
            <w:pPr>
              <w:pStyle w:val="ListParagraph"/>
              <w:numPr>
                <w:ilvl w:val="0"/>
                <w:numId w:val="58"/>
              </w:numPr>
              <w:tabs>
                <w:tab w:val="clear" w:pos="440"/>
                <w:tab w:val="left" w:pos="356"/>
              </w:tabs>
              <w:spacing w:before="0" w:line="276" w:lineRule="auto"/>
              <w:ind w:left="357" w:hanging="357"/>
              <w:contextualSpacing w:val="0"/>
              <w:rPr>
                <w:rFonts w:ascii="Arial" w:hAnsi="Arial" w:cs="Arial"/>
                <w:sz w:val="20"/>
                <w:szCs w:val="20"/>
              </w:rPr>
            </w:pPr>
            <w:r>
              <w:rPr>
                <w:rFonts w:ascii="Arial" w:hAnsi="Arial" w:cs="Arial"/>
                <w:sz w:val="20"/>
                <w:szCs w:val="20"/>
              </w:rPr>
              <w:t>Understand the further impacts of exemptions and data collection</w:t>
            </w:r>
          </w:p>
          <w:p w14:paraId="1C373870" w14:textId="77777777" w:rsidR="00C5757F" w:rsidRDefault="00C5757F" w:rsidP="00DF4545">
            <w:pPr>
              <w:pStyle w:val="ListParagraph"/>
              <w:numPr>
                <w:ilvl w:val="0"/>
                <w:numId w:val="58"/>
              </w:numPr>
              <w:tabs>
                <w:tab w:val="clear" w:pos="440"/>
                <w:tab w:val="left" w:pos="356"/>
              </w:tabs>
              <w:spacing w:before="0" w:line="276" w:lineRule="auto"/>
              <w:ind w:left="357" w:hanging="357"/>
              <w:contextualSpacing w:val="0"/>
              <w:rPr>
                <w:rFonts w:ascii="Arial" w:hAnsi="Arial" w:cs="Arial"/>
                <w:sz w:val="20"/>
                <w:szCs w:val="20"/>
              </w:rPr>
            </w:pPr>
            <w:r>
              <w:rPr>
                <w:rFonts w:ascii="Arial" w:hAnsi="Arial" w:cs="Arial"/>
                <w:sz w:val="20"/>
                <w:szCs w:val="20"/>
              </w:rPr>
              <w:t>Undertake research to examine the relationship between detailed experience profile and subsequent outcomes.</w:t>
            </w:r>
          </w:p>
          <w:p w14:paraId="6CB1AD29" w14:textId="5DAE9E41" w:rsidR="00140E39" w:rsidRPr="00C5757F" w:rsidRDefault="00C5757F" w:rsidP="00DF4545">
            <w:pPr>
              <w:pStyle w:val="ListParagraph"/>
              <w:numPr>
                <w:ilvl w:val="0"/>
                <w:numId w:val="58"/>
              </w:numPr>
              <w:tabs>
                <w:tab w:val="clear" w:pos="440"/>
                <w:tab w:val="left" w:pos="356"/>
              </w:tabs>
              <w:spacing w:before="0" w:line="276" w:lineRule="auto"/>
              <w:ind w:left="357" w:hanging="357"/>
              <w:contextualSpacing w:val="0"/>
              <w:rPr>
                <w:rFonts w:ascii="Arial" w:hAnsi="Arial" w:cs="Arial"/>
                <w:sz w:val="20"/>
                <w:szCs w:val="20"/>
              </w:rPr>
            </w:pPr>
            <w:r>
              <w:rPr>
                <w:rFonts w:ascii="Arial" w:hAnsi="Arial" w:cs="Arial"/>
                <w:sz w:val="20"/>
                <w:szCs w:val="20"/>
              </w:rPr>
              <w:lastRenderedPageBreak/>
              <w:t>Examine the benefits of the 3 for 1 program and potential for including additional programs</w:t>
            </w:r>
          </w:p>
        </w:tc>
      </w:tr>
      <w:tr w:rsidR="00140E39" w:rsidRPr="00D339D1" w14:paraId="0BA445E1" w14:textId="774CF268" w:rsidTr="00A50B50">
        <w:tc>
          <w:tcPr>
            <w:tcW w:w="2405" w:type="dxa"/>
          </w:tcPr>
          <w:p w14:paraId="49D5C484" w14:textId="3E3D7963" w:rsidR="00613A32" w:rsidRPr="00613A32" w:rsidRDefault="00613A32" w:rsidP="00DF4545">
            <w:pPr>
              <w:pStyle w:val="ListParagraph"/>
              <w:numPr>
                <w:ilvl w:val="0"/>
                <w:numId w:val="58"/>
              </w:numPr>
              <w:tabs>
                <w:tab w:val="clear" w:pos="440"/>
                <w:tab w:val="left" w:pos="322"/>
              </w:tabs>
              <w:spacing w:before="0" w:line="276" w:lineRule="auto"/>
              <w:ind w:left="324" w:hanging="284"/>
              <w:contextualSpacing w:val="0"/>
              <w:rPr>
                <w:rFonts w:ascii="Arial" w:hAnsi="Arial" w:cs="Arial"/>
                <w:sz w:val="20"/>
                <w:szCs w:val="20"/>
              </w:rPr>
            </w:pPr>
            <w:r w:rsidRPr="00613A32">
              <w:rPr>
                <w:rFonts w:ascii="Arial" w:hAnsi="Arial" w:cs="Arial"/>
                <w:sz w:val="20"/>
                <w:szCs w:val="20"/>
              </w:rPr>
              <w:lastRenderedPageBreak/>
              <w:t>Demonstrate ability and skills to operate a vehicle safely and correctly in different driving situations and undertake assessment of these skills</w:t>
            </w:r>
          </w:p>
          <w:p w14:paraId="4FE0AC55" w14:textId="68E4913D" w:rsidR="00613A32" w:rsidRPr="00613A32" w:rsidRDefault="00613A32" w:rsidP="00DF4545">
            <w:pPr>
              <w:pStyle w:val="ListParagraph"/>
              <w:numPr>
                <w:ilvl w:val="0"/>
                <w:numId w:val="58"/>
              </w:numPr>
              <w:tabs>
                <w:tab w:val="clear" w:pos="440"/>
                <w:tab w:val="left" w:pos="322"/>
              </w:tabs>
              <w:spacing w:before="0" w:line="276" w:lineRule="auto"/>
              <w:ind w:left="324" w:hanging="284"/>
              <w:contextualSpacing w:val="0"/>
              <w:rPr>
                <w:rFonts w:ascii="Arial" w:hAnsi="Arial" w:cs="Arial"/>
                <w:sz w:val="20"/>
                <w:szCs w:val="20"/>
              </w:rPr>
            </w:pPr>
            <w:r w:rsidRPr="00613A32">
              <w:rPr>
                <w:rFonts w:ascii="Arial" w:hAnsi="Arial" w:cs="Arial"/>
                <w:sz w:val="20"/>
                <w:szCs w:val="20"/>
              </w:rPr>
              <w:t xml:space="preserve">Preparation for the challenges of independent driving </w:t>
            </w:r>
          </w:p>
          <w:p w14:paraId="46D0587C" w14:textId="527CF334" w:rsidR="00047F6F" w:rsidRPr="00613A32" w:rsidRDefault="00613A32" w:rsidP="00DF4545">
            <w:pPr>
              <w:pStyle w:val="ListParagraph"/>
              <w:numPr>
                <w:ilvl w:val="0"/>
                <w:numId w:val="58"/>
              </w:numPr>
              <w:tabs>
                <w:tab w:val="clear" w:pos="440"/>
                <w:tab w:val="left" w:pos="322"/>
              </w:tabs>
              <w:spacing w:before="0" w:line="276" w:lineRule="auto"/>
              <w:ind w:left="324" w:hanging="284"/>
              <w:contextualSpacing w:val="0"/>
              <w:rPr>
                <w:rFonts w:ascii="Arial" w:hAnsi="Arial" w:cs="Arial"/>
                <w:sz w:val="20"/>
                <w:szCs w:val="20"/>
              </w:rPr>
            </w:pPr>
            <w:r w:rsidRPr="00613A32">
              <w:rPr>
                <w:rFonts w:ascii="Arial" w:hAnsi="Arial" w:cs="Arial"/>
                <w:sz w:val="20"/>
                <w:szCs w:val="20"/>
              </w:rPr>
              <w:t xml:space="preserve">Adopt safe driving practices and compliance with road rules to reduce crash and infringement risk especially during high-risk early stages of licensure </w:t>
            </w:r>
          </w:p>
          <w:p w14:paraId="393F5CBA" w14:textId="3C0796DA" w:rsidR="00047F6F" w:rsidRPr="00D339D1" w:rsidRDefault="00047F6F" w:rsidP="00613A32">
            <w:pPr>
              <w:spacing w:after="120" w:line="276" w:lineRule="auto"/>
              <w:rPr>
                <w:rFonts w:ascii="Arial" w:hAnsi="Arial" w:cs="Arial"/>
                <w:sz w:val="20"/>
                <w:szCs w:val="20"/>
              </w:rPr>
            </w:pPr>
          </w:p>
        </w:tc>
        <w:tc>
          <w:tcPr>
            <w:tcW w:w="1418" w:type="dxa"/>
          </w:tcPr>
          <w:p w14:paraId="4ED5106E" w14:textId="6234E7A0" w:rsidR="00140E39" w:rsidRPr="00D339D1" w:rsidRDefault="00C5757F" w:rsidP="00D339D1">
            <w:pPr>
              <w:spacing w:after="120" w:line="276" w:lineRule="auto"/>
              <w:rPr>
                <w:rFonts w:ascii="Arial" w:hAnsi="Arial" w:cs="Arial"/>
                <w:sz w:val="20"/>
                <w:szCs w:val="20"/>
              </w:rPr>
            </w:pPr>
            <w:r>
              <w:rPr>
                <w:rFonts w:ascii="Arial" w:hAnsi="Arial" w:cs="Arial"/>
                <w:sz w:val="20"/>
                <w:szCs w:val="20"/>
              </w:rPr>
              <w:lastRenderedPageBreak/>
              <w:t>PDT</w:t>
            </w:r>
          </w:p>
        </w:tc>
        <w:tc>
          <w:tcPr>
            <w:tcW w:w="4116" w:type="dxa"/>
          </w:tcPr>
          <w:p w14:paraId="04105287" w14:textId="77777777" w:rsidR="00613A32" w:rsidRDefault="00613A32" w:rsidP="00613A32">
            <w:pPr>
              <w:spacing w:after="120" w:line="276" w:lineRule="auto"/>
              <w:rPr>
                <w:rFonts w:ascii="Arial" w:hAnsi="Arial" w:cs="Arial"/>
                <w:sz w:val="20"/>
                <w:szCs w:val="20"/>
              </w:rPr>
            </w:pPr>
            <w:r>
              <w:rPr>
                <w:rFonts w:ascii="Arial" w:hAnsi="Arial" w:cs="Arial"/>
                <w:sz w:val="20"/>
                <w:szCs w:val="20"/>
              </w:rPr>
              <w:t>Strengths:</w:t>
            </w:r>
          </w:p>
          <w:p w14:paraId="787D3C9A" w14:textId="77777777" w:rsidR="00613A32" w:rsidRDefault="00613A32" w:rsidP="00DF4545">
            <w:pPr>
              <w:pStyle w:val="ListParagraph"/>
              <w:numPr>
                <w:ilvl w:val="0"/>
                <w:numId w:val="59"/>
              </w:numPr>
              <w:spacing w:before="0" w:line="276" w:lineRule="auto"/>
              <w:ind w:left="318" w:hanging="318"/>
              <w:contextualSpacing w:val="0"/>
              <w:rPr>
                <w:rFonts w:ascii="Arial" w:hAnsi="Arial" w:cs="Arial"/>
                <w:sz w:val="20"/>
                <w:szCs w:val="20"/>
              </w:rPr>
            </w:pPr>
            <w:r>
              <w:rPr>
                <w:rFonts w:ascii="Arial" w:hAnsi="Arial" w:cs="Arial"/>
                <w:sz w:val="20"/>
                <w:szCs w:val="20"/>
              </w:rPr>
              <w:t>Most P1 drivers report being well prepared for the PDT and satisfied with the procedure</w:t>
            </w:r>
          </w:p>
          <w:p w14:paraId="7DA4A2C8" w14:textId="23EE0711" w:rsidR="00613A32" w:rsidRDefault="00613A32" w:rsidP="00DF4545">
            <w:pPr>
              <w:pStyle w:val="ListParagraph"/>
              <w:numPr>
                <w:ilvl w:val="0"/>
                <w:numId w:val="59"/>
              </w:numPr>
              <w:spacing w:before="0" w:line="276" w:lineRule="auto"/>
              <w:ind w:left="318" w:hanging="318"/>
              <w:contextualSpacing w:val="0"/>
              <w:rPr>
                <w:rFonts w:ascii="Arial" w:hAnsi="Arial" w:cs="Arial"/>
                <w:sz w:val="20"/>
                <w:szCs w:val="20"/>
              </w:rPr>
            </w:pPr>
            <w:r>
              <w:rPr>
                <w:rFonts w:ascii="Arial" w:hAnsi="Arial" w:cs="Arial"/>
                <w:sz w:val="20"/>
                <w:szCs w:val="20"/>
              </w:rPr>
              <w:t xml:space="preserve">The Q-SAFE guide is </w:t>
            </w:r>
            <w:r w:rsidR="000253A5">
              <w:rPr>
                <w:rFonts w:ascii="Arial" w:hAnsi="Arial" w:cs="Arial"/>
                <w:sz w:val="20"/>
                <w:szCs w:val="20"/>
              </w:rPr>
              <w:t xml:space="preserve">a </w:t>
            </w:r>
            <w:r>
              <w:rPr>
                <w:rFonts w:ascii="Arial" w:hAnsi="Arial" w:cs="Arial"/>
                <w:sz w:val="20"/>
                <w:szCs w:val="20"/>
              </w:rPr>
              <w:t>comprehensive</w:t>
            </w:r>
            <w:r w:rsidR="000253A5">
              <w:rPr>
                <w:rFonts w:ascii="Arial" w:hAnsi="Arial" w:cs="Arial"/>
                <w:sz w:val="20"/>
                <w:szCs w:val="20"/>
              </w:rPr>
              <w:t xml:space="preserve"> guide for driving examiners</w:t>
            </w:r>
          </w:p>
          <w:p w14:paraId="62FB3DC1" w14:textId="5986EE73" w:rsidR="00613A32" w:rsidRPr="000253A5" w:rsidRDefault="00613A32" w:rsidP="00DF4545">
            <w:pPr>
              <w:pStyle w:val="ListParagraph"/>
              <w:numPr>
                <w:ilvl w:val="0"/>
                <w:numId w:val="59"/>
              </w:numPr>
              <w:spacing w:before="0" w:line="276" w:lineRule="auto"/>
              <w:ind w:left="318" w:hanging="318"/>
              <w:contextualSpacing w:val="0"/>
              <w:rPr>
                <w:rFonts w:ascii="Arial" w:hAnsi="Arial" w:cs="Arial"/>
                <w:sz w:val="20"/>
                <w:szCs w:val="20"/>
              </w:rPr>
            </w:pPr>
            <w:r>
              <w:rPr>
                <w:rFonts w:ascii="Arial" w:hAnsi="Arial" w:cs="Arial"/>
                <w:sz w:val="20"/>
                <w:szCs w:val="20"/>
              </w:rPr>
              <w:t xml:space="preserve">Assessment of skills and compliance is an important </w:t>
            </w:r>
            <w:r w:rsidR="000253A5">
              <w:rPr>
                <w:rFonts w:ascii="Arial" w:hAnsi="Arial" w:cs="Arial"/>
                <w:sz w:val="20"/>
                <w:szCs w:val="20"/>
              </w:rPr>
              <w:t>LDP component</w:t>
            </w:r>
          </w:p>
          <w:p w14:paraId="5B7CF7DE" w14:textId="77777777" w:rsidR="00613A32" w:rsidRDefault="00613A32" w:rsidP="00613A32">
            <w:pPr>
              <w:spacing w:after="120" w:line="276" w:lineRule="auto"/>
              <w:rPr>
                <w:rFonts w:ascii="Arial" w:hAnsi="Arial" w:cs="Arial"/>
                <w:sz w:val="20"/>
                <w:szCs w:val="20"/>
              </w:rPr>
            </w:pPr>
            <w:r>
              <w:rPr>
                <w:rFonts w:ascii="Arial" w:hAnsi="Arial" w:cs="Arial"/>
                <w:sz w:val="20"/>
                <w:szCs w:val="20"/>
              </w:rPr>
              <w:t>Challenges:</w:t>
            </w:r>
          </w:p>
          <w:p w14:paraId="03732629" w14:textId="77777777" w:rsidR="005A53D8" w:rsidRDefault="005A53D8"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One-third of P1 driver reported unsuccessful PDT attempts</w:t>
            </w:r>
          </w:p>
          <w:p w14:paraId="2F3F384F" w14:textId="77777777" w:rsidR="005A53D8" w:rsidRDefault="005A53D8"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Current view of learners is passing the test, not becoming a safe driver</w:t>
            </w:r>
          </w:p>
          <w:p w14:paraId="36766AEC" w14:textId="77777777" w:rsidR="005A53D8" w:rsidRDefault="005A53D8"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PDT should not be considered the main objective of the system</w:t>
            </w:r>
          </w:p>
          <w:p w14:paraId="124C6EF4" w14:textId="77777777" w:rsidR="005A53D8" w:rsidRDefault="005A53D8"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lastRenderedPageBreak/>
              <w:t>Short test duration: cannot realistically determine if a person is ready to commence solo driving</w:t>
            </w:r>
          </w:p>
          <w:p w14:paraId="1CCD576D" w14:textId="77777777" w:rsidR="005A53D8" w:rsidRDefault="005A53D8"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Test routes limit the inclusion of many road types in the test</w:t>
            </w:r>
          </w:p>
          <w:p w14:paraId="3C110EBC" w14:textId="77777777" w:rsidR="005A53D8" w:rsidRDefault="005A53D8"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Many learners are simply being taught to drive on test routes by driving instructors</w:t>
            </w:r>
          </w:p>
          <w:p w14:paraId="5B95247C" w14:textId="77777777" w:rsidR="005A53D8" w:rsidRDefault="005A53D8"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Examiners must pass drivers if they meet the minimum requirements, despite lacking confidence of a learner’s ability/attitude</w:t>
            </w:r>
          </w:p>
          <w:p w14:paraId="5EE42307" w14:textId="612E520A" w:rsidR="00140E39" w:rsidRPr="00407BEB" w:rsidRDefault="00613A32"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Perception that parental supervision can result in bad driving habits being passed onto learners</w:t>
            </w:r>
          </w:p>
        </w:tc>
        <w:tc>
          <w:tcPr>
            <w:tcW w:w="3648" w:type="dxa"/>
          </w:tcPr>
          <w:p w14:paraId="12D0ED8A" w14:textId="77777777" w:rsidR="00636454" w:rsidRPr="00D339D1" w:rsidRDefault="00636454" w:rsidP="00636454">
            <w:pPr>
              <w:spacing w:after="120" w:line="276" w:lineRule="auto"/>
              <w:rPr>
                <w:rFonts w:ascii="Arial" w:hAnsi="Arial" w:cs="Arial"/>
                <w:sz w:val="20"/>
                <w:szCs w:val="20"/>
              </w:rPr>
            </w:pPr>
            <w:r w:rsidRPr="00D339D1">
              <w:rPr>
                <w:rFonts w:ascii="Arial" w:hAnsi="Arial" w:cs="Arial"/>
                <w:sz w:val="20"/>
                <w:szCs w:val="20"/>
              </w:rPr>
              <w:lastRenderedPageBreak/>
              <w:t>Issues to address:</w:t>
            </w:r>
          </w:p>
          <w:p w14:paraId="664F4E4D" w14:textId="769BE6F5" w:rsidR="00636454" w:rsidRDefault="0063645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Assessment is important, but a short test should not be the sole focus of LDP. Too much focus is on passing the test, not on broad competency</w:t>
            </w:r>
          </w:p>
          <w:p w14:paraId="3153F332" w14:textId="77777777" w:rsidR="00636454" w:rsidRDefault="0063645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Current test assesses minimal competencies, and on limited test routes</w:t>
            </w:r>
          </w:p>
          <w:p w14:paraId="53F1C0F2" w14:textId="77777777" w:rsidR="00636454" w:rsidRDefault="0063645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 xml:space="preserve">Strong evidence that there are still performance deficits among P1 drivers leading to increased crash risk </w:t>
            </w:r>
          </w:p>
          <w:p w14:paraId="284B098F" w14:textId="50792E4B" w:rsidR="00636454" w:rsidRDefault="0063645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First pass/fail lacks ecological validity: no understanding of pass/fail or critical errors committed on prediction of subsequent driving performance and outcomes.</w:t>
            </w:r>
          </w:p>
          <w:p w14:paraId="18A4008F" w14:textId="77777777" w:rsidR="00636454" w:rsidRDefault="0063645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lastRenderedPageBreak/>
              <w:t>The procedure is not inclusive for those with anxiety, neurodiversity and other conditions</w:t>
            </w:r>
          </w:p>
          <w:p w14:paraId="1A3C556F" w14:textId="77777777" w:rsidR="00636454" w:rsidRDefault="0063645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Driving instructors focus on test routes</w:t>
            </w:r>
          </w:p>
          <w:p w14:paraId="59CB3CF8" w14:textId="77777777" w:rsidR="00636454" w:rsidRDefault="00636454"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r>
              <w:rPr>
                <w:rFonts w:ascii="Arial" w:hAnsi="Arial" w:cs="Arial"/>
                <w:sz w:val="20"/>
                <w:szCs w:val="20"/>
              </w:rPr>
              <w:t>Alternative approaches (telematics) have been investigated, with limited evidence, but supportive and ongoing evaluations</w:t>
            </w:r>
          </w:p>
          <w:p w14:paraId="71209FED" w14:textId="3C8BBEBF" w:rsidR="00140E39" w:rsidRPr="00636454" w:rsidRDefault="00140E39" w:rsidP="00DF4545">
            <w:pPr>
              <w:pStyle w:val="ListParagraph"/>
              <w:numPr>
                <w:ilvl w:val="0"/>
                <w:numId w:val="57"/>
              </w:numPr>
              <w:tabs>
                <w:tab w:val="clear" w:pos="440"/>
                <w:tab w:val="left" w:pos="268"/>
              </w:tabs>
              <w:spacing w:before="0" w:line="276" w:lineRule="auto"/>
              <w:ind w:left="266" w:hanging="266"/>
              <w:contextualSpacing w:val="0"/>
              <w:rPr>
                <w:rFonts w:ascii="Arial" w:hAnsi="Arial" w:cs="Arial"/>
                <w:sz w:val="20"/>
                <w:szCs w:val="20"/>
              </w:rPr>
            </w:pPr>
          </w:p>
        </w:tc>
        <w:tc>
          <w:tcPr>
            <w:tcW w:w="4251" w:type="dxa"/>
          </w:tcPr>
          <w:p w14:paraId="3103C769" w14:textId="77777777" w:rsidR="00636454" w:rsidRPr="00D339D1" w:rsidRDefault="00636454" w:rsidP="00636454">
            <w:pPr>
              <w:spacing w:after="120" w:line="276" w:lineRule="auto"/>
              <w:rPr>
                <w:rFonts w:ascii="Arial" w:hAnsi="Arial" w:cs="Arial"/>
                <w:sz w:val="20"/>
                <w:szCs w:val="20"/>
              </w:rPr>
            </w:pPr>
            <w:r w:rsidRPr="00D339D1">
              <w:rPr>
                <w:rFonts w:ascii="Arial" w:hAnsi="Arial" w:cs="Arial"/>
                <w:sz w:val="20"/>
                <w:szCs w:val="20"/>
              </w:rPr>
              <w:lastRenderedPageBreak/>
              <w:t>Potential operational/process actions</w:t>
            </w:r>
            <w:r>
              <w:rPr>
                <w:rFonts w:ascii="Arial" w:hAnsi="Arial" w:cs="Arial"/>
                <w:sz w:val="20"/>
                <w:szCs w:val="20"/>
              </w:rPr>
              <w:t>:</w:t>
            </w:r>
          </w:p>
          <w:p w14:paraId="2C7C69F8" w14:textId="4F433232" w:rsidR="00CE66E0" w:rsidRPr="00CE66E0" w:rsidRDefault="00CE66E0"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sidRPr="00CE66E0">
              <w:rPr>
                <w:rFonts w:ascii="Arial" w:hAnsi="Arial" w:cs="Arial"/>
                <w:sz w:val="20"/>
                <w:szCs w:val="20"/>
              </w:rPr>
              <w:t xml:space="preserve">Consider alternatives to one standard PDT. Consider competency-based training and assessment (potentially including video or monitoring technologies for a minimum P1 period to validate or in lieu of a test  </w:t>
            </w:r>
          </w:p>
          <w:p w14:paraId="208DD5C3" w14:textId="1D06E498" w:rsidR="00BE395F" w:rsidRDefault="00BE395F"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Pr>
                <w:rFonts w:ascii="Arial" w:hAnsi="Arial" w:cs="Arial"/>
                <w:sz w:val="20"/>
                <w:szCs w:val="20"/>
              </w:rPr>
              <w:t>Expansion of test routes where possible. In areas where the range of road types is limited, expand details on Q-SAFE on what the minimum requirements are for a test route to be considered appropriate</w:t>
            </w:r>
          </w:p>
          <w:p w14:paraId="3A734BB5" w14:textId="742C349E" w:rsidR="00BE395F" w:rsidRDefault="00BE395F"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Pr>
                <w:rFonts w:ascii="Arial" w:hAnsi="Arial" w:cs="Arial"/>
                <w:sz w:val="20"/>
                <w:szCs w:val="20"/>
              </w:rPr>
              <w:t xml:space="preserve">Work with driving instructors to take learners on routes other than the test routes. </w:t>
            </w:r>
          </w:p>
          <w:p w14:paraId="6E2A0E69" w14:textId="4F54AE0E" w:rsidR="00636454" w:rsidRPr="00CE66E0" w:rsidRDefault="00CE66E0" w:rsidP="00DF4545">
            <w:pPr>
              <w:pStyle w:val="ListParagraph"/>
              <w:numPr>
                <w:ilvl w:val="0"/>
                <w:numId w:val="58"/>
              </w:numPr>
              <w:tabs>
                <w:tab w:val="clear" w:pos="440"/>
                <w:tab w:val="left" w:pos="356"/>
              </w:tabs>
              <w:spacing w:before="0" w:line="276" w:lineRule="auto"/>
              <w:ind w:left="356" w:hanging="356"/>
              <w:contextualSpacing w:val="0"/>
              <w:rPr>
                <w:rFonts w:ascii="Arial" w:hAnsi="Arial" w:cs="Arial"/>
                <w:sz w:val="20"/>
                <w:szCs w:val="20"/>
              </w:rPr>
            </w:pPr>
            <w:r>
              <w:rPr>
                <w:rFonts w:ascii="Arial" w:hAnsi="Arial" w:cs="Arial"/>
                <w:sz w:val="20"/>
                <w:szCs w:val="20"/>
              </w:rPr>
              <w:t>Offer specially trained staff for special requests (e.g., neurodiverse learners needing more time and support, Indigenous group needs)</w:t>
            </w:r>
            <w:r w:rsidR="00636454" w:rsidRPr="00CE66E0">
              <w:rPr>
                <w:rFonts w:ascii="Arial" w:hAnsi="Arial" w:cs="Arial"/>
                <w:sz w:val="20"/>
                <w:szCs w:val="20"/>
              </w:rPr>
              <w:t xml:space="preserve"> </w:t>
            </w:r>
          </w:p>
          <w:p w14:paraId="5E77D20C" w14:textId="77777777" w:rsidR="00636454" w:rsidRPr="00E77167" w:rsidRDefault="00636454" w:rsidP="00636454">
            <w:pPr>
              <w:tabs>
                <w:tab w:val="left" w:pos="356"/>
              </w:tabs>
              <w:spacing w:after="120" w:line="276" w:lineRule="auto"/>
              <w:rPr>
                <w:rFonts w:ascii="Arial" w:hAnsi="Arial" w:cs="Arial"/>
                <w:sz w:val="20"/>
                <w:szCs w:val="20"/>
              </w:rPr>
            </w:pPr>
            <w:r w:rsidRPr="00E77167">
              <w:rPr>
                <w:rFonts w:ascii="Arial" w:hAnsi="Arial" w:cs="Arial"/>
                <w:sz w:val="20"/>
                <w:szCs w:val="20"/>
              </w:rPr>
              <w:lastRenderedPageBreak/>
              <w:t>Data collection actions and further research:</w:t>
            </w:r>
          </w:p>
          <w:p w14:paraId="1FF11CBF" w14:textId="77777777" w:rsidR="00CE66E0" w:rsidRDefault="00CE66E0"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Review an expansion of key competencies (e.g., commentary drive for enhanced hazards perception assessment)</w:t>
            </w:r>
          </w:p>
          <w:p w14:paraId="55222189" w14:textId="77777777" w:rsidR="00CE66E0" w:rsidRDefault="00CE66E0"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Conduct and monitor pending outcomes of technology trials</w:t>
            </w:r>
          </w:p>
          <w:p w14:paraId="3735A2FD" w14:textId="77777777" w:rsidR="00CE66E0" w:rsidRDefault="00CE66E0"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 xml:space="preserve">Understand </w:t>
            </w:r>
            <w:proofErr w:type="gramStart"/>
            <w:r>
              <w:rPr>
                <w:rFonts w:ascii="Arial" w:hAnsi="Arial" w:cs="Arial"/>
                <w:sz w:val="20"/>
                <w:szCs w:val="20"/>
              </w:rPr>
              <w:t>particular fails</w:t>
            </w:r>
            <w:proofErr w:type="gramEnd"/>
            <w:r>
              <w:rPr>
                <w:rFonts w:ascii="Arial" w:hAnsi="Arial" w:cs="Arial"/>
                <w:sz w:val="20"/>
                <w:szCs w:val="20"/>
              </w:rPr>
              <w:t xml:space="preserve"> on PDT and implications for outcomes</w:t>
            </w:r>
          </w:p>
          <w:p w14:paraId="5DFC6B01" w14:textId="170306B7" w:rsidR="00140E39" w:rsidRPr="00CE66E0" w:rsidRDefault="00CE66E0" w:rsidP="00DF4545">
            <w:pPr>
              <w:pStyle w:val="ListParagraph"/>
              <w:numPr>
                <w:ilvl w:val="0"/>
                <w:numId w:val="60"/>
              </w:numPr>
              <w:tabs>
                <w:tab w:val="clear" w:pos="440"/>
                <w:tab w:val="left" w:pos="319"/>
              </w:tabs>
              <w:spacing w:before="0" w:line="276" w:lineRule="auto"/>
              <w:ind w:left="318" w:hanging="318"/>
              <w:contextualSpacing w:val="0"/>
              <w:rPr>
                <w:rFonts w:ascii="Arial" w:hAnsi="Arial" w:cs="Arial"/>
                <w:sz w:val="20"/>
                <w:szCs w:val="20"/>
              </w:rPr>
            </w:pPr>
            <w:r>
              <w:rPr>
                <w:rFonts w:ascii="Arial" w:hAnsi="Arial" w:cs="Arial"/>
                <w:sz w:val="20"/>
                <w:szCs w:val="20"/>
              </w:rPr>
              <w:t xml:space="preserve">Examine opportunities for examiners to note instances when they have concerns about a learner’s suitability to be issued a licence. </w:t>
            </w:r>
          </w:p>
        </w:tc>
      </w:tr>
    </w:tbl>
    <w:p w14:paraId="0D417DF4" w14:textId="77777777" w:rsidR="00390BE0" w:rsidRDefault="00390BE0" w:rsidP="0087603C">
      <w:pPr>
        <w:spacing w:after="200" w:line="276" w:lineRule="auto"/>
        <w:jc w:val="both"/>
        <w:rPr>
          <w:rFonts w:ascii="Arial" w:hAnsi="Arial" w:cs="Arial"/>
        </w:rPr>
      </w:pPr>
    </w:p>
    <w:p w14:paraId="6AE7DE94" w14:textId="7E0B7400" w:rsidR="00006A53" w:rsidRPr="00006A53" w:rsidRDefault="00006A53" w:rsidP="00006A53">
      <w:pPr>
        <w:spacing w:after="200" w:line="276" w:lineRule="auto"/>
        <w:jc w:val="both"/>
        <w:rPr>
          <w:rFonts w:ascii="Arial" w:hAnsi="Arial" w:cs="Arial"/>
          <w:i/>
          <w:iCs/>
          <w:sz w:val="18"/>
          <w:szCs w:val="18"/>
        </w:rPr>
      </w:pPr>
      <w:r w:rsidRPr="00006A53">
        <w:rPr>
          <w:rFonts w:ascii="Arial" w:hAnsi="Arial" w:cs="Arial"/>
          <w:b/>
          <w:bCs/>
          <w:i/>
          <w:iCs/>
          <w:sz w:val="18"/>
          <w:szCs w:val="18"/>
        </w:rPr>
        <w:t>Note:</w:t>
      </w:r>
      <w:r w:rsidRPr="00006A53">
        <w:rPr>
          <w:rFonts w:ascii="Arial" w:hAnsi="Arial" w:cs="Arial"/>
          <w:sz w:val="18"/>
          <w:szCs w:val="18"/>
        </w:rPr>
        <w:t xml:space="preserve"> </w:t>
      </w:r>
      <w:r w:rsidRPr="00006A53">
        <w:rPr>
          <w:rFonts w:ascii="Arial" w:hAnsi="Arial" w:cs="Arial"/>
          <w:i/>
          <w:iCs/>
          <w:sz w:val="18"/>
          <w:szCs w:val="18"/>
        </w:rPr>
        <w:t>This table has been adapted from its original format provided by Monash University Accident Research Centre</w:t>
      </w:r>
      <w:r>
        <w:rPr>
          <w:rFonts w:ascii="Arial" w:hAnsi="Arial" w:cs="Arial"/>
          <w:i/>
          <w:iCs/>
          <w:sz w:val="18"/>
          <w:szCs w:val="18"/>
        </w:rPr>
        <w:t xml:space="preserve"> (MUARC) </w:t>
      </w:r>
      <w:r w:rsidRPr="00006A53">
        <w:rPr>
          <w:rFonts w:ascii="Arial" w:hAnsi="Arial" w:cs="Arial"/>
          <w:i/>
          <w:iCs/>
          <w:sz w:val="18"/>
          <w:szCs w:val="18"/>
        </w:rPr>
        <w:t>to improve accessibility. While the content remains unchanged, the formatting may differ from the original version to ensure compliance with accessibility standards.</w:t>
      </w:r>
    </w:p>
    <w:p w14:paraId="63817B8C" w14:textId="5C52BA6A" w:rsidR="00C1665A" w:rsidRDefault="00C1665A" w:rsidP="0087603C">
      <w:pPr>
        <w:spacing w:after="200" w:line="276" w:lineRule="auto"/>
        <w:jc w:val="both"/>
        <w:rPr>
          <w:rFonts w:ascii="Arial" w:hAnsi="Arial" w:cs="Arial"/>
        </w:rPr>
      </w:pPr>
    </w:p>
    <w:p w14:paraId="33FD02FE" w14:textId="2C53043F" w:rsidR="00C10DC2" w:rsidRDefault="00C10DC2" w:rsidP="0087603C">
      <w:pPr>
        <w:spacing w:after="200" w:line="276" w:lineRule="auto"/>
        <w:jc w:val="both"/>
        <w:rPr>
          <w:rFonts w:ascii="Arial" w:hAnsi="Arial" w:cs="Arial"/>
        </w:rPr>
      </w:pPr>
    </w:p>
    <w:p w14:paraId="07D6BF8E" w14:textId="547F55D2" w:rsidR="00390BE0" w:rsidRDefault="00390BE0" w:rsidP="0087603C">
      <w:pPr>
        <w:spacing w:after="200" w:line="276" w:lineRule="auto"/>
        <w:jc w:val="both"/>
        <w:rPr>
          <w:rFonts w:ascii="Arial" w:hAnsi="Arial" w:cs="Arial"/>
        </w:rPr>
      </w:pPr>
    </w:p>
    <w:p w14:paraId="340C2BB6" w14:textId="51F5B776" w:rsidR="00390BE0" w:rsidRDefault="00390BE0" w:rsidP="0087603C">
      <w:pPr>
        <w:spacing w:after="200" w:line="276" w:lineRule="auto"/>
        <w:jc w:val="both"/>
        <w:rPr>
          <w:rFonts w:ascii="Arial" w:hAnsi="Arial" w:cs="Arial"/>
        </w:rPr>
      </w:pPr>
    </w:p>
    <w:p w14:paraId="03490A1D" w14:textId="77777777" w:rsidR="00390BE0" w:rsidRDefault="00390BE0" w:rsidP="0087603C">
      <w:pPr>
        <w:spacing w:after="200" w:line="276" w:lineRule="auto"/>
        <w:jc w:val="both"/>
        <w:rPr>
          <w:rFonts w:ascii="Arial" w:hAnsi="Arial" w:cs="Arial"/>
        </w:rPr>
        <w:sectPr w:rsidR="00390BE0" w:rsidSect="00FA634F">
          <w:pgSz w:w="16838" w:h="11906" w:orient="landscape"/>
          <w:pgMar w:top="720" w:right="720" w:bottom="720" w:left="720" w:header="709" w:footer="709" w:gutter="0"/>
          <w:cols w:space="708"/>
          <w:docGrid w:linePitch="360"/>
        </w:sectPr>
      </w:pPr>
    </w:p>
    <w:p w14:paraId="7F18F117" w14:textId="6A60C416" w:rsidR="007C7861" w:rsidRPr="007C7861" w:rsidRDefault="007C7861" w:rsidP="00A50B50">
      <w:pPr>
        <w:pStyle w:val="Heading2"/>
        <w:spacing w:before="0" w:after="200" w:line="276" w:lineRule="auto"/>
        <w:ind w:left="578" w:hanging="578"/>
        <w:rPr>
          <w:rFonts w:ascii="Arial" w:hAnsi="Arial" w:cs="Arial"/>
          <w:lang w:val="en-GB" w:eastAsia="en-US"/>
        </w:rPr>
      </w:pPr>
      <w:bookmarkStart w:id="100" w:name="_Toc203484401"/>
      <w:bookmarkStart w:id="101" w:name="_Toc207195284"/>
      <w:r w:rsidRPr="007C7861">
        <w:rPr>
          <w:rFonts w:ascii="Arial" w:hAnsi="Arial" w:cs="Arial"/>
          <w:lang w:val="en-GB" w:eastAsia="en-US"/>
        </w:rPr>
        <w:lastRenderedPageBreak/>
        <w:t xml:space="preserve">DRAFT </w:t>
      </w:r>
      <w:r>
        <w:rPr>
          <w:rFonts w:ascii="Arial" w:hAnsi="Arial" w:cs="Arial"/>
          <w:lang w:val="en-GB" w:eastAsia="en-US"/>
        </w:rPr>
        <w:t>ACTION ROADMAP</w:t>
      </w:r>
      <w:bookmarkEnd w:id="100"/>
      <w:bookmarkEnd w:id="101"/>
    </w:p>
    <w:p w14:paraId="4DE82F64" w14:textId="7A5ECFE2" w:rsidR="00A50B50" w:rsidRDefault="00B23CB3" w:rsidP="00A50B50">
      <w:pPr>
        <w:spacing w:after="200" w:line="276" w:lineRule="auto"/>
        <w:jc w:val="both"/>
        <w:rPr>
          <w:rFonts w:ascii="Arial" w:hAnsi="Arial" w:cs="Arial"/>
        </w:rPr>
      </w:pPr>
      <w:r w:rsidRPr="00A50B50">
        <w:rPr>
          <w:rFonts w:ascii="Arial" w:hAnsi="Arial" w:cs="Arial"/>
        </w:rPr>
        <w:t>Following the development of the draft approach/framework</w:t>
      </w:r>
      <w:r w:rsidR="00C4172B" w:rsidRPr="00A50B50">
        <w:rPr>
          <w:rFonts w:ascii="Arial" w:hAnsi="Arial" w:cs="Arial"/>
        </w:rPr>
        <w:t xml:space="preserve"> and identification of potential actions, </w:t>
      </w:r>
      <w:r w:rsidR="008507CE" w:rsidRPr="00A50B50">
        <w:rPr>
          <w:rFonts w:ascii="Arial" w:hAnsi="Arial" w:cs="Arial"/>
        </w:rPr>
        <w:t xml:space="preserve">an assessment of </w:t>
      </w:r>
      <w:r w:rsidR="00A50B50" w:rsidRPr="00A50B50">
        <w:rPr>
          <w:rFonts w:ascii="Arial" w:hAnsi="Arial" w:cs="Arial"/>
        </w:rPr>
        <w:t xml:space="preserve">priority and achievable/feasible actions was undertaken. This guided the development of a roadmap that includes </w:t>
      </w:r>
      <w:r w:rsidR="00367900">
        <w:rPr>
          <w:rFonts w:ascii="Arial" w:hAnsi="Arial" w:cs="Arial"/>
        </w:rPr>
        <w:t xml:space="preserve">potential </w:t>
      </w:r>
      <w:r w:rsidR="0087603C" w:rsidRPr="00A50B50">
        <w:rPr>
          <w:rFonts w:ascii="Arial" w:hAnsi="Arial" w:cs="Arial"/>
        </w:rPr>
        <w:t>recommendations for the administration, delivery</w:t>
      </w:r>
      <w:r w:rsidR="00A50B50" w:rsidRPr="00A50B50">
        <w:rPr>
          <w:rFonts w:ascii="Arial" w:hAnsi="Arial" w:cs="Arial"/>
        </w:rPr>
        <w:t xml:space="preserve"> and </w:t>
      </w:r>
      <w:r w:rsidR="0087603C" w:rsidRPr="00A50B50">
        <w:rPr>
          <w:rFonts w:ascii="Arial" w:hAnsi="Arial" w:cs="Arial"/>
        </w:rPr>
        <w:t>management</w:t>
      </w:r>
      <w:r w:rsidR="00A50B50" w:rsidRPr="00A50B50">
        <w:rPr>
          <w:rFonts w:ascii="Arial" w:hAnsi="Arial" w:cs="Arial"/>
        </w:rPr>
        <w:t xml:space="preserve"> or actions in the short, medium and long term for TM</w:t>
      </w:r>
      <w:r w:rsidR="00367900">
        <w:rPr>
          <w:rFonts w:ascii="Arial" w:hAnsi="Arial" w:cs="Arial"/>
        </w:rPr>
        <w:t>R</w:t>
      </w:r>
      <w:r w:rsidR="00A50B50" w:rsidRPr="00A50B50">
        <w:rPr>
          <w:rFonts w:ascii="Arial" w:hAnsi="Arial" w:cs="Arial"/>
        </w:rPr>
        <w:t xml:space="preserve"> to consider. </w:t>
      </w:r>
    </w:p>
    <w:p w14:paraId="69227B4A" w14:textId="70429ADA" w:rsidR="00A50B50" w:rsidRDefault="00A50B50" w:rsidP="00A50B50">
      <w:pPr>
        <w:spacing w:after="200" w:line="276" w:lineRule="auto"/>
        <w:jc w:val="both"/>
        <w:rPr>
          <w:rFonts w:ascii="Arial" w:hAnsi="Arial" w:cs="Arial"/>
        </w:rPr>
      </w:pPr>
      <w:r w:rsidRPr="00A50B50">
        <w:rPr>
          <w:rFonts w:ascii="Arial" w:hAnsi="Arial" w:cs="Arial"/>
        </w:rPr>
        <w:t>Below is the draft roadmap for an improved competency-based LDP that</w:t>
      </w:r>
      <w:r w:rsidR="001A5280">
        <w:rPr>
          <w:rFonts w:ascii="Arial" w:hAnsi="Arial" w:cs="Arial"/>
        </w:rPr>
        <w:t xml:space="preserve"> was presented by the research team during the project workshops held in April 2025. The actions indicated below were developed </w:t>
      </w:r>
      <w:r w:rsidR="00153F9B">
        <w:rPr>
          <w:rFonts w:ascii="Arial" w:hAnsi="Arial" w:cs="Arial"/>
        </w:rPr>
        <w:t>with consideration given to options that may achieve</w:t>
      </w:r>
      <w:r w:rsidR="008E3CD1">
        <w:rPr>
          <w:rFonts w:ascii="Arial" w:hAnsi="Arial" w:cs="Arial"/>
        </w:rPr>
        <w:t xml:space="preserve"> </w:t>
      </w:r>
      <w:r w:rsidRPr="00A50B50">
        <w:rPr>
          <w:rFonts w:ascii="Arial" w:hAnsi="Arial" w:cs="Arial"/>
        </w:rPr>
        <w:t>the overall goal of preparing learners for sustained safe solo driving through P1, P2 to full licensure through reduced crash and infringement risk.</w:t>
      </w:r>
      <w:r w:rsidR="00367900">
        <w:rPr>
          <w:rFonts w:ascii="Arial" w:hAnsi="Arial" w:cs="Arial"/>
        </w:rPr>
        <w:t xml:space="preserve"> A total of 34 potential action items were identified and listed, and </w:t>
      </w:r>
      <w:r w:rsidR="00367900" w:rsidRPr="008D03C7">
        <w:rPr>
          <w:rFonts w:ascii="Arial" w:hAnsi="Arial" w:cs="Arial"/>
        </w:rPr>
        <w:t>organised according to their implementation horizon, short-, medium</w:t>
      </w:r>
      <w:r w:rsidR="00367900">
        <w:rPr>
          <w:rFonts w:ascii="Arial" w:hAnsi="Arial" w:cs="Arial"/>
        </w:rPr>
        <w:t>-</w:t>
      </w:r>
      <w:r w:rsidR="00367900" w:rsidRPr="008D03C7">
        <w:rPr>
          <w:rFonts w:ascii="Arial" w:hAnsi="Arial" w:cs="Arial"/>
        </w:rPr>
        <w:t>, or long-term</w:t>
      </w:r>
      <w:r w:rsidR="00367900">
        <w:rPr>
          <w:rFonts w:ascii="Arial" w:hAnsi="Arial" w:cs="Arial"/>
        </w:rPr>
        <w:t>, and included broad actions and actions related to specific LDP components.</w:t>
      </w:r>
      <w:r w:rsidR="00153F9B">
        <w:rPr>
          <w:rFonts w:ascii="Arial" w:hAnsi="Arial" w:cs="Arial"/>
        </w:rPr>
        <w:t xml:space="preserve"> Following the workshops and based on feedback received from TMR, the draft roadmap was refined. These changes are reflected later in this report (pages 74-76). </w:t>
      </w:r>
    </w:p>
    <w:p w14:paraId="49FAC381" w14:textId="77777777" w:rsidR="00367900" w:rsidRPr="00A50B50" w:rsidRDefault="00367900" w:rsidP="00A50B50">
      <w:pPr>
        <w:spacing w:after="200" w:line="276" w:lineRule="auto"/>
        <w:jc w:val="both"/>
        <w:rPr>
          <w:rFonts w:ascii="Arial" w:hAnsi="Arial" w:cs="Arial"/>
        </w:rPr>
      </w:pPr>
    </w:p>
    <w:p w14:paraId="4764C1FB" w14:textId="4534FD39" w:rsidR="00A50B50" w:rsidRDefault="00A50B50" w:rsidP="0087603C">
      <w:r>
        <w:rPr>
          <w:noProof/>
        </w:rPr>
        <w:drawing>
          <wp:inline distT="0" distB="0" distL="0" distR="0" wp14:anchorId="1CE3526B" wp14:editId="66F77ECD">
            <wp:extent cx="5731510" cy="3223895"/>
            <wp:effectExtent l="0" t="0" r="2540" b="0"/>
            <wp:docPr id="6" name="Picture 6" descr="Table titled: &quot;DRAFT ROADMAP FOR AN IMPROVED LDP: A competency-based approach&quot;. The bullet points are: &#10;&#10;Short term actions&#10;&#10;Broad&#10;&#10;Improve communication of changes to and benefits of GLS to all stakeholders and community&#10;Improve measurement of key competencies - change all data systems to measure detailed outcomes throughout all components (PrepL, LDT, HPT, PDT)&#10;Improve data collection and recording approaches – integrated across all LDP components, designed to effectively assess progress through the system, competency/skill acquisition and key outcomes&#10;&#10;PrepL&#10;&#10;Accessibility: consider whether the needs of all individuals are being met (access, language etc.)&#10;Enhance content and presentation&#10;Promote the importance of PrepL to the broader community (esp. parents / guardians)&#10;&#10;PrepL-S&#10;&#10;Greater promotion of PrepL-S to further increase uptake&#10;&#10;100 hours supervised driving&#10;&#10;Electronic log book improvement: a system to validate appropriate drives, including location and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 titled: &quot;DRAFT ROADMAP FOR AN IMPROVED LDP: A competency-based approach&quot;. The bullet points are: &#10;&#10;Short term actions&#10;&#10;Broad&#10;&#10;Improve communication of changes to and benefits of GLS to all stakeholders and community&#10;Improve measurement of key competencies - change all data systems to measure detailed outcomes throughout all components (PrepL, LDT, HPT, PDT)&#10;Improve data collection and recording approaches – integrated across all LDP components, designed to effectively assess progress through the system, competency/skill acquisition and key outcomes&#10;&#10;PrepL&#10;&#10;Accessibility: consider whether the needs of all individuals are being met (access, language etc.)&#10;Enhance content and presentation&#10;Promote the importance of PrepL to the broader community (esp. parents / guardians)&#10;&#10;PrepL-S&#10;&#10;Greater promotion of PrepL-S to further increase uptake&#10;&#10;100 hours supervised driving&#10;&#10;Electronic log book improvement: a system to validate appropriate drives, including location and length"/>
                    <pic:cNvPicPr/>
                  </pic:nvPicPr>
                  <pic:blipFill>
                    <a:blip r:embed="rId17"/>
                    <a:stretch>
                      <a:fillRect/>
                    </a:stretch>
                  </pic:blipFill>
                  <pic:spPr>
                    <a:xfrm>
                      <a:off x="0" y="0"/>
                      <a:ext cx="5731510" cy="3223895"/>
                    </a:xfrm>
                    <a:prstGeom prst="rect">
                      <a:avLst/>
                    </a:prstGeom>
                  </pic:spPr>
                </pic:pic>
              </a:graphicData>
            </a:graphic>
          </wp:inline>
        </w:drawing>
      </w:r>
    </w:p>
    <w:p w14:paraId="765553A4" w14:textId="07746AA6" w:rsidR="00A50B50" w:rsidRDefault="00A50B50" w:rsidP="0087603C">
      <w:r>
        <w:rPr>
          <w:noProof/>
        </w:rPr>
        <w:lastRenderedPageBreak/>
        <w:drawing>
          <wp:inline distT="0" distB="0" distL="0" distR="0" wp14:anchorId="182C0D64" wp14:editId="2E2F88C7">
            <wp:extent cx="5731510" cy="3223895"/>
            <wp:effectExtent l="0" t="0" r="2540" b="0"/>
            <wp:docPr id="8" name="Picture 8" descr="Table titled: DRAFT ROADMAP FOR AN IMPROVED LDP: A competency-based approach.&#10;&#10;Bullet points include: &#10;Medium term actions&#10;Broad&#10;&#10;Integrate GLS components to ensure key competencies and skills are achieved and maintained&#10;Understand the relationship between specific measurement of performance in GLS assessments and outcomes&#10;Investigate appropriateness of infringements and penalties relating to GLS and novice drivers and their enforcement&#10;Recommendations for further research, trials and evaluations&#10;&#10;PrepL&#10;&#10;Identify the relationship between specific performance measures from PrepL and poor outcomes to refine program&#10;&#10;PrepL-S&#10;&#10;Make the course mandatory for all supervisors&#10;&#10;100 hours supervised driving&#10;&#10;Increase minimum hour requirements, and expand experience requirements (require more varied driving environments)&#10;Improve log book app and review – technology upgrade to monitor drives and provide feedback and to develop a broad driving experience profile to achieve P1 status&#10;Develop guidance on key competencies that must be reached before sitting a driving test&#10;Consider opportunities for subsidised/free lessons with professional instructors&#10;Examine benefit of 3 for 1 program and potential for including additional programs for cr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 titled: DRAFT ROADMAP FOR AN IMPROVED LDP: A competency-based approach.&#10;&#10;Bullet points include: &#10;Medium term actions&#10;Broad&#10;&#10;Integrate GLS components to ensure key competencies and skills are achieved and maintained&#10;Understand the relationship between specific measurement of performance in GLS assessments and outcomes&#10;Investigate appropriateness of infringements and penalties relating to GLS and novice drivers and their enforcement&#10;Recommendations for further research, trials and evaluations&#10;&#10;PrepL&#10;&#10;Identify the relationship between specific performance measures from PrepL and poor outcomes to refine program&#10;&#10;PrepL-S&#10;&#10;Make the course mandatory for all supervisors&#10;&#10;100 hours supervised driving&#10;&#10;Increase minimum hour requirements, and expand experience requirements (require more varied driving environments)&#10;Improve log book app and review – technology upgrade to monitor drives and provide feedback and to develop a broad driving experience profile to achieve P1 status&#10;Develop guidance on key competencies that must be reached before sitting a driving test&#10;Consider opportunities for subsidised/free lessons with professional instructors&#10;Examine benefit of 3 for 1 program and potential for including additional programs for credit"/>
                    <pic:cNvPicPr/>
                  </pic:nvPicPr>
                  <pic:blipFill>
                    <a:blip r:embed="rId18"/>
                    <a:stretch>
                      <a:fillRect/>
                    </a:stretch>
                  </pic:blipFill>
                  <pic:spPr>
                    <a:xfrm>
                      <a:off x="0" y="0"/>
                      <a:ext cx="5731510" cy="3223895"/>
                    </a:xfrm>
                    <a:prstGeom prst="rect">
                      <a:avLst/>
                    </a:prstGeom>
                  </pic:spPr>
                </pic:pic>
              </a:graphicData>
            </a:graphic>
          </wp:inline>
        </w:drawing>
      </w:r>
    </w:p>
    <w:p w14:paraId="5FA07FB6" w14:textId="69AD5C7D" w:rsidR="00A50B50" w:rsidRDefault="00A50B50" w:rsidP="0087603C">
      <w:r w:rsidRPr="00A50B50">
        <w:rPr>
          <w:noProof/>
        </w:rPr>
        <w:drawing>
          <wp:inline distT="0" distB="0" distL="0" distR="0" wp14:anchorId="13B70E67" wp14:editId="39C3F6CB">
            <wp:extent cx="5731510" cy="3223895"/>
            <wp:effectExtent l="0" t="0" r="2540" b="0"/>
            <wp:docPr id="9" name="Picture 9" descr="Table titled: &quot;DRAFT ROADMAP FOR AN IMPROVED LDP: A competency-based approach&quot; - Bullet points include: Long term actions&#10;Broad&#10;&#10;Introduce a longer learner period (up to 2 years) and consider increasing licensing age to 18 years&#10;Introduce graduated supervised driving system through to P1 phase and beyond&#10;Recommendations for further research, trials and evaluations&#10;&#10;HPT&#10;&#10;Overhaul HPT component&#10;Include a wider variety of scenarios&#10;Include requirement to appropriately respond to hazards&#10;Improve technology to make test mobile phone compatible&#10;Collect specific performance data to identify components linked to poor outcomes and refine test&#10;&#10;100 hours supervised driving&#10;&#10;Implement key competencies that must be reached before sitting a driving test and evaluate&#10;Gain a greater understanding of impact of supervisor crash and infringement history on learner outcomes&#10;&#10;PDT&#10;&#10;Include more varied driving environment in a more comprehensive test&#10;Revise to ensure key competencies are tested and measured appropriately&#10;Modify or enhance testing arrangements for specific groups (e.g., neuro diverse)&#10;Understand the impacts of new vehicle technologies on competency assessment&#10;Research to understand particular fails on PDT and implications for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 titled: &quot;DRAFT ROADMAP FOR AN IMPROVED LDP: A competency-based approach&quot; - Bullet points include: Long term actions&#10;Broad&#10;&#10;Introduce a longer learner period (up to 2 years) and consider increasing licensing age to 18 years&#10;Introduce graduated supervised driving system through to P1 phase and beyond&#10;Recommendations for further research, trials and evaluations&#10;&#10;HPT&#10;&#10;Overhaul HPT component&#10;Include a wider variety of scenarios&#10;Include requirement to appropriately respond to hazards&#10;Improve technology to make test mobile phone compatible&#10;Collect specific performance data to identify components linked to poor outcomes and refine test&#10;&#10;100 hours supervised driving&#10;&#10;Implement key competencies that must be reached before sitting a driving test and evaluate&#10;Gain a greater understanding of impact of supervisor crash and infringement history on learner outcomes&#10;&#10;PDT&#10;&#10;Include more varied driving environment in a more comprehensive test&#10;Revise to ensure key competencies are tested and measured appropriately&#10;Modify or enhance testing arrangements for specific groups (e.g., neuro diverse)&#10;Understand the impacts of new vehicle technologies on competency assessment&#10;Research to understand particular fails on PDT and implications for outcomes"/>
                    <pic:cNvPicPr/>
                  </pic:nvPicPr>
                  <pic:blipFill>
                    <a:blip r:embed="rId19"/>
                    <a:stretch>
                      <a:fillRect/>
                    </a:stretch>
                  </pic:blipFill>
                  <pic:spPr>
                    <a:xfrm>
                      <a:off x="0" y="0"/>
                      <a:ext cx="5731510" cy="3223895"/>
                    </a:xfrm>
                    <a:prstGeom prst="rect">
                      <a:avLst/>
                    </a:prstGeom>
                  </pic:spPr>
                </pic:pic>
              </a:graphicData>
            </a:graphic>
          </wp:inline>
        </w:drawing>
      </w:r>
    </w:p>
    <w:p w14:paraId="415C2038" w14:textId="77777777" w:rsidR="00A50B50" w:rsidRDefault="00A50B50" w:rsidP="0087603C"/>
    <w:p w14:paraId="0D605690" w14:textId="1A504864" w:rsidR="007C7861" w:rsidRPr="007C7861" w:rsidRDefault="007C7861" w:rsidP="00A50B50">
      <w:pPr>
        <w:pStyle w:val="Heading2"/>
        <w:spacing w:before="0" w:after="200" w:line="276" w:lineRule="auto"/>
        <w:ind w:left="578" w:hanging="578"/>
        <w:rPr>
          <w:rFonts w:ascii="Arial" w:hAnsi="Arial" w:cs="Arial"/>
          <w:lang w:val="en-GB" w:eastAsia="en-US"/>
        </w:rPr>
      </w:pPr>
      <w:bookmarkStart w:id="102" w:name="_Toc203484402"/>
      <w:bookmarkStart w:id="103" w:name="_Toc207195285"/>
      <w:r>
        <w:rPr>
          <w:rFonts w:ascii="Arial" w:hAnsi="Arial" w:cs="Arial"/>
          <w:lang w:val="en-GB" w:eastAsia="en-US"/>
        </w:rPr>
        <w:t>STAKEHOLDER CONSULTATION – REVIEW OF DRAFT FRAMEWORK AND ROADMAP</w:t>
      </w:r>
      <w:bookmarkEnd w:id="102"/>
      <w:bookmarkEnd w:id="103"/>
      <w:r>
        <w:rPr>
          <w:rFonts w:ascii="Arial" w:hAnsi="Arial" w:cs="Arial"/>
          <w:lang w:val="en-GB" w:eastAsia="en-US"/>
        </w:rPr>
        <w:t xml:space="preserve"> </w:t>
      </w:r>
    </w:p>
    <w:p w14:paraId="07AD321F" w14:textId="7EC639F9" w:rsidR="00C50D74" w:rsidRDefault="00A42B6E" w:rsidP="00A21196">
      <w:pPr>
        <w:spacing w:after="200" w:line="276" w:lineRule="auto"/>
        <w:jc w:val="both"/>
        <w:rPr>
          <w:rFonts w:ascii="Arial" w:hAnsi="Arial" w:cs="Arial"/>
          <w:bCs/>
        </w:rPr>
      </w:pPr>
      <w:r>
        <w:rPr>
          <w:rFonts w:ascii="Arial" w:hAnsi="Arial" w:cs="Arial"/>
          <w:bCs/>
        </w:rPr>
        <w:t xml:space="preserve">Collaborative workshops with key stakeholders </w:t>
      </w:r>
      <w:r w:rsidR="00C50D74">
        <w:rPr>
          <w:rFonts w:ascii="Arial" w:hAnsi="Arial" w:cs="Arial"/>
          <w:bCs/>
        </w:rPr>
        <w:t xml:space="preserve">and </w:t>
      </w:r>
      <w:r>
        <w:rPr>
          <w:rFonts w:ascii="Arial" w:hAnsi="Arial" w:cs="Arial"/>
          <w:bCs/>
        </w:rPr>
        <w:t xml:space="preserve">the research team were conducted. These workshops were designed to work together to design innovative and feasible solutions and actions to enhance the Queensland LDP. </w:t>
      </w:r>
      <w:r w:rsidR="00C50D74">
        <w:rPr>
          <w:rFonts w:ascii="Arial" w:hAnsi="Arial" w:cs="Arial"/>
          <w:bCs/>
        </w:rPr>
        <w:t>A</w:t>
      </w:r>
      <w:r w:rsidR="009F2700">
        <w:rPr>
          <w:rFonts w:ascii="Arial" w:hAnsi="Arial" w:cs="Arial"/>
          <w:bCs/>
        </w:rPr>
        <w:t xml:space="preserve"> user-centred approach</w:t>
      </w:r>
      <w:r w:rsidR="00C50D74">
        <w:rPr>
          <w:rFonts w:ascii="Arial" w:hAnsi="Arial" w:cs="Arial"/>
          <w:bCs/>
        </w:rPr>
        <w:t xml:space="preserve"> was employed</w:t>
      </w:r>
      <w:r w:rsidR="009F2700">
        <w:rPr>
          <w:rFonts w:ascii="Arial" w:hAnsi="Arial" w:cs="Arial"/>
          <w:bCs/>
        </w:rPr>
        <w:t xml:space="preserve">, focusing on understanding and addressing the perspectives and needs of those who are engaged in all aspects of the LDP in an inclusive environment where all </w:t>
      </w:r>
      <w:r w:rsidR="00D95FDB">
        <w:rPr>
          <w:rFonts w:ascii="Arial" w:hAnsi="Arial" w:cs="Arial"/>
          <w:bCs/>
        </w:rPr>
        <w:t xml:space="preserve">voices and perspectives were </w:t>
      </w:r>
      <w:r w:rsidR="00C50D74">
        <w:rPr>
          <w:rFonts w:ascii="Arial" w:hAnsi="Arial" w:cs="Arial"/>
          <w:bCs/>
        </w:rPr>
        <w:t xml:space="preserve">brought together, </w:t>
      </w:r>
      <w:r w:rsidR="00D95FDB">
        <w:rPr>
          <w:rFonts w:ascii="Arial" w:hAnsi="Arial" w:cs="Arial"/>
          <w:bCs/>
        </w:rPr>
        <w:t xml:space="preserve">heard and valued. </w:t>
      </w:r>
    </w:p>
    <w:p w14:paraId="6398A2D2" w14:textId="6CBCAF41" w:rsidR="00E07866" w:rsidRPr="00E07866" w:rsidRDefault="009D2640" w:rsidP="00E07866">
      <w:pPr>
        <w:pStyle w:val="Heading3"/>
        <w:spacing w:before="0" w:after="200" w:line="276" w:lineRule="auto"/>
        <w:rPr>
          <w:rFonts w:ascii="Arial" w:hAnsi="Arial" w:cs="Arial"/>
          <w:lang w:val="en-GB" w:eastAsia="en-US"/>
        </w:rPr>
      </w:pPr>
      <w:bookmarkStart w:id="104" w:name="_Toc203484403"/>
      <w:bookmarkStart w:id="105" w:name="_Toc207195286"/>
      <w:r>
        <w:rPr>
          <w:rFonts w:ascii="Arial" w:hAnsi="Arial" w:cs="Arial"/>
          <w:lang w:val="en-GB" w:eastAsia="en-US"/>
        </w:rPr>
        <w:lastRenderedPageBreak/>
        <w:t>WORKSHOP OUTLINE</w:t>
      </w:r>
      <w:bookmarkEnd w:id="104"/>
      <w:bookmarkEnd w:id="105"/>
    </w:p>
    <w:p w14:paraId="465D92C4" w14:textId="5C56AAE4" w:rsidR="00E07866" w:rsidRDefault="00A21196" w:rsidP="000A671B">
      <w:pPr>
        <w:spacing w:after="200" w:line="276" w:lineRule="auto"/>
        <w:jc w:val="both"/>
        <w:rPr>
          <w:rFonts w:ascii="Arial" w:hAnsi="Arial" w:cs="Arial"/>
          <w:bCs/>
        </w:rPr>
      </w:pPr>
      <w:r>
        <w:rPr>
          <w:rFonts w:ascii="Arial" w:hAnsi="Arial" w:cs="Arial"/>
          <w:bCs/>
        </w:rPr>
        <w:t>Three in-person w</w:t>
      </w:r>
      <w:r w:rsidR="00E07866">
        <w:rPr>
          <w:rFonts w:ascii="Arial" w:hAnsi="Arial" w:cs="Arial"/>
          <w:bCs/>
        </w:rPr>
        <w:t xml:space="preserve">orkshops were held in Brisbane, Carseldine and Cairns. Key stakeholders who had participated in </w:t>
      </w:r>
      <w:r w:rsidR="00F132C6">
        <w:rPr>
          <w:rFonts w:ascii="Arial" w:hAnsi="Arial" w:cs="Arial"/>
          <w:bCs/>
        </w:rPr>
        <w:t>previous</w:t>
      </w:r>
      <w:r w:rsidR="00D03892">
        <w:rPr>
          <w:rFonts w:ascii="Arial" w:hAnsi="Arial" w:cs="Arial"/>
          <w:bCs/>
        </w:rPr>
        <w:t xml:space="preserve"> </w:t>
      </w:r>
      <w:r w:rsidR="00E07866">
        <w:rPr>
          <w:rFonts w:ascii="Arial" w:hAnsi="Arial" w:cs="Arial"/>
          <w:bCs/>
        </w:rPr>
        <w:t xml:space="preserve">consultation workshops/interviews were invited to take part in these workshops. Workshops comprised three main components as depicted below. </w:t>
      </w:r>
    </w:p>
    <w:p w14:paraId="1F1A984D" w14:textId="159E2EB9" w:rsidR="00E07866" w:rsidRDefault="00DF7590" w:rsidP="00E07866">
      <w:pPr>
        <w:spacing w:after="200" w:line="276" w:lineRule="auto"/>
        <w:jc w:val="center"/>
        <w:rPr>
          <w:rFonts w:ascii="Arial" w:hAnsi="Arial" w:cs="Arial"/>
          <w:bCs/>
        </w:rPr>
      </w:pPr>
      <w:r w:rsidRPr="00E07866">
        <w:rPr>
          <w:rFonts w:ascii="Arial" w:hAnsi="Arial" w:cs="Arial"/>
          <w:bCs/>
          <w:noProof/>
        </w:rPr>
        <w:drawing>
          <wp:inline distT="0" distB="0" distL="0" distR="0" wp14:anchorId="49612D0D" wp14:editId="0AB8DEDE">
            <wp:extent cx="5256000" cy="824145"/>
            <wp:effectExtent l="0" t="0" r="1905" b="0"/>
            <wp:docPr id="1702893441" name="Picture 1702893441" descr="Flow diagram showing a three-step consultation process: presentation of findings and draft roadmap, small group review sessions, and final feedback with suggested changes to the road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93441" name="Picture 1702893441" descr="Flow diagram showing a three-step consultation process: presentation of findings and draft roadmap, small group review sessions, and final feedback with suggested changes to the roadmap."/>
                    <pic:cNvPicPr/>
                  </pic:nvPicPr>
                  <pic:blipFill rotWithShape="1">
                    <a:blip r:embed="rId20"/>
                    <a:srcRect l="3454" t="26383" r="3282" b="47619"/>
                    <a:stretch/>
                  </pic:blipFill>
                  <pic:spPr bwMode="auto">
                    <a:xfrm>
                      <a:off x="0" y="0"/>
                      <a:ext cx="5345233" cy="838137"/>
                    </a:xfrm>
                    <a:prstGeom prst="rect">
                      <a:avLst/>
                    </a:prstGeom>
                    <a:ln>
                      <a:noFill/>
                    </a:ln>
                    <a:extLst>
                      <a:ext uri="{53640926-AAD7-44D8-BBD7-CCE9431645EC}">
                        <a14:shadowObscured xmlns:a14="http://schemas.microsoft.com/office/drawing/2010/main"/>
                      </a:ext>
                    </a:extLst>
                  </pic:spPr>
                </pic:pic>
              </a:graphicData>
            </a:graphic>
          </wp:inline>
        </w:drawing>
      </w:r>
    </w:p>
    <w:p w14:paraId="48F87E35" w14:textId="21D301DF" w:rsidR="00A235D8" w:rsidRPr="008A21E6" w:rsidRDefault="00C50D74" w:rsidP="008A21E6">
      <w:pPr>
        <w:spacing w:after="200" w:line="276" w:lineRule="auto"/>
        <w:jc w:val="both"/>
        <w:rPr>
          <w:rFonts w:ascii="Arial" w:hAnsi="Arial" w:cs="Arial"/>
          <w:bCs/>
        </w:rPr>
      </w:pPr>
      <w:r w:rsidRPr="008A21E6">
        <w:rPr>
          <w:rFonts w:ascii="Arial" w:hAnsi="Arial" w:cs="Arial"/>
          <w:bCs/>
        </w:rPr>
        <w:t xml:space="preserve">During </w:t>
      </w:r>
      <w:r w:rsidR="00367900">
        <w:rPr>
          <w:rFonts w:ascii="Arial" w:hAnsi="Arial" w:cs="Arial"/>
          <w:bCs/>
        </w:rPr>
        <w:t>Session 1</w:t>
      </w:r>
      <w:r w:rsidRPr="008A21E6">
        <w:rPr>
          <w:rFonts w:ascii="Arial" w:hAnsi="Arial" w:cs="Arial"/>
          <w:bCs/>
        </w:rPr>
        <w:t xml:space="preserve">, the study findings </w:t>
      </w:r>
      <w:r w:rsidR="001E326B" w:rsidRPr="008A21E6">
        <w:rPr>
          <w:rFonts w:ascii="Arial" w:hAnsi="Arial" w:cs="Arial"/>
          <w:bCs/>
        </w:rPr>
        <w:t xml:space="preserve">and their implications </w:t>
      </w:r>
      <w:r w:rsidRPr="008A21E6">
        <w:rPr>
          <w:rFonts w:ascii="Arial" w:hAnsi="Arial" w:cs="Arial"/>
          <w:bCs/>
        </w:rPr>
        <w:t xml:space="preserve">were presented as well as the draft framework and roadmap. Breakout </w:t>
      </w:r>
      <w:r w:rsidR="00103554" w:rsidRPr="008A21E6">
        <w:rPr>
          <w:rFonts w:ascii="Arial" w:hAnsi="Arial" w:cs="Arial"/>
          <w:bCs/>
        </w:rPr>
        <w:t xml:space="preserve">group </w:t>
      </w:r>
      <w:r w:rsidRPr="008A21E6">
        <w:rPr>
          <w:rFonts w:ascii="Arial" w:hAnsi="Arial" w:cs="Arial"/>
          <w:bCs/>
        </w:rPr>
        <w:t xml:space="preserve">sessions </w:t>
      </w:r>
      <w:r w:rsidR="00367900">
        <w:rPr>
          <w:rFonts w:ascii="Arial" w:hAnsi="Arial" w:cs="Arial"/>
          <w:bCs/>
        </w:rPr>
        <w:t xml:space="preserve">(Session 2) </w:t>
      </w:r>
      <w:r w:rsidRPr="008A21E6">
        <w:rPr>
          <w:rFonts w:ascii="Arial" w:hAnsi="Arial" w:cs="Arial"/>
          <w:bCs/>
        </w:rPr>
        <w:t xml:space="preserve">provided workshop participants </w:t>
      </w:r>
      <w:r w:rsidR="00103554" w:rsidRPr="008A21E6">
        <w:rPr>
          <w:rFonts w:ascii="Arial" w:hAnsi="Arial" w:cs="Arial"/>
          <w:bCs/>
        </w:rPr>
        <w:t xml:space="preserve">the opportunity </w:t>
      </w:r>
      <w:r w:rsidRPr="008A21E6">
        <w:rPr>
          <w:rFonts w:ascii="Arial" w:hAnsi="Arial" w:cs="Arial"/>
          <w:bCs/>
        </w:rPr>
        <w:t xml:space="preserve">to </w:t>
      </w:r>
      <w:r w:rsidR="00367900">
        <w:rPr>
          <w:rFonts w:ascii="Arial" w:hAnsi="Arial" w:cs="Arial"/>
          <w:bCs/>
        </w:rPr>
        <w:t xml:space="preserve">discuss and </w:t>
      </w:r>
      <w:r w:rsidRPr="008A21E6">
        <w:rPr>
          <w:rFonts w:ascii="Arial" w:hAnsi="Arial" w:cs="Arial"/>
          <w:bCs/>
        </w:rPr>
        <w:t xml:space="preserve">provide feedback on </w:t>
      </w:r>
      <w:r w:rsidR="00367900">
        <w:rPr>
          <w:rFonts w:ascii="Arial" w:hAnsi="Arial" w:cs="Arial"/>
          <w:bCs/>
        </w:rPr>
        <w:t>a set of proposed action items, including</w:t>
      </w:r>
      <w:r w:rsidRPr="008A21E6">
        <w:rPr>
          <w:rFonts w:ascii="Arial" w:hAnsi="Arial" w:cs="Arial"/>
          <w:bCs/>
        </w:rPr>
        <w:t xml:space="preserve"> information regarding facilitators and challenges with the approach, and reach consensus on LDP component enhancements and potential actions. </w:t>
      </w:r>
      <w:r w:rsidR="00103554" w:rsidRPr="008A21E6">
        <w:rPr>
          <w:rFonts w:ascii="Arial" w:hAnsi="Arial" w:cs="Arial"/>
          <w:bCs/>
        </w:rPr>
        <w:t>During the final session</w:t>
      </w:r>
      <w:r w:rsidR="00367900">
        <w:rPr>
          <w:rFonts w:ascii="Arial" w:hAnsi="Arial" w:cs="Arial"/>
          <w:bCs/>
        </w:rPr>
        <w:t xml:space="preserve"> (Session 3)</w:t>
      </w:r>
      <w:r w:rsidR="00103554" w:rsidRPr="008A21E6">
        <w:rPr>
          <w:rFonts w:ascii="Arial" w:hAnsi="Arial" w:cs="Arial"/>
          <w:bCs/>
        </w:rPr>
        <w:t>, break out groups presented key points from their group discussion, which was followed by a general discussion of the draft framework and roadmap and an outline of the next steps in developing the final framework and road map.</w:t>
      </w:r>
      <w:r w:rsidRPr="008A21E6">
        <w:rPr>
          <w:rFonts w:ascii="Arial" w:hAnsi="Arial" w:cs="Arial"/>
          <w:bCs/>
        </w:rPr>
        <w:t xml:space="preserve"> </w:t>
      </w:r>
    </w:p>
    <w:p w14:paraId="01C7C0F7" w14:textId="465AF083" w:rsidR="006136D7" w:rsidRDefault="00367900" w:rsidP="008A21E6">
      <w:pPr>
        <w:spacing w:after="200" w:line="276" w:lineRule="auto"/>
        <w:jc w:val="both"/>
        <w:rPr>
          <w:rFonts w:ascii="Arial" w:hAnsi="Arial" w:cs="Arial"/>
          <w:bCs/>
        </w:rPr>
      </w:pPr>
      <w:r>
        <w:rPr>
          <w:rFonts w:ascii="Arial" w:hAnsi="Arial" w:cs="Arial"/>
          <w:bCs/>
        </w:rPr>
        <w:t>A total of 16 potential action items were presented for discussion and selected based on priority and feasibility. Breakout groups</w:t>
      </w:r>
      <w:r w:rsidR="00646FA9" w:rsidRPr="008A21E6">
        <w:rPr>
          <w:rFonts w:ascii="Arial" w:hAnsi="Arial" w:cs="Arial"/>
          <w:bCs/>
        </w:rPr>
        <w:t xml:space="preserve"> were </w:t>
      </w:r>
      <w:r w:rsidR="00BB483D" w:rsidRPr="008A21E6">
        <w:rPr>
          <w:rFonts w:ascii="Arial" w:hAnsi="Arial" w:cs="Arial"/>
          <w:bCs/>
        </w:rPr>
        <w:t>provided a list of 5-6 action items (including 1-2 Green/short-term actions, 1-2 Yellow/medium</w:t>
      </w:r>
      <w:r w:rsidR="008A21E6">
        <w:rPr>
          <w:rFonts w:ascii="Arial" w:hAnsi="Arial" w:cs="Arial"/>
          <w:bCs/>
        </w:rPr>
        <w:t>-</w:t>
      </w:r>
      <w:r w:rsidR="00BB483D" w:rsidRPr="008A21E6">
        <w:rPr>
          <w:rFonts w:ascii="Arial" w:hAnsi="Arial" w:cs="Arial"/>
          <w:bCs/>
        </w:rPr>
        <w:t>term actions and 1-2 Red/long-term action items)</w:t>
      </w:r>
      <w:r>
        <w:rPr>
          <w:rFonts w:ascii="Arial" w:hAnsi="Arial" w:cs="Arial"/>
          <w:bCs/>
        </w:rPr>
        <w:t xml:space="preserve"> for discussion</w:t>
      </w:r>
      <w:r w:rsidR="00BB483D" w:rsidRPr="008A21E6">
        <w:rPr>
          <w:rFonts w:ascii="Arial" w:hAnsi="Arial" w:cs="Arial"/>
          <w:bCs/>
        </w:rPr>
        <w:t xml:space="preserve">. </w:t>
      </w:r>
    </w:p>
    <w:p w14:paraId="5B2AC99A" w14:textId="10B42EC6" w:rsidR="00BB483D" w:rsidRPr="008A21E6" w:rsidRDefault="00BB483D" w:rsidP="008A21E6">
      <w:pPr>
        <w:spacing w:after="200" w:line="276" w:lineRule="auto"/>
        <w:jc w:val="both"/>
        <w:rPr>
          <w:rFonts w:ascii="Arial" w:hAnsi="Arial" w:cs="Arial"/>
          <w:bCs/>
        </w:rPr>
      </w:pPr>
      <w:r w:rsidRPr="008A21E6">
        <w:rPr>
          <w:rFonts w:ascii="Arial" w:hAnsi="Arial" w:cs="Arial"/>
          <w:bCs/>
        </w:rPr>
        <w:t xml:space="preserve">Under each action, three points to think about were posed. The first </w:t>
      </w:r>
      <w:r w:rsidR="00367900">
        <w:rPr>
          <w:rFonts w:ascii="Arial" w:hAnsi="Arial" w:cs="Arial"/>
          <w:bCs/>
        </w:rPr>
        <w:t xml:space="preserve">point </w:t>
      </w:r>
      <w:r w:rsidRPr="008A21E6">
        <w:rPr>
          <w:rFonts w:ascii="Arial" w:hAnsi="Arial" w:cs="Arial"/>
          <w:bCs/>
        </w:rPr>
        <w:t>related to the specific action and example</w:t>
      </w:r>
      <w:r w:rsidR="00367900">
        <w:rPr>
          <w:rFonts w:ascii="Arial" w:hAnsi="Arial" w:cs="Arial"/>
          <w:bCs/>
        </w:rPr>
        <w:t xml:space="preserve"> questions were</w:t>
      </w:r>
      <w:r w:rsidRPr="008A21E6">
        <w:rPr>
          <w:rFonts w:ascii="Arial" w:hAnsi="Arial" w:cs="Arial"/>
          <w:bCs/>
        </w:rPr>
        <w:t xml:space="preserve">: </w:t>
      </w:r>
    </w:p>
    <w:p w14:paraId="61A1A039" w14:textId="673D1CDD" w:rsidR="00BB483D" w:rsidRPr="008A21E6" w:rsidRDefault="00BB483D"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t xml:space="preserve">Do you think it is possible to make changes to data systems to improve measurement of key competencies in </w:t>
      </w:r>
      <w:proofErr w:type="spellStart"/>
      <w:r w:rsidRPr="008A21E6">
        <w:rPr>
          <w:rFonts w:ascii="Arial" w:hAnsi="Arial" w:cs="Arial"/>
        </w:rPr>
        <w:t>PrepL</w:t>
      </w:r>
      <w:proofErr w:type="spellEnd"/>
      <w:r w:rsidRPr="008A21E6">
        <w:rPr>
          <w:rFonts w:ascii="Arial" w:hAnsi="Arial" w:cs="Arial"/>
        </w:rPr>
        <w:t xml:space="preserve"> (or the written test), </w:t>
      </w:r>
      <w:r w:rsidR="00A21196">
        <w:rPr>
          <w:rFonts w:ascii="Arial" w:hAnsi="Arial" w:cs="Arial"/>
        </w:rPr>
        <w:t>HPT</w:t>
      </w:r>
      <w:r w:rsidRPr="008A21E6">
        <w:rPr>
          <w:rFonts w:ascii="Arial" w:hAnsi="Arial" w:cs="Arial"/>
        </w:rPr>
        <w:t xml:space="preserve"> and the </w:t>
      </w:r>
      <w:r w:rsidR="00A21196">
        <w:rPr>
          <w:rFonts w:ascii="Arial" w:hAnsi="Arial" w:cs="Arial"/>
        </w:rPr>
        <w:t>PDT</w:t>
      </w:r>
      <w:r w:rsidRPr="008A21E6">
        <w:rPr>
          <w:rFonts w:ascii="Arial" w:hAnsi="Arial" w:cs="Arial"/>
        </w:rPr>
        <w:t>?</w:t>
      </w:r>
    </w:p>
    <w:p w14:paraId="7AC0E943" w14:textId="77777777" w:rsidR="00BB483D" w:rsidRPr="008A21E6" w:rsidRDefault="00BB483D"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t xml:space="preserve">Which individuals/groups do you think are not adequately having their needs met with the current </w:t>
      </w:r>
      <w:proofErr w:type="spellStart"/>
      <w:r w:rsidRPr="008A21E6">
        <w:rPr>
          <w:rFonts w:ascii="Arial" w:hAnsi="Arial" w:cs="Arial"/>
        </w:rPr>
        <w:t>PrepL</w:t>
      </w:r>
      <w:proofErr w:type="spellEnd"/>
      <w:r w:rsidRPr="008A21E6">
        <w:rPr>
          <w:rFonts w:ascii="Arial" w:hAnsi="Arial" w:cs="Arial"/>
        </w:rPr>
        <w:t xml:space="preserve"> system? What needs to change to ensure their needs are met?</w:t>
      </w:r>
    </w:p>
    <w:p w14:paraId="02361C26" w14:textId="03E6CA31" w:rsidR="00BB483D" w:rsidRPr="008A21E6" w:rsidRDefault="00BB483D"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t xml:space="preserve">Do you think it is possible to implement a </w:t>
      </w:r>
      <w:r w:rsidR="00912550">
        <w:rPr>
          <w:rFonts w:ascii="Arial" w:hAnsi="Arial" w:cs="Arial"/>
        </w:rPr>
        <w:t>logbook</w:t>
      </w:r>
      <w:r w:rsidRPr="008A21E6">
        <w:rPr>
          <w:rFonts w:ascii="Arial" w:hAnsi="Arial" w:cs="Arial"/>
        </w:rPr>
        <w:t xml:space="preserve"> system (</w:t>
      </w:r>
      <w:proofErr w:type="gramStart"/>
      <w:r w:rsidRPr="008A21E6">
        <w:rPr>
          <w:rFonts w:ascii="Arial" w:hAnsi="Arial" w:cs="Arial"/>
        </w:rPr>
        <w:t>through the use of</w:t>
      </w:r>
      <w:proofErr w:type="gramEnd"/>
      <w:r w:rsidRPr="008A21E6">
        <w:rPr>
          <w:rFonts w:ascii="Arial" w:hAnsi="Arial" w:cs="Arial"/>
        </w:rPr>
        <w:t xml:space="preserve"> technology) that can verify drives (including location and length) that are undertaken by learner drivers?</w:t>
      </w:r>
    </w:p>
    <w:p w14:paraId="3BD00CA7" w14:textId="1E215649" w:rsidR="00BB483D" w:rsidRPr="008A21E6" w:rsidRDefault="00BB483D"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t>Do you think it would be possible to increase the number of hours required in the learner driver period? If so, how many hours do you think?</w:t>
      </w:r>
    </w:p>
    <w:p w14:paraId="6543B2AF" w14:textId="77777777" w:rsidR="008A21E6" w:rsidRPr="008A21E6" w:rsidRDefault="008A21E6"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t xml:space="preserve">Do you think it would be possible to introduce minimum requirements for driving on specific road types and environments, as part of the minimum </w:t>
      </w:r>
      <w:proofErr w:type="gramStart"/>
      <w:r w:rsidRPr="008A21E6">
        <w:rPr>
          <w:rFonts w:ascii="Arial" w:hAnsi="Arial" w:cs="Arial"/>
        </w:rPr>
        <w:t>hours</w:t>
      </w:r>
      <w:proofErr w:type="gramEnd"/>
      <w:r w:rsidRPr="008A21E6">
        <w:rPr>
          <w:rFonts w:ascii="Arial" w:hAnsi="Arial" w:cs="Arial"/>
        </w:rPr>
        <w:t xml:space="preserve"> requirements? If yes, what do you think the requirements could be?</w:t>
      </w:r>
    </w:p>
    <w:p w14:paraId="12B3BA86" w14:textId="77777777" w:rsidR="008A21E6" w:rsidRPr="008A21E6" w:rsidRDefault="008A21E6"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t>Do you think it would be possible to develop guidance on key competencies that must be reached before sitting a driving test? If yes, what do you think this guidance should look like?</w:t>
      </w:r>
    </w:p>
    <w:p w14:paraId="7A4574C0" w14:textId="77777777" w:rsidR="008A21E6" w:rsidRPr="008A21E6" w:rsidRDefault="008A21E6"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lastRenderedPageBreak/>
        <w:t>Do you think it would be possible to expand the 3 for 1 program to provide additional options to be included? If yes, what could this look like?</w:t>
      </w:r>
    </w:p>
    <w:p w14:paraId="7EB9D38A" w14:textId="77777777" w:rsidR="008A21E6" w:rsidRPr="008A21E6" w:rsidRDefault="008A21E6"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t xml:space="preserve">Do you think it would be possible to extend the learner driver period should to a minimum of two years? </w:t>
      </w:r>
    </w:p>
    <w:p w14:paraId="15616433" w14:textId="77777777" w:rsidR="008A21E6" w:rsidRPr="008A21E6" w:rsidRDefault="008A21E6"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t>Do you think there could be some sort of requirement for supervised driving following a driver obtaining a provisional licence, during the P1 and/or P2 period? If yes, what could this look like?</w:t>
      </w:r>
    </w:p>
    <w:p w14:paraId="445C020F" w14:textId="77777777" w:rsidR="008A21E6" w:rsidRPr="008A21E6" w:rsidRDefault="008A21E6"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t>Do you think there could be substantial changes made to the Hazard Perception Test? Changes could include a wider variety of scenarios used, requiring the driver to click the hazard directly, improvements to the technology to make it more accessible, the stage of the Learner Driver Program at which they Hazard Perception Test should be completed.</w:t>
      </w:r>
    </w:p>
    <w:p w14:paraId="4554EBCE" w14:textId="77777777" w:rsidR="008A21E6" w:rsidRPr="008A21E6" w:rsidRDefault="008A21E6"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t>Do you think there could be changes made to the Practical Driving Test? Changes could include the length of the test, the required competencies that should be displayed, the driving environments that must be included in the test, the inclusion of follow up driving tests at later stages of the provisional driving period.</w:t>
      </w:r>
    </w:p>
    <w:p w14:paraId="7FF7ECC8" w14:textId="4D3D3C65" w:rsidR="008A21E6" w:rsidRPr="008A21E6" w:rsidRDefault="008A21E6"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t>Do you think additional provisions could be put in place to enhance the testing arrangements for specific groups (for example neuro diverse individuals)?</w:t>
      </w:r>
    </w:p>
    <w:p w14:paraId="383DB966" w14:textId="0E0099B3" w:rsidR="00BB483D" w:rsidRPr="008A21E6" w:rsidRDefault="008A21E6" w:rsidP="008A21E6">
      <w:pPr>
        <w:spacing w:after="200" w:line="276" w:lineRule="auto"/>
        <w:jc w:val="both"/>
        <w:rPr>
          <w:rFonts w:ascii="Arial" w:hAnsi="Arial" w:cs="Arial"/>
        </w:rPr>
      </w:pPr>
      <w:r w:rsidRPr="008A21E6">
        <w:rPr>
          <w:rFonts w:ascii="Arial" w:hAnsi="Arial" w:cs="Arial"/>
        </w:rPr>
        <w:t>Second, participants were asked to consider the following, as it relates to the action item:</w:t>
      </w:r>
    </w:p>
    <w:p w14:paraId="108C8B85" w14:textId="77F13A62" w:rsidR="00BB483D" w:rsidRPr="008A21E6" w:rsidRDefault="00BB483D"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t xml:space="preserve">What barriers do you think could be experienced in </w:t>
      </w:r>
      <w:r w:rsidR="008A21E6" w:rsidRPr="008A21E6">
        <w:rPr>
          <w:rFonts w:ascii="Arial" w:hAnsi="Arial" w:cs="Arial"/>
        </w:rPr>
        <w:t>………?</w:t>
      </w:r>
      <w:r w:rsidRPr="008A21E6">
        <w:rPr>
          <w:rFonts w:ascii="Arial" w:hAnsi="Arial" w:cs="Arial"/>
        </w:rPr>
        <w:t xml:space="preserve"> </w:t>
      </w:r>
    </w:p>
    <w:p w14:paraId="7AD11480" w14:textId="77777777" w:rsidR="00BB483D" w:rsidRPr="008A21E6" w:rsidRDefault="00BB483D" w:rsidP="00DF4545">
      <w:pPr>
        <w:pStyle w:val="ListParagraph"/>
        <w:numPr>
          <w:ilvl w:val="0"/>
          <w:numId w:val="62"/>
        </w:numPr>
        <w:tabs>
          <w:tab w:val="clear" w:pos="440"/>
          <w:tab w:val="clear" w:pos="9016"/>
        </w:tabs>
        <w:spacing w:before="0" w:after="200" w:line="276" w:lineRule="auto"/>
        <w:contextualSpacing w:val="0"/>
        <w:jc w:val="both"/>
        <w:rPr>
          <w:rFonts w:ascii="Arial" w:hAnsi="Arial" w:cs="Arial"/>
        </w:rPr>
      </w:pPr>
      <w:r w:rsidRPr="008A21E6">
        <w:rPr>
          <w:rFonts w:ascii="Arial" w:hAnsi="Arial" w:cs="Arial"/>
        </w:rPr>
        <w:t xml:space="preserve">How could these barriers be overcome? </w:t>
      </w:r>
    </w:p>
    <w:p w14:paraId="1D3DFE1A" w14:textId="0ED8FB83" w:rsidR="00BC1271" w:rsidRPr="00BC1271" w:rsidRDefault="009D2640" w:rsidP="00BC1271">
      <w:pPr>
        <w:pStyle w:val="Heading3"/>
        <w:spacing w:before="0" w:after="200" w:line="276" w:lineRule="auto"/>
        <w:rPr>
          <w:rFonts w:ascii="Arial" w:hAnsi="Arial" w:cs="Arial"/>
          <w:lang w:val="en-GB" w:eastAsia="en-US"/>
        </w:rPr>
      </w:pPr>
      <w:bookmarkStart w:id="106" w:name="_Toc203484404"/>
      <w:bookmarkStart w:id="107" w:name="_Toc207195287"/>
      <w:r>
        <w:rPr>
          <w:rFonts w:ascii="Arial" w:hAnsi="Arial" w:cs="Arial"/>
          <w:lang w:val="en-GB" w:eastAsia="en-US"/>
        </w:rPr>
        <w:t>WORKSHOP FINDINGS</w:t>
      </w:r>
      <w:bookmarkEnd w:id="106"/>
      <w:bookmarkEnd w:id="107"/>
    </w:p>
    <w:p w14:paraId="1193A992" w14:textId="0F0A40C9" w:rsidR="00BC1271" w:rsidRPr="00BC1271" w:rsidRDefault="00BC1271" w:rsidP="00BC1271">
      <w:pPr>
        <w:spacing w:after="200" w:line="276" w:lineRule="auto"/>
        <w:jc w:val="both"/>
        <w:rPr>
          <w:rFonts w:ascii="Arial" w:hAnsi="Arial" w:cs="Arial"/>
          <w:bCs/>
        </w:rPr>
      </w:pPr>
      <w:r w:rsidRPr="00BC1271">
        <w:rPr>
          <w:rFonts w:ascii="Arial" w:hAnsi="Arial" w:cs="Arial"/>
          <w:bCs/>
        </w:rPr>
        <w:t xml:space="preserve">As noted, 16 priority proposed action items were presented to workshop participants to discuss and identify potential barriers and opportunities for enhanced actions. Group feedback </w:t>
      </w:r>
      <w:r w:rsidR="00524BC6">
        <w:rPr>
          <w:rFonts w:ascii="Arial" w:hAnsi="Arial" w:cs="Arial"/>
          <w:bCs/>
        </w:rPr>
        <w:t xml:space="preserve">for each proposed action time </w:t>
      </w:r>
      <w:r w:rsidRPr="00BC1271">
        <w:rPr>
          <w:rFonts w:ascii="Arial" w:hAnsi="Arial" w:cs="Arial"/>
          <w:bCs/>
        </w:rPr>
        <w:t>is described below.</w:t>
      </w:r>
    </w:p>
    <w:p w14:paraId="257C7DA3" w14:textId="68DD0367" w:rsidR="008A21E6" w:rsidRPr="00FD3A46" w:rsidRDefault="008A21E6" w:rsidP="00FD3A46">
      <w:pPr>
        <w:pStyle w:val="Heading4"/>
        <w:spacing w:before="0" w:after="200" w:line="276" w:lineRule="auto"/>
        <w:ind w:left="862" w:hanging="862"/>
        <w:rPr>
          <w:rFonts w:ascii="Arial" w:hAnsi="Arial" w:cs="Arial"/>
          <w:color w:val="2E74B5" w:themeColor="accent1" w:themeShade="BF"/>
          <w:sz w:val="24"/>
        </w:rPr>
      </w:pPr>
      <w:bookmarkStart w:id="108" w:name="_Hlk202965980"/>
      <w:r w:rsidRPr="00FD3A46">
        <w:rPr>
          <w:rFonts w:ascii="Arial" w:hAnsi="Arial" w:cs="Arial"/>
          <w:color w:val="2E74B5" w:themeColor="accent1" w:themeShade="BF"/>
          <w:sz w:val="24"/>
        </w:rPr>
        <w:t>Short-term action items</w:t>
      </w:r>
    </w:p>
    <w:bookmarkEnd w:id="108"/>
    <w:p w14:paraId="33ECA0B2" w14:textId="77777777" w:rsidR="008A21E6" w:rsidRPr="00FD3A46" w:rsidRDefault="008A21E6" w:rsidP="00FD3A46">
      <w:pPr>
        <w:spacing w:after="200" w:line="276" w:lineRule="auto"/>
        <w:jc w:val="both"/>
        <w:rPr>
          <w:rFonts w:ascii="Arial" w:hAnsi="Arial" w:cs="Arial"/>
        </w:rPr>
      </w:pPr>
      <w:r w:rsidRPr="00FD3A46">
        <w:rPr>
          <w:rFonts w:ascii="Arial" w:hAnsi="Arial" w:cs="Arial"/>
          <w:b/>
          <w:bCs/>
        </w:rPr>
        <w:t>Action item 1: Improve measurement of key competencies - change the data system to measure appropriate outcomes throughout all components</w:t>
      </w:r>
    </w:p>
    <w:p w14:paraId="4B803CE9" w14:textId="77777777" w:rsidR="00E33428" w:rsidRDefault="008A21E6" w:rsidP="00FD3A46">
      <w:pPr>
        <w:spacing w:after="200" w:line="276" w:lineRule="auto"/>
        <w:jc w:val="both"/>
        <w:rPr>
          <w:rFonts w:ascii="Arial" w:hAnsi="Arial" w:cs="Arial"/>
          <w:color w:val="000000"/>
        </w:rPr>
      </w:pPr>
      <w:r w:rsidRPr="00FD3A46">
        <w:rPr>
          <w:rFonts w:ascii="Arial" w:hAnsi="Arial" w:cs="Arial"/>
          <w:color w:val="000000"/>
        </w:rPr>
        <w:t xml:space="preserve">Participants </w:t>
      </w:r>
      <w:r w:rsidR="009402BB">
        <w:rPr>
          <w:rFonts w:ascii="Arial" w:hAnsi="Arial" w:cs="Arial"/>
          <w:color w:val="000000"/>
        </w:rPr>
        <w:t xml:space="preserve">strongly </w:t>
      </w:r>
      <w:r w:rsidRPr="00FD3A46">
        <w:rPr>
          <w:rFonts w:ascii="Arial" w:hAnsi="Arial" w:cs="Arial"/>
          <w:color w:val="000000"/>
        </w:rPr>
        <w:t xml:space="preserve">agreed </w:t>
      </w:r>
      <w:r w:rsidR="009402BB">
        <w:rPr>
          <w:rFonts w:ascii="Arial" w:hAnsi="Arial" w:cs="Arial"/>
          <w:color w:val="000000"/>
        </w:rPr>
        <w:t xml:space="preserve">that </w:t>
      </w:r>
      <w:r w:rsidRPr="00FD3A46">
        <w:rPr>
          <w:rFonts w:ascii="Arial" w:hAnsi="Arial" w:cs="Arial"/>
          <w:color w:val="000000"/>
        </w:rPr>
        <w:t xml:space="preserve">data of key competencies should be collected, and using digital mediums to deliver the GLS components can support this goal. If delivered in different forms, data collection would require additional steps and efforts, that should be considered before implementation. </w:t>
      </w:r>
      <w:r w:rsidR="00E33428">
        <w:rPr>
          <w:rFonts w:ascii="Arial" w:hAnsi="Arial" w:cs="Arial"/>
          <w:color w:val="000000"/>
        </w:rPr>
        <w:t xml:space="preserve">Participants also noted that such data collection </w:t>
      </w:r>
      <w:r w:rsidRPr="00FD3A46">
        <w:rPr>
          <w:rFonts w:ascii="Arial" w:hAnsi="Arial" w:cs="Arial"/>
          <w:color w:val="000000"/>
        </w:rPr>
        <w:t>would be useful to gain insights into trends, improve delivery practices, and update processes. </w:t>
      </w:r>
    </w:p>
    <w:p w14:paraId="17DD9546" w14:textId="7A48876C" w:rsidR="008A21E6" w:rsidRPr="00FD3A46" w:rsidRDefault="008A21E6" w:rsidP="00FD3A46">
      <w:pPr>
        <w:spacing w:after="200" w:line="276" w:lineRule="auto"/>
        <w:jc w:val="both"/>
        <w:rPr>
          <w:rFonts w:ascii="Arial" w:hAnsi="Arial" w:cs="Arial"/>
          <w:color w:val="000000"/>
        </w:rPr>
      </w:pPr>
      <w:r w:rsidRPr="00FD3A46">
        <w:rPr>
          <w:rFonts w:ascii="Arial" w:hAnsi="Arial" w:cs="Arial"/>
          <w:color w:val="000000"/>
        </w:rPr>
        <w:t>The importance of communicating the purposes and benefits of collecting the data to the public was emphasised as a key aspect to ensure a smooth transition and broader acceptance.</w:t>
      </w:r>
    </w:p>
    <w:p w14:paraId="2AB45248" w14:textId="77777777" w:rsidR="008A21E6" w:rsidRPr="00FD3A46" w:rsidRDefault="008A21E6" w:rsidP="00FD3A46">
      <w:pPr>
        <w:spacing w:after="200" w:line="276" w:lineRule="auto"/>
        <w:jc w:val="both"/>
        <w:rPr>
          <w:rFonts w:ascii="Arial" w:hAnsi="Arial" w:cs="Arial"/>
        </w:rPr>
      </w:pPr>
    </w:p>
    <w:p w14:paraId="62C5624E" w14:textId="79489D37" w:rsidR="008A21E6" w:rsidRPr="00FD3A46" w:rsidRDefault="008A21E6" w:rsidP="00FD3A46">
      <w:pPr>
        <w:spacing w:after="200" w:line="276" w:lineRule="auto"/>
        <w:jc w:val="both"/>
        <w:rPr>
          <w:rFonts w:ascii="Arial" w:hAnsi="Arial" w:cs="Arial"/>
          <w:b/>
          <w:bCs/>
        </w:rPr>
      </w:pPr>
      <w:r w:rsidRPr="00FD3A46">
        <w:rPr>
          <w:rFonts w:ascii="Arial" w:hAnsi="Arial" w:cs="Arial"/>
          <w:b/>
          <w:bCs/>
        </w:rPr>
        <w:lastRenderedPageBreak/>
        <w:t>Action item 2</w:t>
      </w:r>
      <w:r w:rsidR="00B61BE2">
        <w:rPr>
          <w:rFonts w:ascii="Arial" w:hAnsi="Arial" w:cs="Arial"/>
          <w:b/>
          <w:bCs/>
        </w:rPr>
        <w:t>:</w:t>
      </w:r>
      <w:r w:rsidR="00DB70FC">
        <w:rPr>
          <w:rFonts w:ascii="Arial" w:hAnsi="Arial" w:cs="Arial"/>
          <w:b/>
          <w:bCs/>
        </w:rPr>
        <w:t xml:space="preserve"> </w:t>
      </w:r>
      <w:r w:rsidRPr="00FD3A46">
        <w:rPr>
          <w:rFonts w:ascii="Arial" w:hAnsi="Arial" w:cs="Arial"/>
          <w:b/>
          <w:bCs/>
        </w:rPr>
        <w:t>Improve data collection and recording approaches – integrated across all LDP components, designed to effectively assess progress through the system, competency/skill acquisition and key outcomes</w:t>
      </w:r>
    </w:p>
    <w:p w14:paraId="2ECD7547" w14:textId="77777777" w:rsidR="007A0598" w:rsidRDefault="007A0598" w:rsidP="00FD3A46">
      <w:pPr>
        <w:spacing w:after="200" w:line="276" w:lineRule="auto"/>
        <w:jc w:val="both"/>
        <w:rPr>
          <w:rFonts w:ascii="Arial" w:hAnsi="Arial" w:cs="Arial"/>
        </w:rPr>
      </w:pPr>
      <w:r>
        <w:rPr>
          <w:rFonts w:ascii="Arial" w:hAnsi="Arial" w:cs="Arial"/>
        </w:rPr>
        <w:t xml:space="preserve">There was general agreement with the proposed action to enhance data collection and recording approaches across all LDP components. </w:t>
      </w:r>
    </w:p>
    <w:p w14:paraId="286084DD" w14:textId="77777777" w:rsidR="007A0598" w:rsidRDefault="008A21E6" w:rsidP="00FD3A46">
      <w:pPr>
        <w:spacing w:after="200" w:line="276" w:lineRule="auto"/>
        <w:jc w:val="both"/>
        <w:rPr>
          <w:rFonts w:ascii="Arial" w:hAnsi="Arial" w:cs="Arial"/>
        </w:rPr>
      </w:pPr>
      <w:r w:rsidRPr="00FD3A46">
        <w:rPr>
          <w:rFonts w:ascii="Arial" w:hAnsi="Arial" w:cs="Arial"/>
        </w:rPr>
        <w:t>Regarding the HPT</w:t>
      </w:r>
      <w:r w:rsidR="007A0598">
        <w:rPr>
          <w:rFonts w:ascii="Arial" w:hAnsi="Arial" w:cs="Arial"/>
        </w:rPr>
        <w:t>,</w:t>
      </w:r>
      <w:r w:rsidRPr="00FD3A46">
        <w:rPr>
          <w:rFonts w:ascii="Arial" w:hAnsi="Arial" w:cs="Arial"/>
        </w:rPr>
        <w:t xml:space="preserve"> participants agreed the platform would need a complete redesign with improvements to allow for data collection. </w:t>
      </w:r>
    </w:p>
    <w:p w14:paraId="4959357C" w14:textId="16353900" w:rsidR="008A21E6" w:rsidRPr="00FD3A46" w:rsidRDefault="007A0598" w:rsidP="00FD3A46">
      <w:pPr>
        <w:spacing w:after="200" w:line="276" w:lineRule="auto"/>
        <w:jc w:val="both"/>
        <w:rPr>
          <w:rFonts w:ascii="Arial" w:hAnsi="Arial" w:cs="Arial"/>
        </w:rPr>
      </w:pPr>
      <w:r>
        <w:rPr>
          <w:rFonts w:ascii="Arial" w:hAnsi="Arial" w:cs="Arial"/>
        </w:rPr>
        <w:t xml:space="preserve">With regard </w:t>
      </w:r>
      <w:r w:rsidR="008A21E6" w:rsidRPr="00FD3A46">
        <w:rPr>
          <w:rFonts w:ascii="Arial" w:hAnsi="Arial" w:cs="Arial"/>
        </w:rPr>
        <w:t>to the PDT</w:t>
      </w:r>
      <w:r>
        <w:rPr>
          <w:rFonts w:ascii="Arial" w:hAnsi="Arial" w:cs="Arial"/>
        </w:rPr>
        <w:t>,</w:t>
      </w:r>
      <w:r w:rsidR="008A21E6" w:rsidRPr="00FD3A46">
        <w:rPr>
          <w:rFonts w:ascii="Arial" w:hAnsi="Arial" w:cs="Arial"/>
        </w:rPr>
        <w:t xml:space="preserve"> the discussion explored </w:t>
      </w:r>
      <w:r>
        <w:rPr>
          <w:rFonts w:ascii="Arial" w:hAnsi="Arial" w:cs="Arial"/>
        </w:rPr>
        <w:t xml:space="preserve">a number of potential issues, including i) </w:t>
      </w:r>
      <w:r w:rsidR="008A21E6" w:rsidRPr="00FD3A46">
        <w:rPr>
          <w:rFonts w:ascii="Arial" w:hAnsi="Arial" w:cs="Arial"/>
        </w:rPr>
        <w:t xml:space="preserve">how modifications to the </w:t>
      </w:r>
      <w:r w:rsidR="00912550">
        <w:rPr>
          <w:rFonts w:ascii="Arial" w:hAnsi="Arial" w:cs="Arial"/>
        </w:rPr>
        <w:t>logbook</w:t>
      </w:r>
      <w:r w:rsidR="008A21E6" w:rsidRPr="00FD3A46">
        <w:rPr>
          <w:rFonts w:ascii="Arial" w:hAnsi="Arial" w:cs="Arial"/>
        </w:rPr>
        <w:t xml:space="preserve"> app could capture more detailed information,</w:t>
      </w:r>
      <w:r>
        <w:rPr>
          <w:rFonts w:ascii="Arial" w:hAnsi="Arial" w:cs="Arial"/>
        </w:rPr>
        <w:t xml:space="preserve"> and ii) how this approach could </w:t>
      </w:r>
      <w:r w:rsidR="008A21E6" w:rsidRPr="00FD3A46">
        <w:rPr>
          <w:rFonts w:ascii="Arial" w:hAnsi="Arial" w:cs="Arial"/>
        </w:rPr>
        <w:t>provid</w:t>
      </w:r>
      <w:r>
        <w:rPr>
          <w:rFonts w:ascii="Arial" w:hAnsi="Arial" w:cs="Arial"/>
        </w:rPr>
        <w:t>e</w:t>
      </w:r>
      <w:r w:rsidR="008A21E6" w:rsidRPr="00FD3A46">
        <w:rPr>
          <w:rFonts w:ascii="Arial" w:hAnsi="Arial" w:cs="Arial"/>
        </w:rPr>
        <w:t xml:space="preserve"> enough data for analysis by different teams in TMR, from those involved in the design to those </w:t>
      </w:r>
      <w:r>
        <w:rPr>
          <w:rFonts w:ascii="Arial" w:hAnsi="Arial" w:cs="Arial"/>
        </w:rPr>
        <w:t>who</w:t>
      </w:r>
      <w:r w:rsidR="008A21E6" w:rsidRPr="00FD3A46">
        <w:rPr>
          <w:rFonts w:ascii="Arial" w:hAnsi="Arial" w:cs="Arial"/>
        </w:rPr>
        <w:t xml:space="preserve"> work on assessment and exemptions.</w:t>
      </w:r>
    </w:p>
    <w:p w14:paraId="1CA3B9F4" w14:textId="71C432CD" w:rsidR="008A21E6" w:rsidRPr="00FD3A46" w:rsidRDefault="008A21E6" w:rsidP="00FD3A46">
      <w:pPr>
        <w:spacing w:after="200" w:line="276" w:lineRule="auto"/>
        <w:jc w:val="both"/>
        <w:rPr>
          <w:rFonts w:ascii="Arial" w:hAnsi="Arial" w:cs="Arial"/>
          <w:b/>
          <w:bCs/>
        </w:rPr>
      </w:pPr>
      <w:r w:rsidRPr="00FD3A46">
        <w:rPr>
          <w:rFonts w:ascii="Arial" w:hAnsi="Arial" w:cs="Arial"/>
          <w:b/>
          <w:bCs/>
        </w:rPr>
        <w:t xml:space="preserve">Action item 3: Greater promotion of </w:t>
      </w:r>
      <w:proofErr w:type="spellStart"/>
      <w:r w:rsidRPr="00FD3A46">
        <w:rPr>
          <w:rFonts w:ascii="Arial" w:hAnsi="Arial" w:cs="Arial"/>
          <w:b/>
          <w:bCs/>
        </w:rPr>
        <w:t>PrepL</w:t>
      </w:r>
      <w:proofErr w:type="spellEnd"/>
      <w:r w:rsidRPr="00FD3A46">
        <w:rPr>
          <w:rFonts w:ascii="Arial" w:hAnsi="Arial" w:cs="Arial"/>
          <w:b/>
          <w:bCs/>
        </w:rPr>
        <w:t>-S</w:t>
      </w:r>
    </w:p>
    <w:p w14:paraId="50217751" w14:textId="481073CA" w:rsidR="008A21E6" w:rsidRPr="00FD3A46" w:rsidRDefault="008A21E6" w:rsidP="00FD3A46">
      <w:pPr>
        <w:pStyle w:val="NormalWeb"/>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 xml:space="preserve">Since the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xml:space="preserve">-S became free some participants expressed they had noticed an increase in uptake, yet all agreed it requires greater promotion, and its </w:t>
      </w:r>
      <w:r w:rsidR="00817B0A">
        <w:rPr>
          <w:rFonts w:ascii="Arial" w:hAnsi="Arial" w:cs="Arial"/>
          <w:color w:val="000000"/>
          <w:sz w:val="22"/>
          <w:szCs w:val="22"/>
        </w:rPr>
        <w:t>increased</w:t>
      </w:r>
      <w:r w:rsidR="00817B0A" w:rsidRPr="00FD3A46">
        <w:rPr>
          <w:rFonts w:ascii="Arial" w:hAnsi="Arial" w:cs="Arial"/>
          <w:color w:val="000000"/>
          <w:sz w:val="22"/>
          <w:szCs w:val="22"/>
        </w:rPr>
        <w:t xml:space="preserve"> </w:t>
      </w:r>
      <w:r w:rsidRPr="00FD3A46">
        <w:rPr>
          <w:rFonts w:ascii="Arial" w:hAnsi="Arial" w:cs="Arial"/>
          <w:color w:val="000000"/>
          <w:sz w:val="22"/>
          <w:szCs w:val="22"/>
        </w:rPr>
        <w:t xml:space="preserve">funding. Incentives were proposed, for </w:t>
      </w:r>
      <w:r w:rsidR="007A0598">
        <w:rPr>
          <w:rFonts w:ascii="Arial" w:hAnsi="Arial" w:cs="Arial"/>
          <w:color w:val="000000"/>
          <w:sz w:val="22"/>
          <w:szCs w:val="22"/>
        </w:rPr>
        <w:t xml:space="preserve">both </w:t>
      </w:r>
      <w:r w:rsidRPr="00FD3A46">
        <w:rPr>
          <w:rFonts w:ascii="Arial" w:hAnsi="Arial" w:cs="Arial"/>
          <w:color w:val="000000"/>
          <w:sz w:val="22"/>
          <w:szCs w:val="22"/>
        </w:rPr>
        <w:t xml:space="preserve">supervisors </w:t>
      </w:r>
      <w:r w:rsidR="007A0598">
        <w:rPr>
          <w:rFonts w:ascii="Arial" w:hAnsi="Arial" w:cs="Arial"/>
          <w:color w:val="000000"/>
          <w:sz w:val="22"/>
          <w:szCs w:val="22"/>
        </w:rPr>
        <w:t>and</w:t>
      </w:r>
      <w:r w:rsidRPr="00FD3A46">
        <w:rPr>
          <w:rFonts w:ascii="Arial" w:hAnsi="Arial" w:cs="Arial"/>
          <w:color w:val="000000"/>
          <w:sz w:val="22"/>
          <w:szCs w:val="22"/>
        </w:rPr>
        <w:t xml:space="preserve"> learners, to increase engagement. Likewise, it was proposed that completion of the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xml:space="preserve">-S by </w:t>
      </w:r>
      <w:r w:rsidR="00D83C2E">
        <w:rPr>
          <w:rFonts w:ascii="Arial" w:hAnsi="Arial" w:cs="Arial"/>
          <w:color w:val="000000"/>
          <w:sz w:val="22"/>
          <w:szCs w:val="22"/>
        </w:rPr>
        <w:t xml:space="preserve">supervisors </w:t>
      </w:r>
      <w:r w:rsidRPr="00FD3A46">
        <w:rPr>
          <w:rFonts w:ascii="Arial" w:hAnsi="Arial" w:cs="Arial"/>
          <w:color w:val="000000"/>
          <w:sz w:val="22"/>
          <w:szCs w:val="22"/>
        </w:rPr>
        <w:t xml:space="preserve">could be connected to the </w:t>
      </w:r>
      <w:r w:rsidR="00912550">
        <w:rPr>
          <w:rFonts w:ascii="Arial" w:hAnsi="Arial" w:cs="Arial"/>
          <w:color w:val="000000"/>
          <w:sz w:val="22"/>
          <w:szCs w:val="22"/>
        </w:rPr>
        <w:t>logbook</w:t>
      </w:r>
      <w:r w:rsidR="00D83C2E">
        <w:rPr>
          <w:rFonts w:ascii="Arial" w:hAnsi="Arial" w:cs="Arial"/>
          <w:color w:val="000000"/>
          <w:sz w:val="22"/>
          <w:szCs w:val="22"/>
        </w:rPr>
        <w:t xml:space="preserve"> app</w:t>
      </w:r>
      <w:r w:rsidRPr="00FD3A46">
        <w:rPr>
          <w:rFonts w:ascii="Arial" w:hAnsi="Arial" w:cs="Arial"/>
          <w:color w:val="000000"/>
          <w:sz w:val="22"/>
          <w:szCs w:val="22"/>
        </w:rPr>
        <w:t xml:space="preserve">, making it valid only if the supervisor has completed the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-S training.</w:t>
      </w:r>
    </w:p>
    <w:p w14:paraId="134FDE0E" w14:textId="13925A02" w:rsidR="008A21E6" w:rsidRPr="00FD3A46" w:rsidRDefault="008A21E6" w:rsidP="00FD3A46">
      <w:pPr>
        <w:spacing w:after="200" w:line="276" w:lineRule="auto"/>
        <w:jc w:val="both"/>
        <w:rPr>
          <w:rFonts w:ascii="Arial" w:hAnsi="Arial" w:cs="Arial"/>
          <w:b/>
          <w:bCs/>
        </w:rPr>
      </w:pPr>
      <w:r w:rsidRPr="00FD3A46">
        <w:rPr>
          <w:rFonts w:ascii="Arial" w:hAnsi="Arial" w:cs="Arial"/>
          <w:b/>
          <w:bCs/>
        </w:rPr>
        <w:t xml:space="preserve">Action item 4: Accessibility: </w:t>
      </w:r>
      <w:r w:rsidR="000C0FCA">
        <w:rPr>
          <w:rFonts w:ascii="Arial" w:hAnsi="Arial" w:cs="Arial"/>
          <w:b/>
          <w:bCs/>
        </w:rPr>
        <w:t xml:space="preserve">investigate and implement improvements to </w:t>
      </w:r>
      <w:proofErr w:type="spellStart"/>
      <w:r w:rsidR="000C0FCA">
        <w:rPr>
          <w:rFonts w:ascii="Arial" w:hAnsi="Arial" w:cs="Arial"/>
          <w:b/>
          <w:bCs/>
        </w:rPr>
        <w:t>PrepL</w:t>
      </w:r>
      <w:proofErr w:type="spellEnd"/>
      <w:r w:rsidR="000C0FCA">
        <w:rPr>
          <w:rFonts w:ascii="Arial" w:hAnsi="Arial" w:cs="Arial"/>
          <w:b/>
          <w:bCs/>
        </w:rPr>
        <w:t xml:space="preserve"> to ensure the needs of all novice drivers are met</w:t>
      </w:r>
    </w:p>
    <w:p w14:paraId="7A068451" w14:textId="70B4CB98" w:rsidR="008A21E6" w:rsidRPr="00FD3A46" w:rsidRDefault="008A21E6" w:rsidP="00FD3A46">
      <w:pPr>
        <w:pStyle w:val="NormalWeb"/>
        <w:spacing w:before="0" w:beforeAutospacing="0" w:after="200" w:afterAutospacing="0" w:line="276" w:lineRule="auto"/>
        <w:jc w:val="both"/>
        <w:rPr>
          <w:rFonts w:ascii="Arial" w:hAnsi="Arial" w:cs="Arial"/>
          <w:sz w:val="22"/>
          <w:szCs w:val="22"/>
        </w:rPr>
      </w:pPr>
      <w:r w:rsidRPr="00FD3A46">
        <w:rPr>
          <w:rFonts w:ascii="Arial" w:hAnsi="Arial" w:cs="Arial"/>
          <w:color w:val="000000"/>
          <w:sz w:val="22"/>
          <w:szCs w:val="22"/>
        </w:rPr>
        <w:t>The main issues and current barriers identified by participant</w:t>
      </w:r>
      <w:r w:rsidR="008A598E">
        <w:rPr>
          <w:rFonts w:ascii="Arial" w:hAnsi="Arial" w:cs="Arial"/>
          <w:color w:val="000000"/>
          <w:sz w:val="22"/>
          <w:szCs w:val="22"/>
        </w:rPr>
        <w:t>s</w:t>
      </w:r>
      <w:r w:rsidRPr="00FD3A46">
        <w:rPr>
          <w:rFonts w:ascii="Arial" w:hAnsi="Arial" w:cs="Arial"/>
          <w:color w:val="000000"/>
          <w:sz w:val="22"/>
          <w:szCs w:val="22"/>
        </w:rPr>
        <w:t xml:space="preserve"> regarding the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xml:space="preserve"> were:</w:t>
      </w:r>
    </w:p>
    <w:p w14:paraId="670F1155" w14:textId="77777777" w:rsidR="008A21E6" w:rsidRPr="00FD3A46" w:rsidRDefault="008A21E6" w:rsidP="00DF4545">
      <w:pPr>
        <w:pStyle w:val="NormalWeb"/>
        <w:numPr>
          <w:ilvl w:val="0"/>
          <w:numId w:val="21"/>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Literacy: Information is presented in complex English (literacy level 4).</w:t>
      </w:r>
    </w:p>
    <w:p w14:paraId="4818D819" w14:textId="77777777" w:rsidR="008A21E6" w:rsidRPr="00FD3A46" w:rsidRDefault="008A21E6" w:rsidP="00DF4545">
      <w:pPr>
        <w:pStyle w:val="NormalWeb"/>
        <w:numPr>
          <w:ilvl w:val="0"/>
          <w:numId w:val="21"/>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Language: Resources are available only in English (advanced proficiency level).</w:t>
      </w:r>
    </w:p>
    <w:p w14:paraId="7C271856" w14:textId="77777777" w:rsidR="008A21E6" w:rsidRPr="00FD3A46" w:rsidRDefault="008A21E6" w:rsidP="00DF4545">
      <w:pPr>
        <w:pStyle w:val="NormalWeb"/>
        <w:numPr>
          <w:ilvl w:val="0"/>
          <w:numId w:val="21"/>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Content: Videos do not correspond to the text in some sections.</w:t>
      </w:r>
    </w:p>
    <w:p w14:paraId="02DD929B" w14:textId="77777777" w:rsidR="008A21E6" w:rsidRPr="00FD3A46" w:rsidRDefault="008A21E6" w:rsidP="00DF4545">
      <w:pPr>
        <w:pStyle w:val="NormalWeb"/>
        <w:numPr>
          <w:ilvl w:val="0"/>
          <w:numId w:val="21"/>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Cost: The course has a fee. </w:t>
      </w:r>
    </w:p>
    <w:p w14:paraId="094E056D" w14:textId="77777777" w:rsidR="008A21E6" w:rsidRPr="00FD3A46" w:rsidRDefault="008A21E6" w:rsidP="00DF4545">
      <w:pPr>
        <w:pStyle w:val="NormalWeb"/>
        <w:numPr>
          <w:ilvl w:val="0"/>
          <w:numId w:val="21"/>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Delivery form: Digital form demands learners to have access to a computer or phone.</w:t>
      </w:r>
    </w:p>
    <w:p w14:paraId="1132D429" w14:textId="77777777" w:rsidR="008A21E6" w:rsidRPr="00FD3A46" w:rsidRDefault="008A21E6" w:rsidP="00DF4545">
      <w:pPr>
        <w:pStyle w:val="NormalWeb"/>
        <w:numPr>
          <w:ilvl w:val="0"/>
          <w:numId w:val="21"/>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Internet access: Online resources demand learners to have prolonged and stable internet access.</w:t>
      </w:r>
    </w:p>
    <w:p w14:paraId="6601DDC8" w14:textId="77777777" w:rsidR="008A21E6" w:rsidRPr="00FD3A46" w:rsidRDefault="008A21E6" w:rsidP="00DF4545">
      <w:pPr>
        <w:pStyle w:val="NormalWeb"/>
        <w:numPr>
          <w:ilvl w:val="0"/>
          <w:numId w:val="21"/>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Support resources: Are not enough, currently with lengthy waiting lists. </w:t>
      </w:r>
    </w:p>
    <w:p w14:paraId="70A63BC0" w14:textId="77777777" w:rsidR="008A21E6" w:rsidRPr="00FD3A46" w:rsidRDefault="008A21E6" w:rsidP="00DF4545">
      <w:pPr>
        <w:pStyle w:val="NormalWeb"/>
        <w:numPr>
          <w:ilvl w:val="0"/>
          <w:numId w:val="21"/>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Geographical location: Learners in remote areas face difficulties when accessing online (e.g., unstable internet connection), as well as in-person resources (e.g. scheduling a PDT).</w:t>
      </w:r>
    </w:p>
    <w:p w14:paraId="344F2119" w14:textId="1956649A" w:rsidR="008A21E6" w:rsidRPr="00FD3A46" w:rsidRDefault="008A21E6" w:rsidP="00DF4545">
      <w:pPr>
        <w:pStyle w:val="NormalWeb"/>
        <w:numPr>
          <w:ilvl w:val="0"/>
          <w:numId w:val="21"/>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 xml:space="preserve">Access to </w:t>
      </w:r>
      <w:r w:rsidR="00126FEB">
        <w:rPr>
          <w:rFonts w:ascii="Arial" w:hAnsi="Arial" w:cs="Arial"/>
          <w:color w:val="000000"/>
          <w:sz w:val="22"/>
          <w:szCs w:val="22"/>
        </w:rPr>
        <w:t xml:space="preserve">a </w:t>
      </w:r>
      <w:r w:rsidRPr="00FD3A46">
        <w:rPr>
          <w:rFonts w:ascii="Arial" w:hAnsi="Arial" w:cs="Arial"/>
          <w:color w:val="000000"/>
          <w:sz w:val="22"/>
          <w:szCs w:val="22"/>
        </w:rPr>
        <w:t>vehicle: Difficulties to access a car for some learners.</w:t>
      </w:r>
    </w:p>
    <w:p w14:paraId="5AB588BB" w14:textId="2A357EA6" w:rsidR="008A21E6" w:rsidRPr="00FD3A46" w:rsidRDefault="008A21E6" w:rsidP="00DF4545">
      <w:pPr>
        <w:pStyle w:val="NormalWeb"/>
        <w:numPr>
          <w:ilvl w:val="0"/>
          <w:numId w:val="21"/>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 xml:space="preserve">Access to a supervisor: Difficulties </w:t>
      </w:r>
      <w:r w:rsidR="00126FEB">
        <w:rPr>
          <w:rFonts w:ascii="Arial" w:hAnsi="Arial" w:cs="Arial"/>
          <w:color w:val="000000"/>
          <w:sz w:val="22"/>
          <w:szCs w:val="22"/>
        </w:rPr>
        <w:t>in</w:t>
      </w:r>
      <w:r w:rsidRPr="00FD3A46">
        <w:rPr>
          <w:rFonts w:ascii="Arial" w:hAnsi="Arial" w:cs="Arial"/>
          <w:color w:val="000000"/>
          <w:sz w:val="22"/>
          <w:szCs w:val="22"/>
        </w:rPr>
        <w:t xml:space="preserve"> coordinat</w:t>
      </w:r>
      <w:r w:rsidR="00126FEB">
        <w:rPr>
          <w:rFonts w:ascii="Arial" w:hAnsi="Arial" w:cs="Arial"/>
          <w:color w:val="000000"/>
          <w:sz w:val="22"/>
          <w:szCs w:val="22"/>
        </w:rPr>
        <w:t>ing</w:t>
      </w:r>
      <w:r w:rsidRPr="00FD3A46">
        <w:rPr>
          <w:rFonts w:ascii="Arial" w:hAnsi="Arial" w:cs="Arial"/>
          <w:color w:val="000000"/>
          <w:sz w:val="22"/>
          <w:szCs w:val="22"/>
        </w:rPr>
        <w:t xml:space="preserve"> with one or more licensed drivers that can act as supervisors.</w:t>
      </w:r>
    </w:p>
    <w:p w14:paraId="014B672C" w14:textId="77777777" w:rsidR="008A21E6" w:rsidRPr="00FD3A46" w:rsidRDefault="008A21E6" w:rsidP="00DF4545">
      <w:pPr>
        <w:pStyle w:val="NormalWeb"/>
        <w:numPr>
          <w:ilvl w:val="0"/>
          <w:numId w:val="21"/>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lastRenderedPageBreak/>
        <w:t>Supervisors’ knowledge: Supervisors outdated knowledge and even high-risk road behaviours.</w:t>
      </w:r>
    </w:p>
    <w:p w14:paraId="44C1B26A" w14:textId="7D00C66A" w:rsidR="008A21E6" w:rsidRPr="00FD3A46" w:rsidRDefault="008A21E6" w:rsidP="00DF4545">
      <w:pPr>
        <w:pStyle w:val="NormalWeb"/>
        <w:numPr>
          <w:ilvl w:val="0"/>
          <w:numId w:val="21"/>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Cultural needs: Cultural diversity</w:t>
      </w:r>
      <w:r w:rsidR="00126FEB">
        <w:rPr>
          <w:rFonts w:ascii="Arial" w:hAnsi="Arial" w:cs="Arial"/>
          <w:color w:val="000000"/>
          <w:sz w:val="22"/>
          <w:szCs w:val="22"/>
        </w:rPr>
        <w:t xml:space="preserve"> creates difficulty in fully understanding </w:t>
      </w:r>
      <w:r w:rsidRPr="00FD3A46">
        <w:rPr>
          <w:rFonts w:ascii="Arial" w:hAnsi="Arial" w:cs="Arial"/>
          <w:color w:val="000000"/>
          <w:sz w:val="22"/>
          <w:szCs w:val="22"/>
        </w:rPr>
        <w:t xml:space="preserve">certain aspects of the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xml:space="preserve"> by some groups.</w:t>
      </w:r>
    </w:p>
    <w:p w14:paraId="55E66586" w14:textId="1F6CBF73" w:rsidR="008A21E6" w:rsidRPr="00FD3A46" w:rsidRDefault="008A21E6" w:rsidP="00FD3A46">
      <w:pPr>
        <w:pStyle w:val="NormalWeb"/>
        <w:spacing w:before="0" w:beforeAutospacing="0" w:after="200" w:afterAutospacing="0" w:line="276" w:lineRule="auto"/>
        <w:jc w:val="both"/>
        <w:rPr>
          <w:rFonts w:ascii="Arial" w:hAnsi="Arial" w:cs="Arial"/>
          <w:sz w:val="22"/>
          <w:szCs w:val="22"/>
        </w:rPr>
      </w:pPr>
      <w:r w:rsidRPr="00FD3A46">
        <w:rPr>
          <w:rFonts w:ascii="Arial" w:hAnsi="Arial" w:cs="Arial"/>
          <w:color w:val="000000"/>
          <w:sz w:val="22"/>
          <w:szCs w:val="22"/>
        </w:rPr>
        <w:t xml:space="preserve">Participants discussed various ways to overcome these accessibility barriers considering the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xml:space="preserve"> as a component of the </w:t>
      </w:r>
      <w:r w:rsidR="00126FEB">
        <w:rPr>
          <w:rFonts w:ascii="Arial" w:hAnsi="Arial" w:cs="Arial"/>
          <w:color w:val="000000"/>
          <w:sz w:val="22"/>
          <w:szCs w:val="22"/>
        </w:rPr>
        <w:t>LDP</w:t>
      </w:r>
      <w:r w:rsidRPr="00FD3A46">
        <w:rPr>
          <w:rFonts w:ascii="Arial" w:hAnsi="Arial" w:cs="Arial"/>
          <w:color w:val="000000"/>
          <w:sz w:val="22"/>
          <w:szCs w:val="22"/>
        </w:rPr>
        <w:t xml:space="preserve"> that should work in coordination with the other components. The main </w:t>
      </w:r>
      <w:r w:rsidR="00126FEB">
        <w:rPr>
          <w:rFonts w:ascii="Arial" w:hAnsi="Arial" w:cs="Arial"/>
          <w:color w:val="000000"/>
          <w:sz w:val="22"/>
          <w:szCs w:val="22"/>
        </w:rPr>
        <w:t xml:space="preserve">proposed </w:t>
      </w:r>
      <w:r w:rsidRPr="00FD3A46">
        <w:rPr>
          <w:rFonts w:ascii="Arial" w:hAnsi="Arial" w:cs="Arial"/>
          <w:color w:val="000000"/>
          <w:sz w:val="22"/>
          <w:szCs w:val="22"/>
        </w:rPr>
        <w:t xml:space="preserve">actions were: </w:t>
      </w:r>
    </w:p>
    <w:p w14:paraId="02D1A2E5" w14:textId="77777777" w:rsidR="008A21E6" w:rsidRPr="00FD3A46" w:rsidRDefault="008A21E6" w:rsidP="00DF4545">
      <w:pPr>
        <w:pStyle w:val="NormalWeb"/>
        <w:numPr>
          <w:ilvl w:val="0"/>
          <w:numId w:val="22"/>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Incorporate resources into the school curriculum.</w:t>
      </w:r>
    </w:p>
    <w:p w14:paraId="3F62DD2B" w14:textId="77777777" w:rsidR="008A21E6" w:rsidRPr="00FD3A46" w:rsidRDefault="008A21E6" w:rsidP="00DF4545">
      <w:pPr>
        <w:pStyle w:val="NormalWeb"/>
        <w:numPr>
          <w:ilvl w:val="0"/>
          <w:numId w:val="22"/>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 xml:space="preserve">Allow, encourage and promote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xml:space="preserve"> access at community service offices, especially in remote areas (e.g., schools). </w:t>
      </w:r>
    </w:p>
    <w:p w14:paraId="4ECB9A62" w14:textId="77777777" w:rsidR="008A21E6" w:rsidRPr="00FD3A46" w:rsidRDefault="008A21E6" w:rsidP="00DF4545">
      <w:pPr>
        <w:pStyle w:val="NormalWeb"/>
        <w:numPr>
          <w:ilvl w:val="0"/>
          <w:numId w:val="22"/>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 xml:space="preserve">Offer support services to ensure the correct understanding of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xml:space="preserve"> content (e.g., interpreters, English courses, mentors).</w:t>
      </w:r>
    </w:p>
    <w:p w14:paraId="73EE7153" w14:textId="77777777" w:rsidR="008A21E6" w:rsidRPr="00FD3A46" w:rsidRDefault="008A21E6" w:rsidP="00DF4545">
      <w:pPr>
        <w:pStyle w:val="NormalWeb"/>
        <w:numPr>
          <w:ilvl w:val="0"/>
          <w:numId w:val="22"/>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 xml:space="preserve">Increase funding for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xml:space="preserve"> promotion and mentoring courses.</w:t>
      </w:r>
    </w:p>
    <w:p w14:paraId="1D7E612F" w14:textId="77777777" w:rsidR="008A21E6" w:rsidRPr="00FD3A46" w:rsidRDefault="008A21E6" w:rsidP="00DF4545">
      <w:pPr>
        <w:pStyle w:val="NormalWeb"/>
        <w:numPr>
          <w:ilvl w:val="0"/>
          <w:numId w:val="22"/>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Design exemptions for those in specific situations.</w:t>
      </w:r>
    </w:p>
    <w:p w14:paraId="14630E6F" w14:textId="162301BE" w:rsidR="008A21E6" w:rsidRPr="00FD3A46" w:rsidRDefault="008A21E6" w:rsidP="00DF4545">
      <w:pPr>
        <w:pStyle w:val="NormalWeb"/>
        <w:numPr>
          <w:ilvl w:val="0"/>
          <w:numId w:val="22"/>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 xml:space="preserve">Provide translations </w:t>
      </w:r>
      <w:r w:rsidR="00126FEB">
        <w:rPr>
          <w:rFonts w:ascii="Arial" w:hAnsi="Arial" w:cs="Arial"/>
          <w:color w:val="000000"/>
          <w:sz w:val="22"/>
          <w:szCs w:val="22"/>
        </w:rPr>
        <w:t xml:space="preserve">that clearly </w:t>
      </w:r>
      <w:r w:rsidRPr="00FD3A46">
        <w:rPr>
          <w:rFonts w:ascii="Arial" w:hAnsi="Arial" w:cs="Arial"/>
          <w:color w:val="000000"/>
          <w:sz w:val="22"/>
          <w:szCs w:val="22"/>
        </w:rPr>
        <w:t>explain context, as well as translating directly the content (i.e., information).</w:t>
      </w:r>
    </w:p>
    <w:p w14:paraId="372D814E" w14:textId="77777777" w:rsidR="008A21E6" w:rsidRPr="00FD3A46" w:rsidRDefault="008A21E6" w:rsidP="00DF4545">
      <w:pPr>
        <w:pStyle w:val="NormalWeb"/>
        <w:numPr>
          <w:ilvl w:val="0"/>
          <w:numId w:val="22"/>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Place the focus on communities and safe road behaviours, rather than road rules.</w:t>
      </w:r>
    </w:p>
    <w:p w14:paraId="67C66407" w14:textId="7454FA7D" w:rsidR="008A21E6" w:rsidRPr="00FD3A46" w:rsidRDefault="008A21E6" w:rsidP="00DF4545">
      <w:pPr>
        <w:pStyle w:val="NormalWeb"/>
        <w:numPr>
          <w:ilvl w:val="0"/>
          <w:numId w:val="22"/>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 xml:space="preserve">Increase awareness of </w:t>
      </w:r>
      <w:r w:rsidR="00126FEB">
        <w:rPr>
          <w:rFonts w:ascii="Arial" w:hAnsi="Arial" w:cs="Arial"/>
          <w:color w:val="000000"/>
          <w:sz w:val="22"/>
          <w:szCs w:val="22"/>
        </w:rPr>
        <w:t xml:space="preserve">the </w:t>
      </w:r>
      <w:r w:rsidRPr="00FD3A46">
        <w:rPr>
          <w:rFonts w:ascii="Arial" w:hAnsi="Arial" w:cs="Arial"/>
          <w:color w:val="000000"/>
          <w:sz w:val="22"/>
          <w:szCs w:val="22"/>
        </w:rPr>
        <w:t xml:space="preserve">opportunities that completing the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xml:space="preserve"> course creates, for instance emphasise access to employment, rather than focussing on passing a test.</w:t>
      </w:r>
    </w:p>
    <w:p w14:paraId="40F84074" w14:textId="77777777" w:rsidR="008A21E6" w:rsidRPr="00FD3A46" w:rsidRDefault="008A21E6" w:rsidP="00DF4545">
      <w:pPr>
        <w:pStyle w:val="NormalWeb"/>
        <w:numPr>
          <w:ilvl w:val="0"/>
          <w:numId w:val="22"/>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Create face-to-face activities, such as workshops.</w:t>
      </w:r>
    </w:p>
    <w:p w14:paraId="0ECD68CD" w14:textId="77777777" w:rsidR="008A21E6" w:rsidRPr="00FD3A46" w:rsidRDefault="008A21E6" w:rsidP="00DF4545">
      <w:pPr>
        <w:pStyle w:val="NormalWeb"/>
        <w:numPr>
          <w:ilvl w:val="0"/>
          <w:numId w:val="22"/>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Use level 1 and 2 English, which are suitable for low literacy and numeracy groups. </w:t>
      </w:r>
    </w:p>
    <w:p w14:paraId="793A3EF6" w14:textId="77777777" w:rsidR="008A21E6" w:rsidRPr="00FD3A46" w:rsidRDefault="008A21E6" w:rsidP="00DF4545">
      <w:pPr>
        <w:pStyle w:val="NormalWeb"/>
        <w:numPr>
          <w:ilvl w:val="0"/>
          <w:numId w:val="22"/>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Develop initial profile assessments for learners, including technology use assessment. </w:t>
      </w:r>
    </w:p>
    <w:p w14:paraId="47040506" w14:textId="2CD92499" w:rsidR="008A21E6" w:rsidRPr="00126FEB" w:rsidRDefault="008A21E6" w:rsidP="00DF4545">
      <w:pPr>
        <w:pStyle w:val="NormalWeb"/>
        <w:numPr>
          <w:ilvl w:val="0"/>
          <w:numId w:val="22"/>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 xml:space="preserve">In regional areas focus on the learning of soft skills, content literacy, emotional intelligence, and experiential learning. </w:t>
      </w:r>
    </w:p>
    <w:p w14:paraId="00419239" w14:textId="280F739E" w:rsidR="008A21E6" w:rsidRPr="00FD3A46" w:rsidRDefault="008A21E6" w:rsidP="00FD3A46">
      <w:pPr>
        <w:spacing w:after="200" w:line="276" w:lineRule="auto"/>
        <w:jc w:val="both"/>
        <w:rPr>
          <w:rFonts w:ascii="Arial" w:hAnsi="Arial" w:cs="Arial"/>
          <w:b/>
          <w:bCs/>
        </w:rPr>
      </w:pPr>
      <w:r w:rsidRPr="00FD3A46">
        <w:rPr>
          <w:rFonts w:ascii="Arial" w:hAnsi="Arial" w:cs="Arial"/>
          <w:b/>
          <w:bCs/>
        </w:rPr>
        <w:t xml:space="preserve">Action item 5: </w:t>
      </w:r>
      <w:r w:rsidR="00912550">
        <w:rPr>
          <w:rFonts w:ascii="Arial" w:hAnsi="Arial" w:cs="Arial"/>
          <w:b/>
          <w:bCs/>
        </w:rPr>
        <w:t>Logbook</w:t>
      </w:r>
      <w:r w:rsidRPr="00FD3A46">
        <w:rPr>
          <w:rFonts w:ascii="Arial" w:hAnsi="Arial" w:cs="Arial"/>
          <w:b/>
          <w:bCs/>
        </w:rPr>
        <w:t xml:space="preserve"> improvement: </w:t>
      </w:r>
      <w:r w:rsidR="000C0FCA">
        <w:rPr>
          <w:rFonts w:ascii="Arial" w:hAnsi="Arial" w:cs="Arial"/>
          <w:b/>
          <w:bCs/>
        </w:rPr>
        <w:t>Improve or replace the current logbook to increase integrity and accurately capture a wider range of key metrics</w:t>
      </w:r>
    </w:p>
    <w:p w14:paraId="6E933C6B" w14:textId="240F8A09" w:rsidR="008A21E6" w:rsidRPr="00FD3A46" w:rsidRDefault="00126FEB" w:rsidP="00FD3A46">
      <w:pPr>
        <w:pStyle w:val="NormalWeb"/>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Overall, participant</w:t>
      </w:r>
      <w:r w:rsidR="00A21196">
        <w:rPr>
          <w:rFonts w:ascii="Arial" w:hAnsi="Arial" w:cs="Arial"/>
          <w:color w:val="000000"/>
          <w:sz w:val="22"/>
          <w:szCs w:val="22"/>
        </w:rPr>
        <w:t>s</w:t>
      </w:r>
      <w:r>
        <w:rPr>
          <w:rFonts w:ascii="Arial" w:hAnsi="Arial" w:cs="Arial"/>
          <w:color w:val="000000"/>
          <w:sz w:val="22"/>
          <w:szCs w:val="22"/>
        </w:rPr>
        <w:t xml:space="preserve"> were supportive of enhancements to the </w:t>
      </w:r>
      <w:r w:rsidR="00912550">
        <w:rPr>
          <w:rFonts w:ascii="Arial" w:hAnsi="Arial" w:cs="Arial"/>
          <w:color w:val="000000"/>
          <w:sz w:val="22"/>
          <w:szCs w:val="22"/>
        </w:rPr>
        <w:t>logbook</w:t>
      </w:r>
      <w:r>
        <w:rPr>
          <w:rFonts w:ascii="Arial" w:hAnsi="Arial" w:cs="Arial"/>
          <w:color w:val="000000"/>
          <w:sz w:val="22"/>
          <w:szCs w:val="22"/>
        </w:rPr>
        <w:t xml:space="preserve"> system. </w:t>
      </w:r>
      <w:r w:rsidR="008A21E6" w:rsidRPr="00FD3A46">
        <w:rPr>
          <w:rFonts w:ascii="Arial" w:hAnsi="Arial" w:cs="Arial"/>
          <w:color w:val="000000"/>
          <w:sz w:val="22"/>
          <w:szCs w:val="22"/>
        </w:rPr>
        <w:t>Participants discussed how information access and privacy issues might complicate detailed data collection</w:t>
      </w:r>
      <w:r>
        <w:rPr>
          <w:rFonts w:ascii="Arial" w:hAnsi="Arial" w:cs="Arial"/>
          <w:color w:val="000000"/>
          <w:sz w:val="22"/>
          <w:szCs w:val="22"/>
        </w:rPr>
        <w:t xml:space="preserve">. However, they also acknowledged that </w:t>
      </w:r>
      <w:r w:rsidR="008A21E6" w:rsidRPr="00FD3A46">
        <w:rPr>
          <w:rFonts w:ascii="Arial" w:hAnsi="Arial" w:cs="Arial"/>
          <w:color w:val="000000"/>
          <w:sz w:val="22"/>
          <w:szCs w:val="22"/>
        </w:rPr>
        <w:t xml:space="preserve">multiple mobile apps already do </w:t>
      </w:r>
      <w:r>
        <w:rPr>
          <w:rFonts w:ascii="Arial" w:hAnsi="Arial" w:cs="Arial"/>
          <w:color w:val="000000"/>
          <w:sz w:val="22"/>
          <w:szCs w:val="22"/>
        </w:rPr>
        <w:t>this</w:t>
      </w:r>
      <w:r w:rsidR="008A21E6" w:rsidRPr="00FD3A46">
        <w:rPr>
          <w:rFonts w:ascii="Arial" w:hAnsi="Arial" w:cs="Arial"/>
          <w:color w:val="000000"/>
          <w:sz w:val="22"/>
          <w:szCs w:val="22"/>
        </w:rPr>
        <w:t xml:space="preserve">, proving it can be done and indicating it should not be an impediment for an update of the </w:t>
      </w:r>
      <w:r w:rsidR="00912550">
        <w:rPr>
          <w:rFonts w:ascii="Arial" w:hAnsi="Arial" w:cs="Arial"/>
          <w:color w:val="000000"/>
          <w:sz w:val="22"/>
          <w:szCs w:val="22"/>
        </w:rPr>
        <w:t>Logbook</w:t>
      </w:r>
      <w:r w:rsidR="008A21E6" w:rsidRPr="00FD3A46">
        <w:rPr>
          <w:rFonts w:ascii="Arial" w:hAnsi="Arial" w:cs="Arial"/>
          <w:color w:val="000000"/>
          <w:sz w:val="22"/>
          <w:szCs w:val="22"/>
        </w:rPr>
        <w:t xml:space="preserve"> app to include features such as verification through facial recognition. An updated version of the </w:t>
      </w:r>
      <w:r w:rsidR="00912550">
        <w:rPr>
          <w:rFonts w:ascii="Arial" w:hAnsi="Arial" w:cs="Arial"/>
          <w:color w:val="000000"/>
          <w:sz w:val="22"/>
          <w:szCs w:val="22"/>
        </w:rPr>
        <w:t>Logbook</w:t>
      </w:r>
      <w:r w:rsidR="008A21E6" w:rsidRPr="00FD3A46">
        <w:rPr>
          <w:rFonts w:ascii="Arial" w:hAnsi="Arial" w:cs="Arial"/>
          <w:color w:val="000000"/>
          <w:sz w:val="22"/>
          <w:szCs w:val="22"/>
        </w:rPr>
        <w:t xml:space="preserve"> app could be linked to a location app such as Google </w:t>
      </w:r>
      <w:proofErr w:type="gramStart"/>
      <w:r w:rsidR="008A21E6" w:rsidRPr="00FD3A46">
        <w:rPr>
          <w:rFonts w:ascii="Arial" w:hAnsi="Arial" w:cs="Arial"/>
          <w:color w:val="000000"/>
          <w:sz w:val="22"/>
          <w:szCs w:val="22"/>
        </w:rPr>
        <w:t>Maps, and</w:t>
      </w:r>
      <w:proofErr w:type="gramEnd"/>
      <w:r w:rsidR="008A21E6" w:rsidRPr="00FD3A46">
        <w:rPr>
          <w:rFonts w:ascii="Arial" w:hAnsi="Arial" w:cs="Arial"/>
          <w:color w:val="000000"/>
          <w:sz w:val="22"/>
          <w:szCs w:val="22"/>
        </w:rPr>
        <w:t xml:space="preserve"> ideally collect telematic-like data.</w:t>
      </w:r>
    </w:p>
    <w:p w14:paraId="2181B90E" w14:textId="77777777" w:rsidR="008A21E6" w:rsidRPr="00FD3A46" w:rsidRDefault="008A21E6" w:rsidP="00FD3A46">
      <w:pPr>
        <w:pStyle w:val="NormalWeb"/>
        <w:spacing w:before="0" w:beforeAutospacing="0" w:after="200" w:afterAutospacing="0" w:line="276" w:lineRule="auto"/>
        <w:jc w:val="both"/>
        <w:textAlignment w:val="baseline"/>
        <w:rPr>
          <w:rFonts w:ascii="Arial" w:hAnsi="Arial" w:cs="Arial"/>
          <w:color w:val="000000"/>
          <w:sz w:val="22"/>
          <w:szCs w:val="22"/>
        </w:rPr>
      </w:pPr>
    </w:p>
    <w:p w14:paraId="08A50A68" w14:textId="07C7BEE8" w:rsidR="008A21E6" w:rsidRPr="00FD3A46" w:rsidRDefault="008A21E6" w:rsidP="00FD3A46">
      <w:pPr>
        <w:pStyle w:val="NormalWeb"/>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lastRenderedPageBreak/>
        <w:t>I</w:t>
      </w:r>
      <w:r w:rsidR="00126FEB">
        <w:rPr>
          <w:rFonts w:ascii="Arial" w:hAnsi="Arial" w:cs="Arial"/>
          <w:color w:val="000000"/>
          <w:sz w:val="22"/>
          <w:szCs w:val="22"/>
        </w:rPr>
        <w:t>t was also noted that, i</w:t>
      </w:r>
      <w:r w:rsidRPr="00FD3A46">
        <w:rPr>
          <w:rFonts w:ascii="Arial" w:hAnsi="Arial" w:cs="Arial"/>
          <w:color w:val="000000"/>
          <w:sz w:val="22"/>
          <w:szCs w:val="22"/>
        </w:rPr>
        <w:t xml:space="preserve">n certain </w:t>
      </w:r>
      <w:r w:rsidR="00C50C6C">
        <w:rPr>
          <w:rFonts w:ascii="Arial" w:hAnsi="Arial" w:cs="Arial"/>
          <w:color w:val="000000"/>
          <w:sz w:val="22"/>
          <w:szCs w:val="22"/>
        </w:rPr>
        <w:t>locations (particularly regional and remote areas)</w:t>
      </w:r>
      <w:r w:rsidRPr="00FD3A46">
        <w:rPr>
          <w:rFonts w:ascii="Arial" w:hAnsi="Arial" w:cs="Arial"/>
          <w:color w:val="000000"/>
          <w:sz w:val="22"/>
          <w:szCs w:val="22"/>
        </w:rPr>
        <w:t xml:space="preserve">, the </w:t>
      </w:r>
      <w:r w:rsidR="00912550">
        <w:rPr>
          <w:rFonts w:ascii="Arial" w:hAnsi="Arial" w:cs="Arial"/>
          <w:color w:val="000000"/>
          <w:sz w:val="22"/>
          <w:szCs w:val="22"/>
        </w:rPr>
        <w:t>logbook</w:t>
      </w:r>
      <w:r w:rsidRPr="00FD3A46">
        <w:rPr>
          <w:rFonts w:ascii="Arial" w:hAnsi="Arial" w:cs="Arial"/>
          <w:color w:val="000000"/>
          <w:sz w:val="22"/>
          <w:szCs w:val="22"/>
        </w:rPr>
        <w:t xml:space="preserve"> app currently faces issues, such as inaccessibility due to unstable internet and network connection, which would require improvement. These changes would require increased funding and could take a long time. Likewise, it </w:t>
      </w:r>
      <w:r w:rsidR="00C50C6C">
        <w:rPr>
          <w:rFonts w:ascii="Arial" w:hAnsi="Arial" w:cs="Arial"/>
          <w:color w:val="000000"/>
          <w:sz w:val="22"/>
          <w:szCs w:val="22"/>
        </w:rPr>
        <w:t xml:space="preserve">was pointed out that it </w:t>
      </w:r>
      <w:r w:rsidRPr="00FD3A46">
        <w:rPr>
          <w:rFonts w:ascii="Arial" w:hAnsi="Arial" w:cs="Arial"/>
          <w:color w:val="000000"/>
          <w:sz w:val="22"/>
          <w:szCs w:val="22"/>
        </w:rPr>
        <w:t>is important to consider still around 10</w:t>
      </w:r>
      <w:r w:rsidR="00C50C6C">
        <w:rPr>
          <w:rFonts w:ascii="Arial" w:hAnsi="Arial" w:cs="Arial"/>
          <w:color w:val="000000"/>
          <w:sz w:val="22"/>
          <w:szCs w:val="22"/>
        </w:rPr>
        <w:t xml:space="preserve"> percent</w:t>
      </w:r>
      <w:r w:rsidRPr="00FD3A46">
        <w:rPr>
          <w:rFonts w:ascii="Arial" w:hAnsi="Arial" w:cs="Arial"/>
          <w:color w:val="000000"/>
          <w:sz w:val="22"/>
          <w:szCs w:val="22"/>
        </w:rPr>
        <w:t xml:space="preserve"> of learners use the physical </w:t>
      </w:r>
      <w:r w:rsidR="00912550">
        <w:rPr>
          <w:rFonts w:ascii="Arial" w:hAnsi="Arial" w:cs="Arial"/>
          <w:color w:val="000000"/>
          <w:sz w:val="22"/>
          <w:szCs w:val="22"/>
        </w:rPr>
        <w:t>logbook</w:t>
      </w:r>
      <w:r w:rsidRPr="00FD3A46">
        <w:rPr>
          <w:rFonts w:ascii="Arial" w:hAnsi="Arial" w:cs="Arial"/>
          <w:color w:val="000000"/>
          <w:sz w:val="22"/>
          <w:szCs w:val="22"/>
        </w:rPr>
        <w:t>, which will require additional considerations if more detailed data is to be collected.</w:t>
      </w:r>
    </w:p>
    <w:p w14:paraId="797BBB56" w14:textId="77777777" w:rsidR="008A21E6" w:rsidRPr="00FD3A46" w:rsidRDefault="008A21E6" w:rsidP="00FD3A46">
      <w:pPr>
        <w:spacing w:after="200" w:line="276" w:lineRule="auto"/>
        <w:jc w:val="both"/>
        <w:rPr>
          <w:rFonts w:ascii="Arial" w:hAnsi="Arial" w:cs="Arial"/>
          <w:b/>
          <w:bCs/>
        </w:rPr>
      </w:pPr>
      <w:r w:rsidRPr="00FD3A46">
        <w:rPr>
          <w:rFonts w:ascii="Arial" w:hAnsi="Arial" w:cs="Arial"/>
          <w:b/>
          <w:bCs/>
        </w:rPr>
        <w:t xml:space="preserve">Action item 6: Enhance content and presentation of </w:t>
      </w:r>
      <w:proofErr w:type="spellStart"/>
      <w:r w:rsidRPr="00FD3A46">
        <w:rPr>
          <w:rFonts w:ascii="Arial" w:hAnsi="Arial" w:cs="Arial"/>
          <w:b/>
          <w:bCs/>
        </w:rPr>
        <w:t>PrepL</w:t>
      </w:r>
      <w:proofErr w:type="spellEnd"/>
    </w:p>
    <w:p w14:paraId="1ACECACE" w14:textId="376E19A9" w:rsidR="008A21E6" w:rsidRPr="00FD3A46" w:rsidRDefault="008A21E6" w:rsidP="00FD3A46">
      <w:pPr>
        <w:pStyle w:val="NormalWeb"/>
        <w:spacing w:before="0" w:beforeAutospacing="0" w:after="200" w:afterAutospacing="0" w:line="276" w:lineRule="auto"/>
        <w:jc w:val="both"/>
        <w:rPr>
          <w:rFonts w:ascii="Arial" w:hAnsi="Arial" w:cs="Arial"/>
          <w:color w:val="000000"/>
          <w:sz w:val="22"/>
          <w:szCs w:val="22"/>
        </w:rPr>
      </w:pPr>
      <w:r w:rsidRPr="00FD3A46">
        <w:rPr>
          <w:rFonts w:ascii="Arial" w:hAnsi="Arial" w:cs="Arial"/>
          <w:color w:val="000000"/>
          <w:sz w:val="22"/>
          <w:szCs w:val="22"/>
        </w:rPr>
        <w:t xml:space="preserve">Regarding the content and presentation of the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participant</w:t>
      </w:r>
      <w:r w:rsidR="00467636">
        <w:rPr>
          <w:rFonts w:ascii="Arial" w:hAnsi="Arial" w:cs="Arial"/>
          <w:color w:val="000000"/>
          <w:sz w:val="22"/>
          <w:szCs w:val="22"/>
        </w:rPr>
        <w:t>s</w:t>
      </w:r>
      <w:r w:rsidRPr="00FD3A46">
        <w:rPr>
          <w:rFonts w:ascii="Arial" w:hAnsi="Arial" w:cs="Arial"/>
          <w:color w:val="000000"/>
          <w:sz w:val="22"/>
          <w:szCs w:val="22"/>
        </w:rPr>
        <w:t xml:space="preserve"> identified the time it takes to complete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and its reliance electronic devices and stable internet connection, as major barriers. To overcome these barriers, as well as its presentation and content, participants proposed the following:</w:t>
      </w:r>
    </w:p>
    <w:p w14:paraId="0A46FE5B" w14:textId="77777777" w:rsidR="008A21E6" w:rsidRPr="00FD3A46" w:rsidRDefault="008A21E6" w:rsidP="00DF4545">
      <w:pPr>
        <w:pStyle w:val="NormalWeb"/>
        <w:numPr>
          <w:ilvl w:val="0"/>
          <w:numId w:val="23"/>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Focus on driving competencies, skill understanding, hazard perception, brain development, and the ’why’, rather than on road rules. </w:t>
      </w:r>
    </w:p>
    <w:p w14:paraId="6098A167" w14:textId="77777777" w:rsidR="008A21E6" w:rsidRPr="00FD3A46" w:rsidRDefault="008A21E6" w:rsidP="00DF4545">
      <w:pPr>
        <w:pStyle w:val="NormalWeb"/>
        <w:numPr>
          <w:ilvl w:val="0"/>
          <w:numId w:val="23"/>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 xml:space="preserve">Make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xml:space="preserve"> more realistic with more relatable road scenarios.</w:t>
      </w:r>
    </w:p>
    <w:p w14:paraId="5A74DD09" w14:textId="093F8B65" w:rsidR="008A21E6" w:rsidRPr="00FD3A46" w:rsidRDefault="008A21E6" w:rsidP="00DF4545">
      <w:pPr>
        <w:pStyle w:val="NormalWeb"/>
        <w:numPr>
          <w:ilvl w:val="0"/>
          <w:numId w:val="23"/>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 xml:space="preserve">Include guidance and recommendations on what to do in </w:t>
      </w:r>
      <w:r w:rsidR="00467636">
        <w:rPr>
          <w:rFonts w:ascii="Arial" w:hAnsi="Arial" w:cs="Arial"/>
          <w:color w:val="000000"/>
          <w:sz w:val="22"/>
          <w:szCs w:val="22"/>
        </w:rPr>
        <w:t xml:space="preserve">the event of </w:t>
      </w:r>
      <w:r w:rsidRPr="00FD3A46">
        <w:rPr>
          <w:rFonts w:ascii="Arial" w:hAnsi="Arial" w:cs="Arial"/>
          <w:color w:val="000000"/>
          <w:sz w:val="22"/>
          <w:szCs w:val="22"/>
        </w:rPr>
        <w:t>a crash.</w:t>
      </w:r>
    </w:p>
    <w:p w14:paraId="50507C55" w14:textId="77777777" w:rsidR="008A21E6" w:rsidRPr="00FD3A46" w:rsidRDefault="008A21E6" w:rsidP="00DF4545">
      <w:pPr>
        <w:pStyle w:val="NormalWeb"/>
        <w:numPr>
          <w:ilvl w:val="0"/>
          <w:numId w:val="23"/>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Make it available through school programs, at libraries and community service facilities in remote areas.</w:t>
      </w:r>
    </w:p>
    <w:p w14:paraId="3ABEAF75" w14:textId="65D35AB6" w:rsidR="008A21E6" w:rsidRPr="00FD3A46" w:rsidRDefault="008A21E6" w:rsidP="00DF4545">
      <w:pPr>
        <w:pStyle w:val="NormalWeb"/>
        <w:numPr>
          <w:ilvl w:val="0"/>
          <w:numId w:val="23"/>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Consider digital illiteracy as some young people are savvy with social media apps, but not necessarily with other apps or devices</w:t>
      </w:r>
      <w:r w:rsidR="00467636">
        <w:rPr>
          <w:rFonts w:ascii="Arial" w:hAnsi="Arial" w:cs="Arial"/>
          <w:color w:val="000000"/>
          <w:sz w:val="22"/>
          <w:szCs w:val="22"/>
        </w:rPr>
        <w:t>.</w:t>
      </w:r>
    </w:p>
    <w:p w14:paraId="405DE888" w14:textId="77777777" w:rsidR="008A21E6" w:rsidRPr="00FD3A46" w:rsidRDefault="008A21E6" w:rsidP="00DF4545">
      <w:pPr>
        <w:pStyle w:val="NormalWeb"/>
        <w:numPr>
          <w:ilvl w:val="0"/>
          <w:numId w:val="23"/>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Use language on the privileges of driving, and focus on safety, community aspects, and personal accountability.</w:t>
      </w:r>
    </w:p>
    <w:p w14:paraId="6DAE78C1" w14:textId="77777777" w:rsidR="008A21E6" w:rsidRPr="00FD3A46" w:rsidRDefault="008A21E6" w:rsidP="00DF4545">
      <w:pPr>
        <w:pStyle w:val="NormalWeb"/>
        <w:numPr>
          <w:ilvl w:val="0"/>
          <w:numId w:val="23"/>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Ensure there is an initial assessment for those with NDIS support that indicates whether obtaining a driver’s licence is a real option for them.</w:t>
      </w:r>
    </w:p>
    <w:p w14:paraId="595B6BAA" w14:textId="77777777" w:rsidR="008A21E6" w:rsidRPr="00FD3A46" w:rsidRDefault="008A21E6" w:rsidP="00DF4545">
      <w:pPr>
        <w:pStyle w:val="NormalWeb"/>
        <w:numPr>
          <w:ilvl w:val="0"/>
          <w:numId w:val="23"/>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 xml:space="preserve">Increase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xml:space="preserve"> promotion and create support programs to engage families.</w:t>
      </w:r>
    </w:p>
    <w:p w14:paraId="233E33CC" w14:textId="492FF9B2" w:rsidR="008A21E6" w:rsidRDefault="008A21E6" w:rsidP="00DF4545">
      <w:pPr>
        <w:pStyle w:val="NormalWeb"/>
        <w:numPr>
          <w:ilvl w:val="0"/>
          <w:numId w:val="23"/>
        </w:numPr>
        <w:spacing w:before="0" w:beforeAutospacing="0" w:after="200" w:afterAutospacing="0" w:line="276" w:lineRule="auto"/>
        <w:jc w:val="both"/>
        <w:textAlignment w:val="baseline"/>
        <w:rPr>
          <w:rFonts w:ascii="Arial" w:hAnsi="Arial" w:cs="Arial"/>
          <w:color w:val="000000"/>
          <w:sz w:val="22"/>
          <w:szCs w:val="22"/>
        </w:rPr>
      </w:pPr>
      <w:r w:rsidRPr="00FD3A46">
        <w:rPr>
          <w:rFonts w:ascii="Arial" w:hAnsi="Arial" w:cs="Arial"/>
          <w:color w:val="000000"/>
          <w:sz w:val="22"/>
          <w:szCs w:val="22"/>
        </w:rPr>
        <w:t xml:space="preserve">Make sure data about low socio-economic and vulnerable groups is collected and analysed before defining major </w:t>
      </w:r>
      <w:proofErr w:type="spellStart"/>
      <w:r w:rsidRPr="00FD3A46">
        <w:rPr>
          <w:rFonts w:ascii="Arial" w:hAnsi="Arial" w:cs="Arial"/>
          <w:color w:val="000000"/>
          <w:sz w:val="22"/>
          <w:szCs w:val="22"/>
        </w:rPr>
        <w:t>PrepL</w:t>
      </w:r>
      <w:proofErr w:type="spellEnd"/>
      <w:r w:rsidRPr="00FD3A46">
        <w:rPr>
          <w:rFonts w:ascii="Arial" w:hAnsi="Arial" w:cs="Arial"/>
          <w:color w:val="000000"/>
          <w:sz w:val="22"/>
          <w:szCs w:val="22"/>
        </w:rPr>
        <w:t xml:space="preserve"> changes. </w:t>
      </w:r>
    </w:p>
    <w:p w14:paraId="1A96B95D" w14:textId="61B6CFE4" w:rsidR="008F26B4" w:rsidRDefault="008F26B4" w:rsidP="008F26B4">
      <w:pPr>
        <w:spacing w:after="200" w:line="276" w:lineRule="auto"/>
        <w:jc w:val="both"/>
        <w:textAlignment w:val="baseline"/>
        <w:rPr>
          <w:rFonts w:ascii="Arial" w:eastAsia="Times New Roman" w:hAnsi="Arial" w:cs="Arial"/>
          <w:color w:val="000000"/>
          <w:lang w:eastAsia="en-AU"/>
        </w:rPr>
      </w:pPr>
      <w:r>
        <w:rPr>
          <w:rFonts w:ascii="Arial" w:eastAsia="Times New Roman" w:hAnsi="Arial" w:cs="Arial"/>
          <w:color w:val="000000"/>
          <w:lang w:eastAsia="en-AU"/>
        </w:rPr>
        <w:t>Additional point</w:t>
      </w:r>
      <w:r w:rsidR="00BB7F8B">
        <w:rPr>
          <w:rFonts w:ascii="Arial" w:eastAsia="Times New Roman" w:hAnsi="Arial" w:cs="Arial"/>
          <w:color w:val="000000"/>
          <w:lang w:eastAsia="en-AU"/>
        </w:rPr>
        <w:t>s</w:t>
      </w:r>
      <w:r>
        <w:rPr>
          <w:rFonts w:ascii="Arial" w:eastAsia="Times New Roman" w:hAnsi="Arial" w:cs="Arial"/>
          <w:color w:val="000000"/>
          <w:lang w:eastAsia="en-AU"/>
        </w:rPr>
        <w:t xml:space="preserve"> were raised regarding t</w:t>
      </w:r>
      <w:r w:rsidRPr="00E12130">
        <w:rPr>
          <w:rFonts w:ascii="Arial" w:eastAsia="Times New Roman" w:hAnsi="Arial" w:cs="Arial"/>
          <w:color w:val="000000"/>
          <w:lang w:eastAsia="en-AU"/>
        </w:rPr>
        <w:t xml:space="preserve">he </w:t>
      </w:r>
      <w:proofErr w:type="spellStart"/>
      <w:r w:rsidRPr="00E12130">
        <w:rPr>
          <w:rFonts w:ascii="Arial" w:eastAsia="Times New Roman" w:hAnsi="Arial" w:cs="Arial"/>
          <w:color w:val="000000"/>
          <w:lang w:eastAsia="en-AU"/>
        </w:rPr>
        <w:t>PrepL</w:t>
      </w:r>
      <w:proofErr w:type="spellEnd"/>
      <w:r w:rsidRPr="00E12130">
        <w:rPr>
          <w:rFonts w:ascii="Arial" w:eastAsia="Times New Roman" w:hAnsi="Arial" w:cs="Arial"/>
          <w:color w:val="000000"/>
          <w:lang w:eastAsia="en-AU"/>
        </w:rPr>
        <w:t xml:space="preserve"> (and HPT)</w:t>
      </w:r>
      <w:r>
        <w:rPr>
          <w:rFonts w:ascii="Arial" w:eastAsia="Times New Roman" w:hAnsi="Arial" w:cs="Arial"/>
          <w:color w:val="000000"/>
          <w:lang w:eastAsia="en-AU"/>
        </w:rPr>
        <w:t>:</w:t>
      </w:r>
    </w:p>
    <w:p w14:paraId="084898A7" w14:textId="102FCC9A" w:rsidR="008F26B4" w:rsidRDefault="008F26B4" w:rsidP="00DF4545">
      <w:pPr>
        <w:pStyle w:val="ListParagraph"/>
        <w:numPr>
          <w:ilvl w:val="0"/>
          <w:numId w:val="63"/>
        </w:numPr>
        <w:spacing w:before="0" w:after="200" w:line="276" w:lineRule="auto"/>
        <w:contextualSpacing w:val="0"/>
        <w:jc w:val="both"/>
        <w:textAlignment w:val="baseline"/>
        <w:rPr>
          <w:rFonts w:ascii="Arial" w:eastAsia="Times New Roman" w:hAnsi="Arial" w:cs="Arial"/>
          <w:color w:val="000000"/>
          <w:lang w:eastAsia="en-AU"/>
        </w:rPr>
      </w:pPr>
      <w:r>
        <w:rPr>
          <w:rFonts w:ascii="Arial" w:eastAsia="Times New Roman" w:hAnsi="Arial" w:cs="Arial"/>
          <w:color w:val="000000"/>
          <w:lang w:eastAsia="en-AU"/>
        </w:rPr>
        <w:t xml:space="preserve">Include information </w:t>
      </w:r>
      <w:r w:rsidRPr="00E12130">
        <w:rPr>
          <w:rFonts w:ascii="Arial" w:eastAsia="Times New Roman" w:hAnsi="Arial" w:cs="Arial"/>
          <w:color w:val="000000"/>
          <w:lang w:eastAsia="en-AU"/>
        </w:rPr>
        <w:t>about how to respond to emergency vehicles</w:t>
      </w:r>
    </w:p>
    <w:p w14:paraId="14C8DF61" w14:textId="58DE6A07" w:rsidR="008F26B4" w:rsidRDefault="008F26B4" w:rsidP="00DF4545">
      <w:pPr>
        <w:pStyle w:val="ListParagraph"/>
        <w:numPr>
          <w:ilvl w:val="0"/>
          <w:numId w:val="63"/>
        </w:numPr>
        <w:spacing w:before="0" w:after="200" w:line="276" w:lineRule="auto"/>
        <w:contextualSpacing w:val="0"/>
        <w:jc w:val="both"/>
        <w:textAlignment w:val="baseline"/>
        <w:rPr>
          <w:rFonts w:ascii="Arial" w:eastAsia="Times New Roman" w:hAnsi="Arial" w:cs="Arial"/>
          <w:color w:val="000000"/>
          <w:lang w:eastAsia="en-AU"/>
        </w:rPr>
      </w:pPr>
      <w:r>
        <w:rPr>
          <w:rFonts w:ascii="Arial" w:eastAsia="Times New Roman" w:hAnsi="Arial" w:cs="Arial"/>
          <w:color w:val="000000"/>
          <w:lang w:eastAsia="en-AU"/>
        </w:rPr>
        <w:t>Provide guidance on what to do in the event of a crash</w:t>
      </w:r>
    </w:p>
    <w:p w14:paraId="67967A10" w14:textId="70E29B4F" w:rsidR="008F26B4" w:rsidRDefault="008F26B4" w:rsidP="00DF4545">
      <w:pPr>
        <w:pStyle w:val="ListParagraph"/>
        <w:numPr>
          <w:ilvl w:val="0"/>
          <w:numId w:val="63"/>
        </w:numPr>
        <w:spacing w:before="0" w:after="200" w:line="276" w:lineRule="auto"/>
        <w:contextualSpacing w:val="0"/>
        <w:jc w:val="both"/>
        <w:textAlignment w:val="baseline"/>
        <w:rPr>
          <w:rFonts w:ascii="Arial" w:eastAsia="Times New Roman" w:hAnsi="Arial" w:cs="Arial"/>
          <w:color w:val="000000"/>
          <w:lang w:eastAsia="en-AU"/>
        </w:rPr>
      </w:pPr>
      <w:r>
        <w:rPr>
          <w:rFonts w:ascii="Arial" w:eastAsia="Times New Roman" w:hAnsi="Arial" w:cs="Arial"/>
          <w:color w:val="000000"/>
          <w:lang w:eastAsia="en-AU"/>
        </w:rPr>
        <w:t>State clearly the consequences of driving unregistered, uninsured or under the influence of alcohol and/or drugs/</w:t>
      </w:r>
    </w:p>
    <w:p w14:paraId="406D242E" w14:textId="61CB88DE" w:rsidR="008F26B4" w:rsidRDefault="008F26B4" w:rsidP="00DF4545">
      <w:pPr>
        <w:pStyle w:val="ListParagraph"/>
        <w:numPr>
          <w:ilvl w:val="0"/>
          <w:numId w:val="63"/>
        </w:numPr>
        <w:spacing w:before="0" w:after="200" w:line="276" w:lineRule="auto"/>
        <w:contextualSpacing w:val="0"/>
        <w:jc w:val="both"/>
        <w:textAlignment w:val="baseline"/>
        <w:rPr>
          <w:rFonts w:ascii="Arial" w:eastAsia="Times New Roman" w:hAnsi="Arial" w:cs="Arial"/>
          <w:color w:val="000000"/>
          <w:lang w:eastAsia="en-AU"/>
        </w:rPr>
      </w:pPr>
      <w:r>
        <w:rPr>
          <w:rFonts w:ascii="Arial" w:eastAsia="Times New Roman" w:hAnsi="Arial" w:cs="Arial"/>
          <w:color w:val="000000"/>
          <w:lang w:eastAsia="en-AU"/>
        </w:rPr>
        <w:t>Include it in schools or TAFE curriculum with ongoing assessments.</w:t>
      </w:r>
    </w:p>
    <w:p w14:paraId="584E9852" w14:textId="5EA2C608" w:rsidR="008F26B4" w:rsidRPr="008F26B4" w:rsidRDefault="008F26B4" w:rsidP="00DF4545">
      <w:pPr>
        <w:pStyle w:val="ListParagraph"/>
        <w:numPr>
          <w:ilvl w:val="0"/>
          <w:numId w:val="63"/>
        </w:numPr>
        <w:spacing w:before="0" w:after="200" w:line="276" w:lineRule="auto"/>
        <w:contextualSpacing w:val="0"/>
        <w:jc w:val="both"/>
        <w:textAlignment w:val="baseline"/>
        <w:rPr>
          <w:rFonts w:ascii="Arial" w:eastAsia="Times New Roman" w:hAnsi="Arial" w:cs="Arial"/>
          <w:color w:val="000000"/>
          <w:lang w:eastAsia="en-AU"/>
        </w:rPr>
      </w:pPr>
      <w:r>
        <w:rPr>
          <w:rFonts w:ascii="Arial" w:eastAsia="Times New Roman" w:hAnsi="Arial" w:cs="Arial"/>
          <w:color w:val="000000"/>
          <w:lang w:eastAsia="en-AU"/>
        </w:rPr>
        <w:t xml:space="preserve">Implement additional tests while on P1 and P2 and develop related incentives. </w:t>
      </w:r>
    </w:p>
    <w:p w14:paraId="72CEB3B4" w14:textId="1D117C4D" w:rsidR="00467636" w:rsidRPr="00467636" w:rsidRDefault="00467636" w:rsidP="00467636">
      <w:pPr>
        <w:pStyle w:val="Heading4"/>
        <w:spacing w:before="0" w:after="200" w:line="276" w:lineRule="auto"/>
        <w:ind w:left="862" w:hanging="862"/>
        <w:rPr>
          <w:rFonts w:ascii="Arial" w:hAnsi="Arial" w:cs="Arial"/>
          <w:color w:val="2E74B5" w:themeColor="accent1" w:themeShade="BF"/>
          <w:sz w:val="24"/>
          <w:szCs w:val="24"/>
        </w:rPr>
      </w:pPr>
      <w:r>
        <w:rPr>
          <w:rFonts w:ascii="Arial" w:hAnsi="Arial" w:cs="Arial"/>
          <w:color w:val="2E74B5" w:themeColor="accent1" w:themeShade="BF"/>
          <w:sz w:val="24"/>
          <w:szCs w:val="24"/>
        </w:rPr>
        <w:lastRenderedPageBreak/>
        <w:t>Medium</w:t>
      </w:r>
      <w:r w:rsidRPr="00467636">
        <w:rPr>
          <w:rFonts w:ascii="Arial" w:hAnsi="Arial" w:cs="Arial"/>
          <w:color w:val="2E74B5" w:themeColor="accent1" w:themeShade="BF"/>
          <w:sz w:val="24"/>
          <w:szCs w:val="24"/>
        </w:rPr>
        <w:t>-term action items</w:t>
      </w:r>
    </w:p>
    <w:p w14:paraId="32CBC3D5" w14:textId="77777777" w:rsidR="008A21E6" w:rsidRPr="008D03C7" w:rsidRDefault="008A21E6" w:rsidP="007A3818">
      <w:pPr>
        <w:spacing w:after="200" w:line="276" w:lineRule="auto"/>
        <w:jc w:val="both"/>
        <w:rPr>
          <w:rFonts w:ascii="Arial" w:hAnsi="Arial" w:cs="Arial"/>
          <w:b/>
          <w:bCs/>
        </w:rPr>
      </w:pPr>
      <w:r w:rsidRPr="008D03C7">
        <w:rPr>
          <w:rFonts w:ascii="Arial" w:hAnsi="Arial" w:cs="Arial"/>
          <w:b/>
          <w:bCs/>
        </w:rPr>
        <w:t>Action item 7: Make the course mandatory for all supervisors</w:t>
      </w:r>
    </w:p>
    <w:p w14:paraId="060A7129" w14:textId="77777777" w:rsidR="007A3818" w:rsidRDefault="008A21E6" w:rsidP="007A3818">
      <w:pPr>
        <w:pStyle w:val="NormalWeb"/>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 xml:space="preserve">Participants agreed that making </w:t>
      </w:r>
      <w:proofErr w:type="spellStart"/>
      <w:r>
        <w:rPr>
          <w:rFonts w:ascii="Arial" w:hAnsi="Arial" w:cs="Arial"/>
          <w:color w:val="000000"/>
          <w:sz w:val="22"/>
          <w:szCs w:val="22"/>
        </w:rPr>
        <w:t>PrepL</w:t>
      </w:r>
      <w:proofErr w:type="spellEnd"/>
      <w:r>
        <w:rPr>
          <w:rFonts w:ascii="Arial" w:hAnsi="Arial" w:cs="Arial"/>
          <w:color w:val="000000"/>
          <w:sz w:val="22"/>
          <w:szCs w:val="22"/>
        </w:rPr>
        <w:t xml:space="preserve">-S mandatory for all supervisors is feasible, especially now that it is free. </w:t>
      </w:r>
      <w:r w:rsidR="007A3818">
        <w:rPr>
          <w:rFonts w:ascii="Arial" w:hAnsi="Arial" w:cs="Arial"/>
          <w:color w:val="000000"/>
          <w:sz w:val="22"/>
          <w:szCs w:val="22"/>
        </w:rPr>
        <w:t>They noted that, f</w:t>
      </w:r>
      <w:r>
        <w:rPr>
          <w:rFonts w:ascii="Arial" w:hAnsi="Arial" w:cs="Arial"/>
          <w:color w:val="000000"/>
          <w:sz w:val="22"/>
          <w:szCs w:val="22"/>
        </w:rPr>
        <w:t>or it to be of greater benefit, its content would require changes that make it ‘short and sharp</w:t>
      </w:r>
      <w:proofErr w:type="gramStart"/>
      <w:r>
        <w:rPr>
          <w:rFonts w:ascii="Arial" w:hAnsi="Arial" w:cs="Arial"/>
          <w:color w:val="000000"/>
          <w:sz w:val="22"/>
          <w:szCs w:val="22"/>
        </w:rPr>
        <w:t>’, and</w:t>
      </w:r>
      <w:proofErr w:type="gramEnd"/>
      <w:r>
        <w:rPr>
          <w:rFonts w:ascii="Arial" w:hAnsi="Arial" w:cs="Arial"/>
          <w:color w:val="000000"/>
          <w:sz w:val="22"/>
          <w:szCs w:val="22"/>
        </w:rPr>
        <w:t xml:space="preserve"> include guidance on ‘how to be a good supervisor’. </w:t>
      </w:r>
    </w:p>
    <w:p w14:paraId="4E24A283" w14:textId="2EB58DB7" w:rsidR="008A21E6" w:rsidRDefault="008A21E6" w:rsidP="007A3818">
      <w:pPr>
        <w:pStyle w:val="NormalWeb"/>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 xml:space="preserve">If made mandatory, the </w:t>
      </w:r>
      <w:proofErr w:type="spellStart"/>
      <w:r>
        <w:rPr>
          <w:rFonts w:ascii="Arial" w:hAnsi="Arial" w:cs="Arial"/>
          <w:color w:val="000000"/>
          <w:sz w:val="22"/>
          <w:szCs w:val="22"/>
        </w:rPr>
        <w:t>PrepL</w:t>
      </w:r>
      <w:proofErr w:type="spellEnd"/>
      <w:r>
        <w:rPr>
          <w:rFonts w:ascii="Arial" w:hAnsi="Arial" w:cs="Arial"/>
          <w:color w:val="000000"/>
          <w:sz w:val="22"/>
          <w:szCs w:val="22"/>
        </w:rPr>
        <w:t xml:space="preserve">-S would face similar accessibility barriers to those currently identified for the </w:t>
      </w:r>
      <w:proofErr w:type="spellStart"/>
      <w:r>
        <w:rPr>
          <w:rFonts w:ascii="Arial" w:hAnsi="Arial" w:cs="Arial"/>
          <w:color w:val="000000"/>
          <w:sz w:val="22"/>
          <w:szCs w:val="22"/>
        </w:rPr>
        <w:t>PrepL</w:t>
      </w:r>
      <w:proofErr w:type="spellEnd"/>
      <w:r>
        <w:rPr>
          <w:rFonts w:ascii="Arial" w:hAnsi="Arial" w:cs="Arial"/>
          <w:color w:val="000000"/>
          <w:sz w:val="22"/>
          <w:szCs w:val="22"/>
        </w:rPr>
        <w:t>, and new categories of exemptions may be required.</w:t>
      </w:r>
    </w:p>
    <w:p w14:paraId="0CCB4BA9" w14:textId="3477EA3B" w:rsidR="008A21E6" w:rsidRPr="00271543" w:rsidRDefault="007A3818" w:rsidP="007A3818">
      <w:pPr>
        <w:pStyle w:val="NormalWeb"/>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T</w:t>
      </w:r>
      <w:r w:rsidR="008A21E6">
        <w:rPr>
          <w:rFonts w:ascii="Arial" w:hAnsi="Arial" w:cs="Arial"/>
          <w:color w:val="000000"/>
          <w:sz w:val="22"/>
          <w:szCs w:val="22"/>
        </w:rPr>
        <w:t xml:space="preserve">he need to improve promotion of the </w:t>
      </w:r>
      <w:proofErr w:type="spellStart"/>
      <w:r w:rsidR="008A21E6">
        <w:rPr>
          <w:rFonts w:ascii="Arial" w:hAnsi="Arial" w:cs="Arial"/>
          <w:color w:val="000000"/>
          <w:sz w:val="22"/>
          <w:szCs w:val="22"/>
        </w:rPr>
        <w:t>PrepL</w:t>
      </w:r>
      <w:proofErr w:type="spellEnd"/>
      <w:r w:rsidR="008A21E6">
        <w:rPr>
          <w:rFonts w:ascii="Arial" w:hAnsi="Arial" w:cs="Arial"/>
          <w:color w:val="000000"/>
          <w:sz w:val="22"/>
          <w:szCs w:val="22"/>
        </w:rPr>
        <w:t xml:space="preserve">-S with better marketing that emphasises its benefits, was discussed, with schools identified as the most relevant space for learners to </w:t>
      </w:r>
      <w:r w:rsidR="00E67579">
        <w:rPr>
          <w:rFonts w:ascii="Arial" w:hAnsi="Arial" w:cs="Arial"/>
          <w:color w:val="000000"/>
          <w:sz w:val="22"/>
          <w:szCs w:val="22"/>
        </w:rPr>
        <w:t>become</w:t>
      </w:r>
      <w:r w:rsidR="008A21E6">
        <w:rPr>
          <w:rFonts w:ascii="Arial" w:hAnsi="Arial" w:cs="Arial"/>
          <w:color w:val="000000"/>
          <w:sz w:val="22"/>
          <w:szCs w:val="22"/>
        </w:rPr>
        <w:t xml:space="preserve"> familiar with it. A promotion strategy proposed by participants would require contacting all supervisors directly via email, and creating incentives, such </w:t>
      </w:r>
      <w:r>
        <w:rPr>
          <w:rFonts w:ascii="Arial" w:hAnsi="Arial" w:cs="Arial"/>
          <w:color w:val="000000"/>
          <w:sz w:val="22"/>
          <w:szCs w:val="22"/>
        </w:rPr>
        <w:t xml:space="preserve">as </w:t>
      </w:r>
      <w:r w:rsidR="008A21E6">
        <w:rPr>
          <w:rFonts w:ascii="Arial" w:hAnsi="Arial" w:cs="Arial"/>
          <w:color w:val="000000"/>
          <w:sz w:val="22"/>
          <w:szCs w:val="22"/>
        </w:rPr>
        <w:t xml:space="preserve">discounts. Working closely with organisation that have first-hand experience with learners and in occasions with their supervisors, such as </w:t>
      </w:r>
      <w:r w:rsidR="008A21E6" w:rsidRPr="00271543">
        <w:rPr>
          <w:rFonts w:ascii="Arial" w:hAnsi="Arial" w:cs="Arial"/>
          <w:color w:val="000000"/>
          <w:sz w:val="22"/>
          <w:szCs w:val="22"/>
        </w:rPr>
        <w:t xml:space="preserve">PCYC, could </w:t>
      </w:r>
      <w:r w:rsidR="00E12130">
        <w:rPr>
          <w:rFonts w:ascii="Arial" w:hAnsi="Arial" w:cs="Arial"/>
          <w:color w:val="000000"/>
          <w:sz w:val="22"/>
          <w:szCs w:val="22"/>
        </w:rPr>
        <w:t xml:space="preserve">also </w:t>
      </w:r>
      <w:r w:rsidR="008A21E6" w:rsidRPr="00271543">
        <w:rPr>
          <w:rFonts w:ascii="Arial" w:hAnsi="Arial" w:cs="Arial"/>
          <w:color w:val="000000"/>
          <w:sz w:val="22"/>
          <w:szCs w:val="22"/>
        </w:rPr>
        <w:t>benefit all parties involved in the process.</w:t>
      </w:r>
    </w:p>
    <w:p w14:paraId="2DDE12E2" w14:textId="79302138" w:rsidR="008A21E6" w:rsidRPr="008D03C7" w:rsidRDefault="00E12130" w:rsidP="007A3818">
      <w:pPr>
        <w:spacing w:after="200" w:line="276" w:lineRule="auto"/>
        <w:jc w:val="both"/>
        <w:rPr>
          <w:rFonts w:ascii="Arial" w:hAnsi="Arial" w:cs="Arial"/>
        </w:rPr>
      </w:pPr>
      <w:r>
        <w:rPr>
          <w:rFonts w:ascii="Arial" w:hAnsi="Arial" w:cs="Arial"/>
          <w:b/>
          <w:bCs/>
        </w:rPr>
        <w:t>A</w:t>
      </w:r>
      <w:r w:rsidR="008A21E6" w:rsidRPr="008D03C7">
        <w:rPr>
          <w:rFonts w:ascii="Arial" w:hAnsi="Arial" w:cs="Arial"/>
          <w:b/>
          <w:bCs/>
        </w:rPr>
        <w:t>ction item 8: Develop guidance on key competencies that must be reached before sitting a driving test</w:t>
      </w:r>
    </w:p>
    <w:p w14:paraId="3B8726E4" w14:textId="5EDF4425" w:rsidR="008A21E6" w:rsidRPr="00271543" w:rsidRDefault="008A21E6" w:rsidP="007A3818">
      <w:pPr>
        <w:pStyle w:val="NormalWeb"/>
        <w:spacing w:before="0" w:beforeAutospacing="0" w:after="200" w:afterAutospacing="0" w:line="276" w:lineRule="auto"/>
        <w:jc w:val="both"/>
        <w:textAlignment w:val="baseline"/>
        <w:rPr>
          <w:rFonts w:ascii="Arial" w:hAnsi="Arial" w:cs="Arial"/>
          <w:color w:val="000000"/>
          <w:sz w:val="22"/>
          <w:szCs w:val="22"/>
        </w:rPr>
      </w:pPr>
      <w:r w:rsidRPr="005E556A">
        <w:rPr>
          <w:rFonts w:ascii="Arial" w:hAnsi="Arial" w:cs="Arial"/>
          <w:color w:val="000000"/>
          <w:sz w:val="22"/>
          <w:szCs w:val="22"/>
        </w:rPr>
        <w:t>To ensure</w:t>
      </w:r>
      <w:r w:rsidRPr="00271543">
        <w:rPr>
          <w:rFonts w:ascii="Arial" w:hAnsi="Arial" w:cs="Arial"/>
          <w:color w:val="000000"/>
          <w:sz w:val="22"/>
          <w:szCs w:val="22"/>
        </w:rPr>
        <w:t xml:space="preserve"> different road scenarios are experienced </w:t>
      </w:r>
      <w:r>
        <w:rPr>
          <w:rFonts w:ascii="Arial" w:hAnsi="Arial" w:cs="Arial"/>
          <w:color w:val="000000"/>
          <w:sz w:val="22"/>
          <w:szCs w:val="22"/>
        </w:rPr>
        <w:t xml:space="preserve">as the 100 hours are completed, participants discussed </w:t>
      </w:r>
      <w:r w:rsidRPr="00271543">
        <w:rPr>
          <w:rFonts w:ascii="Arial" w:hAnsi="Arial" w:cs="Arial"/>
          <w:color w:val="000000"/>
          <w:sz w:val="22"/>
          <w:szCs w:val="22"/>
        </w:rPr>
        <w:t>includ</w:t>
      </w:r>
      <w:r>
        <w:rPr>
          <w:rFonts w:ascii="Arial" w:hAnsi="Arial" w:cs="Arial"/>
          <w:color w:val="000000"/>
          <w:sz w:val="22"/>
          <w:szCs w:val="22"/>
        </w:rPr>
        <w:t>ing</w:t>
      </w:r>
      <w:r w:rsidRPr="00271543">
        <w:rPr>
          <w:rFonts w:ascii="Arial" w:hAnsi="Arial" w:cs="Arial"/>
          <w:color w:val="000000"/>
          <w:sz w:val="22"/>
          <w:szCs w:val="22"/>
        </w:rPr>
        <w:t xml:space="preserve"> a requirement or </w:t>
      </w:r>
      <w:r>
        <w:rPr>
          <w:rFonts w:ascii="Arial" w:hAnsi="Arial" w:cs="Arial"/>
          <w:color w:val="000000"/>
          <w:sz w:val="22"/>
          <w:szCs w:val="22"/>
        </w:rPr>
        <w:t>a series of push messages with recommendations</w:t>
      </w:r>
      <w:r w:rsidRPr="00271543">
        <w:rPr>
          <w:rFonts w:ascii="Arial" w:hAnsi="Arial" w:cs="Arial"/>
          <w:color w:val="000000"/>
          <w:sz w:val="22"/>
          <w:szCs w:val="22"/>
        </w:rPr>
        <w:t xml:space="preserve"> </w:t>
      </w:r>
      <w:r>
        <w:rPr>
          <w:rFonts w:ascii="Arial" w:hAnsi="Arial" w:cs="Arial"/>
          <w:color w:val="000000"/>
          <w:sz w:val="22"/>
          <w:szCs w:val="22"/>
        </w:rPr>
        <w:t>to</w:t>
      </w:r>
      <w:r w:rsidRPr="00271543">
        <w:rPr>
          <w:rFonts w:ascii="Arial" w:hAnsi="Arial" w:cs="Arial"/>
          <w:color w:val="000000"/>
          <w:sz w:val="22"/>
          <w:szCs w:val="22"/>
        </w:rPr>
        <w:t xml:space="preserve"> learner</w:t>
      </w:r>
      <w:r w:rsidR="00E12130">
        <w:rPr>
          <w:rFonts w:ascii="Arial" w:hAnsi="Arial" w:cs="Arial"/>
          <w:color w:val="000000"/>
          <w:sz w:val="22"/>
          <w:szCs w:val="22"/>
        </w:rPr>
        <w:t>s</w:t>
      </w:r>
      <w:r w:rsidRPr="00271543">
        <w:rPr>
          <w:rFonts w:ascii="Arial" w:hAnsi="Arial" w:cs="Arial"/>
          <w:color w:val="000000"/>
          <w:sz w:val="22"/>
          <w:szCs w:val="22"/>
        </w:rPr>
        <w:t xml:space="preserve"> and </w:t>
      </w:r>
      <w:r w:rsidR="00E12130">
        <w:rPr>
          <w:rFonts w:ascii="Arial" w:hAnsi="Arial" w:cs="Arial"/>
          <w:color w:val="000000"/>
          <w:sz w:val="22"/>
          <w:szCs w:val="22"/>
        </w:rPr>
        <w:t xml:space="preserve">their </w:t>
      </w:r>
      <w:r w:rsidRPr="00271543">
        <w:rPr>
          <w:rFonts w:ascii="Arial" w:hAnsi="Arial" w:cs="Arial"/>
          <w:color w:val="000000"/>
          <w:sz w:val="22"/>
          <w:szCs w:val="22"/>
        </w:rPr>
        <w:t>supervisor</w:t>
      </w:r>
      <w:r>
        <w:rPr>
          <w:rFonts w:ascii="Arial" w:hAnsi="Arial" w:cs="Arial"/>
          <w:color w:val="000000"/>
          <w:sz w:val="22"/>
          <w:szCs w:val="22"/>
        </w:rPr>
        <w:t>. These messages or requirements would explain what skills and road environments the learner should experience according to the accumulated number of hours behind the wheel</w:t>
      </w:r>
      <w:r w:rsidRPr="00271543">
        <w:rPr>
          <w:rFonts w:ascii="Arial" w:hAnsi="Arial" w:cs="Arial"/>
          <w:color w:val="000000"/>
          <w:sz w:val="22"/>
          <w:szCs w:val="22"/>
        </w:rPr>
        <w:t>.</w:t>
      </w:r>
      <w:r>
        <w:rPr>
          <w:rFonts w:ascii="Arial" w:hAnsi="Arial" w:cs="Arial"/>
          <w:color w:val="000000"/>
          <w:sz w:val="22"/>
          <w:szCs w:val="22"/>
        </w:rPr>
        <w:t xml:space="preserve"> It was noted that n</w:t>
      </w:r>
      <w:r w:rsidRPr="00271543">
        <w:rPr>
          <w:rFonts w:ascii="Arial" w:hAnsi="Arial" w:cs="Arial"/>
          <w:color w:val="000000"/>
          <w:sz w:val="22"/>
          <w:szCs w:val="22"/>
        </w:rPr>
        <w:t xml:space="preserve">ot all environments are available across the state, </w:t>
      </w:r>
      <w:r>
        <w:rPr>
          <w:rFonts w:ascii="Arial" w:hAnsi="Arial" w:cs="Arial"/>
          <w:color w:val="000000"/>
          <w:sz w:val="22"/>
          <w:szCs w:val="22"/>
        </w:rPr>
        <w:t>which would require exemptions (if made mandatory), with</w:t>
      </w:r>
      <w:r w:rsidRPr="00271543">
        <w:rPr>
          <w:rFonts w:ascii="Arial" w:hAnsi="Arial" w:cs="Arial"/>
          <w:color w:val="000000"/>
          <w:sz w:val="22"/>
          <w:szCs w:val="22"/>
        </w:rPr>
        <w:t xml:space="preserve"> </w:t>
      </w:r>
      <w:r>
        <w:rPr>
          <w:rFonts w:ascii="Arial" w:hAnsi="Arial" w:cs="Arial"/>
          <w:color w:val="000000"/>
          <w:sz w:val="22"/>
          <w:szCs w:val="22"/>
        </w:rPr>
        <w:t xml:space="preserve">driving simulators identified as a possible solution to </w:t>
      </w:r>
      <w:r w:rsidRPr="00271543">
        <w:rPr>
          <w:rFonts w:ascii="Arial" w:hAnsi="Arial" w:cs="Arial"/>
          <w:color w:val="000000"/>
          <w:sz w:val="22"/>
          <w:szCs w:val="22"/>
        </w:rPr>
        <w:t xml:space="preserve">help learners develop </w:t>
      </w:r>
      <w:r>
        <w:rPr>
          <w:rFonts w:ascii="Arial" w:hAnsi="Arial" w:cs="Arial"/>
          <w:color w:val="000000"/>
          <w:sz w:val="22"/>
          <w:szCs w:val="22"/>
        </w:rPr>
        <w:t>driving</w:t>
      </w:r>
      <w:r w:rsidRPr="00271543">
        <w:rPr>
          <w:rFonts w:ascii="Arial" w:hAnsi="Arial" w:cs="Arial"/>
          <w:color w:val="000000"/>
          <w:sz w:val="22"/>
          <w:szCs w:val="22"/>
        </w:rPr>
        <w:t xml:space="preserve"> skills.</w:t>
      </w:r>
    </w:p>
    <w:p w14:paraId="5539ED91" w14:textId="1CD08236" w:rsidR="008A21E6" w:rsidRPr="008D03C7" w:rsidRDefault="008A21E6" w:rsidP="007A3818">
      <w:pPr>
        <w:spacing w:after="200" w:line="276" w:lineRule="auto"/>
        <w:jc w:val="both"/>
        <w:rPr>
          <w:rFonts w:ascii="Arial" w:hAnsi="Arial" w:cs="Arial"/>
          <w:b/>
          <w:bCs/>
        </w:rPr>
      </w:pPr>
      <w:r w:rsidRPr="008D03C7">
        <w:rPr>
          <w:rFonts w:ascii="Arial" w:hAnsi="Arial" w:cs="Arial"/>
          <w:b/>
          <w:bCs/>
        </w:rPr>
        <w:t xml:space="preserve">Action item 9: </w:t>
      </w:r>
      <w:r w:rsidR="002976DA">
        <w:rPr>
          <w:rFonts w:ascii="Arial" w:hAnsi="Arial" w:cs="Arial"/>
          <w:b/>
          <w:bCs/>
        </w:rPr>
        <w:t>Consider an i</w:t>
      </w:r>
      <w:r w:rsidRPr="008D03C7">
        <w:rPr>
          <w:rFonts w:ascii="Arial" w:hAnsi="Arial" w:cs="Arial"/>
          <w:b/>
          <w:bCs/>
        </w:rPr>
        <w:t>ncrease</w:t>
      </w:r>
      <w:r w:rsidR="00BD0345">
        <w:rPr>
          <w:rFonts w:ascii="Arial" w:hAnsi="Arial" w:cs="Arial"/>
          <w:b/>
          <w:bCs/>
        </w:rPr>
        <w:t xml:space="preserve"> in</w:t>
      </w:r>
      <w:r w:rsidRPr="008D03C7">
        <w:rPr>
          <w:rFonts w:ascii="Arial" w:hAnsi="Arial" w:cs="Arial"/>
          <w:b/>
          <w:bCs/>
        </w:rPr>
        <w:t xml:space="preserve"> minimum hour requirements, and with improvements (require varied driving environments)</w:t>
      </w:r>
    </w:p>
    <w:p w14:paraId="2A5BB41C" w14:textId="1765EF33" w:rsidR="008A21E6" w:rsidRDefault="00C71142" w:rsidP="007A3818">
      <w:pPr>
        <w:tabs>
          <w:tab w:val="left" w:pos="553"/>
        </w:tabs>
        <w:spacing w:after="200" w:line="276" w:lineRule="auto"/>
        <w:jc w:val="both"/>
        <w:rPr>
          <w:rFonts w:ascii="Arial" w:hAnsi="Arial" w:cs="Arial"/>
          <w:color w:val="000000"/>
        </w:rPr>
      </w:pPr>
      <w:r>
        <w:rPr>
          <w:rFonts w:ascii="Arial" w:hAnsi="Arial" w:cs="Arial"/>
        </w:rPr>
        <w:t xml:space="preserve">The jurisdictional analysis showed that increased hours of required learner driver experience were associated with reduced crash risk in the probationary licencing phase. </w:t>
      </w:r>
      <w:r w:rsidR="008A21E6">
        <w:rPr>
          <w:rFonts w:ascii="Arial" w:hAnsi="Arial" w:cs="Arial"/>
        </w:rPr>
        <w:t>When discussing the minimum number of hours, participants focused on how i</w:t>
      </w:r>
      <w:r w:rsidR="008A21E6" w:rsidRPr="00790966">
        <w:rPr>
          <w:rFonts w:ascii="Arial" w:hAnsi="Arial" w:cs="Arial"/>
          <w:color w:val="000000"/>
        </w:rPr>
        <w:t xml:space="preserve">ncreasing the number of hours </w:t>
      </w:r>
      <w:r>
        <w:rPr>
          <w:rFonts w:ascii="Arial" w:hAnsi="Arial" w:cs="Arial"/>
          <w:color w:val="000000"/>
        </w:rPr>
        <w:t>was</w:t>
      </w:r>
      <w:r w:rsidRPr="00790966">
        <w:rPr>
          <w:rFonts w:ascii="Arial" w:hAnsi="Arial" w:cs="Arial"/>
          <w:color w:val="000000"/>
        </w:rPr>
        <w:t xml:space="preserve"> </w:t>
      </w:r>
      <w:r w:rsidR="008A21E6" w:rsidRPr="00790966">
        <w:rPr>
          <w:rFonts w:ascii="Arial" w:hAnsi="Arial" w:cs="Arial"/>
          <w:color w:val="000000"/>
        </w:rPr>
        <w:t xml:space="preserve">not </w:t>
      </w:r>
      <w:r>
        <w:rPr>
          <w:rFonts w:ascii="Arial" w:hAnsi="Arial" w:cs="Arial"/>
          <w:color w:val="000000"/>
        </w:rPr>
        <w:t xml:space="preserve">considered to be </w:t>
      </w:r>
      <w:r w:rsidR="008A21E6" w:rsidRPr="00790966">
        <w:rPr>
          <w:rFonts w:ascii="Arial" w:hAnsi="Arial" w:cs="Arial"/>
          <w:color w:val="000000"/>
        </w:rPr>
        <w:t xml:space="preserve">the </w:t>
      </w:r>
      <w:r>
        <w:rPr>
          <w:rFonts w:ascii="Arial" w:hAnsi="Arial" w:cs="Arial"/>
          <w:color w:val="000000"/>
        </w:rPr>
        <w:t xml:space="preserve">only </w:t>
      </w:r>
      <w:r w:rsidR="008A21E6" w:rsidRPr="00790966">
        <w:rPr>
          <w:rFonts w:ascii="Arial" w:hAnsi="Arial" w:cs="Arial"/>
          <w:color w:val="000000"/>
        </w:rPr>
        <w:t xml:space="preserve">answer, </w:t>
      </w:r>
      <w:r w:rsidR="008A21E6">
        <w:rPr>
          <w:rFonts w:ascii="Arial" w:hAnsi="Arial" w:cs="Arial"/>
          <w:color w:val="000000"/>
        </w:rPr>
        <w:t xml:space="preserve">but </w:t>
      </w:r>
      <w:r w:rsidR="008A21E6" w:rsidRPr="00790966">
        <w:rPr>
          <w:rFonts w:ascii="Arial" w:hAnsi="Arial" w:cs="Arial"/>
          <w:color w:val="000000"/>
        </w:rPr>
        <w:t>the experience they have in those hours</w:t>
      </w:r>
      <w:r w:rsidR="008A21E6">
        <w:rPr>
          <w:rFonts w:ascii="Arial" w:hAnsi="Arial" w:cs="Arial"/>
          <w:color w:val="000000"/>
        </w:rPr>
        <w:t xml:space="preserve"> is</w:t>
      </w:r>
      <w:r w:rsidR="008A21E6" w:rsidRPr="00790966">
        <w:rPr>
          <w:rFonts w:ascii="Arial" w:hAnsi="Arial" w:cs="Arial"/>
          <w:color w:val="000000"/>
        </w:rPr>
        <w:t xml:space="preserve">. </w:t>
      </w:r>
      <w:r w:rsidR="008A21E6">
        <w:rPr>
          <w:rFonts w:ascii="Arial" w:hAnsi="Arial" w:cs="Arial"/>
          <w:color w:val="000000"/>
        </w:rPr>
        <w:t>The key issue was identified as f</w:t>
      </w:r>
      <w:r w:rsidR="008A21E6" w:rsidRPr="00790966">
        <w:rPr>
          <w:rFonts w:ascii="Arial" w:hAnsi="Arial" w:cs="Arial"/>
          <w:color w:val="000000"/>
        </w:rPr>
        <w:t>ocus</w:t>
      </w:r>
      <w:r w:rsidR="008A21E6">
        <w:rPr>
          <w:rFonts w:ascii="Arial" w:hAnsi="Arial" w:cs="Arial"/>
          <w:color w:val="000000"/>
        </w:rPr>
        <w:t>ing</w:t>
      </w:r>
      <w:r w:rsidR="008A21E6" w:rsidRPr="00790966">
        <w:rPr>
          <w:rFonts w:ascii="Arial" w:hAnsi="Arial" w:cs="Arial"/>
          <w:color w:val="000000"/>
        </w:rPr>
        <w:t xml:space="preserve"> on having better 100 hours: better instruction, more diverse driving experiences</w:t>
      </w:r>
      <w:r w:rsidR="008A21E6">
        <w:rPr>
          <w:rFonts w:ascii="Arial" w:hAnsi="Arial" w:cs="Arial"/>
          <w:color w:val="000000"/>
        </w:rPr>
        <w:t xml:space="preserve"> (e.g., driving on dirt roads, interactions with heavy vehicles, and driving with different weather conditions.)</w:t>
      </w:r>
      <w:r w:rsidR="008A21E6" w:rsidRPr="00790966">
        <w:rPr>
          <w:rFonts w:ascii="Arial" w:hAnsi="Arial" w:cs="Arial"/>
          <w:color w:val="000000"/>
        </w:rPr>
        <w:t>, an</w:t>
      </w:r>
      <w:r w:rsidR="008A21E6">
        <w:rPr>
          <w:rFonts w:ascii="Arial" w:hAnsi="Arial" w:cs="Arial"/>
          <w:color w:val="000000"/>
        </w:rPr>
        <w:t xml:space="preserve"> improved </w:t>
      </w:r>
      <w:r w:rsidR="00912550">
        <w:rPr>
          <w:rFonts w:ascii="Arial" w:hAnsi="Arial" w:cs="Arial"/>
          <w:color w:val="000000"/>
        </w:rPr>
        <w:t>Logbook</w:t>
      </w:r>
      <w:r w:rsidR="008A21E6">
        <w:rPr>
          <w:rFonts w:ascii="Arial" w:hAnsi="Arial" w:cs="Arial"/>
          <w:color w:val="000000"/>
        </w:rPr>
        <w:t xml:space="preserve"> app, and more resources for supervisors.</w:t>
      </w:r>
    </w:p>
    <w:p w14:paraId="1B19673F" w14:textId="77777777" w:rsidR="008A21E6" w:rsidRDefault="008A21E6" w:rsidP="007A3818">
      <w:pPr>
        <w:pStyle w:val="NormalWeb"/>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If hours were increased, some potential issues and strategies to reduce the impact on learners and supervisors were identified:</w:t>
      </w:r>
    </w:p>
    <w:p w14:paraId="389AA3E5" w14:textId="77777777" w:rsidR="008A21E6" w:rsidRDefault="008A21E6" w:rsidP="00DF4545">
      <w:pPr>
        <w:pStyle w:val="NormalWeb"/>
        <w:numPr>
          <w:ilvl w:val="0"/>
          <w:numId w:val="25"/>
        </w:numPr>
        <w:spacing w:before="0" w:beforeAutospacing="0" w:after="200" w:afterAutospacing="0" w:line="276" w:lineRule="auto"/>
        <w:jc w:val="both"/>
      </w:pPr>
      <w:r>
        <w:rPr>
          <w:rFonts w:ascii="Arial" w:hAnsi="Arial" w:cs="Arial"/>
          <w:color w:val="000000"/>
          <w:sz w:val="22"/>
          <w:szCs w:val="22"/>
        </w:rPr>
        <w:t>Barriers </w:t>
      </w:r>
    </w:p>
    <w:p w14:paraId="1F8E5106" w14:textId="7FA9E616" w:rsidR="008A21E6" w:rsidRDefault="008A21E6" w:rsidP="00DF4545">
      <w:pPr>
        <w:pStyle w:val="NormalWeb"/>
        <w:numPr>
          <w:ilvl w:val="1"/>
          <w:numId w:val="25"/>
        </w:numPr>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 xml:space="preserve">Associated cost of </w:t>
      </w:r>
      <w:r w:rsidR="00E12130">
        <w:rPr>
          <w:rFonts w:ascii="Arial" w:hAnsi="Arial" w:cs="Arial"/>
          <w:color w:val="000000"/>
          <w:sz w:val="22"/>
          <w:szCs w:val="22"/>
        </w:rPr>
        <w:t xml:space="preserve">progressing </w:t>
      </w:r>
      <w:r>
        <w:rPr>
          <w:rFonts w:ascii="Arial" w:hAnsi="Arial" w:cs="Arial"/>
          <w:color w:val="000000"/>
          <w:sz w:val="22"/>
          <w:szCs w:val="22"/>
        </w:rPr>
        <w:t>through the GLS would increase, due to petrol and tolls, among others.</w:t>
      </w:r>
    </w:p>
    <w:p w14:paraId="31C71BF0" w14:textId="77777777" w:rsidR="008A21E6" w:rsidRDefault="008A21E6" w:rsidP="00DF4545">
      <w:pPr>
        <w:pStyle w:val="NormalWeb"/>
        <w:numPr>
          <w:ilvl w:val="1"/>
          <w:numId w:val="25"/>
        </w:numPr>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Time required to complete the minimum hours requirement would increase.</w:t>
      </w:r>
    </w:p>
    <w:p w14:paraId="3E8787FA" w14:textId="77777777" w:rsidR="008A21E6" w:rsidRDefault="008A21E6" w:rsidP="00DF4545">
      <w:pPr>
        <w:pStyle w:val="NormalWeb"/>
        <w:numPr>
          <w:ilvl w:val="1"/>
          <w:numId w:val="25"/>
        </w:numPr>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lastRenderedPageBreak/>
        <w:t>Current issue with lack of supervisors would be intensified.</w:t>
      </w:r>
    </w:p>
    <w:p w14:paraId="707847BA" w14:textId="77777777" w:rsidR="008A21E6" w:rsidRDefault="008A21E6" w:rsidP="00DF4545">
      <w:pPr>
        <w:pStyle w:val="NormalWeb"/>
        <w:numPr>
          <w:ilvl w:val="1"/>
          <w:numId w:val="25"/>
        </w:numPr>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It could be limiting for those learners that reach competency with the current number of hours.</w:t>
      </w:r>
    </w:p>
    <w:p w14:paraId="51649677" w14:textId="77777777" w:rsidR="008A21E6" w:rsidRDefault="008A21E6" w:rsidP="00DF4545">
      <w:pPr>
        <w:pStyle w:val="NormalWeb"/>
        <w:numPr>
          <w:ilvl w:val="1"/>
          <w:numId w:val="25"/>
        </w:numPr>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Electronic devices and internet connection are not always reliable.</w:t>
      </w:r>
    </w:p>
    <w:p w14:paraId="1AED42A7" w14:textId="20D77DC6" w:rsidR="008A21E6" w:rsidRDefault="008A21E6" w:rsidP="00DF4545">
      <w:pPr>
        <w:pStyle w:val="NormalWeb"/>
        <w:numPr>
          <w:ilvl w:val="1"/>
          <w:numId w:val="25"/>
        </w:numPr>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 xml:space="preserve">New exemptions might </w:t>
      </w:r>
      <w:r w:rsidR="00E12130">
        <w:rPr>
          <w:rFonts w:ascii="Arial" w:hAnsi="Arial" w:cs="Arial"/>
          <w:color w:val="000000"/>
          <w:sz w:val="22"/>
          <w:szCs w:val="22"/>
        </w:rPr>
        <w:t>b</w:t>
      </w:r>
      <w:r>
        <w:rPr>
          <w:rFonts w:ascii="Arial" w:hAnsi="Arial" w:cs="Arial"/>
          <w:color w:val="000000"/>
          <w:sz w:val="22"/>
          <w:szCs w:val="22"/>
        </w:rPr>
        <w:t>e required, yet a learner getting an exemption, even if it is due to valid reasons, does not mean they can drive safely.</w:t>
      </w:r>
    </w:p>
    <w:p w14:paraId="1B22B7F8" w14:textId="77777777" w:rsidR="008A21E6" w:rsidRPr="000D6B20" w:rsidRDefault="008A21E6" w:rsidP="00DF4545">
      <w:pPr>
        <w:pStyle w:val="NormalWeb"/>
        <w:numPr>
          <w:ilvl w:val="1"/>
          <w:numId w:val="25"/>
        </w:numPr>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It does not address the issues with supervisor foundations</w:t>
      </w:r>
    </w:p>
    <w:p w14:paraId="5BB56759" w14:textId="77777777" w:rsidR="008A21E6" w:rsidRDefault="008A21E6" w:rsidP="00DF4545">
      <w:pPr>
        <w:pStyle w:val="NormalWeb"/>
        <w:numPr>
          <w:ilvl w:val="0"/>
          <w:numId w:val="24"/>
        </w:numPr>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Potential ways to overcome them:</w:t>
      </w:r>
    </w:p>
    <w:p w14:paraId="594AA2AA" w14:textId="6B4AFEF4" w:rsidR="008A21E6" w:rsidRDefault="008A21E6" w:rsidP="00DF4545">
      <w:pPr>
        <w:pStyle w:val="NormalWeb"/>
        <w:numPr>
          <w:ilvl w:val="1"/>
          <w:numId w:val="24"/>
        </w:numPr>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 xml:space="preserve">Include 3-for-1 for supervisors, if they choose to undergo training, or 3-for-1 for learners at another point in the </w:t>
      </w:r>
      <w:r w:rsidR="00E12130">
        <w:rPr>
          <w:rFonts w:ascii="Arial" w:hAnsi="Arial" w:cs="Arial"/>
          <w:color w:val="000000"/>
          <w:sz w:val="22"/>
          <w:szCs w:val="22"/>
        </w:rPr>
        <w:t>l</w:t>
      </w:r>
      <w:r>
        <w:rPr>
          <w:rFonts w:ascii="Arial" w:hAnsi="Arial" w:cs="Arial"/>
          <w:color w:val="000000"/>
          <w:sz w:val="22"/>
          <w:szCs w:val="22"/>
        </w:rPr>
        <w:t>earner phase.</w:t>
      </w:r>
    </w:p>
    <w:p w14:paraId="1F4F2BBA" w14:textId="06E1F5BD" w:rsidR="008A21E6" w:rsidRPr="008A39FC" w:rsidRDefault="008A21E6" w:rsidP="00DF4545">
      <w:pPr>
        <w:pStyle w:val="NormalWeb"/>
        <w:numPr>
          <w:ilvl w:val="1"/>
          <w:numId w:val="24"/>
        </w:numPr>
        <w:spacing w:before="0" w:beforeAutospacing="0" w:after="200" w:afterAutospacing="0" w:line="276" w:lineRule="auto"/>
        <w:jc w:val="both"/>
        <w:textAlignment w:val="baseline"/>
        <w:rPr>
          <w:rFonts w:ascii="Arial" w:hAnsi="Arial" w:cs="Arial"/>
          <w:color w:val="000000"/>
          <w:sz w:val="22"/>
          <w:szCs w:val="22"/>
        </w:rPr>
      </w:pPr>
      <w:r w:rsidRPr="008A39FC">
        <w:rPr>
          <w:rFonts w:ascii="Arial" w:hAnsi="Arial" w:cs="Arial"/>
          <w:color w:val="000000"/>
          <w:sz w:val="22"/>
          <w:szCs w:val="22"/>
        </w:rPr>
        <w:t>Virtual reality simulations and workshops might be equivalent for a certain number of hours</w:t>
      </w:r>
      <w:r>
        <w:rPr>
          <w:rFonts w:ascii="Arial" w:hAnsi="Arial" w:cs="Arial"/>
          <w:color w:val="000000"/>
          <w:sz w:val="22"/>
          <w:szCs w:val="22"/>
        </w:rPr>
        <w:t xml:space="preserve">. These could be </w:t>
      </w:r>
      <w:r w:rsidRPr="008A39FC">
        <w:rPr>
          <w:rFonts w:ascii="Arial" w:hAnsi="Arial" w:cs="Arial"/>
          <w:color w:val="000000"/>
          <w:sz w:val="22"/>
          <w:szCs w:val="22"/>
        </w:rPr>
        <w:t xml:space="preserve">optional but with an incentive equivalent to the number of additional hours. This might help a group but </w:t>
      </w:r>
      <w:r w:rsidR="00E12130">
        <w:rPr>
          <w:rFonts w:ascii="Arial" w:hAnsi="Arial" w:cs="Arial"/>
          <w:color w:val="000000"/>
          <w:sz w:val="22"/>
          <w:szCs w:val="22"/>
        </w:rPr>
        <w:t xml:space="preserve">may adversely </w:t>
      </w:r>
      <w:r w:rsidRPr="008A39FC">
        <w:rPr>
          <w:rFonts w:ascii="Arial" w:hAnsi="Arial" w:cs="Arial"/>
          <w:color w:val="000000"/>
          <w:sz w:val="22"/>
          <w:szCs w:val="22"/>
        </w:rPr>
        <w:t>affect another group.</w:t>
      </w:r>
    </w:p>
    <w:p w14:paraId="3B4D3B7D" w14:textId="77777777" w:rsidR="008A21E6" w:rsidRDefault="008A21E6" w:rsidP="00DF4545">
      <w:pPr>
        <w:pStyle w:val="NormalWeb"/>
        <w:numPr>
          <w:ilvl w:val="1"/>
          <w:numId w:val="24"/>
        </w:numPr>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Reintroduce Keys2Drive program.</w:t>
      </w:r>
    </w:p>
    <w:p w14:paraId="1CEFF7BD" w14:textId="2796AF61" w:rsidR="008A21E6" w:rsidRDefault="008A21E6" w:rsidP="00DF4545">
      <w:pPr>
        <w:pStyle w:val="NormalWeb"/>
        <w:numPr>
          <w:ilvl w:val="1"/>
          <w:numId w:val="24"/>
        </w:numPr>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 xml:space="preserve">In the </w:t>
      </w:r>
      <w:r w:rsidR="00912550">
        <w:rPr>
          <w:rFonts w:ascii="Arial" w:hAnsi="Arial" w:cs="Arial"/>
          <w:color w:val="000000"/>
          <w:sz w:val="22"/>
          <w:szCs w:val="22"/>
        </w:rPr>
        <w:t>Logbook</w:t>
      </w:r>
      <w:r>
        <w:rPr>
          <w:rFonts w:ascii="Arial" w:hAnsi="Arial" w:cs="Arial"/>
          <w:color w:val="000000"/>
          <w:sz w:val="22"/>
          <w:szCs w:val="22"/>
        </w:rPr>
        <w:t xml:space="preserve"> app, include prompts (recommendations not requirements) indicating the type of roads and environments learners should gain experience on.</w:t>
      </w:r>
    </w:p>
    <w:p w14:paraId="3CFFD285" w14:textId="77777777" w:rsidR="008A21E6" w:rsidRDefault="008A21E6" w:rsidP="00DF4545">
      <w:pPr>
        <w:pStyle w:val="NormalWeb"/>
        <w:numPr>
          <w:ilvl w:val="1"/>
          <w:numId w:val="24"/>
        </w:numPr>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Include vehicle maintenance as a topic to cover in the 100 hours.</w:t>
      </w:r>
    </w:p>
    <w:p w14:paraId="3D3C0F62" w14:textId="77777777" w:rsidR="008A21E6" w:rsidRDefault="008A21E6" w:rsidP="00DF4545">
      <w:pPr>
        <w:pStyle w:val="NormalWeb"/>
        <w:numPr>
          <w:ilvl w:val="1"/>
          <w:numId w:val="24"/>
        </w:numPr>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Evaluate the quality of driving schools to ensure consistent and safe teaching behaviours.</w:t>
      </w:r>
    </w:p>
    <w:p w14:paraId="27110854" w14:textId="77777777" w:rsidR="008A21E6" w:rsidRPr="008D03C7" w:rsidRDefault="008A21E6" w:rsidP="007A3818">
      <w:pPr>
        <w:spacing w:after="200" w:line="276" w:lineRule="auto"/>
        <w:jc w:val="both"/>
        <w:rPr>
          <w:rFonts w:ascii="Arial" w:hAnsi="Arial" w:cs="Arial"/>
          <w:b/>
          <w:bCs/>
        </w:rPr>
      </w:pPr>
      <w:r w:rsidRPr="008D03C7">
        <w:rPr>
          <w:rFonts w:ascii="Arial" w:hAnsi="Arial" w:cs="Arial"/>
          <w:b/>
          <w:bCs/>
        </w:rPr>
        <w:t>Action item 10:  Examine benefit of 3 for 1 program and potential for including additional programs</w:t>
      </w:r>
    </w:p>
    <w:p w14:paraId="53793EE1" w14:textId="3473D4D5" w:rsidR="008A21E6" w:rsidRDefault="008A21E6" w:rsidP="007A3818">
      <w:pPr>
        <w:pStyle w:val="NormalWeb"/>
        <w:spacing w:before="0" w:beforeAutospacing="0" w:after="200" w:afterAutospacing="0" w:line="276" w:lineRule="auto"/>
        <w:jc w:val="both"/>
        <w:textAlignment w:val="baseline"/>
        <w:rPr>
          <w:rFonts w:ascii="Arial" w:hAnsi="Arial" w:cs="Arial"/>
        </w:rPr>
      </w:pPr>
      <w:r>
        <w:rPr>
          <w:rFonts w:ascii="Arial" w:hAnsi="Arial" w:cs="Arial"/>
          <w:color w:val="000000"/>
          <w:sz w:val="22"/>
          <w:szCs w:val="22"/>
        </w:rPr>
        <w:t xml:space="preserve">Participants agreed </w:t>
      </w:r>
      <w:r w:rsidR="00E12130">
        <w:rPr>
          <w:rFonts w:ascii="Arial" w:hAnsi="Arial" w:cs="Arial"/>
          <w:color w:val="000000"/>
          <w:sz w:val="22"/>
          <w:szCs w:val="22"/>
        </w:rPr>
        <w:t xml:space="preserve">the </w:t>
      </w:r>
      <w:r>
        <w:rPr>
          <w:rFonts w:ascii="Arial" w:hAnsi="Arial" w:cs="Arial"/>
          <w:color w:val="000000"/>
          <w:sz w:val="22"/>
          <w:szCs w:val="22"/>
        </w:rPr>
        <w:t xml:space="preserve">3-for-1 programs can benefit learners, as well as supervisors and other stakeholders involved with the GLS, and identified the creation of incentives as key to engage them. The creation of additional training for supervisors, through programs such as Keys2Drive, was discussed </w:t>
      </w:r>
      <w:proofErr w:type="gramStart"/>
      <w:r>
        <w:rPr>
          <w:rFonts w:ascii="Arial" w:hAnsi="Arial" w:cs="Arial"/>
          <w:color w:val="000000"/>
          <w:sz w:val="22"/>
          <w:szCs w:val="22"/>
        </w:rPr>
        <w:t>as a way to</w:t>
      </w:r>
      <w:proofErr w:type="gramEnd"/>
      <w:r>
        <w:rPr>
          <w:rFonts w:ascii="Arial" w:hAnsi="Arial" w:cs="Arial"/>
          <w:color w:val="000000"/>
          <w:sz w:val="22"/>
          <w:szCs w:val="22"/>
        </w:rPr>
        <w:t xml:space="preserve"> ensure supervisors have the right knowledge when training learners. The development of additional resources for vulnerable groups, such as those in low socio-economic situations or in remote areas, was established as crucial to achieve engagement</w:t>
      </w:r>
      <w:r w:rsidRPr="00CC5D5A">
        <w:rPr>
          <w:rFonts w:ascii="Arial" w:hAnsi="Arial" w:cs="Arial"/>
          <w:color w:val="000000"/>
          <w:sz w:val="22"/>
          <w:szCs w:val="22"/>
        </w:rPr>
        <w:t xml:space="preserve">. In </w:t>
      </w:r>
      <w:r w:rsidR="00C71142" w:rsidRPr="00CC5D5A">
        <w:rPr>
          <w:rFonts w:ascii="Arial" w:hAnsi="Arial" w:cs="Arial"/>
          <w:color w:val="000000"/>
          <w:sz w:val="22"/>
          <w:szCs w:val="22"/>
        </w:rPr>
        <w:t xml:space="preserve">the </w:t>
      </w:r>
      <w:r w:rsidRPr="00CC5D5A">
        <w:rPr>
          <w:rFonts w:ascii="Arial" w:hAnsi="Arial" w:cs="Arial"/>
          <w:color w:val="000000"/>
          <w:sz w:val="22"/>
          <w:szCs w:val="22"/>
        </w:rPr>
        <w:t>case that 3-for-1 programs are not feasible, simulators could be used to provide varied vehicle knowledge and experiences</w:t>
      </w:r>
      <w:r>
        <w:rPr>
          <w:rFonts w:ascii="Arial" w:hAnsi="Arial" w:cs="Arial"/>
          <w:color w:val="000000"/>
          <w:sz w:val="22"/>
          <w:szCs w:val="22"/>
        </w:rPr>
        <w:t>, especially in relation to hazard perception. As part of the 3-for-1 programs, participants proposed including i) guidance for the first 10 hours, where learners should stay focus on basic skills and low-traffic roads, and ii) 20 hours of training with a driver instructor.</w:t>
      </w:r>
    </w:p>
    <w:p w14:paraId="33B67880" w14:textId="77777777" w:rsidR="008A21E6" w:rsidRPr="008D03C7" w:rsidRDefault="008A21E6" w:rsidP="00CC5D5A">
      <w:pPr>
        <w:keepNext/>
        <w:spacing w:after="200" w:line="276" w:lineRule="auto"/>
        <w:jc w:val="both"/>
        <w:rPr>
          <w:rFonts w:ascii="Arial" w:hAnsi="Arial" w:cs="Arial"/>
          <w:b/>
          <w:bCs/>
        </w:rPr>
      </w:pPr>
      <w:r w:rsidRPr="008D03C7">
        <w:rPr>
          <w:rFonts w:ascii="Arial" w:hAnsi="Arial" w:cs="Arial"/>
          <w:b/>
          <w:bCs/>
        </w:rPr>
        <w:lastRenderedPageBreak/>
        <w:t>Action item 11: Consider opportunities for subsidised/free lessons with professional instructors</w:t>
      </w:r>
    </w:p>
    <w:p w14:paraId="7A398882" w14:textId="64D83E02" w:rsidR="008A21E6" w:rsidRDefault="008A21E6" w:rsidP="007A3818">
      <w:pPr>
        <w:pStyle w:val="NormalWeb"/>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According to participants’ experience</w:t>
      </w:r>
      <w:r w:rsidR="00E12130">
        <w:rPr>
          <w:rFonts w:ascii="Arial" w:hAnsi="Arial" w:cs="Arial"/>
          <w:color w:val="000000"/>
          <w:sz w:val="22"/>
          <w:szCs w:val="22"/>
        </w:rPr>
        <w:t>s</w:t>
      </w:r>
      <w:r>
        <w:rPr>
          <w:rFonts w:ascii="Arial" w:hAnsi="Arial" w:cs="Arial"/>
          <w:color w:val="000000"/>
          <w:sz w:val="22"/>
          <w:szCs w:val="22"/>
        </w:rPr>
        <w:t>, the cost associated with lessons with a professional instructor is the main reason why some learners do not take them. A proposed way to overcome this issue is the creation of vouchers that allow learners, especially those in vulnerable groups, to access these sessions. Additionally, participants discussed how the supervisor figure could be transformed it into a ‘driving coach’ figure, that with additional training could provide better guidance to the learner.</w:t>
      </w:r>
    </w:p>
    <w:p w14:paraId="30E522F4" w14:textId="77777777" w:rsidR="008A21E6" w:rsidRDefault="008A21E6" w:rsidP="007A3818">
      <w:pPr>
        <w:pStyle w:val="NormalWeb"/>
        <w:spacing w:before="0" w:beforeAutospacing="0" w:after="200" w:afterAutospacing="0" w:line="276" w:lineRule="auto"/>
        <w:jc w:val="both"/>
        <w:textAlignment w:val="baseline"/>
        <w:rPr>
          <w:rFonts w:ascii="Arial" w:hAnsi="Arial" w:cs="Arial"/>
          <w:color w:val="000000"/>
          <w:sz w:val="22"/>
          <w:szCs w:val="22"/>
        </w:rPr>
      </w:pPr>
      <w:r>
        <w:rPr>
          <w:rFonts w:ascii="Arial" w:hAnsi="Arial" w:cs="Arial"/>
          <w:color w:val="000000"/>
          <w:sz w:val="22"/>
          <w:szCs w:val="22"/>
        </w:rPr>
        <w:t>If there are no driving instructors available (due to the location, or waiting times), simulators could be used in to upskill learners before they experience the road. Likewise, the creation of permits or categories that indicate when a learner has the skills to drive in certain environments (e.g., beach), were considered.</w:t>
      </w:r>
    </w:p>
    <w:p w14:paraId="695432EF" w14:textId="25E386FE" w:rsidR="00E12130" w:rsidRPr="00E12130" w:rsidRDefault="00E12130" w:rsidP="00E12130">
      <w:pPr>
        <w:pStyle w:val="Heading4"/>
        <w:spacing w:before="0" w:after="200" w:line="276" w:lineRule="auto"/>
        <w:ind w:left="862" w:hanging="862"/>
        <w:rPr>
          <w:rFonts w:ascii="Arial" w:hAnsi="Arial" w:cs="Arial"/>
          <w:color w:val="2E74B5" w:themeColor="accent1" w:themeShade="BF"/>
        </w:rPr>
      </w:pPr>
      <w:r>
        <w:rPr>
          <w:rFonts w:ascii="Arial" w:hAnsi="Arial" w:cs="Arial"/>
          <w:color w:val="2E74B5" w:themeColor="accent1" w:themeShade="BF"/>
        </w:rPr>
        <w:t>Long</w:t>
      </w:r>
      <w:r w:rsidRPr="00E12130">
        <w:rPr>
          <w:rFonts w:ascii="Arial" w:hAnsi="Arial" w:cs="Arial"/>
          <w:color w:val="2E74B5" w:themeColor="accent1" w:themeShade="BF"/>
        </w:rPr>
        <w:t>-term action items</w:t>
      </w:r>
    </w:p>
    <w:p w14:paraId="79902D4C" w14:textId="77777777" w:rsidR="008A21E6" w:rsidRPr="00E12130" w:rsidRDefault="008A21E6" w:rsidP="00E12130">
      <w:pPr>
        <w:spacing w:after="200" w:line="276" w:lineRule="auto"/>
        <w:jc w:val="both"/>
        <w:rPr>
          <w:rFonts w:ascii="Arial" w:hAnsi="Arial" w:cs="Arial"/>
          <w:b/>
          <w:bCs/>
        </w:rPr>
      </w:pPr>
      <w:r w:rsidRPr="00E12130">
        <w:rPr>
          <w:rFonts w:ascii="Arial" w:hAnsi="Arial" w:cs="Arial"/>
          <w:b/>
          <w:bCs/>
        </w:rPr>
        <w:t>Action item 12: Introduce a longer learner period (up to 2 years) and consider increasing licensing age to 18 years</w:t>
      </w:r>
    </w:p>
    <w:p w14:paraId="2B26AFA0" w14:textId="327E24E6" w:rsidR="008A21E6" w:rsidRPr="00E12130" w:rsidRDefault="008A21E6" w:rsidP="00E12130">
      <w:pPr>
        <w:pStyle w:val="NormalWeb"/>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 xml:space="preserve">Participants agreed that if a longer learner period is introduced and the minimum age licensing age is increased to 18 years, it would exacerbate current issues and likely create additional barriers for young people, especially in </w:t>
      </w:r>
      <w:r w:rsidR="00E12130">
        <w:rPr>
          <w:rFonts w:ascii="Arial" w:hAnsi="Arial" w:cs="Arial"/>
          <w:color w:val="000000"/>
          <w:sz w:val="22"/>
          <w:szCs w:val="22"/>
        </w:rPr>
        <w:t>regional and remote areas</w:t>
      </w:r>
      <w:r w:rsidRPr="00E12130">
        <w:rPr>
          <w:rFonts w:ascii="Arial" w:hAnsi="Arial" w:cs="Arial"/>
          <w:color w:val="000000"/>
          <w:sz w:val="22"/>
          <w:szCs w:val="22"/>
        </w:rPr>
        <w:t xml:space="preserve">. Potential negative impacts include a negative </w:t>
      </w:r>
      <w:r w:rsidR="00E12130">
        <w:rPr>
          <w:rFonts w:ascii="Arial" w:hAnsi="Arial" w:cs="Arial"/>
          <w:color w:val="000000"/>
          <w:sz w:val="22"/>
          <w:szCs w:val="22"/>
        </w:rPr>
        <w:t>effect</w:t>
      </w:r>
      <w:r w:rsidRPr="00E12130">
        <w:rPr>
          <w:rFonts w:ascii="Arial" w:hAnsi="Arial" w:cs="Arial"/>
          <w:color w:val="000000"/>
          <w:sz w:val="22"/>
          <w:szCs w:val="22"/>
        </w:rPr>
        <w:t xml:space="preserve"> on access to employment, impact on specific sectors/industries, encourag</w:t>
      </w:r>
      <w:r w:rsidR="00E12130">
        <w:rPr>
          <w:rFonts w:ascii="Arial" w:hAnsi="Arial" w:cs="Arial"/>
          <w:color w:val="000000"/>
          <w:sz w:val="22"/>
          <w:szCs w:val="22"/>
        </w:rPr>
        <w:t>e</w:t>
      </w:r>
      <w:r w:rsidRPr="00E12130">
        <w:rPr>
          <w:rFonts w:ascii="Arial" w:hAnsi="Arial" w:cs="Arial"/>
          <w:color w:val="000000"/>
          <w:sz w:val="22"/>
          <w:szCs w:val="22"/>
        </w:rPr>
        <w:t xml:space="preserve"> unlicensed driving, difficulties getting a supervisor, and lack of political appetite. </w:t>
      </w:r>
    </w:p>
    <w:p w14:paraId="6F6E6F4C" w14:textId="4835A9D8" w:rsidR="008A21E6" w:rsidRPr="00E12130" w:rsidRDefault="008A21E6" w:rsidP="00E12130">
      <w:pPr>
        <w:pStyle w:val="NormalWeb"/>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Moreover, it was discussed how learner period duration can be irrelevant if there are no additional requirements besides reaching a certain number of months, and how it is easier to track for competency than to work with minimum age. The</w:t>
      </w:r>
      <w:r w:rsidR="00E12130">
        <w:rPr>
          <w:rFonts w:ascii="Arial" w:hAnsi="Arial" w:cs="Arial"/>
          <w:color w:val="000000"/>
          <w:sz w:val="22"/>
          <w:szCs w:val="22"/>
        </w:rPr>
        <w:t xml:space="preserve"> following </w:t>
      </w:r>
      <w:r w:rsidRPr="00E12130">
        <w:rPr>
          <w:rFonts w:ascii="Arial" w:hAnsi="Arial" w:cs="Arial"/>
          <w:color w:val="000000"/>
          <w:sz w:val="22"/>
          <w:szCs w:val="22"/>
        </w:rPr>
        <w:t>possible actions to overcome the barriers</w:t>
      </w:r>
      <w:r w:rsidR="00E12130">
        <w:rPr>
          <w:rFonts w:ascii="Arial" w:hAnsi="Arial" w:cs="Arial"/>
          <w:color w:val="000000"/>
          <w:sz w:val="22"/>
          <w:szCs w:val="22"/>
        </w:rPr>
        <w:t xml:space="preserve"> were identified</w:t>
      </w:r>
      <w:r w:rsidRPr="00E12130">
        <w:rPr>
          <w:rFonts w:ascii="Arial" w:hAnsi="Arial" w:cs="Arial"/>
          <w:color w:val="000000"/>
          <w:sz w:val="22"/>
          <w:szCs w:val="22"/>
        </w:rPr>
        <w:t>:</w:t>
      </w:r>
    </w:p>
    <w:p w14:paraId="67A463D8" w14:textId="77777777" w:rsidR="008A21E6" w:rsidRPr="00E12130" w:rsidRDefault="008A21E6" w:rsidP="00DF4545">
      <w:pPr>
        <w:pStyle w:val="NormalWeb"/>
        <w:numPr>
          <w:ilvl w:val="0"/>
          <w:numId w:val="24"/>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New exemptions would be required, for example for allowing driving to work or sport.</w:t>
      </w:r>
    </w:p>
    <w:p w14:paraId="2897395A" w14:textId="77777777" w:rsidR="008A21E6" w:rsidRPr="00E12130" w:rsidRDefault="008A21E6" w:rsidP="00DF4545">
      <w:pPr>
        <w:pStyle w:val="NormalWeb"/>
        <w:numPr>
          <w:ilvl w:val="0"/>
          <w:numId w:val="26"/>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Create incentives and benefits for the following year or in the following GLS stage.</w:t>
      </w:r>
    </w:p>
    <w:p w14:paraId="4C7FEA0A" w14:textId="77777777" w:rsidR="008A21E6" w:rsidRPr="00E12130" w:rsidRDefault="008A21E6" w:rsidP="00DF4545">
      <w:pPr>
        <w:pStyle w:val="NormalWeb"/>
        <w:numPr>
          <w:ilvl w:val="0"/>
          <w:numId w:val="26"/>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 xml:space="preserve">Lower age regulations: Reduce the starting age to 15 years. </w:t>
      </w:r>
    </w:p>
    <w:p w14:paraId="62427240" w14:textId="77777777" w:rsidR="008A21E6" w:rsidRPr="00E12130" w:rsidRDefault="008A21E6" w:rsidP="00DF4545">
      <w:pPr>
        <w:pStyle w:val="NormalWeb"/>
        <w:numPr>
          <w:ilvl w:val="0"/>
          <w:numId w:val="26"/>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Educate through school and mandate professional lessons.</w:t>
      </w:r>
    </w:p>
    <w:p w14:paraId="2A25DB51" w14:textId="77777777" w:rsidR="008A21E6" w:rsidRPr="00E12130" w:rsidRDefault="008A21E6" w:rsidP="00DF4545">
      <w:pPr>
        <w:pStyle w:val="NormalWeb"/>
        <w:numPr>
          <w:ilvl w:val="0"/>
          <w:numId w:val="26"/>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Create a program for learners to spend the first year taking courses and learning off-road.</w:t>
      </w:r>
    </w:p>
    <w:p w14:paraId="095B72A5" w14:textId="3971E0A7" w:rsidR="008A21E6" w:rsidRPr="00E12130" w:rsidRDefault="008A21E6" w:rsidP="00DF4545">
      <w:pPr>
        <w:pStyle w:val="NormalWeb"/>
        <w:numPr>
          <w:ilvl w:val="0"/>
          <w:numId w:val="26"/>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 xml:space="preserve">Shift the </w:t>
      </w:r>
      <w:r w:rsidR="00E12130">
        <w:rPr>
          <w:rFonts w:ascii="Arial" w:hAnsi="Arial" w:cs="Arial"/>
          <w:color w:val="000000"/>
          <w:sz w:val="22"/>
          <w:szCs w:val="22"/>
        </w:rPr>
        <w:t xml:space="preserve">minimum </w:t>
      </w:r>
      <w:r w:rsidRPr="00E12130">
        <w:rPr>
          <w:rFonts w:ascii="Arial" w:hAnsi="Arial" w:cs="Arial"/>
          <w:color w:val="000000"/>
          <w:sz w:val="22"/>
          <w:szCs w:val="22"/>
        </w:rPr>
        <w:t>hour requirement</w:t>
      </w:r>
      <w:r w:rsidR="00E12130">
        <w:rPr>
          <w:rFonts w:ascii="Arial" w:hAnsi="Arial" w:cs="Arial"/>
          <w:color w:val="000000"/>
          <w:sz w:val="22"/>
          <w:szCs w:val="22"/>
        </w:rPr>
        <w:t>s</w:t>
      </w:r>
      <w:r w:rsidRPr="00E12130">
        <w:rPr>
          <w:rFonts w:ascii="Arial" w:hAnsi="Arial" w:cs="Arial"/>
          <w:color w:val="000000"/>
          <w:sz w:val="22"/>
          <w:szCs w:val="22"/>
        </w:rPr>
        <w:t>: Transfer some hours from L phase to P1 phase (90 hrs and 10 hrs</w:t>
      </w:r>
      <w:proofErr w:type="gramStart"/>
      <w:r w:rsidRPr="00E12130">
        <w:rPr>
          <w:rFonts w:ascii="Arial" w:hAnsi="Arial" w:cs="Arial"/>
          <w:color w:val="000000"/>
          <w:sz w:val="22"/>
          <w:szCs w:val="22"/>
        </w:rPr>
        <w:t>), and</w:t>
      </w:r>
      <w:proofErr w:type="gramEnd"/>
      <w:r w:rsidRPr="00E12130">
        <w:rPr>
          <w:rFonts w:ascii="Arial" w:hAnsi="Arial" w:cs="Arial"/>
          <w:color w:val="000000"/>
          <w:sz w:val="22"/>
          <w:szCs w:val="22"/>
        </w:rPr>
        <w:t xml:space="preserve"> monitor them with GPS.</w:t>
      </w:r>
    </w:p>
    <w:p w14:paraId="1449CA9B" w14:textId="77777777" w:rsidR="008A21E6" w:rsidRPr="00E12130" w:rsidRDefault="008A21E6" w:rsidP="00DF4545">
      <w:pPr>
        <w:pStyle w:val="NormalWeb"/>
        <w:numPr>
          <w:ilvl w:val="0"/>
          <w:numId w:val="26"/>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Create opportunities for pilots and trials with specific cohorts or in specific areas.</w:t>
      </w:r>
    </w:p>
    <w:p w14:paraId="6EA4F394" w14:textId="26DAA0B1" w:rsidR="008A21E6" w:rsidRPr="00E12130" w:rsidRDefault="008A21E6" w:rsidP="00E12130">
      <w:pPr>
        <w:spacing w:after="200" w:line="276" w:lineRule="auto"/>
        <w:jc w:val="both"/>
        <w:rPr>
          <w:rFonts w:ascii="Arial" w:hAnsi="Arial" w:cs="Arial"/>
          <w:b/>
          <w:bCs/>
        </w:rPr>
      </w:pPr>
      <w:r w:rsidRPr="00E12130">
        <w:rPr>
          <w:rFonts w:ascii="Arial" w:hAnsi="Arial" w:cs="Arial"/>
          <w:b/>
          <w:bCs/>
        </w:rPr>
        <w:t xml:space="preserve">Action item 13: Revise </w:t>
      </w:r>
      <w:r w:rsidR="008F26B4">
        <w:rPr>
          <w:rFonts w:ascii="Arial" w:hAnsi="Arial" w:cs="Arial"/>
          <w:b/>
          <w:bCs/>
        </w:rPr>
        <w:t xml:space="preserve">PDT </w:t>
      </w:r>
      <w:r w:rsidRPr="00E12130">
        <w:rPr>
          <w:rFonts w:ascii="Arial" w:hAnsi="Arial" w:cs="Arial"/>
          <w:b/>
          <w:bCs/>
        </w:rPr>
        <w:t>to ensure key competencies are tested and measured appropriately</w:t>
      </w:r>
    </w:p>
    <w:p w14:paraId="4921762B" w14:textId="4D38CD2F" w:rsidR="008A21E6" w:rsidRPr="00E12130" w:rsidRDefault="008A21E6" w:rsidP="00E12130">
      <w:pPr>
        <w:pStyle w:val="NormalWeb"/>
        <w:spacing w:before="0" w:beforeAutospacing="0" w:after="200" w:afterAutospacing="0" w:line="276" w:lineRule="auto"/>
        <w:jc w:val="both"/>
        <w:rPr>
          <w:rFonts w:ascii="Arial" w:hAnsi="Arial" w:cs="Arial"/>
          <w:color w:val="000000"/>
          <w:sz w:val="22"/>
          <w:szCs w:val="22"/>
        </w:rPr>
      </w:pPr>
      <w:r w:rsidRPr="00E12130">
        <w:rPr>
          <w:rFonts w:ascii="Arial" w:hAnsi="Arial" w:cs="Arial"/>
          <w:color w:val="000000"/>
          <w:sz w:val="22"/>
          <w:szCs w:val="22"/>
        </w:rPr>
        <w:t>Long waiting times and the stress around the PDT were identified as two current issues when measur</w:t>
      </w:r>
      <w:r w:rsidR="00E12130">
        <w:rPr>
          <w:rFonts w:ascii="Arial" w:hAnsi="Arial" w:cs="Arial"/>
          <w:color w:val="000000"/>
          <w:sz w:val="22"/>
          <w:szCs w:val="22"/>
        </w:rPr>
        <w:t>ing</w:t>
      </w:r>
      <w:r w:rsidRPr="00E12130">
        <w:rPr>
          <w:rFonts w:ascii="Arial" w:hAnsi="Arial" w:cs="Arial"/>
          <w:color w:val="000000"/>
          <w:sz w:val="22"/>
          <w:szCs w:val="22"/>
        </w:rPr>
        <w:t xml:space="preserve"> competencies. In some regions learners who want to schedule the test need to </w:t>
      </w:r>
      <w:r w:rsidRPr="00E12130">
        <w:rPr>
          <w:rFonts w:ascii="Arial" w:hAnsi="Arial" w:cs="Arial"/>
          <w:color w:val="000000"/>
          <w:sz w:val="22"/>
          <w:szCs w:val="22"/>
        </w:rPr>
        <w:lastRenderedPageBreak/>
        <w:t>wait months to get tested. Likewise, many fail because they are nervous, not because they do not have good driving skills.</w:t>
      </w:r>
    </w:p>
    <w:p w14:paraId="75E5F9B6" w14:textId="77777777" w:rsidR="008A21E6" w:rsidRPr="00E12130" w:rsidRDefault="008A21E6" w:rsidP="00E12130">
      <w:pPr>
        <w:pStyle w:val="NormalWeb"/>
        <w:spacing w:before="0" w:beforeAutospacing="0" w:after="200" w:afterAutospacing="0" w:line="276" w:lineRule="auto"/>
        <w:jc w:val="both"/>
        <w:rPr>
          <w:rFonts w:ascii="Arial" w:hAnsi="Arial" w:cs="Arial"/>
          <w:color w:val="000000"/>
          <w:sz w:val="22"/>
          <w:szCs w:val="22"/>
        </w:rPr>
      </w:pPr>
      <w:r w:rsidRPr="00E12130">
        <w:rPr>
          <w:rFonts w:ascii="Arial" w:hAnsi="Arial" w:cs="Arial"/>
          <w:color w:val="000000"/>
          <w:sz w:val="22"/>
          <w:szCs w:val="22"/>
        </w:rPr>
        <w:t>Participants discussed the following actions to solve these issues:</w:t>
      </w:r>
    </w:p>
    <w:p w14:paraId="12A9B195" w14:textId="77777777" w:rsidR="008A21E6" w:rsidRPr="00E12130" w:rsidRDefault="008A21E6" w:rsidP="00DF4545">
      <w:pPr>
        <w:pStyle w:val="NormalWeb"/>
        <w:numPr>
          <w:ilvl w:val="0"/>
          <w:numId w:val="27"/>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Change practical test to competency based.</w:t>
      </w:r>
    </w:p>
    <w:p w14:paraId="130E5B5A" w14:textId="77777777" w:rsidR="008A21E6" w:rsidRPr="00E12130" w:rsidRDefault="008A21E6" w:rsidP="00DF4545">
      <w:pPr>
        <w:pStyle w:val="NormalWeb"/>
        <w:numPr>
          <w:ilvl w:val="0"/>
          <w:numId w:val="27"/>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Test P holders or have them complete refreshers as they progress in the GLS. </w:t>
      </w:r>
    </w:p>
    <w:p w14:paraId="28D34458" w14:textId="77777777" w:rsidR="008A21E6" w:rsidRPr="00E12130" w:rsidRDefault="008A21E6" w:rsidP="00DF4545">
      <w:pPr>
        <w:pStyle w:val="NormalWeb"/>
        <w:numPr>
          <w:ilvl w:val="0"/>
          <w:numId w:val="27"/>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Have multiple tests at different points in their learning process, with each test focusing on a specific skill or environment.</w:t>
      </w:r>
    </w:p>
    <w:p w14:paraId="4BF1A3BB" w14:textId="530A44D7" w:rsidR="008A21E6" w:rsidRPr="00E12130" w:rsidRDefault="008A21E6" w:rsidP="00DF4545">
      <w:pPr>
        <w:pStyle w:val="NormalWeb"/>
        <w:numPr>
          <w:ilvl w:val="0"/>
          <w:numId w:val="27"/>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 xml:space="preserve">Create discounts for those </w:t>
      </w:r>
      <w:r w:rsidR="00E12130">
        <w:rPr>
          <w:rFonts w:ascii="Arial" w:hAnsi="Arial" w:cs="Arial"/>
          <w:color w:val="000000"/>
          <w:sz w:val="22"/>
          <w:szCs w:val="22"/>
        </w:rPr>
        <w:t>who</w:t>
      </w:r>
      <w:r w:rsidRPr="00E12130">
        <w:rPr>
          <w:rFonts w:ascii="Arial" w:hAnsi="Arial" w:cs="Arial"/>
          <w:color w:val="000000"/>
          <w:sz w:val="22"/>
          <w:szCs w:val="22"/>
        </w:rPr>
        <w:t xml:space="preserve"> have a good performance.</w:t>
      </w:r>
    </w:p>
    <w:p w14:paraId="10232CE1" w14:textId="4DA9E84D" w:rsidR="008A21E6" w:rsidRDefault="008A21E6" w:rsidP="00DF4545">
      <w:pPr>
        <w:pStyle w:val="NormalWeb"/>
        <w:numPr>
          <w:ilvl w:val="0"/>
          <w:numId w:val="28"/>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Restrict driver’s licence in remote areas.</w:t>
      </w:r>
    </w:p>
    <w:p w14:paraId="12B70FC4" w14:textId="4638827D" w:rsidR="006F2701" w:rsidRDefault="008F26B4" w:rsidP="006F2701">
      <w:pPr>
        <w:spacing w:after="200" w:line="276" w:lineRule="auto"/>
        <w:jc w:val="both"/>
        <w:rPr>
          <w:rFonts w:ascii="Arial" w:eastAsia="Times New Roman" w:hAnsi="Arial" w:cs="Arial"/>
          <w:color w:val="000000"/>
          <w:lang w:eastAsia="en-AU"/>
        </w:rPr>
      </w:pPr>
      <w:r>
        <w:rPr>
          <w:rFonts w:ascii="Arial" w:eastAsia="Times New Roman" w:hAnsi="Arial" w:cs="Arial"/>
          <w:color w:val="000000"/>
          <w:lang w:eastAsia="en-AU"/>
        </w:rPr>
        <w:t xml:space="preserve">Additional thoughts on enhancing the PDT for neurodivergent learners included: </w:t>
      </w:r>
    </w:p>
    <w:p w14:paraId="1856CE8C" w14:textId="51632DF2" w:rsidR="008F26B4" w:rsidRDefault="008F26B4" w:rsidP="00DF4545">
      <w:pPr>
        <w:pStyle w:val="ListParagraph"/>
        <w:numPr>
          <w:ilvl w:val="0"/>
          <w:numId w:val="64"/>
        </w:numPr>
        <w:spacing w:before="0" w:after="200" w:line="276" w:lineRule="auto"/>
        <w:ind w:left="714" w:hanging="357"/>
        <w:contextualSpacing w:val="0"/>
        <w:jc w:val="both"/>
        <w:rPr>
          <w:rFonts w:ascii="Arial" w:eastAsia="Times New Roman" w:hAnsi="Arial" w:cs="Arial"/>
          <w:lang w:eastAsia="en-AU"/>
        </w:rPr>
      </w:pPr>
      <w:r>
        <w:rPr>
          <w:rFonts w:ascii="Arial" w:eastAsia="Times New Roman" w:hAnsi="Arial" w:cs="Arial"/>
          <w:lang w:eastAsia="en-AU"/>
        </w:rPr>
        <w:t>Provide additional accommodations for neurodivergent drivers and those with test anxiety</w:t>
      </w:r>
    </w:p>
    <w:p w14:paraId="64E682AA" w14:textId="3528AAE6" w:rsidR="008F26B4" w:rsidRDefault="008F26B4" w:rsidP="00DF4545">
      <w:pPr>
        <w:pStyle w:val="ListParagraph"/>
        <w:numPr>
          <w:ilvl w:val="0"/>
          <w:numId w:val="64"/>
        </w:numPr>
        <w:spacing w:before="0" w:after="200" w:line="276" w:lineRule="auto"/>
        <w:ind w:left="714" w:hanging="357"/>
        <w:contextualSpacing w:val="0"/>
        <w:jc w:val="both"/>
        <w:rPr>
          <w:rFonts w:ascii="Arial" w:eastAsia="Times New Roman" w:hAnsi="Arial" w:cs="Arial"/>
          <w:lang w:eastAsia="en-AU"/>
        </w:rPr>
      </w:pPr>
      <w:r>
        <w:rPr>
          <w:rFonts w:ascii="Arial" w:eastAsia="Times New Roman" w:hAnsi="Arial" w:cs="Arial"/>
          <w:lang w:eastAsia="en-AU"/>
        </w:rPr>
        <w:t>Share test route with learners prior to the test.</w:t>
      </w:r>
    </w:p>
    <w:p w14:paraId="74310860" w14:textId="6E4489BF" w:rsidR="008F26B4" w:rsidRDefault="008F26B4" w:rsidP="00DF4545">
      <w:pPr>
        <w:pStyle w:val="ListParagraph"/>
        <w:numPr>
          <w:ilvl w:val="0"/>
          <w:numId w:val="64"/>
        </w:numPr>
        <w:spacing w:before="0" w:after="200" w:line="276" w:lineRule="auto"/>
        <w:ind w:left="714" w:hanging="357"/>
        <w:contextualSpacing w:val="0"/>
        <w:jc w:val="both"/>
        <w:rPr>
          <w:rFonts w:ascii="Arial" w:eastAsia="Times New Roman" w:hAnsi="Arial" w:cs="Arial"/>
          <w:lang w:eastAsia="en-AU"/>
        </w:rPr>
      </w:pPr>
      <w:r>
        <w:rPr>
          <w:rFonts w:ascii="Arial" w:eastAsia="Times New Roman" w:hAnsi="Arial" w:cs="Arial"/>
          <w:lang w:eastAsia="en-AU"/>
        </w:rPr>
        <w:t>Offer alternative supplementary test options.</w:t>
      </w:r>
    </w:p>
    <w:p w14:paraId="5665481E" w14:textId="4A3B342A" w:rsidR="008F26B4" w:rsidRDefault="008F26B4" w:rsidP="00DF4545">
      <w:pPr>
        <w:pStyle w:val="ListParagraph"/>
        <w:numPr>
          <w:ilvl w:val="0"/>
          <w:numId w:val="64"/>
        </w:numPr>
        <w:spacing w:before="0" w:after="200" w:line="276" w:lineRule="auto"/>
        <w:ind w:left="714" w:hanging="357"/>
        <w:contextualSpacing w:val="0"/>
        <w:jc w:val="both"/>
        <w:rPr>
          <w:rFonts w:ascii="Arial" w:eastAsia="Times New Roman" w:hAnsi="Arial" w:cs="Arial"/>
          <w:lang w:eastAsia="en-AU"/>
        </w:rPr>
      </w:pPr>
      <w:r>
        <w:rPr>
          <w:rFonts w:ascii="Arial" w:eastAsia="Times New Roman" w:hAnsi="Arial" w:cs="Arial"/>
          <w:lang w:eastAsia="en-AU"/>
        </w:rPr>
        <w:t xml:space="preserve">Facilitate the PDT booking process with DHS support, for those who require it. </w:t>
      </w:r>
    </w:p>
    <w:p w14:paraId="580FA214" w14:textId="77777777" w:rsidR="008A21E6" w:rsidRPr="00E12130" w:rsidRDefault="008A21E6" w:rsidP="00E12130">
      <w:pPr>
        <w:spacing w:after="200" w:line="276" w:lineRule="auto"/>
        <w:jc w:val="both"/>
        <w:rPr>
          <w:rFonts w:ascii="Arial" w:hAnsi="Arial" w:cs="Arial"/>
          <w:b/>
          <w:bCs/>
        </w:rPr>
      </w:pPr>
      <w:r w:rsidRPr="00E12130">
        <w:rPr>
          <w:rFonts w:ascii="Arial" w:hAnsi="Arial" w:cs="Arial"/>
          <w:b/>
          <w:bCs/>
        </w:rPr>
        <w:t>Action item 14:  Introduce graduated supervised driving system through to P1 phase and beyond</w:t>
      </w:r>
    </w:p>
    <w:p w14:paraId="6AC9C948" w14:textId="775294D3" w:rsidR="008A21E6" w:rsidRPr="00E12130" w:rsidRDefault="008A21E6" w:rsidP="00E12130">
      <w:pPr>
        <w:pStyle w:val="NormalWeb"/>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 xml:space="preserve">Participants agreed </w:t>
      </w:r>
      <w:r w:rsidR="00E12130">
        <w:rPr>
          <w:rFonts w:ascii="Arial" w:hAnsi="Arial" w:cs="Arial"/>
          <w:color w:val="000000"/>
          <w:sz w:val="22"/>
          <w:szCs w:val="22"/>
        </w:rPr>
        <w:t xml:space="preserve">that </w:t>
      </w:r>
      <w:r w:rsidRPr="00E12130">
        <w:rPr>
          <w:rFonts w:ascii="Arial" w:hAnsi="Arial" w:cs="Arial"/>
          <w:color w:val="000000"/>
          <w:sz w:val="22"/>
          <w:szCs w:val="22"/>
        </w:rPr>
        <w:t xml:space="preserve">integrating the graduated supervised driving beyond the </w:t>
      </w:r>
      <w:r w:rsidR="00E12130">
        <w:rPr>
          <w:rFonts w:ascii="Arial" w:hAnsi="Arial" w:cs="Arial"/>
          <w:color w:val="000000"/>
          <w:sz w:val="22"/>
          <w:szCs w:val="22"/>
        </w:rPr>
        <w:t>Learner</w:t>
      </w:r>
      <w:r w:rsidRPr="00E12130">
        <w:rPr>
          <w:rFonts w:ascii="Arial" w:hAnsi="Arial" w:cs="Arial"/>
          <w:color w:val="000000"/>
          <w:sz w:val="22"/>
          <w:szCs w:val="22"/>
        </w:rPr>
        <w:t xml:space="preserve"> phase is feasible, yet identified the following practical challenges:</w:t>
      </w:r>
    </w:p>
    <w:p w14:paraId="5A3BBE33" w14:textId="77777777" w:rsidR="008A21E6" w:rsidRPr="00E12130" w:rsidRDefault="008A21E6" w:rsidP="00DF4545">
      <w:pPr>
        <w:pStyle w:val="NormalWeb"/>
        <w:numPr>
          <w:ilvl w:val="0"/>
          <w:numId w:val="29"/>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Capacity and availability of supervisors.</w:t>
      </w:r>
    </w:p>
    <w:p w14:paraId="40FC8BDC" w14:textId="77777777" w:rsidR="008A21E6" w:rsidRPr="00E12130" w:rsidRDefault="008A21E6" w:rsidP="00DF4545">
      <w:pPr>
        <w:pStyle w:val="NormalWeb"/>
        <w:numPr>
          <w:ilvl w:val="0"/>
          <w:numId w:val="29"/>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Integration with other phases.</w:t>
      </w:r>
    </w:p>
    <w:p w14:paraId="338E4EE4" w14:textId="77777777" w:rsidR="008A21E6" w:rsidRPr="00E12130" w:rsidRDefault="008A21E6" w:rsidP="00DF4545">
      <w:pPr>
        <w:pStyle w:val="NormalWeb"/>
        <w:numPr>
          <w:ilvl w:val="0"/>
          <w:numId w:val="29"/>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Low engagement, unless there are incentives and benefits for those taking part.</w:t>
      </w:r>
    </w:p>
    <w:p w14:paraId="75753DBE" w14:textId="77777777" w:rsidR="008A21E6" w:rsidRPr="00E12130" w:rsidRDefault="008A21E6" w:rsidP="00DF4545">
      <w:pPr>
        <w:pStyle w:val="NormalWeb"/>
        <w:numPr>
          <w:ilvl w:val="0"/>
          <w:numId w:val="29"/>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New limits to freedoms/possibilities and/or restrictions.</w:t>
      </w:r>
    </w:p>
    <w:p w14:paraId="2DCE95B7" w14:textId="77777777" w:rsidR="008A21E6" w:rsidRPr="00E12130" w:rsidRDefault="008A21E6" w:rsidP="00E12130">
      <w:pPr>
        <w:pStyle w:val="NormalWeb"/>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Actions that could help solve current issues and overcome potential challenges, were:</w:t>
      </w:r>
    </w:p>
    <w:p w14:paraId="69525256" w14:textId="77777777" w:rsidR="008A21E6" w:rsidRPr="00E12130" w:rsidRDefault="008A21E6" w:rsidP="00DF4545">
      <w:pPr>
        <w:pStyle w:val="NormalWeb"/>
        <w:numPr>
          <w:ilvl w:val="0"/>
          <w:numId w:val="29"/>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Creation of a licence to drive in certain environments (key skills and competencies) or with specific restrictions.</w:t>
      </w:r>
    </w:p>
    <w:p w14:paraId="162DAAAD" w14:textId="77777777" w:rsidR="008A21E6" w:rsidRPr="00E12130" w:rsidRDefault="008A21E6" w:rsidP="00DF4545">
      <w:pPr>
        <w:pStyle w:val="NormalWeb"/>
        <w:numPr>
          <w:ilvl w:val="0"/>
          <w:numId w:val="29"/>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Develop a mandatory refresher training for those involved in infringement or crashes.</w:t>
      </w:r>
    </w:p>
    <w:p w14:paraId="70F964DE" w14:textId="77777777" w:rsidR="008A21E6" w:rsidRPr="00E12130" w:rsidRDefault="008A21E6" w:rsidP="00DF4545">
      <w:pPr>
        <w:pStyle w:val="NormalWeb"/>
        <w:numPr>
          <w:ilvl w:val="0"/>
          <w:numId w:val="29"/>
        </w:numPr>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Use simulators to increase awareness and skills.</w:t>
      </w:r>
    </w:p>
    <w:p w14:paraId="47811753" w14:textId="77777777" w:rsidR="008A21E6" w:rsidRPr="00E12130" w:rsidRDefault="008A21E6" w:rsidP="00E12130">
      <w:pPr>
        <w:spacing w:after="200" w:line="276" w:lineRule="auto"/>
        <w:jc w:val="both"/>
        <w:rPr>
          <w:rFonts w:ascii="Arial" w:hAnsi="Arial" w:cs="Arial"/>
          <w:b/>
          <w:bCs/>
        </w:rPr>
      </w:pPr>
      <w:r w:rsidRPr="00E12130">
        <w:rPr>
          <w:rFonts w:ascii="Arial" w:hAnsi="Arial" w:cs="Arial"/>
          <w:b/>
          <w:bCs/>
        </w:rPr>
        <w:t>Action item 15:  Enhance testing arrangements for specific groups (e.g., neuro diverse)</w:t>
      </w:r>
    </w:p>
    <w:p w14:paraId="3E68A61E" w14:textId="612ED258" w:rsidR="008A21E6" w:rsidRDefault="008A21E6" w:rsidP="00E12130">
      <w:pPr>
        <w:pStyle w:val="NormalWeb"/>
        <w:spacing w:before="0" w:beforeAutospacing="0" w:after="200" w:afterAutospacing="0" w:line="276" w:lineRule="auto"/>
        <w:jc w:val="both"/>
        <w:textAlignment w:val="baseline"/>
        <w:rPr>
          <w:rFonts w:ascii="Arial" w:hAnsi="Arial" w:cs="Arial"/>
          <w:color w:val="000000"/>
          <w:sz w:val="22"/>
          <w:szCs w:val="22"/>
        </w:rPr>
      </w:pPr>
      <w:r w:rsidRPr="00E12130">
        <w:rPr>
          <w:rFonts w:ascii="Arial" w:hAnsi="Arial" w:cs="Arial"/>
          <w:color w:val="000000"/>
          <w:sz w:val="22"/>
          <w:szCs w:val="22"/>
        </w:rPr>
        <w:t xml:space="preserve">Participants agreed that the </w:t>
      </w:r>
      <w:r w:rsidR="00E12130">
        <w:rPr>
          <w:rFonts w:ascii="Arial" w:hAnsi="Arial" w:cs="Arial"/>
          <w:color w:val="000000"/>
          <w:sz w:val="22"/>
          <w:szCs w:val="22"/>
        </w:rPr>
        <w:t>LDP</w:t>
      </w:r>
      <w:r w:rsidRPr="00E12130">
        <w:rPr>
          <w:rFonts w:ascii="Arial" w:hAnsi="Arial" w:cs="Arial"/>
          <w:color w:val="000000"/>
          <w:sz w:val="22"/>
          <w:szCs w:val="22"/>
        </w:rPr>
        <w:t xml:space="preserve"> will only be as effective in creating safe drivers, as it is in reaching and guiding learners that face specific conditions. It was discussed how creating accommodations to make assessment accessible to everyone while keeping conditions fair, </w:t>
      </w:r>
      <w:r w:rsidRPr="00E12130">
        <w:rPr>
          <w:rFonts w:ascii="Arial" w:hAnsi="Arial" w:cs="Arial"/>
          <w:color w:val="000000"/>
          <w:sz w:val="22"/>
          <w:szCs w:val="22"/>
        </w:rPr>
        <w:lastRenderedPageBreak/>
        <w:t>is key. Consideration of all conditions across the state to ensure implementation is what will make an effective GLS possible and fair in different areas. Additionally, driving examiners would need additional training.</w:t>
      </w:r>
    </w:p>
    <w:p w14:paraId="1D6FD2AA" w14:textId="77777777" w:rsidR="008A21E6" w:rsidRPr="00E12130" w:rsidRDefault="008A21E6" w:rsidP="00E12130">
      <w:pPr>
        <w:spacing w:after="200" w:line="276" w:lineRule="auto"/>
        <w:jc w:val="both"/>
        <w:rPr>
          <w:rFonts w:ascii="Arial" w:hAnsi="Arial" w:cs="Arial"/>
          <w:b/>
          <w:bCs/>
        </w:rPr>
      </w:pPr>
      <w:r w:rsidRPr="00E12130">
        <w:rPr>
          <w:rFonts w:ascii="Arial" w:hAnsi="Arial" w:cs="Arial"/>
          <w:b/>
          <w:bCs/>
        </w:rPr>
        <w:t>Action item 16: Overhaul HPT component</w:t>
      </w:r>
    </w:p>
    <w:p w14:paraId="0051D29B" w14:textId="08E8E6D3" w:rsidR="008A21E6" w:rsidRPr="00E12130" w:rsidRDefault="008A21E6" w:rsidP="00E12130">
      <w:pPr>
        <w:spacing w:after="200" w:line="276" w:lineRule="auto"/>
        <w:jc w:val="both"/>
        <w:textAlignment w:val="baseline"/>
        <w:rPr>
          <w:rFonts w:ascii="Arial" w:eastAsia="Times New Roman" w:hAnsi="Arial" w:cs="Arial"/>
          <w:color w:val="000000"/>
          <w:lang w:eastAsia="en-AU"/>
        </w:rPr>
      </w:pPr>
      <w:r w:rsidRPr="00E12130">
        <w:rPr>
          <w:rFonts w:ascii="Arial" w:eastAsia="Times New Roman" w:hAnsi="Arial" w:cs="Arial"/>
          <w:color w:val="000000"/>
          <w:lang w:eastAsia="en-AU"/>
        </w:rPr>
        <w:t xml:space="preserve">The </w:t>
      </w:r>
      <w:r w:rsidR="00A957B4">
        <w:rPr>
          <w:rFonts w:ascii="Arial" w:eastAsia="Times New Roman" w:hAnsi="Arial" w:cs="Arial"/>
          <w:color w:val="000000"/>
          <w:lang w:eastAsia="en-AU"/>
        </w:rPr>
        <w:t>HPT</w:t>
      </w:r>
      <w:r w:rsidRPr="00E12130">
        <w:rPr>
          <w:rFonts w:ascii="Arial" w:eastAsia="Times New Roman" w:hAnsi="Arial" w:cs="Arial"/>
          <w:color w:val="000000"/>
          <w:lang w:eastAsia="en-AU"/>
        </w:rPr>
        <w:t xml:space="preserve"> was the </w:t>
      </w:r>
      <w:r w:rsidR="00A957B4">
        <w:rPr>
          <w:rFonts w:ascii="Arial" w:eastAsia="Times New Roman" w:hAnsi="Arial" w:cs="Arial"/>
          <w:color w:val="000000"/>
          <w:lang w:eastAsia="en-AU"/>
        </w:rPr>
        <w:t>LDP</w:t>
      </w:r>
      <w:r w:rsidRPr="00E12130">
        <w:rPr>
          <w:rFonts w:ascii="Arial" w:eastAsia="Times New Roman" w:hAnsi="Arial" w:cs="Arial"/>
          <w:color w:val="000000"/>
          <w:lang w:eastAsia="en-AU"/>
        </w:rPr>
        <w:t xml:space="preserve"> component </w:t>
      </w:r>
      <w:r w:rsidR="00A957B4">
        <w:rPr>
          <w:rFonts w:ascii="Arial" w:eastAsia="Times New Roman" w:hAnsi="Arial" w:cs="Arial"/>
          <w:color w:val="000000"/>
          <w:lang w:eastAsia="en-AU"/>
        </w:rPr>
        <w:t xml:space="preserve">that </w:t>
      </w:r>
      <w:r w:rsidRPr="00E12130">
        <w:rPr>
          <w:rFonts w:ascii="Arial" w:eastAsia="Times New Roman" w:hAnsi="Arial" w:cs="Arial"/>
          <w:color w:val="000000"/>
          <w:lang w:eastAsia="en-AU"/>
        </w:rPr>
        <w:t xml:space="preserve">participants expressed </w:t>
      </w:r>
      <w:r w:rsidR="00A957B4">
        <w:rPr>
          <w:rFonts w:ascii="Arial" w:eastAsia="Times New Roman" w:hAnsi="Arial" w:cs="Arial"/>
          <w:color w:val="000000"/>
          <w:lang w:eastAsia="en-AU"/>
        </w:rPr>
        <w:t>most</w:t>
      </w:r>
      <w:r w:rsidRPr="00E12130">
        <w:rPr>
          <w:rFonts w:ascii="Arial" w:eastAsia="Times New Roman" w:hAnsi="Arial" w:cs="Arial"/>
          <w:color w:val="000000"/>
          <w:lang w:eastAsia="en-AU"/>
        </w:rPr>
        <w:t xml:space="preserve"> doubts about. </w:t>
      </w:r>
      <w:proofErr w:type="gramStart"/>
      <w:r w:rsidRPr="00E12130">
        <w:rPr>
          <w:rFonts w:ascii="Arial" w:eastAsia="Times New Roman" w:hAnsi="Arial" w:cs="Arial"/>
          <w:color w:val="000000"/>
          <w:lang w:eastAsia="en-AU"/>
        </w:rPr>
        <w:t>Similar to</w:t>
      </w:r>
      <w:proofErr w:type="gramEnd"/>
      <w:r w:rsidRPr="00E12130">
        <w:rPr>
          <w:rFonts w:ascii="Arial" w:eastAsia="Times New Roman" w:hAnsi="Arial" w:cs="Arial"/>
          <w:color w:val="000000"/>
          <w:lang w:eastAsia="en-AU"/>
        </w:rPr>
        <w:t xml:space="preserve"> the </w:t>
      </w:r>
      <w:proofErr w:type="spellStart"/>
      <w:r w:rsidRPr="00E12130">
        <w:rPr>
          <w:rFonts w:ascii="Arial" w:eastAsia="Times New Roman" w:hAnsi="Arial" w:cs="Arial"/>
          <w:color w:val="000000"/>
          <w:lang w:eastAsia="en-AU"/>
        </w:rPr>
        <w:t>PrepL</w:t>
      </w:r>
      <w:proofErr w:type="spellEnd"/>
      <w:r w:rsidRPr="00E12130">
        <w:rPr>
          <w:rFonts w:ascii="Arial" w:eastAsia="Times New Roman" w:hAnsi="Arial" w:cs="Arial"/>
          <w:color w:val="000000"/>
          <w:lang w:eastAsia="en-AU"/>
        </w:rPr>
        <w:t xml:space="preserve">, due to its reliance on a device and a stable internet connection, accessibility, especially in remote areas, was identified as one of the main issues. Regarding its content and purpose, participants were sceptical about its benefits to measure on-road hazard perception. It was proposed for the HPT to be transformed and redeveloped as a module in the </w:t>
      </w:r>
      <w:proofErr w:type="spellStart"/>
      <w:r w:rsidRPr="00E12130">
        <w:rPr>
          <w:rFonts w:ascii="Arial" w:eastAsia="Times New Roman" w:hAnsi="Arial" w:cs="Arial"/>
          <w:color w:val="000000"/>
          <w:lang w:eastAsia="en-AU"/>
        </w:rPr>
        <w:t>PrepL</w:t>
      </w:r>
      <w:proofErr w:type="spellEnd"/>
      <w:r w:rsidRPr="00E12130">
        <w:rPr>
          <w:rFonts w:ascii="Arial" w:eastAsia="Times New Roman" w:hAnsi="Arial" w:cs="Arial"/>
          <w:color w:val="000000"/>
          <w:lang w:eastAsia="en-AU"/>
        </w:rPr>
        <w:t xml:space="preserve">. </w:t>
      </w:r>
    </w:p>
    <w:p w14:paraId="2046C75F" w14:textId="62C08245" w:rsidR="008A21E6" w:rsidRPr="00E12130" w:rsidRDefault="008A21E6" w:rsidP="00E12130">
      <w:pPr>
        <w:spacing w:after="200" w:line="276" w:lineRule="auto"/>
        <w:jc w:val="both"/>
        <w:textAlignment w:val="baseline"/>
        <w:rPr>
          <w:rFonts w:ascii="Arial" w:eastAsia="Times New Roman" w:hAnsi="Arial" w:cs="Arial"/>
          <w:color w:val="000000"/>
          <w:lang w:eastAsia="en-AU"/>
        </w:rPr>
      </w:pPr>
      <w:r w:rsidRPr="00E12130">
        <w:rPr>
          <w:rFonts w:ascii="Arial" w:eastAsia="Times New Roman" w:hAnsi="Arial" w:cs="Arial"/>
          <w:color w:val="000000"/>
          <w:lang w:eastAsia="en-AU"/>
        </w:rPr>
        <w:t xml:space="preserve">Whether as a component of the GLS or a section of the </w:t>
      </w:r>
      <w:proofErr w:type="spellStart"/>
      <w:r w:rsidRPr="00E12130">
        <w:rPr>
          <w:rFonts w:ascii="Arial" w:eastAsia="Times New Roman" w:hAnsi="Arial" w:cs="Arial"/>
          <w:color w:val="000000"/>
          <w:lang w:eastAsia="en-AU"/>
        </w:rPr>
        <w:t>PrepL</w:t>
      </w:r>
      <w:proofErr w:type="spellEnd"/>
      <w:r w:rsidRPr="00E12130">
        <w:rPr>
          <w:rFonts w:ascii="Arial" w:eastAsia="Times New Roman" w:hAnsi="Arial" w:cs="Arial"/>
          <w:color w:val="000000"/>
          <w:lang w:eastAsia="en-AU"/>
        </w:rPr>
        <w:t xml:space="preserve">, participants proposed the development of a communications campaign to increase awareness about the value of the HPT. If the HPT is kept as a separate component of the </w:t>
      </w:r>
      <w:r w:rsidR="00A957B4">
        <w:rPr>
          <w:rFonts w:ascii="Arial" w:eastAsia="Times New Roman" w:hAnsi="Arial" w:cs="Arial"/>
          <w:color w:val="000000"/>
          <w:lang w:eastAsia="en-AU"/>
        </w:rPr>
        <w:t>LDP</w:t>
      </w:r>
      <w:r w:rsidRPr="00E12130">
        <w:rPr>
          <w:rFonts w:ascii="Arial" w:eastAsia="Times New Roman" w:hAnsi="Arial" w:cs="Arial"/>
          <w:color w:val="000000"/>
          <w:lang w:eastAsia="en-AU"/>
        </w:rPr>
        <w:t>, the following proposed improvements were discussed:</w:t>
      </w:r>
    </w:p>
    <w:p w14:paraId="565B4879" w14:textId="77777777" w:rsidR="008A21E6" w:rsidRPr="00E12130" w:rsidRDefault="008A21E6" w:rsidP="00DF4545">
      <w:pPr>
        <w:numPr>
          <w:ilvl w:val="0"/>
          <w:numId w:val="30"/>
        </w:numPr>
        <w:spacing w:after="200" w:line="276" w:lineRule="auto"/>
        <w:jc w:val="both"/>
        <w:textAlignment w:val="baseline"/>
        <w:rPr>
          <w:rFonts w:ascii="Arial" w:eastAsia="Times New Roman" w:hAnsi="Arial" w:cs="Arial"/>
          <w:color w:val="000000"/>
          <w:lang w:eastAsia="en-AU"/>
        </w:rPr>
      </w:pPr>
      <w:r w:rsidRPr="00E12130">
        <w:rPr>
          <w:rFonts w:ascii="Arial" w:eastAsia="Times New Roman" w:hAnsi="Arial" w:cs="Arial"/>
          <w:color w:val="000000"/>
          <w:lang w:eastAsia="en-AU"/>
        </w:rPr>
        <w:t>Use real-life footage and realistic scenarios.</w:t>
      </w:r>
    </w:p>
    <w:p w14:paraId="06F8364F" w14:textId="77777777" w:rsidR="008A21E6" w:rsidRPr="00E12130" w:rsidRDefault="008A21E6" w:rsidP="00DF4545">
      <w:pPr>
        <w:numPr>
          <w:ilvl w:val="0"/>
          <w:numId w:val="30"/>
        </w:numPr>
        <w:spacing w:after="200" w:line="276" w:lineRule="auto"/>
        <w:jc w:val="both"/>
        <w:textAlignment w:val="baseline"/>
        <w:rPr>
          <w:rFonts w:ascii="Arial" w:eastAsia="Times New Roman" w:hAnsi="Arial" w:cs="Arial"/>
          <w:color w:val="000000"/>
          <w:lang w:eastAsia="en-AU"/>
        </w:rPr>
      </w:pPr>
      <w:r w:rsidRPr="00E12130">
        <w:rPr>
          <w:rFonts w:ascii="Arial" w:eastAsia="Times New Roman" w:hAnsi="Arial" w:cs="Arial"/>
          <w:color w:val="000000"/>
          <w:lang w:eastAsia="en-AU"/>
        </w:rPr>
        <w:t>Improve technology to better capture responses.</w:t>
      </w:r>
    </w:p>
    <w:p w14:paraId="7B481AD6" w14:textId="77777777" w:rsidR="008A21E6" w:rsidRPr="00E12130" w:rsidRDefault="008A21E6" w:rsidP="00DF4545">
      <w:pPr>
        <w:numPr>
          <w:ilvl w:val="0"/>
          <w:numId w:val="30"/>
        </w:numPr>
        <w:spacing w:after="200" w:line="276" w:lineRule="auto"/>
        <w:jc w:val="both"/>
        <w:textAlignment w:val="baseline"/>
        <w:rPr>
          <w:rFonts w:ascii="Arial" w:eastAsia="Times New Roman" w:hAnsi="Arial" w:cs="Arial"/>
          <w:color w:val="000000"/>
          <w:lang w:eastAsia="en-AU"/>
        </w:rPr>
      </w:pPr>
      <w:r w:rsidRPr="00E12130">
        <w:rPr>
          <w:rFonts w:ascii="Arial" w:eastAsia="Times New Roman" w:hAnsi="Arial" w:cs="Arial"/>
          <w:color w:val="000000"/>
          <w:lang w:eastAsia="en-AU"/>
        </w:rPr>
        <w:t>Have an offline version available.</w:t>
      </w:r>
    </w:p>
    <w:p w14:paraId="183A6F0B" w14:textId="77777777" w:rsidR="008A21E6" w:rsidRPr="00E12130" w:rsidRDefault="008A21E6" w:rsidP="00DF4545">
      <w:pPr>
        <w:numPr>
          <w:ilvl w:val="0"/>
          <w:numId w:val="30"/>
        </w:numPr>
        <w:spacing w:after="200" w:line="276" w:lineRule="auto"/>
        <w:jc w:val="both"/>
        <w:textAlignment w:val="baseline"/>
        <w:rPr>
          <w:rFonts w:ascii="Arial" w:eastAsia="Times New Roman" w:hAnsi="Arial" w:cs="Arial"/>
          <w:color w:val="000000"/>
          <w:lang w:eastAsia="en-AU"/>
        </w:rPr>
      </w:pPr>
      <w:r w:rsidRPr="00E12130">
        <w:rPr>
          <w:rFonts w:ascii="Arial" w:eastAsia="Times New Roman" w:hAnsi="Arial" w:cs="Arial"/>
          <w:color w:val="000000"/>
          <w:lang w:eastAsia="en-AU"/>
        </w:rPr>
        <w:t>Include information about how to best respond to hazards.</w:t>
      </w:r>
    </w:p>
    <w:p w14:paraId="14C2B0AC" w14:textId="77777777" w:rsidR="008A21E6" w:rsidRPr="00E12130" w:rsidRDefault="008A21E6" w:rsidP="00DF4545">
      <w:pPr>
        <w:numPr>
          <w:ilvl w:val="0"/>
          <w:numId w:val="30"/>
        </w:numPr>
        <w:spacing w:after="200" w:line="276" w:lineRule="auto"/>
        <w:jc w:val="both"/>
        <w:textAlignment w:val="baseline"/>
        <w:rPr>
          <w:rFonts w:ascii="Arial" w:eastAsia="Times New Roman" w:hAnsi="Arial" w:cs="Arial"/>
          <w:color w:val="000000"/>
          <w:lang w:eastAsia="en-AU"/>
        </w:rPr>
      </w:pPr>
      <w:r w:rsidRPr="00E12130">
        <w:rPr>
          <w:rFonts w:ascii="Arial" w:eastAsia="Times New Roman" w:hAnsi="Arial" w:cs="Arial"/>
          <w:color w:val="000000"/>
          <w:lang w:eastAsia="en-AU"/>
        </w:rPr>
        <w:t>Incorporate a module on high performance vehicles and 4WD. </w:t>
      </w:r>
    </w:p>
    <w:p w14:paraId="0C006864" w14:textId="77777777" w:rsidR="008A21E6" w:rsidRPr="00E12130" w:rsidRDefault="008A21E6" w:rsidP="00DF4545">
      <w:pPr>
        <w:numPr>
          <w:ilvl w:val="0"/>
          <w:numId w:val="30"/>
        </w:numPr>
        <w:spacing w:after="200" w:line="276" w:lineRule="auto"/>
        <w:jc w:val="both"/>
        <w:textAlignment w:val="baseline"/>
        <w:rPr>
          <w:rFonts w:ascii="Arial" w:eastAsia="Times New Roman" w:hAnsi="Arial" w:cs="Arial"/>
          <w:color w:val="000000"/>
          <w:lang w:eastAsia="en-AU"/>
        </w:rPr>
      </w:pPr>
      <w:r w:rsidRPr="00E12130">
        <w:rPr>
          <w:rFonts w:ascii="Arial" w:eastAsia="Times New Roman" w:hAnsi="Arial" w:cs="Arial"/>
          <w:color w:val="000000"/>
          <w:lang w:eastAsia="en-AU"/>
        </w:rPr>
        <w:t>Create a section about vehicle maintenance.</w:t>
      </w:r>
    </w:p>
    <w:p w14:paraId="06B176C2" w14:textId="77777777" w:rsidR="008A21E6" w:rsidRPr="00E12130" w:rsidRDefault="008A21E6" w:rsidP="00DF4545">
      <w:pPr>
        <w:numPr>
          <w:ilvl w:val="0"/>
          <w:numId w:val="30"/>
        </w:numPr>
        <w:spacing w:after="200" w:line="276" w:lineRule="auto"/>
        <w:jc w:val="both"/>
        <w:textAlignment w:val="baseline"/>
        <w:rPr>
          <w:rFonts w:ascii="Arial" w:eastAsia="Times New Roman" w:hAnsi="Arial" w:cs="Arial"/>
          <w:color w:val="000000"/>
          <w:lang w:eastAsia="en-AU"/>
        </w:rPr>
      </w:pPr>
      <w:r w:rsidRPr="00E12130">
        <w:rPr>
          <w:rFonts w:ascii="Arial" w:eastAsia="Times New Roman" w:hAnsi="Arial" w:cs="Arial"/>
          <w:color w:val="000000"/>
          <w:lang w:eastAsia="en-AU"/>
        </w:rPr>
        <w:t>Provide feedback on performance, especially questions/situations answered wrong.</w:t>
      </w:r>
    </w:p>
    <w:p w14:paraId="6125AD51" w14:textId="77777777" w:rsidR="008A21E6" w:rsidRPr="00E12130" w:rsidRDefault="008A21E6" w:rsidP="00DF4545">
      <w:pPr>
        <w:numPr>
          <w:ilvl w:val="0"/>
          <w:numId w:val="30"/>
        </w:numPr>
        <w:spacing w:after="200" w:line="276" w:lineRule="auto"/>
        <w:jc w:val="both"/>
        <w:textAlignment w:val="baseline"/>
        <w:rPr>
          <w:rFonts w:ascii="Arial" w:eastAsia="Times New Roman" w:hAnsi="Arial" w:cs="Arial"/>
          <w:color w:val="000000"/>
          <w:lang w:eastAsia="en-AU"/>
        </w:rPr>
      </w:pPr>
      <w:r w:rsidRPr="00E12130">
        <w:rPr>
          <w:rFonts w:ascii="Arial" w:eastAsia="Times New Roman" w:hAnsi="Arial" w:cs="Arial"/>
          <w:color w:val="000000"/>
          <w:lang w:eastAsia="en-AU"/>
        </w:rPr>
        <w:t>Where hazards are not identified properly, make the user complete a training module to understand why it was a hazard and what to do in such situations.</w:t>
      </w:r>
    </w:p>
    <w:p w14:paraId="7D76E925" w14:textId="77777777" w:rsidR="008A21E6" w:rsidRPr="00E12130" w:rsidRDefault="008A21E6" w:rsidP="00DF4545">
      <w:pPr>
        <w:numPr>
          <w:ilvl w:val="0"/>
          <w:numId w:val="30"/>
        </w:numPr>
        <w:spacing w:after="200" w:line="276" w:lineRule="auto"/>
        <w:jc w:val="both"/>
        <w:textAlignment w:val="baseline"/>
        <w:rPr>
          <w:rFonts w:ascii="Arial" w:eastAsia="Times New Roman" w:hAnsi="Arial" w:cs="Arial"/>
          <w:color w:val="000000"/>
          <w:lang w:eastAsia="en-AU"/>
        </w:rPr>
      </w:pPr>
      <w:r w:rsidRPr="00E12130">
        <w:rPr>
          <w:rFonts w:ascii="Arial" w:eastAsia="Times New Roman" w:hAnsi="Arial" w:cs="Arial"/>
          <w:color w:val="000000"/>
          <w:lang w:eastAsia="en-AU"/>
        </w:rPr>
        <w:t>Simplify language/question for CALD users and those with low literacy and numeracy levels.</w:t>
      </w:r>
    </w:p>
    <w:p w14:paraId="55DB1FC9" w14:textId="77777777" w:rsidR="008A21E6" w:rsidRPr="00E12130" w:rsidRDefault="008A21E6" w:rsidP="00DF4545">
      <w:pPr>
        <w:numPr>
          <w:ilvl w:val="0"/>
          <w:numId w:val="30"/>
        </w:numPr>
        <w:spacing w:after="200" w:line="276" w:lineRule="auto"/>
        <w:jc w:val="both"/>
        <w:textAlignment w:val="baseline"/>
        <w:rPr>
          <w:rFonts w:ascii="Arial" w:eastAsia="Times New Roman" w:hAnsi="Arial" w:cs="Arial"/>
          <w:color w:val="000000"/>
          <w:lang w:eastAsia="en-AU"/>
        </w:rPr>
      </w:pPr>
      <w:r w:rsidRPr="00E12130">
        <w:rPr>
          <w:rFonts w:ascii="Arial" w:eastAsia="Times New Roman" w:hAnsi="Arial" w:cs="Arial"/>
          <w:color w:val="000000"/>
          <w:lang w:eastAsia="en-AU"/>
        </w:rPr>
        <w:t>Offer workshops where learners and supervisors can ask questions and better understand hazard perception and response strategies.</w:t>
      </w:r>
    </w:p>
    <w:p w14:paraId="6A39F9BA" w14:textId="77777777" w:rsidR="000A671B" w:rsidRDefault="000A671B" w:rsidP="00971FCB">
      <w:pPr>
        <w:rPr>
          <w:rFonts w:ascii="Arial" w:hAnsi="Arial" w:cs="Arial"/>
        </w:rPr>
      </w:pPr>
    </w:p>
    <w:p w14:paraId="57533349" w14:textId="77777777" w:rsidR="007C7861" w:rsidRDefault="007C7861" w:rsidP="00091151">
      <w:pPr>
        <w:spacing w:after="200" w:line="276" w:lineRule="auto"/>
        <w:jc w:val="both"/>
        <w:rPr>
          <w:rFonts w:ascii="Arial" w:hAnsi="Arial" w:cs="Arial"/>
        </w:rPr>
      </w:pPr>
    </w:p>
    <w:p w14:paraId="12FB7618" w14:textId="77777777" w:rsidR="007C7861" w:rsidRDefault="007C7861" w:rsidP="00091151">
      <w:pPr>
        <w:spacing w:after="200" w:line="276" w:lineRule="auto"/>
        <w:jc w:val="both"/>
        <w:rPr>
          <w:rFonts w:ascii="Arial" w:hAnsi="Arial" w:cs="Arial"/>
        </w:rPr>
      </w:pPr>
    </w:p>
    <w:p w14:paraId="32C36310" w14:textId="77777777" w:rsidR="0001118F" w:rsidRDefault="0001118F" w:rsidP="00E053EE">
      <w:bookmarkStart w:id="109" w:name="_Toc515273081"/>
    </w:p>
    <w:bookmarkEnd w:id="109"/>
    <w:p w14:paraId="08AB66E0" w14:textId="77777777" w:rsidR="003440AE" w:rsidRDefault="003440AE" w:rsidP="003440AE">
      <w:pPr>
        <w:spacing w:line="259" w:lineRule="auto"/>
      </w:pPr>
    </w:p>
    <w:p w14:paraId="32964BCF" w14:textId="77777777" w:rsidR="003440AE" w:rsidRDefault="003440AE" w:rsidP="003440AE">
      <w:pPr>
        <w:spacing w:line="259" w:lineRule="auto"/>
      </w:pPr>
    </w:p>
    <w:p w14:paraId="4AE71306" w14:textId="77777777" w:rsidR="003440AE" w:rsidRDefault="003440AE" w:rsidP="003440AE">
      <w:pPr>
        <w:spacing w:line="259" w:lineRule="auto"/>
      </w:pPr>
    </w:p>
    <w:p w14:paraId="5ACFB100" w14:textId="29D5601C" w:rsidR="009D3814" w:rsidRPr="009D3814" w:rsidRDefault="00D94CC0" w:rsidP="009D3814">
      <w:pPr>
        <w:pStyle w:val="Heading1"/>
        <w:ind w:left="567" w:hanging="567"/>
        <w:rPr>
          <w:rFonts w:ascii="Arial" w:hAnsi="Arial" w:cs="Arial"/>
          <w:lang w:val="en-GB" w:eastAsia="en-US"/>
        </w:rPr>
      </w:pPr>
      <w:bookmarkStart w:id="110" w:name="_Toc203484405"/>
      <w:bookmarkStart w:id="111" w:name="_Toc207195288"/>
      <w:r>
        <w:rPr>
          <w:rFonts w:ascii="Arial" w:hAnsi="Arial" w:cs="Arial"/>
          <w:lang w:val="en-GB" w:eastAsia="en-US"/>
        </w:rPr>
        <w:lastRenderedPageBreak/>
        <w:t>FINAL FRAMEWORK AND ROADMAP</w:t>
      </w:r>
      <w:bookmarkEnd w:id="110"/>
      <w:bookmarkEnd w:id="111"/>
    </w:p>
    <w:p w14:paraId="003D1654" w14:textId="37EDD9A9" w:rsidR="003440AE" w:rsidRPr="00356E63" w:rsidRDefault="00BB7F8B" w:rsidP="00356E63">
      <w:pPr>
        <w:spacing w:after="200" w:line="276" w:lineRule="auto"/>
        <w:jc w:val="both"/>
        <w:rPr>
          <w:rFonts w:ascii="Arial" w:hAnsi="Arial" w:cs="Arial"/>
        </w:rPr>
      </w:pPr>
      <w:r w:rsidRPr="00356E63">
        <w:rPr>
          <w:rFonts w:ascii="Arial" w:hAnsi="Arial" w:cs="Arial"/>
        </w:rPr>
        <w:t xml:space="preserve">At the conclusion of the workshops, participant feedback was integrated into a final iteration of the framework and roadmap. Overall, there were no major changes necessary, as workshop participants were </w:t>
      </w:r>
      <w:r w:rsidR="00356E63" w:rsidRPr="00356E63">
        <w:rPr>
          <w:rFonts w:ascii="Arial" w:hAnsi="Arial" w:cs="Arial"/>
        </w:rPr>
        <w:t xml:space="preserve">generally very supportive of a competency-based approach, agreed with the identified strengths and challenges of the current LDP approach, and the proposed actions and the implementation plan (roadmap). </w:t>
      </w:r>
    </w:p>
    <w:p w14:paraId="39AC4362" w14:textId="6808B166" w:rsidR="00356E63" w:rsidRDefault="00356E63" w:rsidP="00356E63">
      <w:pPr>
        <w:spacing w:after="200" w:line="276" w:lineRule="auto"/>
        <w:jc w:val="both"/>
        <w:rPr>
          <w:rFonts w:ascii="Arial" w:hAnsi="Arial" w:cs="Arial"/>
        </w:rPr>
      </w:pPr>
      <w:r w:rsidRPr="00356E63">
        <w:rPr>
          <w:rFonts w:ascii="Arial" w:hAnsi="Arial" w:cs="Arial"/>
        </w:rPr>
        <w:t xml:space="preserve">Notwithstanding, key stakeholders identified additional details that could be integrated into the framework and roadmap. The final visual illustration of the </w:t>
      </w:r>
      <w:r w:rsidR="007E0DAE">
        <w:rPr>
          <w:rFonts w:ascii="Arial" w:hAnsi="Arial" w:cs="Arial"/>
        </w:rPr>
        <w:t>competency-based</w:t>
      </w:r>
      <w:r w:rsidR="007E0DAE" w:rsidRPr="00356E63">
        <w:rPr>
          <w:rFonts w:ascii="Arial" w:hAnsi="Arial" w:cs="Arial"/>
        </w:rPr>
        <w:t xml:space="preserve"> </w:t>
      </w:r>
      <w:r w:rsidRPr="00356E63">
        <w:rPr>
          <w:rFonts w:ascii="Arial" w:hAnsi="Arial" w:cs="Arial"/>
        </w:rPr>
        <w:t>framework and high-level</w:t>
      </w:r>
      <w:r w:rsidR="007E0DAE">
        <w:rPr>
          <w:rFonts w:ascii="Arial" w:hAnsi="Arial" w:cs="Arial"/>
        </w:rPr>
        <w:t xml:space="preserve"> approach to</w:t>
      </w:r>
      <w:r w:rsidRPr="00356E63">
        <w:rPr>
          <w:rFonts w:ascii="Arial" w:hAnsi="Arial" w:cs="Arial"/>
        </w:rPr>
        <w:t xml:space="preserve"> implementation </w:t>
      </w:r>
      <w:r w:rsidR="007E0DAE">
        <w:rPr>
          <w:rFonts w:ascii="Arial" w:hAnsi="Arial" w:cs="Arial"/>
        </w:rPr>
        <w:t xml:space="preserve">of an </w:t>
      </w:r>
      <w:r w:rsidRPr="00356E63">
        <w:rPr>
          <w:rFonts w:ascii="Arial" w:hAnsi="Arial" w:cs="Arial"/>
        </w:rPr>
        <w:t xml:space="preserve">enhanced LDP are presented below. </w:t>
      </w:r>
    </w:p>
    <w:p w14:paraId="133DD23F" w14:textId="45B76A9E" w:rsidR="00E828B9" w:rsidRDefault="00E828B9" w:rsidP="00356E63">
      <w:pPr>
        <w:spacing w:after="200" w:line="276" w:lineRule="auto"/>
        <w:jc w:val="both"/>
        <w:rPr>
          <w:rFonts w:ascii="Arial" w:hAnsi="Arial" w:cs="Arial"/>
        </w:rPr>
      </w:pPr>
    </w:p>
    <w:p w14:paraId="5A0D400E" w14:textId="77777777" w:rsidR="00E828B9" w:rsidRDefault="00E828B9" w:rsidP="00356E63">
      <w:pPr>
        <w:spacing w:after="200" w:line="276" w:lineRule="auto"/>
        <w:jc w:val="both"/>
        <w:rPr>
          <w:rFonts w:ascii="Arial" w:hAnsi="Arial" w:cs="Arial"/>
        </w:rPr>
        <w:sectPr w:rsidR="00E828B9" w:rsidSect="00FA634F">
          <w:pgSz w:w="11906" w:h="16838"/>
          <w:pgMar w:top="1440" w:right="1440" w:bottom="1440" w:left="1440" w:header="709" w:footer="709" w:gutter="0"/>
          <w:cols w:space="708"/>
          <w:docGrid w:linePitch="360"/>
        </w:sectPr>
      </w:pPr>
    </w:p>
    <w:p w14:paraId="37884D2D" w14:textId="10A646BA" w:rsidR="009D3814" w:rsidRDefault="00780013" w:rsidP="003A3327">
      <w:pPr>
        <w:pStyle w:val="Heading2"/>
        <w:shd w:val="clear" w:color="auto" w:fill="FFFFFF" w:themeFill="background1"/>
        <w:spacing w:before="0" w:after="200" w:line="276" w:lineRule="auto"/>
        <w:ind w:left="578" w:hanging="578"/>
        <w:rPr>
          <w:rFonts w:ascii="Arial" w:hAnsi="Arial" w:cs="Arial"/>
          <w:lang w:val="en-GB" w:eastAsia="en-US"/>
        </w:rPr>
      </w:pPr>
      <w:bookmarkStart w:id="112" w:name="_Toc203484406"/>
      <w:bookmarkStart w:id="113" w:name="_Toc207195289"/>
      <w:r>
        <w:rPr>
          <w:noProof/>
        </w:rPr>
        <w:lastRenderedPageBreak/>
        <mc:AlternateContent>
          <mc:Choice Requires="wps">
            <w:drawing>
              <wp:anchor distT="45720" distB="45720" distL="114300" distR="114300" simplePos="0" relativeHeight="251658293" behindDoc="0" locked="0" layoutInCell="1" allowOverlap="1" wp14:anchorId="0BD48863" wp14:editId="215D21A7">
                <wp:simplePos x="0" y="0"/>
                <wp:positionH relativeFrom="margin">
                  <wp:posOffset>-52070</wp:posOffset>
                </wp:positionH>
                <wp:positionV relativeFrom="paragraph">
                  <wp:posOffset>732790</wp:posOffset>
                </wp:positionV>
                <wp:extent cx="933450" cy="439420"/>
                <wp:effectExtent l="0" t="0" r="19050" b="1778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39420"/>
                        </a:xfrm>
                        <a:prstGeom prst="rect">
                          <a:avLst/>
                        </a:prstGeom>
                        <a:solidFill>
                          <a:schemeClr val="accent1">
                            <a:lumMod val="20000"/>
                            <a:lumOff val="80000"/>
                          </a:schemeClr>
                        </a:solidFill>
                        <a:ln w="9525">
                          <a:solidFill>
                            <a:srgbClr val="000000"/>
                          </a:solidFill>
                          <a:miter lim="800000"/>
                          <a:headEnd/>
                          <a:tailEnd/>
                        </a:ln>
                      </wps:spPr>
                      <wps:txbx>
                        <w:txbxContent>
                          <w:p w14:paraId="7564AF5F" w14:textId="77777777" w:rsidR="00CC5D5A" w:rsidRDefault="00CC5D5A" w:rsidP="003A3327">
                            <w:pPr>
                              <w:spacing w:after="0" w:line="276" w:lineRule="auto"/>
                            </w:pPr>
                            <w:r>
                              <w:t>Understand road rules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48863" id="_x0000_s1053" type="#_x0000_t202" style="position:absolute;left:0;text-align:left;margin-left:-4.1pt;margin-top:57.7pt;width:73.5pt;height:34.6pt;z-index:2516582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" fillcolor="#deeaf6 [660]">
                <v:textbox>
                  <w:txbxContent>
                    <w:p w14:paraId="7564AF5F" w14:textId="77777777" w:rsidR="00CC5D5A" w:rsidRDefault="00CC5D5A" w:rsidP="003A3327">
                      <w:pPr>
                        <w:spacing w:after="0" w:line="276" w:lineRule="auto"/>
                      </w:pPr>
                      <w:r>
                        <w:t>Understand road rules</w:t>
                      </w:r>
                    </w:p>
                  </w:txbxContent>
                </v:textbox>
                <w10:wrap type="square" anchorx="margin"/>
              </v:shape>
            </w:pict>
          </mc:Fallback>
        </mc:AlternateContent>
      </w:r>
      <w:r w:rsidR="00DB70FC">
        <w:rPr>
          <w:noProof/>
        </w:rPr>
        <mc:AlternateContent>
          <mc:Choice Requires="wps">
            <w:drawing>
              <wp:anchor distT="45720" distB="45720" distL="114300" distR="114300" simplePos="0" relativeHeight="251658300" behindDoc="0" locked="0" layoutInCell="1" allowOverlap="1" wp14:anchorId="1ED256EA" wp14:editId="469AD5A1">
                <wp:simplePos x="0" y="0"/>
                <wp:positionH relativeFrom="page">
                  <wp:align>right</wp:align>
                </wp:positionH>
                <wp:positionV relativeFrom="paragraph">
                  <wp:posOffset>718820</wp:posOffset>
                </wp:positionV>
                <wp:extent cx="1009650" cy="657225"/>
                <wp:effectExtent l="0" t="0" r="19050" b="2857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57225"/>
                        </a:xfrm>
                        <a:prstGeom prst="rect">
                          <a:avLst/>
                        </a:prstGeom>
                        <a:solidFill>
                          <a:schemeClr val="tx2">
                            <a:lumMod val="20000"/>
                            <a:lumOff val="80000"/>
                          </a:schemeClr>
                        </a:solidFill>
                        <a:ln w="9525">
                          <a:solidFill>
                            <a:srgbClr val="000000"/>
                          </a:solidFill>
                          <a:miter lim="800000"/>
                          <a:headEnd/>
                          <a:tailEnd/>
                        </a:ln>
                      </wps:spPr>
                      <wps:txbx>
                        <w:txbxContent>
                          <w:p w14:paraId="797D6265" w14:textId="77777777" w:rsidR="00CC5D5A" w:rsidRDefault="00CC5D5A" w:rsidP="003A3327">
                            <w:pPr>
                              <w:spacing w:after="0" w:line="276" w:lineRule="auto"/>
                            </w:pPr>
                            <w:r>
                              <w:t>Adopt safe driving practices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D256EA" id="_x0000_s1054" type="#_x0000_t202" style="position:absolute;left:0;text-align:left;margin-left:28.3pt;margin-top:56.6pt;width:79.5pt;height:51.75pt;z-index:25165830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" fillcolor="#d5dce4 [671]">
                <v:textbox>
                  <w:txbxContent>
                    <w:p w14:paraId="797D6265" w14:textId="77777777" w:rsidR="00CC5D5A" w:rsidRDefault="00CC5D5A" w:rsidP="003A3327">
                      <w:pPr>
                        <w:spacing w:after="0" w:line="276" w:lineRule="auto"/>
                      </w:pPr>
                      <w:r>
                        <w:t>Adopt safe driving practices</w:t>
                      </w:r>
                    </w:p>
                  </w:txbxContent>
                </v:textbox>
                <w10:wrap type="square" anchorx="page"/>
              </v:shape>
            </w:pict>
          </mc:Fallback>
        </mc:AlternateContent>
      </w:r>
      <w:r w:rsidR="00DB70FC">
        <w:rPr>
          <w:noProof/>
        </w:rPr>
        <mc:AlternateContent>
          <mc:Choice Requires="wps">
            <w:drawing>
              <wp:anchor distT="45720" distB="45720" distL="114300" distR="114300" simplePos="0" relativeHeight="251658298" behindDoc="0" locked="0" layoutInCell="1" allowOverlap="1" wp14:anchorId="58F0ECF1" wp14:editId="22EE9BBB">
                <wp:simplePos x="0" y="0"/>
                <wp:positionH relativeFrom="margin">
                  <wp:posOffset>6197600</wp:posOffset>
                </wp:positionH>
                <wp:positionV relativeFrom="paragraph">
                  <wp:posOffset>721843</wp:posOffset>
                </wp:positionV>
                <wp:extent cx="1371600" cy="628650"/>
                <wp:effectExtent l="0" t="0" r="19050" b="1905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28650"/>
                        </a:xfrm>
                        <a:prstGeom prst="rect">
                          <a:avLst/>
                        </a:prstGeom>
                        <a:solidFill>
                          <a:schemeClr val="tx2">
                            <a:lumMod val="20000"/>
                            <a:lumOff val="80000"/>
                          </a:schemeClr>
                        </a:solidFill>
                        <a:ln w="9525">
                          <a:solidFill>
                            <a:srgbClr val="000000"/>
                          </a:solidFill>
                          <a:miter lim="800000"/>
                          <a:headEnd/>
                          <a:tailEnd/>
                        </a:ln>
                      </wps:spPr>
                      <wps:txbx>
                        <w:txbxContent>
                          <w:p w14:paraId="305CDBB0" w14:textId="77777777" w:rsidR="00CC5D5A" w:rsidRDefault="00CC5D5A" w:rsidP="003A3327">
                            <w:pPr>
                              <w:spacing w:after="0" w:line="276" w:lineRule="auto"/>
                            </w:pPr>
                            <w:r>
                              <w:t>Demonstrate ability and skills to operate a vehicle safely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0ECF1" id="_x0000_s1055" type="#_x0000_t202" style="position:absolute;left:0;text-align:left;margin-left:488pt;margin-top:56.85pt;width:108pt;height:49.5pt;z-index:25165829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" fillcolor="#d5dce4 [671]">
                <v:textbox>
                  <w:txbxContent>
                    <w:p w14:paraId="305CDBB0" w14:textId="77777777" w:rsidR="00CC5D5A" w:rsidRDefault="00CC5D5A" w:rsidP="003A3327">
                      <w:pPr>
                        <w:spacing w:after="0" w:line="276" w:lineRule="auto"/>
                      </w:pPr>
                      <w:r>
                        <w:t>Demonstrate ability and skills to operate a vehicle safely</w:t>
                      </w:r>
                    </w:p>
                  </w:txbxContent>
                </v:textbox>
                <w10:wrap type="square" anchorx="margin"/>
              </v:shape>
            </w:pict>
          </mc:Fallback>
        </mc:AlternateContent>
      </w:r>
      <w:r w:rsidR="00DB70FC">
        <w:rPr>
          <w:noProof/>
        </w:rPr>
        <mc:AlternateContent>
          <mc:Choice Requires="wps">
            <w:drawing>
              <wp:anchor distT="45720" distB="45720" distL="114300" distR="114300" simplePos="0" relativeHeight="251658297" behindDoc="0" locked="0" layoutInCell="1" allowOverlap="1" wp14:anchorId="6D3C8C0F" wp14:editId="2C71748A">
                <wp:simplePos x="0" y="0"/>
                <wp:positionH relativeFrom="margin">
                  <wp:posOffset>3330623</wp:posOffset>
                </wp:positionH>
                <wp:positionV relativeFrom="paragraph">
                  <wp:posOffset>712319</wp:posOffset>
                </wp:positionV>
                <wp:extent cx="1371600" cy="666750"/>
                <wp:effectExtent l="0" t="0" r="19050" b="19050"/>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66750"/>
                        </a:xfrm>
                        <a:prstGeom prst="rect">
                          <a:avLst/>
                        </a:prstGeom>
                        <a:solidFill>
                          <a:schemeClr val="accent2">
                            <a:lumMod val="20000"/>
                            <a:lumOff val="80000"/>
                          </a:schemeClr>
                        </a:solidFill>
                        <a:ln w="9525">
                          <a:solidFill>
                            <a:srgbClr val="000000"/>
                          </a:solidFill>
                          <a:miter lim="800000"/>
                          <a:headEnd/>
                          <a:tailEnd/>
                        </a:ln>
                      </wps:spPr>
                      <wps:txbx>
                        <w:txbxContent>
                          <w:p w14:paraId="26F9E91F" w14:textId="77777777" w:rsidR="00CC5D5A" w:rsidRDefault="00CC5D5A" w:rsidP="003A3327">
                            <w:pPr>
                              <w:spacing w:after="0" w:line="276" w:lineRule="auto"/>
                            </w:pPr>
                            <w:r>
                              <w:t>Prepare learners for the challenges of solo driving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C8C0F" id="_x0000_s1056" type="#_x0000_t202" style="position:absolute;left:0;text-align:left;margin-left:262.25pt;margin-top:56.1pt;width:108pt;height:52.5pt;z-index:2516582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" fillcolor="#fbe4d5 [661]">
                <v:textbox>
                  <w:txbxContent>
                    <w:p w14:paraId="26F9E91F" w14:textId="77777777" w:rsidR="00CC5D5A" w:rsidRDefault="00CC5D5A" w:rsidP="003A3327">
                      <w:pPr>
                        <w:spacing w:after="0" w:line="276" w:lineRule="auto"/>
                      </w:pPr>
                      <w:r>
                        <w:t>Prepare learners for the challenges of solo driving</w:t>
                      </w:r>
                    </w:p>
                  </w:txbxContent>
                </v:textbox>
                <w10:wrap type="square" anchorx="margin"/>
              </v:shape>
            </w:pict>
          </mc:Fallback>
        </mc:AlternateContent>
      </w:r>
      <w:r w:rsidR="003A3327">
        <w:rPr>
          <w:noProof/>
        </w:rPr>
        <mc:AlternateContent>
          <mc:Choice Requires="wps">
            <w:drawing>
              <wp:anchor distT="45720" distB="45720" distL="114300" distR="114300" simplePos="0" relativeHeight="251658299" behindDoc="0" locked="0" layoutInCell="1" allowOverlap="1" wp14:anchorId="3C235EF7" wp14:editId="125B7BBC">
                <wp:simplePos x="0" y="0"/>
                <wp:positionH relativeFrom="margin">
                  <wp:posOffset>7651750</wp:posOffset>
                </wp:positionH>
                <wp:positionV relativeFrom="paragraph">
                  <wp:posOffset>712470</wp:posOffset>
                </wp:positionV>
                <wp:extent cx="1009650" cy="657225"/>
                <wp:effectExtent l="0" t="0" r="19050" b="2857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57225"/>
                        </a:xfrm>
                        <a:prstGeom prst="rect">
                          <a:avLst/>
                        </a:prstGeom>
                        <a:solidFill>
                          <a:schemeClr val="tx2">
                            <a:lumMod val="20000"/>
                            <a:lumOff val="80000"/>
                          </a:schemeClr>
                        </a:solidFill>
                        <a:ln w="9525">
                          <a:solidFill>
                            <a:srgbClr val="000000"/>
                          </a:solidFill>
                          <a:miter lim="800000"/>
                          <a:headEnd/>
                          <a:tailEnd/>
                        </a:ln>
                      </wps:spPr>
                      <wps:txbx>
                        <w:txbxContent>
                          <w:p w14:paraId="5A34A2F8" w14:textId="77777777" w:rsidR="00CC5D5A" w:rsidRDefault="00CC5D5A" w:rsidP="003A3327">
                            <w:pPr>
                              <w:spacing w:after="0" w:line="276" w:lineRule="auto"/>
                            </w:pPr>
                            <w:r>
                              <w:t>Prepare for independent driving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35EF7" id="_x0000_s1057" type="#_x0000_t202" style="position:absolute;left:0;text-align:left;margin-left:602.5pt;margin-top:56.1pt;width:79.5pt;height:51.75pt;z-index:2516582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" fillcolor="#d5dce4 [671]">
                <v:textbox>
                  <w:txbxContent>
                    <w:p w14:paraId="5A34A2F8" w14:textId="77777777" w:rsidR="00CC5D5A" w:rsidRDefault="00CC5D5A" w:rsidP="003A3327">
                      <w:pPr>
                        <w:spacing w:after="0" w:line="276" w:lineRule="auto"/>
                      </w:pPr>
                      <w:r>
                        <w:t>Prepare for independent driving</w:t>
                      </w:r>
                    </w:p>
                  </w:txbxContent>
                </v:textbox>
                <w10:wrap type="square" anchorx="margin"/>
              </v:shape>
            </w:pict>
          </mc:Fallback>
        </mc:AlternateContent>
      </w:r>
      <w:r w:rsidR="003A3327">
        <w:rPr>
          <w:noProof/>
        </w:rPr>
        <mc:AlternateContent>
          <mc:Choice Requires="wps">
            <w:drawing>
              <wp:anchor distT="45720" distB="45720" distL="114300" distR="114300" simplePos="0" relativeHeight="251658295" behindDoc="0" locked="0" layoutInCell="1" allowOverlap="1" wp14:anchorId="7A01D32D" wp14:editId="27CF991A">
                <wp:simplePos x="0" y="0"/>
                <wp:positionH relativeFrom="margin">
                  <wp:posOffset>4794250</wp:posOffset>
                </wp:positionH>
                <wp:positionV relativeFrom="paragraph">
                  <wp:posOffset>679450</wp:posOffset>
                </wp:positionV>
                <wp:extent cx="1339850" cy="819150"/>
                <wp:effectExtent l="0" t="0" r="12700" b="1905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819150"/>
                        </a:xfrm>
                        <a:prstGeom prst="rect">
                          <a:avLst/>
                        </a:prstGeom>
                        <a:solidFill>
                          <a:schemeClr val="accent6">
                            <a:lumMod val="20000"/>
                            <a:lumOff val="80000"/>
                          </a:schemeClr>
                        </a:solidFill>
                        <a:ln w="9525">
                          <a:solidFill>
                            <a:srgbClr val="000000"/>
                          </a:solidFill>
                          <a:miter lim="800000"/>
                          <a:headEnd/>
                          <a:tailEnd/>
                        </a:ln>
                      </wps:spPr>
                      <wps:txbx>
                        <w:txbxContent>
                          <w:p w14:paraId="15B6F5A1" w14:textId="77777777" w:rsidR="00CC5D5A" w:rsidRDefault="00CC5D5A" w:rsidP="003A3327">
                            <w:pPr>
                              <w:spacing w:after="0" w:line="276" w:lineRule="auto"/>
                            </w:pPr>
                            <w:r>
                              <w:t>Develop observation skills to predict and respond safely to hazards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1D32D" id="_x0000_s1058" type="#_x0000_t202" style="position:absolute;left:0;text-align:left;margin-left:377.5pt;margin-top:53.5pt;width:105.5pt;height:64.5pt;z-index:2516582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" fillcolor="#e2efd9 [665]">
                <v:textbox>
                  <w:txbxContent>
                    <w:p w14:paraId="15B6F5A1" w14:textId="77777777" w:rsidR="00CC5D5A" w:rsidRDefault="00CC5D5A" w:rsidP="003A3327">
                      <w:pPr>
                        <w:spacing w:after="0" w:line="276" w:lineRule="auto"/>
                      </w:pPr>
                      <w:r>
                        <w:t>Develop observation skills to predict and respond safely to hazards</w:t>
                      </w:r>
                    </w:p>
                  </w:txbxContent>
                </v:textbox>
                <w10:wrap type="square" anchorx="margin"/>
              </v:shape>
            </w:pict>
          </mc:Fallback>
        </mc:AlternateContent>
      </w:r>
      <w:r w:rsidR="003A3327">
        <w:rPr>
          <w:noProof/>
        </w:rPr>
        <mc:AlternateContent>
          <mc:Choice Requires="wps">
            <w:drawing>
              <wp:anchor distT="45720" distB="45720" distL="114300" distR="114300" simplePos="0" relativeHeight="251658296" behindDoc="0" locked="0" layoutInCell="1" allowOverlap="1" wp14:anchorId="1BE4AA64" wp14:editId="17A5A01E">
                <wp:simplePos x="0" y="0"/>
                <wp:positionH relativeFrom="margin">
                  <wp:posOffset>2273300</wp:posOffset>
                </wp:positionH>
                <wp:positionV relativeFrom="paragraph">
                  <wp:posOffset>710565</wp:posOffset>
                </wp:positionV>
                <wp:extent cx="1009650" cy="657225"/>
                <wp:effectExtent l="0" t="0" r="19050" b="28575"/>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57225"/>
                        </a:xfrm>
                        <a:prstGeom prst="rect">
                          <a:avLst/>
                        </a:prstGeom>
                        <a:solidFill>
                          <a:schemeClr val="accent2">
                            <a:lumMod val="20000"/>
                            <a:lumOff val="80000"/>
                          </a:schemeClr>
                        </a:solidFill>
                        <a:ln w="9525">
                          <a:solidFill>
                            <a:srgbClr val="000000"/>
                          </a:solidFill>
                          <a:miter lim="800000"/>
                          <a:headEnd/>
                          <a:tailEnd/>
                        </a:ln>
                      </wps:spPr>
                      <wps:txbx>
                        <w:txbxContent>
                          <w:p w14:paraId="5C71169D" w14:textId="77777777" w:rsidR="00CC5D5A" w:rsidRDefault="00CC5D5A" w:rsidP="003A3327">
                            <w:pPr>
                              <w:spacing w:after="0" w:line="276" w:lineRule="auto"/>
                            </w:pPr>
                            <w:r>
                              <w:t>Develop a wide range of driving 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E4AA64" id="_x0000_s1059" type="#_x0000_t202" style="position:absolute;left:0;text-align:left;margin-left:179pt;margin-top:55.95pt;width:79.5pt;height:51.75pt;z-index:251658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" fillcolor="#fbe4d5 [661]">
                <v:textbox>
                  <w:txbxContent>
                    <w:p w14:paraId="5C71169D" w14:textId="77777777" w:rsidR="00CC5D5A" w:rsidRDefault="00CC5D5A" w:rsidP="003A3327">
                      <w:pPr>
                        <w:spacing w:after="0" w:line="276" w:lineRule="auto"/>
                      </w:pPr>
                      <w:r>
                        <w:t>Develop a wide range of driving skills</w:t>
                      </w:r>
                    </w:p>
                  </w:txbxContent>
                </v:textbox>
                <w10:wrap type="square" anchorx="margin"/>
              </v:shape>
            </w:pict>
          </mc:Fallback>
        </mc:AlternateContent>
      </w:r>
      <w:r w:rsidR="003A3327">
        <w:rPr>
          <w:noProof/>
        </w:rPr>
        <mc:AlternateContent>
          <mc:Choice Requires="wps">
            <w:drawing>
              <wp:anchor distT="45720" distB="45720" distL="114300" distR="114300" simplePos="0" relativeHeight="251658294" behindDoc="0" locked="0" layoutInCell="1" allowOverlap="1" wp14:anchorId="3450F282" wp14:editId="17572994">
                <wp:simplePos x="0" y="0"/>
                <wp:positionH relativeFrom="margin">
                  <wp:posOffset>933450</wp:posOffset>
                </wp:positionH>
                <wp:positionV relativeFrom="paragraph">
                  <wp:posOffset>707390</wp:posOffset>
                </wp:positionV>
                <wp:extent cx="1276350" cy="657225"/>
                <wp:effectExtent l="0" t="0" r="19050" b="28575"/>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57225"/>
                        </a:xfrm>
                        <a:prstGeom prst="rect">
                          <a:avLst/>
                        </a:prstGeom>
                        <a:solidFill>
                          <a:schemeClr val="accent1">
                            <a:lumMod val="20000"/>
                            <a:lumOff val="80000"/>
                          </a:schemeClr>
                        </a:solidFill>
                        <a:ln w="9525">
                          <a:solidFill>
                            <a:srgbClr val="000000"/>
                          </a:solidFill>
                          <a:miter lim="800000"/>
                          <a:headEnd/>
                          <a:tailEnd/>
                        </a:ln>
                      </wps:spPr>
                      <wps:txbx>
                        <w:txbxContent>
                          <w:p w14:paraId="32A8D7CF" w14:textId="77777777" w:rsidR="00CC5D5A" w:rsidRDefault="00CC5D5A" w:rsidP="003A3327">
                            <w:pPr>
                              <w:spacing w:after="0" w:line="276" w:lineRule="auto"/>
                            </w:pPr>
                            <w:r>
                              <w:t>Develop road safety knowledge and attitudes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0F282" id="_x0000_s1060" type="#_x0000_t202" style="position:absolute;left:0;text-align:left;margin-left:73.5pt;margin-top:55.7pt;width:100.5pt;height:51.75pt;z-index:2516582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" fillcolor="#deeaf6 [660]">
                <v:textbox>
                  <w:txbxContent>
                    <w:p w14:paraId="32A8D7CF" w14:textId="77777777" w:rsidR="00CC5D5A" w:rsidRDefault="00CC5D5A" w:rsidP="003A3327">
                      <w:pPr>
                        <w:spacing w:after="0" w:line="276" w:lineRule="auto"/>
                      </w:pPr>
                      <w:r>
                        <w:t>Develop road safety knowledge and attitudes</w:t>
                      </w:r>
                    </w:p>
                  </w:txbxContent>
                </v:textbox>
                <w10:wrap type="square" anchorx="margin"/>
              </v:shape>
            </w:pict>
          </mc:Fallback>
        </mc:AlternateContent>
      </w:r>
      <w:r w:rsidR="00D94CC0">
        <w:rPr>
          <w:rFonts w:ascii="Arial" w:hAnsi="Arial" w:cs="Arial"/>
          <w:lang w:val="en-GB" w:eastAsia="en-US"/>
        </w:rPr>
        <w:t>THE COMPETENCY-BASED FRAMEWORK</w:t>
      </w:r>
      <w:bookmarkEnd w:id="112"/>
      <w:bookmarkEnd w:id="113"/>
    </w:p>
    <w:p w14:paraId="54DD10AA" w14:textId="04999524" w:rsidR="00E828B9" w:rsidRPr="00800706" w:rsidRDefault="003A3327" w:rsidP="00E828B9">
      <w:r>
        <w:rPr>
          <w:noProof/>
        </w:rPr>
        <mc:AlternateContent>
          <mc:Choice Requires="wps">
            <w:drawing>
              <wp:anchor distT="45720" distB="45720" distL="114300" distR="114300" simplePos="0" relativeHeight="251658304" behindDoc="0" locked="0" layoutInCell="1" allowOverlap="1" wp14:anchorId="57DB7C47" wp14:editId="2DDE1CC5">
                <wp:simplePos x="0" y="0"/>
                <wp:positionH relativeFrom="margin">
                  <wp:posOffset>6223000</wp:posOffset>
                </wp:positionH>
                <wp:positionV relativeFrom="paragraph">
                  <wp:posOffset>1229360</wp:posOffset>
                </wp:positionV>
                <wp:extent cx="3505200" cy="276225"/>
                <wp:effectExtent l="0" t="0" r="19050" b="2857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276225"/>
                        </a:xfrm>
                        <a:prstGeom prst="rect">
                          <a:avLst/>
                        </a:prstGeom>
                        <a:solidFill>
                          <a:schemeClr val="tx2">
                            <a:lumMod val="20000"/>
                            <a:lumOff val="80000"/>
                          </a:schemeClr>
                        </a:solidFill>
                        <a:ln w="9525">
                          <a:solidFill>
                            <a:srgbClr val="000000"/>
                          </a:solidFill>
                          <a:miter lim="800000"/>
                          <a:headEnd/>
                          <a:tailEnd/>
                        </a:ln>
                      </wps:spPr>
                      <wps:txbx>
                        <w:txbxContent>
                          <w:p w14:paraId="415FDD3B" w14:textId="77777777" w:rsidR="00CC5D5A" w:rsidRPr="002C7503" w:rsidRDefault="00CC5D5A" w:rsidP="00E828B9">
                            <w:pPr>
                              <w:jc w:val="center"/>
                              <w:rPr>
                                <w:b/>
                              </w:rPr>
                            </w:pPr>
                            <w:r>
                              <w:rPr>
                                <w:b/>
                              </w:rPr>
                              <w:t>PDT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B7C47" id="_x0000_s1061" type="#_x0000_t202" style="position:absolute;margin-left:490pt;margin-top:96.8pt;width:276pt;height:21.75pt;z-index:25165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" fillcolor="#d5dce4 [671]">
                <v:textbox>
                  <w:txbxContent>
                    <w:p w14:paraId="415FDD3B" w14:textId="77777777" w:rsidR="00CC5D5A" w:rsidRPr="002C7503" w:rsidRDefault="00CC5D5A" w:rsidP="00E828B9">
                      <w:pPr>
                        <w:jc w:val="center"/>
                        <w:rPr>
                          <w:b/>
                        </w:rPr>
                      </w:pPr>
                      <w:r>
                        <w:rPr>
                          <w:b/>
                        </w:rPr>
                        <w:t>PDT</w:t>
                      </w:r>
                    </w:p>
                  </w:txbxContent>
                </v:textbox>
                <w10:wrap type="square" anchorx="margin"/>
              </v:shape>
            </w:pict>
          </mc:Fallback>
        </mc:AlternateContent>
      </w:r>
      <w:r>
        <w:rPr>
          <w:noProof/>
        </w:rPr>
        <mc:AlternateContent>
          <mc:Choice Requires="wps">
            <w:drawing>
              <wp:anchor distT="45720" distB="45720" distL="114300" distR="114300" simplePos="0" relativeHeight="251658303" behindDoc="0" locked="0" layoutInCell="1" allowOverlap="1" wp14:anchorId="22121630" wp14:editId="6ACCCC3E">
                <wp:simplePos x="0" y="0"/>
                <wp:positionH relativeFrom="margin">
                  <wp:posOffset>4832350</wp:posOffset>
                </wp:positionH>
                <wp:positionV relativeFrom="paragraph">
                  <wp:posOffset>1250315</wp:posOffset>
                </wp:positionV>
                <wp:extent cx="1295400" cy="276225"/>
                <wp:effectExtent l="0" t="0" r="19050" b="2857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76225"/>
                        </a:xfrm>
                        <a:prstGeom prst="rect">
                          <a:avLst/>
                        </a:prstGeom>
                        <a:solidFill>
                          <a:schemeClr val="accent6">
                            <a:lumMod val="20000"/>
                            <a:lumOff val="80000"/>
                          </a:schemeClr>
                        </a:solidFill>
                        <a:ln w="9525">
                          <a:solidFill>
                            <a:srgbClr val="000000"/>
                          </a:solidFill>
                          <a:miter lim="800000"/>
                          <a:headEnd/>
                          <a:tailEnd/>
                        </a:ln>
                      </wps:spPr>
                      <wps:txbx>
                        <w:txbxContent>
                          <w:p w14:paraId="0575D7B9" w14:textId="77777777" w:rsidR="00CC5D5A" w:rsidRPr="002C7503" w:rsidRDefault="00CC5D5A" w:rsidP="00E828B9">
                            <w:pPr>
                              <w:jc w:val="center"/>
                              <w:rPr>
                                <w:b/>
                              </w:rPr>
                            </w:pPr>
                            <w:r>
                              <w:rPr>
                                <w:b/>
                              </w:rPr>
                              <w:t>HPT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21630" id="_x0000_s1062" type="#_x0000_t202" style="position:absolute;margin-left:380.5pt;margin-top:98.45pt;width:102pt;height:21.75pt;z-index:2516583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" fillcolor="#e2efd9 [665]">
                <v:textbox>
                  <w:txbxContent>
                    <w:p w14:paraId="0575D7B9" w14:textId="77777777" w:rsidR="00CC5D5A" w:rsidRPr="002C7503" w:rsidRDefault="00CC5D5A" w:rsidP="00E828B9">
                      <w:pPr>
                        <w:jc w:val="center"/>
                        <w:rPr>
                          <w:b/>
                        </w:rPr>
                      </w:pPr>
                      <w:r>
                        <w:rPr>
                          <w:b/>
                        </w:rPr>
                        <w:t>HPT</w:t>
                      </w:r>
                    </w:p>
                  </w:txbxContent>
                </v:textbox>
                <w10:wrap type="square" anchorx="margin"/>
              </v:shape>
            </w:pict>
          </mc:Fallback>
        </mc:AlternateContent>
      </w:r>
      <w:r>
        <w:rPr>
          <w:noProof/>
        </w:rPr>
        <mc:AlternateContent>
          <mc:Choice Requires="wps">
            <w:drawing>
              <wp:anchor distT="45720" distB="45720" distL="114300" distR="114300" simplePos="0" relativeHeight="251658302" behindDoc="0" locked="0" layoutInCell="1" allowOverlap="1" wp14:anchorId="6DA6CF28" wp14:editId="35A59828">
                <wp:simplePos x="0" y="0"/>
                <wp:positionH relativeFrom="margin">
                  <wp:posOffset>2292350</wp:posOffset>
                </wp:positionH>
                <wp:positionV relativeFrom="paragraph">
                  <wp:posOffset>1210310</wp:posOffset>
                </wp:positionV>
                <wp:extent cx="2406650" cy="295275"/>
                <wp:effectExtent l="0" t="0" r="12700" b="28575"/>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295275"/>
                        </a:xfrm>
                        <a:prstGeom prst="rect">
                          <a:avLst/>
                        </a:prstGeom>
                        <a:solidFill>
                          <a:schemeClr val="accent2">
                            <a:lumMod val="20000"/>
                            <a:lumOff val="80000"/>
                          </a:schemeClr>
                        </a:solidFill>
                        <a:ln w="9525">
                          <a:solidFill>
                            <a:srgbClr val="000000"/>
                          </a:solidFill>
                          <a:miter lim="800000"/>
                          <a:headEnd/>
                          <a:tailEnd/>
                        </a:ln>
                      </wps:spPr>
                      <wps:txbx>
                        <w:txbxContent>
                          <w:p w14:paraId="14E18583" w14:textId="3552CFDB" w:rsidR="00CC5D5A" w:rsidRPr="002C7503" w:rsidRDefault="00CC5D5A" w:rsidP="00E828B9">
                            <w:pPr>
                              <w:jc w:val="center"/>
                              <w:rPr>
                                <w:b/>
                              </w:rPr>
                            </w:pPr>
                            <w:r>
                              <w:rPr>
                                <w:b/>
                              </w:rPr>
                              <w:t>100 hours supervised driving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6CF28" id="_x0000_s1063" type="#_x0000_t202" style="position:absolute;margin-left:180.5pt;margin-top:95.3pt;width:189.5pt;height:23.25pt;z-index:25165830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" fillcolor="#fbe4d5 [661]">
                <v:textbox>
                  <w:txbxContent>
                    <w:p w14:paraId="14E18583" w14:textId="3552CFDB" w:rsidR="00CC5D5A" w:rsidRPr="002C7503" w:rsidRDefault="00CC5D5A" w:rsidP="00E828B9">
                      <w:pPr>
                        <w:jc w:val="center"/>
                        <w:rPr>
                          <w:b/>
                        </w:rPr>
                      </w:pPr>
                      <w:r>
                        <w:rPr>
                          <w:b/>
                        </w:rPr>
                        <w:t>100 hours supervised driving</w:t>
                      </w:r>
                    </w:p>
                  </w:txbxContent>
                </v:textbox>
                <w10:wrap type="square" anchorx="margin"/>
              </v:shape>
            </w:pict>
          </mc:Fallback>
        </mc:AlternateContent>
      </w:r>
      <w:r>
        <w:rPr>
          <w:noProof/>
        </w:rPr>
        <mc:AlternateContent>
          <mc:Choice Requires="wps">
            <w:drawing>
              <wp:anchor distT="45720" distB="45720" distL="114300" distR="114300" simplePos="0" relativeHeight="251658301" behindDoc="0" locked="0" layoutInCell="1" allowOverlap="1" wp14:anchorId="6DD1C19E" wp14:editId="036AE5E5">
                <wp:simplePos x="0" y="0"/>
                <wp:positionH relativeFrom="margin">
                  <wp:posOffset>-12700</wp:posOffset>
                </wp:positionH>
                <wp:positionV relativeFrom="paragraph">
                  <wp:posOffset>1202055</wp:posOffset>
                </wp:positionV>
                <wp:extent cx="2238375" cy="276225"/>
                <wp:effectExtent l="0" t="0" r="28575" b="28575"/>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76225"/>
                        </a:xfrm>
                        <a:prstGeom prst="rect">
                          <a:avLst/>
                        </a:prstGeom>
                        <a:solidFill>
                          <a:schemeClr val="accent1">
                            <a:lumMod val="20000"/>
                            <a:lumOff val="80000"/>
                          </a:schemeClr>
                        </a:solidFill>
                        <a:ln w="9525">
                          <a:solidFill>
                            <a:srgbClr val="000000"/>
                          </a:solidFill>
                          <a:miter lim="800000"/>
                          <a:headEnd/>
                          <a:tailEnd/>
                        </a:ln>
                      </wps:spPr>
                      <wps:txbx>
                        <w:txbxContent>
                          <w:p w14:paraId="2ACBBA00" w14:textId="77777777" w:rsidR="00CC5D5A" w:rsidRPr="002C7503" w:rsidRDefault="00CC5D5A" w:rsidP="00E828B9">
                            <w:pPr>
                              <w:jc w:val="center"/>
                              <w:rPr>
                                <w:b/>
                              </w:rPr>
                            </w:pPr>
                            <w:r>
                              <w:rPr>
                                <w:b/>
                              </w:rPr>
                              <w:t>PrepL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1C19E" id="_x0000_s1064" type="#_x0000_t202" style="position:absolute;margin-left:-1pt;margin-top:94.65pt;width:176.25pt;height:21.75pt;z-index:2516583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" fillcolor="#deeaf6 [660]">
                <v:textbox>
                  <w:txbxContent>
                    <w:p w14:paraId="2ACBBA00" w14:textId="77777777" w:rsidR="00CC5D5A" w:rsidRPr="002C7503" w:rsidRDefault="00CC5D5A" w:rsidP="00E828B9">
                      <w:pPr>
                        <w:jc w:val="center"/>
                        <w:rPr>
                          <w:b/>
                        </w:rPr>
                      </w:pPr>
                      <w:r>
                        <w:rPr>
                          <w:b/>
                        </w:rPr>
                        <w:t>PrepL</w:t>
                      </w:r>
                    </w:p>
                  </w:txbxContent>
                </v:textbox>
                <w10:wrap type="square" anchorx="margin"/>
              </v:shape>
            </w:pict>
          </mc:Fallback>
        </mc:AlternateContent>
      </w:r>
      <w:r w:rsidR="00E828B9">
        <w:rPr>
          <w:noProof/>
        </w:rPr>
        <mc:AlternateContent>
          <mc:Choice Requires="wps">
            <w:drawing>
              <wp:anchor distT="45720" distB="45720" distL="114300" distR="114300" simplePos="0" relativeHeight="251658292" behindDoc="0" locked="0" layoutInCell="1" allowOverlap="1" wp14:anchorId="2670832D" wp14:editId="45652C31">
                <wp:simplePos x="0" y="0"/>
                <wp:positionH relativeFrom="margin">
                  <wp:align>left</wp:align>
                </wp:positionH>
                <wp:positionV relativeFrom="paragraph">
                  <wp:posOffset>0</wp:posOffset>
                </wp:positionV>
                <wp:extent cx="9848850" cy="247650"/>
                <wp:effectExtent l="0" t="0" r="19050" b="19050"/>
                <wp:wrapSquare wrapText="bothSides"/>
                <wp:docPr id="1445739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8850" cy="247650"/>
                        </a:xfrm>
                        <a:prstGeom prst="rect">
                          <a:avLst/>
                        </a:prstGeom>
                        <a:solidFill>
                          <a:schemeClr val="bg2">
                            <a:lumMod val="90000"/>
                          </a:schemeClr>
                        </a:solidFill>
                        <a:ln w="9525">
                          <a:solidFill>
                            <a:srgbClr val="000000"/>
                          </a:solidFill>
                          <a:miter lim="800000"/>
                          <a:headEnd/>
                          <a:tailEnd/>
                        </a:ln>
                      </wps:spPr>
                      <wps:txbx>
                        <w:txbxContent>
                          <w:p w14:paraId="126BE343" w14:textId="77777777" w:rsidR="00CC5D5A" w:rsidRPr="00E828B9" w:rsidRDefault="00CC5D5A" w:rsidP="003A3327">
                            <w:pPr>
                              <w:jc w:val="center"/>
                              <w:rPr>
                                <w:b/>
                                <w:sz w:val="24"/>
                              </w:rPr>
                            </w:pPr>
                            <w:r w:rsidRPr="00E828B9">
                              <w:rPr>
                                <w:b/>
                                <w:sz w:val="24"/>
                              </w:rPr>
                              <w:t>KEY COMPETENCIES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0832D" id="_x0000_s1065" type="#_x0000_t202" style="position:absolute;margin-left:0;margin-top:0;width:775.5pt;height:19.5pt;z-index:2516582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" fillcolor="#cfcdcd [2894]">
                <v:textbox>
                  <w:txbxContent>
                    <w:p w14:paraId="126BE343" w14:textId="77777777" w:rsidR="00CC5D5A" w:rsidRPr="00E828B9" w:rsidRDefault="00CC5D5A" w:rsidP="003A3327">
                      <w:pPr>
                        <w:jc w:val="center"/>
                        <w:rPr>
                          <w:b/>
                          <w:sz w:val="24"/>
                        </w:rPr>
                      </w:pPr>
                      <w:r w:rsidRPr="00E828B9">
                        <w:rPr>
                          <w:b/>
                          <w:sz w:val="24"/>
                        </w:rPr>
                        <w:t>KEY COMPETENCIES</w:t>
                      </w:r>
                    </w:p>
                  </w:txbxContent>
                </v:textbox>
                <w10:wrap type="square" anchorx="margin"/>
              </v:shape>
            </w:pict>
          </mc:Fallback>
        </mc:AlternateContent>
      </w:r>
    </w:p>
    <w:p w14:paraId="3FD51DE7" w14:textId="775C3870" w:rsidR="00E828B9" w:rsidRDefault="003A3327" w:rsidP="00E828B9">
      <w:r>
        <w:rPr>
          <w:noProof/>
        </w:rPr>
        <mc:AlternateContent>
          <mc:Choice Requires="wps">
            <w:drawing>
              <wp:anchor distT="45720" distB="45720" distL="114300" distR="114300" simplePos="0" relativeHeight="251658307" behindDoc="0" locked="0" layoutInCell="1" allowOverlap="1" wp14:anchorId="7E985AF5" wp14:editId="2F26E7AB">
                <wp:simplePos x="0" y="0"/>
                <wp:positionH relativeFrom="margin">
                  <wp:posOffset>2501900</wp:posOffset>
                </wp:positionH>
                <wp:positionV relativeFrom="paragraph">
                  <wp:posOffset>439420</wp:posOffset>
                </wp:positionV>
                <wp:extent cx="1171575" cy="628650"/>
                <wp:effectExtent l="0" t="0" r="28575" b="1905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628650"/>
                        </a:xfrm>
                        <a:prstGeom prst="rect">
                          <a:avLst/>
                        </a:prstGeom>
                        <a:solidFill>
                          <a:schemeClr val="accent4">
                            <a:lumMod val="20000"/>
                            <a:lumOff val="80000"/>
                          </a:schemeClr>
                        </a:solidFill>
                        <a:ln w="9525">
                          <a:solidFill>
                            <a:srgbClr val="000000"/>
                          </a:solidFill>
                          <a:miter lim="800000"/>
                          <a:headEnd/>
                          <a:tailEnd/>
                        </a:ln>
                      </wps:spPr>
                      <wps:txbx>
                        <w:txbxContent>
                          <w:p w14:paraId="173068A4" w14:textId="77777777" w:rsidR="00CC5D5A" w:rsidRDefault="00CC5D5A" w:rsidP="003A3327">
                            <w:pPr>
                              <w:spacing w:after="0" w:line="276" w:lineRule="auto"/>
                            </w:pPr>
                            <w:r>
                              <w:t>Effective communication with learner driver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85AF5" id="_x0000_s1066" type="#_x0000_t202" style="position:absolute;margin-left:197pt;margin-top:34.6pt;width:92.25pt;height:49.5pt;z-index:2516583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" fillcolor="#fff2cc [663]">
                <v:textbox>
                  <w:txbxContent>
                    <w:p w14:paraId="173068A4" w14:textId="77777777" w:rsidR="00CC5D5A" w:rsidRDefault="00CC5D5A" w:rsidP="003A3327">
                      <w:pPr>
                        <w:spacing w:after="0" w:line="276" w:lineRule="auto"/>
                      </w:pPr>
                      <w:r>
                        <w:t>Effective communication with learner driver</w:t>
                      </w:r>
                    </w:p>
                  </w:txbxContent>
                </v:textbox>
                <w10:wrap type="square" anchorx="margin"/>
              </v:shape>
            </w:pict>
          </mc:Fallback>
        </mc:AlternateContent>
      </w:r>
      <w:r>
        <w:rPr>
          <w:noProof/>
        </w:rPr>
        <mc:AlternateContent>
          <mc:Choice Requires="wps">
            <w:drawing>
              <wp:anchor distT="45720" distB="45720" distL="114300" distR="114300" simplePos="0" relativeHeight="251658306" behindDoc="0" locked="0" layoutInCell="1" allowOverlap="1" wp14:anchorId="60F4E3BB" wp14:editId="4B8F68AD">
                <wp:simplePos x="0" y="0"/>
                <wp:positionH relativeFrom="margin">
                  <wp:posOffset>1238250</wp:posOffset>
                </wp:positionH>
                <wp:positionV relativeFrom="paragraph">
                  <wp:posOffset>425450</wp:posOffset>
                </wp:positionV>
                <wp:extent cx="1171575" cy="809625"/>
                <wp:effectExtent l="0" t="0" r="28575" b="28575"/>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809625"/>
                        </a:xfrm>
                        <a:prstGeom prst="rect">
                          <a:avLst/>
                        </a:prstGeom>
                        <a:solidFill>
                          <a:schemeClr val="accent4">
                            <a:lumMod val="20000"/>
                            <a:lumOff val="80000"/>
                          </a:schemeClr>
                        </a:solidFill>
                        <a:ln w="9525">
                          <a:solidFill>
                            <a:srgbClr val="000000"/>
                          </a:solidFill>
                          <a:miter lim="800000"/>
                          <a:headEnd/>
                          <a:tailEnd/>
                        </a:ln>
                      </wps:spPr>
                      <wps:txbx>
                        <w:txbxContent>
                          <w:p w14:paraId="372B204A" w14:textId="77777777" w:rsidR="00CC5D5A" w:rsidRDefault="00CC5D5A" w:rsidP="003A3327">
                            <w:pPr>
                              <w:spacing w:after="0" w:line="276" w:lineRule="auto"/>
                            </w:pPr>
                            <w:r>
                              <w:t>Refresh knowledge of road rules and driving safety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4E3BB" id="_x0000_s1067" type="#_x0000_t202" style="position:absolute;margin-left:97.5pt;margin-top:33.5pt;width:92.25pt;height:63.75pt;z-index:25165830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" fillcolor="#fff2cc [663]">
                <v:textbox>
                  <w:txbxContent>
                    <w:p w14:paraId="372B204A" w14:textId="77777777" w:rsidR="00CC5D5A" w:rsidRDefault="00CC5D5A" w:rsidP="003A3327">
                      <w:pPr>
                        <w:spacing w:after="0" w:line="276" w:lineRule="auto"/>
                      </w:pPr>
                      <w:r>
                        <w:t>Refresh knowledge of road rules and driving safety</w:t>
                      </w:r>
                    </w:p>
                  </w:txbxContent>
                </v:textbox>
                <w10:wrap type="square" anchorx="margin"/>
              </v:shape>
            </w:pict>
          </mc:Fallback>
        </mc:AlternateContent>
      </w:r>
      <w:r>
        <w:rPr>
          <w:noProof/>
        </w:rPr>
        <mc:AlternateContent>
          <mc:Choice Requires="wps">
            <w:drawing>
              <wp:anchor distT="45720" distB="45720" distL="114300" distR="114300" simplePos="0" relativeHeight="251658305" behindDoc="0" locked="0" layoutInCell="1" allowOverlap="1" wp14:anchorId="5376560A" wp14:editId="099500E9">
                <wp:simplePos x="0" y="0"/>
                <wp:positionH relativeFrom="margin">
                  <wp:align>left</wp:align>
                </wp:positionH>
                <wp:positionV relativeFrom="paragraph">
                  <wp:posOffset>407670</wp:posOffset>
                </wp:positionV>
                <wp:extent cx="1171575" cy="660400"/>
                <wp:effectExtent l="0" t="0" r="28575" b="2540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660400"/>
                        </a:xfrm>
                        <a:prstGeom prst="rect">
                          <a:avLst/>
                        </a:prstGeom>
                        <a:solidFill>
                          <a:schemeClr val="accent4">
                            <a:lumMod val="20000"/>
                            <a:lumOff val="80000"/>
                          </a:schemeClr>
                        </a:solidFill>
                        <a:ln w="9525">
                          <a:solidFill>
                            <a:srgbClr val="000000"/>
                          </a:solidFill>
                          <a:miter lim="800000"/>
                          <a:headEnd/>
                          <a:tailEnd/>
                        </a:ln>
                      </wps:spPr>
                      <wps:txbx>
                        <w:txbxContent>
                          <w:p w14:paraId="0C828004" w14:textId="77777777" w:rsidR="00CC5D5A" w:rsidRDefault="00CC5D5A" w:rsidP="003A3327">
                            <w:pPr>
                              <w:spacing w:after="0" w:line="276" w:lineRule="auto"/>
                            </w:pPr>
                            <w:r>
                              <w:t>Develop skills to teach safety driving practices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6560A" id="_x0000_s1068" type="#_x0000_t202" style="position:absolute;margin-left:0;margin-top:32.1pt;width:92.25pt;height:52pt;z-index:25165830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" fillcolor="#fff2cc [663]">
                <v:textbox>
                  <w:txbxContent>
                    <w:p w14:paraId="0C828004" w14:textId="77777777" w:rsidR="00CC5D5A" w:rsidRDefault="00CC5D5A" w:rsidP="003A3327">
                      <w:pPr>
                        <w:spacing w:after="0" w:line="276" w:lineRule="auto"/>
                      </w:pPr>
                      <w:r>
                        <w:t>Develop skills to teach safety driving practices</w:t>
                      </w:r>
                    </w:p>
                  </w:txbxContent>
                </v:textbox>
                <w10:wrap type="square" anchorx="margin"/>
              </v:shape>
            </w:pict>
          </mc:Fallback>
        </mc:AlternateContent>
      </w:r>
      <w:r w:rsidR="00E828B9">
        <w:rPr>
          <w:noProof/>
        </w:rPr>
        <mc:AlternateContent>
          <mc:Choice Requires="wps">
            <w:drawing>
              <wp:anchor distT="45720" distB="45720" distL="114300" distR="114300" simplePos="0" relativeHeight="251658317" behindDoc="0" locked="0" layoutInCell="1" allowOverlap="1" wp14:anchorId="5D55702F" wp14:editId="1C7D9BFE">
                <wp:simplePos x="0" y="0"/>
                <wp:positionH relativeFrom="margin">
                  <wp:posOffset>-9525</wp:posOffset>
                </wp:positionH>
                <wp:positionV relativeFrom="paragraph">
                  <wp:posOffset>2872105</wp:posOffset>
                </wp:positionV>
                <wp:extent cx="1219200" cy="457200"/>
                <wp:effectExtent l="0" t="0" r="19050" b="1905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57200"/>
                        </a:xfrm>
                        <a:prstGeom prst="rect">
                          <a:avLst/>
                        </a:prstGeom>
                        <a:solidFill>
                          <a:schemeClr val="bg2">
                            <a:lumMod val="90000"/>
                          </a:schemeClr>
                        </a:solidFill>
                        <a:ln w="9525">
                          <a:solidFill>
                            <a:srgbClr val="000000"/>
                          </a:solidFill>
                          <a:miter lim="800000"/>
                          <a:headEnd/>
                          <a:tailEnd/>
                        </a:ln>
                      </wps:spPr>
                      <wps:txbx>
                        <w:txbxContent>
                          <w:p w14:paraId="7355B6AF" w14:textId="77777777" w:rsidR="00CC5D5A" w:rsidRDefault="00CC5D5A" w:rsidP="00C95E70">
                            <w:pPr>
                              <w:spacing w:after="0" w:line="276" w:lineRule="auto"/>
                            </w:pPr>
                            <w:r>
                              <w:t>Longer learner period</w:t>
                            </w:r>
                          </w:p>
                          <w:p w14:paraId="3A4E54B5"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5702F" id="_x0000_s1069" type="#_x0000_t202" style="position:absolute;margin-left:-.75pt;margin-top:226.15pt;width:96pt;height:36pt;z-index:2516583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" fillcolor="#cfcdcd [2894]">
                <v:textbox>
                  <w:txbxContent>
                    <w:p w14:paraId="7355B6AF" w14:textId="77777777" w:rsidR="00CC5D5A" w:rsidRDefault="00CC5D5A" w:rsidP="00C95E70">
                      <w:pPr>
                        <w:spacing w:after="0" w:line="276" w:lineRule="auto"/>
                      </w:pPr>
                      <w:r>
                        <w:t>Longer learner period</w:t>
                      </w:r>
                    </w:p>
                    <w:p w14:paraId="3A4E54B5" w14:textId="77777777" w:rsidR="00CC5D5A" w:rsidRDefault="00CC5D5A" w:rsidP="00E828B9"/>
                  </w:txbxContent>
                </v:textbox>
                <w10:wrap type="square" anchorx="margin"/>
              </v:shape>
            </w:pict>
          </mc:Fallback>
        </mc:AlternateContent>
      </w:r>
      <w:r w:rsidR="00E828B9">
        <w:rPr>
          <w:noProof/>
        </w:rPr>
        <mc:AlternateContent>
          <mc:Choice Requires="wps">
            <w:drawing>
              <wp:anchor distT="45720" distB="45720" distL="114300" distR="114300" simplePos="0" relativeHeight="251658310" behindDoc="0" locked="0" layoutInCell="1" allowOverlap="1" wp14:anchorId="525F9729" wp14:editId="3836DD7B">
                <wp:simplePos x="0" y="0"/>
                <wp:positionH relativeFrom="margin">
                  <wp:posOffset>19050</wp:posOffset>
                </wp:positionH>
                <wp:positionV relativeFrom="paragraph">
                  <wp:posOffset>2400300</wp:posOffset>
                </wp:positionV>
                <wp:extent cx="1095375" cy="304800"/>
                <wp:effectExtent l="0" t="0" r="28575" b="19050"/>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04800"/>
                        </a:xfrm>
                        <a:prstGeom prst="rect">
                          <a:avLst/>
                        </a:prstGeom>
                        <a:solidFill>
                          <a:schemeClr val="bg2">
                            <a:lumMod val="90000"/>
                          </a:schemeClr>
                        </a:solidFill>
                        <a:ln w="9525">
                          <a:solidFill>
                            <a:srgbClr val="000000"/>
                          </a:solidFill>
                          <a:miter lim="800000"/>
                          <a:headEnd/>
                          <a:tailEnd/>
                        </a:ln>
                      </wps:spPr>
                      <wps:txbx>
                        <w:txbxContent>
                          <w:p w14:paraId="6A14646A" w14:textId="77777777" w:rsidR="00CC5D5A" w:rsidRDefault="00CC5D5A" w:rsidP="00C95E70">
                            <w:pPr>
                              <w:spacing w:after="0" w:line="276" w:lineRule="auto"/>
                            </w:pPr>
                            <w:r>
                              <w:t>Communication</w:t>
                            </w:r>
                          </w:p>
                          <w:p w14:paraId="2B5D2D58"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F9729" id="_x0000_s1070" type="#_x0000_t202" style="position:absolute;margin-left:1.5pt;margin-top:189pt;width:86.25pt;height:24pt;z-index:25165831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" fillcolor="#cfcdcd [2894]">
                <v:textbox>
                  <w:txbxContent>
                    <w:p w14:paraId="6A14646A" w14:textId="77777777" w:rsidR="00CC5D5A" w:rsidRDefault="00CC5D5A" w:rsidP="00C95E70">
                      <w:pPr>
                        <w:spacing w:after="0" w:line="276" w:lineRule="auto"/>
                      </w:pPr>
                      <w:r>
                        <w:t>Communication</w:t>
                      </w:r>
                    </w:p>
                    <w:p w14:paraId="2B5D2D58" w14:textId="77777777" w:rsidR="00CC5D5A" w:rsidRDefault="00CC5D5A" w:rsidP="00E828B9"/>
                  </w:txbxContent>
                </v:textbox>
                <w10:wrap type="square" anchorx="margin"/>
              </v:shape>
            </w:pict>
          </mc:Fallback>
        </mc:AlternateContent>
      </w:r>
      <w:r w:rsidR="00E828B9">
        <w:rPr>
          <w:noProof/>
        </w:rPr>
        <mc:AlternateContent>
          <mc:Choice Requires="wps">
            <w:drawing>
              <wp:anchor distT="45720" distB="45720" distL="114300" distR="114300" simplePos="0" relativeHeight="251658315" behindDoc="0" locked="0" layoutInCell="1" allowOverlap="1" wp14:anchorId="34360669" wp14:editId="3CACFA21">
                <wp:simplePos x="0" y="0"/>
                <wp:positionH relativeFrom="margin">
                  <wp:posOffset>6915150</wp:posOffset>
                </wp:positionH>
                <wp:positionV relativeFrom="paragraph">
                  <wp:posOffset>2390775</wp:posOffset>
                </wp:positionV>
                <wp:extent cx="1352550" cy="485775"/>
                <wp:effectExtent l="0" t="0" r="19050" b="28575"/>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85775"/>
                        </a:xfrm>
                        <a:prstGeom prst="rect">
                          <a:avLst/>
                        </a:prstGeom>
                        <a:solidFill>
                          <a:schemeClr val="bg2">
                            <a:lumMod val="90000"/>
                          </a:schemeClr>
                        </a:solidFill>
                        <a:ln w="9525">
                          <a:solidFill>
                            <a:srgbClr val="000000"/>
                          </a:solidFill>
                          <a:miter lim="800000"/>
                          <a:headEnd/>
                          <a:tailEnd/>
                        </a:ln>
                      </wps:spPr>
                      <wps:txbx>
                        <w:txbxContent>
                          <w:p w14:paraId="057C53D0" w14:textId="77777777" w:rsidR="00CC5D5A" w:rsidRDefault="00CC5D5A" w:rsidP="00C95E70">
                            <w:pPr>
                              <w:spacing w:after="0" w:line="276" w:lineRule="auto"/>
                            </w:pPr>
                            <w:r>
                              <w:t>Appropriateness of infringements</w:t>
                            </w:r>
                          </w:p>
                          <w:p w14:paraId="0DA80A2A"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60669" id="_x0000_s1071" type="#_x0000_t202" style="position:absolute;margin-left:544.5pt;margin-top:188.25pt;width:106.5pt;height:38.25pt;z-index:2516583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" fillcolor="#cfcdcd [2894]">
                <v:textbox>
                  <w:txbxContent>
                    <w:p w14:paraId="057C53D0" w14:textId="77777777" w:rsidR="00CC5D5A" w:rsidRDefault="00CC5D5A" w:rsidP="00C95E70">
                      <w:pPr>
                        <w:spacing w:after="0" w:line="276" w:lineRule="auto"/>
                      </w:pPr>
                      <w:r>
                        <w:t>Appropriateness of infringements</w:t>
                      </w:r>
                    </w:p>
                    <w:p w14:paraId="0DA80A2A" w14:textId="77777777" w:rsidR="00CC5D5A" w:rsidRDefault="00CC5D5A" w:rsidP="00E828B9"/>
                  </w:txbxContent>
                </v:textbox>
                <w10:wrap type="square" anchorx="margin"/>
              </v:shape>
            </w:pict>
          </mc:Fallback>
        </mc:AlternateContent>
      </w:r>
      <w:r w:rsidR="00E828B9">
        <w:rPr>
          <w:noProof/>
        </w:rPr>
        <mc:AlternateContent>
          <mc:Choice Requires="wps">
            <w:drawing>
              <wp:anchor distT="45720" distB="45720" distL="114300" distR="114300" simplePos="0" relativeHeight="251658313" behindDoc="0" locked="0" layoutInCell="1" allowOverlap="1" wp14:anchorId="06B0D3FD" wp14:editId="7A71964B">
                <wp:simplePos x="0" y="0"/>
                <wp:positionH relativeFrom="margin">
                  <wp:posOffset>3914775</wp:posOffset>
                </wp:positionH>
                <wp:positionV relativeFrom="paragraph">
                  <wp:posOffset>2371725</wp:posOffset>
                </wp:positionV>
                <wp:extent cx="1028700" cy="438150"/>
                <wp:effectExtent l="0" t="0" r="19050" b="1905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38150"/>
                        </a:xfrm>
                        <a:prstGeom prst="rect">
                          <a:avLst/>
                        </a:prstGeom>
                        <a:solidFill>
                          <a:schemeClr val="bg2">
                            <a:lumMod val="90000"/>
                          </a:schemeClr>
                        </a:solidFill>
                        <a:ln w="9525">
                          <a:solidFill>
                            <a:srgbClr val="000000"/>
                          </a:solidFill>
                          <a:miter lim="800000"/>
                          <a:headEnd/>
                          <a:tailEnd/>
                        </a:ln>
                      </wps:spPr>
                      <wps:txbx>
                        <w:txbxContent>
                          <w:p w14:paraId="06D064F4" w14:textId="77777777" w:rsidR="00CC5D5A" w:rsidRDefault="00CC5D5A" w:rsidP="00C95E70">
                            <w:pPr>
                              <w:spacing w:after="0" w:line="276" w:lineRule="auto"/>
                            </w:pPr>
                            <w:r>
                              <w:t>Integrate GLS components</w:t>
                            </w:r>
                          </w:p>
                          <w:p w14:paraId="03BD9F2A"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0D3FD" id="_x0000_s1072" type="#_x0000_t202" style="position:absolute;margin-left:308.25pt;margin-top:186.75pt;width:81pt;height:34.5pt;z-index:2516583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" fillcolor="#cfcdcd [2894]">
                <v:textbox>
                  <w:txbxContent>
                    <w:p w14:paraId="06D064F4" w14:textId="77777777" w:rsidR="00CC5D5A" w:rsidRDefault="00CC5D5A" w:rsidP="00C95E70">
                      <w:pPr>
                        <w:spacing w:after="0" w:line="276" w:lineRule="auto"/>
                      </w:pPr>
                      <w:r>
                        <w:t>Integrate GLS components</w:t>
                      </w:r>
                    </w:p>
                    <w:p w14:paraId="03BD9F2A" w14:textId="77777777" w:rsidR="00CC5D5A" w:rsidRDefault="00CC5D5A" w:rsidP="00E828B9"/>
                  </w:txbxContent>
                </v:textbox>
                <w10:wrap type="square" anchorx="margin"/>
              </v:shape>
            </w:pict>
          </mc:Fallback>
        </mc:AlternateContent>
      </w:r>
      <w:r w:rsidR="00E828B9">
        <w:rPr>
          <w:noProof/>
        </w:rPr>
        <mc:AlternateContent>
          <mc:Choice Requires="wps">
            <w:drawing>
              <wp:anchor distT="45720" distB="45720" distL="114300" distR="114300" simplePos="0" relativeHeight="251658312" behindDoc="0" locked="0" layoutInCell="1" allowOverlap="1" wp14:anchorId="3730353E" wp14:editId="4F776F41">
                <wp:simplePos x="0" y="0"/>
                <wp:positionH relativeFrom="margin">
                  <wp:posOffset>2600325</wp:posOffset>
                </wp:positionH>
                <wp:positionV relativeFrom="paragraph">
                  <wp:posOffset>2381250</wp:posOffset>
                </wp:positionV>
                <wp:extent cx="1219200" cy="276225"/>
                <wp:effectExtent l="0" t="0" r="19050" b="28575"/>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76225"/>
                        </a:xfrm>
                        <a:prstGeom prst="rect">
                          <a:avLst/>
                        </a:prstGeom>
                        <a:solidFill>
                          <a:schemeClr val="bg2">
                            <a:lumMod val="90000"/>
                          </a:schemeClr>
                        </a:solidFill>
                        <a:ln w="9525">
                          <a:solidFill>
                            <a:srgbClr val="000000"/>
                          </a:solidFill>
                          <a:miter lim="800000"/>
                          <a:headEnd/>
                          <a:tailEnd/>
                        </a:ln>
                      </wps:spPr>
                      <wps:txbx>
                        <w:txbxContent>
                          <w:p w14:paraId="1C8FBC6B" w14:textId="77777777" w:rsidR="00CC5D5A" w:rsidRDefault="00CC5D5A" w:rsidP="00C95E70">
                            <w:pPr>
                              <w:spacing w:after="0" w:line="276" w:lineRule="auto"/>
                            </w:pPr>
                            <w:r>
                              <w:t>Data collection</w:t>
                            </w:r>
                          </w:p>
                          <w:p w14:paraId="513C0426"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0353E" id="_x0000_s1073" type="#_x0000_t202" style="position:absolute;margin-left:204.75pt;margin-top:187.5pt;width:96pt;height:21.75pt;z-index:251658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" fillcolor="#cfcdcd [2894]">
                <v:textbox>
                  <w:txbxContent>
                    <w:p w14:paraId="1C8FBC6B" w14:textId="77777777" w:rsidR="00CC5D5A" w:rsidRDefault="00CC5D5A" w:rsidP="00C95E70">
                      <w:pPr>
                        <w:spacing w:after="0" w:line="276" w:lineRule="auto"/>
                      </w:pPr>
                      <w:r>
                        <w:t>Data collection</w:t>
                      </w:r>
                    </w:p>
                    <w:p w14:paraId="513C0426" w14:textId="77777777" w:rsidR="00CC5D5A" w:rsidRDefault="00CC5D5A" w:rsidP="00E828B9"/>
                  </w:txbxContent>
                </v:textbox>
                <w10:wrap type="square" anchorx="margin"/>
              </v:shape>
            </w:pict>
          </mc:Fallback>
        </mc:AlternateContent>
      </w:r>
      <w:r w:rsidR="00E828B9">
        <w:rPr>
          <w:noProof/>
        </w:rPr>
        <mc:AlternateContent>
          <mc:Choice Requires="wps">
            <w:drawing>
              <wp:anchor distT="45720" distB="45720" distL="114300" distR="114300" simplePos="0" relativeHeight="251658311" behindDoc="0" locked="0" layoutInCell="1" allowOverlap="1" wp14:anchorId="33F3E163" wp14:editId="2E1A6576">
                <wp:simplePos x="0" y="0"/>
                <wp:positionH relativeFrom="margin">
                  <wp:posOffset>1276350</wp:posOffset>
                </wp:positionH>
                <wp:positionV relativeFrom="paragraph">
                  <wp:posOffset>2400300</wp:posOffset>
                </wp:positionV>
                <wp:extent cx="1219200" cy="457200"/>
                <wp:effectExtent l="0" t="0" r="19050" b="1905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57200"/>
                        </a:xfrm>
                        <a:prstGeom prst="rect">
                          <a:avLst/>
                        </a:prstGeom>
                        <a:solidFill>
                          <a:schemeClr val="bg2">
                            <a:lumMod val="90000"/>
                          </a:schemeClr>
                        </a:solidFill>
                        <a:ln w="9525">
                          <a:solidFill>
                            <a:srgbClr val="000000"/>
                          </a:solidFill>
                          <a:miter lim="800000"/>
                          <a:headEnd/>
                          <a:tailEnd/>
                        </a:ln>
                      </wps:spPr>
                      <wps:txbx>
                        <w:txbxContent>
                          <w:p w14:paraId="06781740" w14:textId="77777777" w:rsidR="00CC5D5A" w:rsidRDefault="00CC5D5A" w:rsidP="00C95E70">
                            <w:pPr>
                              <w:spacing w:after="0" w:line="276" w:lineRule="auto"/>
                            </w:pPr>
                            <w:r>
                              <w:t>Measurement of key competencies</w:t>
                            </w:r>
                          </w:p>
                          <w:p w14:paraId="4820A5E0"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3E163" id="_x0000_s1074" type="#_x0000_t202" style="position:absolute;margin-left:100.5pt;margin-top:189pt;width:96pt;height:36pt;z-index:2516583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" fillcolor="#cfcdcd [2894]">
                <v:textbox>
                  <w:txbxContent>
                    <w:p w14:paraId="06781740" w14:textId="77777777" w:rsidR="00CC5D5A" w:rsidRDefault="00CC5D5A" w:rsidP="00C95E70">
                      <w:pPr>
                        <w:spacing w:after="0" w:line="276" w:lineRule="auto"/>
                      </w:pPr>
                      <w:r>
                        <w:t>Measurement of key competencies</w:t>
                      </w:r>
                    </w:p>
                    <w:p w14:paraId="4820A5E0" w14:textId="77777777" w:rsidR="00CC5D5A" w:rsidRDefault="00CC5D5A" w:rsidP="00E828B9"/>
                  </w:txbxContent>
                </v:textbox>
                <w10:wrap type="square" anchorx="margin"/>
              </v:shape>
            </w:pict>
          </mc:Fallback>
        </mc:AlternateContent>
      </w:r>
    </w:p>
    <w:p w14:paraId="6DE90015" w14:textId="77777777" w:rsidR="00E828B9" w:rsidRPr="00416ED7" w:rsidRDefault="00E828B9" w:rsidP="00E828B9"/>
    <w:p w14:paraId="1EB50551" w14:textId="77777777" w:rsidR="00E828B9" w:rsidRPr="00416ED7" w:rsidRDefault="00E828B9" w:rsidP="00E828B9"/>
    <w:p w14:paraId="2199A641" w14:textId="70CD6FD4" w:rsidR="00E828B9" w:rsidRPr="00416ED7" w:rsidRDefault="00C95E70" w:rsidP="00E828B9">
      <w:r>
        <w:rPr>
          <w:noProof/>
        </w:rPr>
        <mc:AlternateContent>
          <mc:Choice Requires="wps">
            <w:drawing>
              <wp:anchor distT="45720" distB="45720" distL="114300" distR="114300" simplePos="0" relativeHeight="251658314" behindDoc="0" locked="0" layoutInCell="1" allowOverlap="1" wp14:anchorId="0DCAA960" wp14:editId="29DF103C">
                <wp:simplePos x="0" y="0"/>
                <wp:positionH relativeFrom="margin">
                  <wp:posOffset>5080000</wp:posOffset>
                </wp:positionH>
                <wp:positionV relativeFrom="paragraph">
                  <wp:posOffset>1010920</wp:posOffset>
                </wp:positionV>
                <wp:extent cx="1704975" cy="666750"/>
                <wp:effectExtent l="0" t="0" r="28575" b="19050"/>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666750"/>
                        </a:xfrm>
                        <a:prstGeom prst="rect">
                          <a:avLst/>
                        </a:prstGeom>
                        <a:solidFill>
                          <a:schemeClr val="bg2">
                            <a:lumMod val="90000"/>
                          </a:schemeClr>
                        </a:solidFill>
                        <a:ln w="9525">
                          <a:solidFill>
                            <a:srgbClr val="000000"/>
                          </a:solidFill>
                          <a:miter lim="800000"/>
                          <a:headEnd/>
                          <a:tailEnd/>
                        </a:ln>
                      </wps:spPr>
                      <wps:txbx>
                        <w:txbxContent>
                          <w:p w14:paraId="029A9832" w14:textId="77777777" w:rsidR="00CC5D5A" w:rsidRDefault="00CC5D5A" w:rsidP="00C95E70">
                            <w:pPr>
                              <w:spacing w:after="0" w:line="276" w:lineRule="auto"/>
                            </w:pPr>
                            <w:r>
                              <w:t>Relationship between measurement of performance assessments and outcomes</w:t>
                            </w:r>
                          </w:p>
                          <w:p w14:paraId="7FCD6CB5"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AA960" id="_x0000_s1075" type="#_x0000_t202" style="position:absolute;margin-left:400pt;margin-top:79.6pt;width:134.25pt;height:52.5pt;z-index:25165831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" fillcolor="#cfcdcd [2894]">
                <v:textbox>
                  <w:txbxContent>
                    <w:p w14:paraId="029A9832" w14:textId="77777777" w:rsidR="00CC5D5A" w:rsidRDefault="00CC5D5A" w:rsidP="00C95E70">
                      <w:pPr>
                        <w:spacing w:after="0" w:line="276" w:lineRule="auto"/>
                      </w:pPr>
                      <w:r>
                        <w:t>Relationship between measurement of performance assessments and outcomes</w:t>
                      </w:r>
                    </w:p>
                    <w:p w14:paraId="7FCD6CB5" w14:textId="77777777" w:rsidR="00CC5D5A" w:rsidRDefault="00CC5D5A" w:rsidP="00E828B9"/>
                  </w:txbxContent>
                </v:textbox>
                <w10:wrap type="square" anchorx="margin"/>
              </v:shape>
            </w:pict>
          </mc:Fallback>
        </mc:AlternateContent>
      </w:r>
      <w:r w:rsidR="003A3327">
        <w:rPr>
          <w:noProof/>
        </w:rPr>
        <mc:AlternateContent>
          <mc:Choice Requires="wps">
            <w:drawing>
              <wp:anchor distT="45720" distB="45720" distL="114300" distR="114300" simplePos="0" relativeHeight="251658309" behindDoc="0" locked="0" layoutInCell="1" allowOverlap="1" wp14:anchorId="45B3392F" wp14:editId="342B3019">
                <wp:simplePos x="0" y="0"/>
                <wp:positionH relativeFrom="page">
                  <wp:align>right</wp:align>
                </wp:positionH>
                <wp:positionV relativeFrom="paragraph">
                  <wp:posOffset>535305</wp:posOffset>
                </wp:positionV>
                <wp:extent cx="9848850" cy="247650"/>
                <wp:effectExtent l="0" t="0" r="19050" b="1905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8850" cy="247650"/>
                        </a:xfrm>
                        <a:prstGeom prst="rect">
                          <a:avLst/>
                        </a:prstGeom>
                        <a:solidFill>
                          <a:schemeClr val="bg2">
                            <a:lumMod val="90000"/>
                          </a:schemeClr>
                        </a:solidFill>
                        <a:ln w="9525">
                          <a:solidFill>
                            <a:srgbClr val="000000"/>
                          </a:solidFill>
                          <a:miter lim="800000"/>
                          <a:headEnd/>
                          <a:tailEnd/>
                        </a:ln>
                      </wps:spPr>
                      <wps:txbx>
                        <w:txbxContent>
                          <w:p w14:paraId="278861FC" w14:textId="77777777" w:rsidR="00CC5D5A" w:rsidRPr="002C7503" w:rsidRDefault="00CC5D5A" w:rsidP="00E828B9">
                            <w:pPr>
                              <w:jc w:val="center"/>
                              <w:rPr>
                                <w:b/>
                              </w:rPr>
                            </w:pPr>
                            <w:r>
                              <w:rPr>
                                <w:b/>
                              </w:rPr>
                              <w:t>BROAD 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3392F" id="_x0000_s1076" type="#_x0000_t202" style="position:absolute;margin-left:724.3pt;margin-top:42.15pt;width:775.5pt;height:19.5pt;z-index:251658309;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" fillcolor="#cfcdcd [2894]">
                <v:textbox>
                  <w:txbxContent>
                    <w:p w14:paraId="278861FC" w14:textId="77777777" w:rsidR="00CC5D5A" w:rsidRPr="002C7503" w:rsidRDefault="00CC5D5A" w:rsidP="00E828B9">
                      <w:pPr>
                        <w:jc w:val="center"/>
                        <w:rPr>
                          <w:b/>
                        </w:rPr>
                      </w:pPr>
                      <w:r>
                        <w:rPr>
                          <w:b/>
                        </w:rPr>
                        <w:t>BROAD ACTIONS</w:t>
                      </w:r>
                    </w:p>
                  </w:txbxContent>
                </v:textbox>
                <w10:wrap type="square" anchorx="page"/>
              </v:shape>
            </w:pict>
          </mc:Fallback>
        </mc:AlternateContent>
      </w:r>
      <w:r w:rsidR="003A3327">
        <w:rPr>
          <w:noProof/>
        </w:rPr>
        <mc:AlternateContent>
          <mc:Choice Requires="wps">
            <w:drawing>
              <wp:anchor distT="45720" distB="45720" distL="114300" distR="114300" simplePos="0" relativeHeight="251658308" behindDoc="0" locked="0" layoutInCell="1" allowOverlap="1" wp14:anchorId="744597C0" wp14:editId="0CB62916">
                <wp:simplePos x="0" y="0"/>
                <wp:positionH relativeFrom="margin">
                  <wp:posOffset>37465</wp:posOffset>
                </wp:positionH>
                <wp:positionV relativeFrom="paragraph">
                  <wp:posOffset>7620</wp:posOffset>
                </wp:positionV>
                <wp:extent cx="3635375" cy="295275"/>
                <wp:effectExtent l="0" t="0" r="22225" b="28575"/>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375" cy="295275"/>
                        </a:xfrm>
                        <a:prstGeom prst="rect">
                          <a:avLst/>
                        </a:prstGeom>
                        <a:solidFill>
                          <a:schemeClr val="accent4">
                            <a:lumMod val="20000"/>
                            <a:lumOff val="80000"/>
                          </a:schemeClr>
                        </a:solidFill>
                        <a:ln w="9525">
                          <a:solidFill>
                            <a:srgbClr val="000000"/>
                          </a:solidFill>
                          <a:miter lim="800000"/>
                          <a:headEnd/>
                          <a:tailEnd/>
                        </a:ln>
                      </wps:spPr>
                      <wps:txbx>
                        <w:txbxContent>
                          <w:p w14:paraId="3623D1B2" w14:textId="77777777" w:rsidR="00CC5D5A" w:rsidRPr="002C7503" w:rsidRDefault="00CC5D5A" w:rsidP="00E828B9">
                            <w:pPr>
                              <w:jc w:val="center"/>
                              <w:rPr>
                                <w:b/>
                              </w:rPr>
                            </w:pPr>
                            <w:r>
                              <w:rPr>
                                <w:b/>
                              </w:rPr>
                              <w:t>PrepL-S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597C0" id="_x0000_s1077" type="#_x0000_t202" style="position:absolute;margin-left:2.95pt;margin-top:.6pt;width:286.25pt;height:23.25pt;z-index:2516583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" fillcolor="#fff2cc [663]">
                <v:textbox>
                  <w:txbxContent>
                    <w:p w14:paraId="3623D1B2" w14:textId="77777777" w:rsidR="00CC5D5A" w:rsidRPr="002C7503" w:rsidRDefault="00CC5D5A" w:rsidP="00E828B9">
                      <w:pPr>
                        <w:jc w:val="center"/>
                        <w:rPr>
                          <w:b/>
                        </w:rPr>
                      </w:pPr>
                      <w:r>
                        <w:rPr>
                          <w:b/>
                        </w:rPr>
                        <w:t>PrepL-S</w:t>
                      </w:r>
                    </w:p>
                  </w:txbxContent>
                </v:textbox>
                <w10:wrap type="square" anchorx="margin"/>
              </v:shape>
            </w:pict>
          </mc:Fallback>
        </mc:AlternateContent>
      </w:r>
    </w:p>
    <w:p w14:paraId="1E8BDD70" w14:textId="40D03136" w:rsidR="00E828B9" w:rsidRPr="00416ED7" w:rsidRDefault="00E828B9" w:rsidP="00E828B9"/>
    <w:p w14:paraId="76BAD2A6" w14:textId="7419C3B1" w:rsidR="00E828B9" w:rsidRPr="00416ED7" w:rsidRDefault="00E828B9" w:rsidP="00E828B9"/>
    <w:p w14:paraId="783016A6" w14:textId="7B57E2F2" w:rsidR="00E828B9" w:rsidRPr="00416ED7" w:rsidRDefault="000C3BE2" w:rsidP="00E828B9">
      <w:r>
        <w:rPr>
          <w:noProof/>
        </w:rPr>
        <mc:AlternateContent>
          <mc:Choice Requires="wps">
            <w:drawing>
              <wp:anchor distT="45720" distB="45720" distL="114300" distR="114300" simplePos="0" relativeHeight="251658316" behindDoc="0" locked="0" layoutInCell="1" allowOverlap="1" wp14:anchorId="2BDB8C81" wp14:editId="328145E3">
                <wp:simplePos x="0" y="0"/>
                <wp:positionH relativeFrom="margin">
                  <wp:posOffset>5257800</wp:posOffset>
                </wp:positionH>
                <wp:positionV relativeFrom="paragraph">
                  <wp:posOffset>317500</wp:posOffset>
                </wp:positionV>
                <wp:extent cx="2203450" cy="257175"/>
                <wp:effectExtent l="0" t="0" r="25400" b="28575"/>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257175"/>
                        </a:xfrm>
                        <a:prstGeom prst="rect">
                          <a:avLst/>
                        </a:prstGeom>
                        <a:solidFill>
                          <a:schemeClr val="bg2">
                            <a:lumMod val="90000"/>
                          </a:schemeClr>
                        </a:solidFill>
                        <a:ln w="9525">
                          <a:solidFill>
                            <a:srgbClr val="000000"/>
                          </a:solidFill>
                          <a:miter lim="800000"/>
                          <a:headEnd/>
                          <a:tailEnd/>
                        </a:ln>
                      </wps:spPr>
                      <wps:txbx>
                        <w:txbxContent>
                          <w:p w14:paraId="30A165F5" w14:textId="5C6ECE83" w:rsidR="00CC5D5A" w:rsidRDefault="00CC5D5A" w:rsidP="00E828B9">
                            <w:r>
                              <w:t>Further research, trials and evaluations</w:t>
                            </w:r>
                          </w:p>
                          <w:p w14:paraId="3AD12B71"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B8C81" id="_x0000_s1078" type="#_x0000_t202" style="position:absolute;margin-left:414pt;margin-top:25pt;width:173.5pt;height:20.25pt;z-index:2516583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" fillcolor="#cfcdcd [2894]">
                <v:textbox>
                  <w:txbxContent>
                    <w:p w14:paraId="30A165F5" w14:textId="5C6ECE83" w:rsidR="00CC5D5A" w:rsidRDefault="00CC5D5A" w:rsidP="00E828B9">
                      <w:r>
                        <w:t>Further research, trials and evaluations</w:t>
                      </w:r>
                    </w:p>
                    <w:p w14:paraId="3AD12B71" w14:textId="77777777" w:rsidR="00CC5D5A" w:rsidRDefault="00CC5D5A" w:rsidP="00E828B9"/>
                  </w:txbxContent>
                </v:textbox>
                <w10:wrap type="square" anchorx="margin"/>
              </v:shape>
            </w:pict>
          </mc:Fallback>
        </mc:AlternateContent>
      </w:r>
      <w:r>
        <w:rPr>
          <w:noProof/>
        </w:rPr>
        <mc:AlternateContent>
          <mc:Choice Requires="wps">
            <w:drawing>
              <wp:anchor distT="45720" distB="45720" distL="114300" distR="114300" simplePos="0" relativeHeight="251658318" behindDoc="0" locked="0" layoutInCell="1" allowOverlap="1" wp14:anchorId="5EA81F6D" wp14:editId="53376830">
                <wp:simplePos x="0" y="0"/>
                <wp:positionH relativeFrom="margin">
                  <wp:posOffset>1943100</wp:posOffset>
                </wp:positionH>
                <wp:positionV relativeFrom="paragraph">
                  <wp:posOffset>82550</wp:posOffset>
                </wp:positionV>
                <wp:extent cx="2501900" cy="514350"/>
                <wp:effectExtent l="0" t="0" r="12700" b="19050"/>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514350"/>
                        </a:xfrm>
                        <a:prstGeom prst="rect">
                          <a:avLst/>
                        </a:prstGeom>
                        <a:solidFill>
                          <a:schemeClr val="bg2">
                            <a:lumMod val="90000"/>
                          </a:schemeClr>
                        </a:solidFill>
                        <a:ln w="9525">
                          <a:solidFill>
                            <a:srgbClr val="000000"/>
                          </a:solidFill>
                          <a:miter lim="800000"/>
                          <a:headEnd/>
                          <a:tailEnd/>
                        </a:ln>
                      </wps:spPr>
                      <wps:txbx>
                        <w:txbxContent>
                          <w:p w14:paraId="500D81F7" w14:textId="77777777" w:rsidR="00CC5D5A" w:rsidRDefault="00CC5D5A" w:rsidP="00C95E70">
                            <w:pPr>
                              <w:spacing w:after="0" w:line="276" w:lineRule="auto"/>
                            </w:pPr>
                            <w:r>
                              <w:t>Integrate a graduated supervised driving system into the P1 phase</w:t>
                            </w:r>
                          </w:p>
                          <w:p w14:paraId="313FB028"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81F6D" id="_x0000_s1079" type="#_x0000_t202" style="position:absolute;margin-left:153pt;margin-top:6.5pt;width:197pt;height:40.5pt;z-index:25165831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" fillcolor="#cfcdcd [2894]">
                <v:textbox>
                  <w:txbxContent>
                    <w:p w14:paraId="500D81F7" w14:textId="77777777" w:rsidR="00CC5D5A" w:rsidRDefault="00CC5D5A" w:rsidP="00C95E70">
                      <w:pPr>
                        <w:spacing w:after="0" w:line="276" w:lineRule="auto"/>
                      </w:pPr>
                      <w:r>
                        <w:t>Integrate a graduated supervised driving system into the P1 phase</w:t>
                      </w:r>
                    </w:p>
                    <w:p w14:paraId="313FB028" w14:textId="77777777" w:rsidR="00CC5D5A" w:rsidRDefault="00CC5D5A" w:rsidP="00E828B9"/>
                  </w:txbxContent>
                </v:textbox>
                <w10:wrap type="square" anchorx="margin"/>
              </v:shape>
            </w:pict>
          </mc:Fallback>
        </mc:AlternateContent>
      </w:r>
    </w:p>
    <w:p w14:paraId="67E1D151" w14:textId="74FC8843" w:rsidR="00E828B9" w:rsidRPr="00416ED7" w:rsidRDefault="00E828B9" w:rsidP="00E828B9"/>
    <w:p w14:paraId="5D2809BC" w14:textId="49A4697A" w:rsidR="00E828B9" w:rsidRPr="00416ED7" w:rsidRDefault="00E828B9" w:rsidP="00E828B9"/>
    <w:p w14:paraId="640A4E0E" w14:textId="6D0B8CFB" w:rsidR="00E828B9" w:rsidRPr="00416ED7" w:rsidRDefault="009B3FF2" w:rsidP="00E828B9">
      <w:r>
        <w:rPr>
          <w:noProof/>
        </w:rPr>
        <w:lastRenderedPageBreak/>
        <mc:AlternateContent>
          <mc:Choice Requires="wps">
            <w:drawing>
              <wp:anchor distT="45720" distB="45720" distL="114300" distR="114300" simplePos="0" relativeHeight="251658329" behindDoc="0" locked="0" layoutInCell="1" allowOverlap="1" wp14:anchorId="439169E0" wp14:editId="298EAD85">
                <wp:simplePos x="0" y="0"/>
                <wp:positionH relativeFrom="margin">
                  <wp:posOffset>8115300</wp:posOffset>
                </wp:positionH>
                <wp:positionV relativeFrom="paragraph">
                  <wp:posOffset>1136650</wp:posOffset>
                </wp:positionV>
                <wp:extent cx="1511300" cy="266700"/>
                <wp:effectExtent l="0" t="0" r="12700" b="19050"/>
                <wp:wrapSquare wrapText="bothSides"/>
                <wp:docPr id="821437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66700"/>
                        </a:xfrm>
                        <a:prstGeom prst="rect">
                          <a:avLst/>
                        </a:prstGeom>
                        <a:solidFill>
                          <a:schemeClr val="bg2">
                            <a:lumMod val="90000"/>
                          </a:schemeClr>
                        </a:solidFill>
                        <a:ln w="9525">
                          <a:solidFill>
                            <a:srgbClr val="000000"/>
                          </a:solidFill>
                          <a:miter lim="800000"/>
                          <a:headEnd/>
                          <a:tailEnd/>
                        </a:ln>
                      </wps:spPr>
                      <wps:txbx>
                        <w:txbxContent>
                          <w:p w14:paraId="01BE451D" w14:textId="77777777" w:rsidR="00CC5D5A" w:rsidRDefault="00CC5D5A" w:rsidP="00D0452D">
                            <w:pPr>
                              <w:spacing w:after="0" w:line="276" w:lineRule="auto"/>
                            </w:pPr>
                            <w:r>
                              <w:t>Free/subsidised lessons</w:t>
                            </w:r>
                          </w:p>
                          <w:p w14:paraId="7B6E29E5"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169E0" id="_x0000_s1080" type="#_x0000_t202" style="position:absolute;margin-left:639pt;margin-top:89.5pt;width:119pt;height:21pt;z-index:2516583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" fillcolor="#cfcdcd [2894]">
                <v:textbox>
                  <w:txbxContent>
                    <w:p w14:paraId="01BE451D" w14:textId="77777777" w:rsidR="00CC5D5A" w:rsidRDefault="00CC5D5A" w:rsidP="00D0452D">
                      <w:pPr>
                        <w:spacing w:after="0" w:line="276" w:lineRule="auto"/>
                      </w:pPr>
                      <w:r>
                        <w:t>Free/subsidised lessons</w:t>
                      </w:r>
                    </w:p>
                    <w:p w14:paraId="7B6E29E5" w14:textId="77777777" w:rsidR="00CC5D5A" w:rsidRDefault="00CC5D5A" w:rsidP="00E828B9"/>
                  </w:txbxContent>
                </v:textbox>
                <w10:wrap type="square" anchorx="margin"/>
              </v:shape>
            </w:pict>
          </mc:Fallback>
        </mc:AlternateContent>
      </w:r>
      <w:r w:rsidR="004A3C82">
        <w:rPr>
          <w:noProof/>
        </w:rPr>
        <mc:AlternateContent>
          <mc:Choice Requires="wps">
            <w:drawing>
              <wp:anchor distT="45720" distB="45720" distL="114300" distR="114300" simplePos="0" relativeHeight="251658343" behindDoc="0" locked="0" layoutInCell="1" allowOverlap="1" wp14:anchorId="7767043B" wp14:editId="011F7B3A">
                <wp:simplePos x="0" y="0"/>
                <wp:positionH relativeFrom="page">
                  <wp:align>right</wp:align>
                </wp:positionH>
                <wp:positionV relativeFrom="paragraph">
                  <wp:posOffset>3179445</wp:posOffset>
                </wp:positionV>
                <wp:extent cx="9848850" cy="247650"/>
                <wp:effectExtent l="0" t="0" r="19050" b="19050"/>
                <wp:wrapSquare wrapText="bothSides"/>
                <wp:docPr id="821437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8850" cy="247650"/>
                        </a:xfrm>
                        <a:prstGeom prst="rect">
                          <a:avLst/>
                        </a:prstGeom>
                        <a:solidFill>
                          <a:schemeClr val="bg2">
                            <a:lumMod val="90000"/>
                          </a:schemeClr>
                        </a:solidFill>
                        <a:ln w="9525">
                          <a:solidFill>
                            <a:srgbClr val="000000"/>
                          </a:solidFill>
                          <a:miter lim="800000"/>
                          <a:headEnd/>
                          <a:tailEnd/>
                        </a:ln>
                      </wps:spPr>
                      <wps:txbx>
                        <w:txbxContent>
                          <w:p w14:paraId="636DD02E" w14:textId="77777777" w:rsidR="00CC5D5A" w:rsidRPr="002C7503" w:rsidRDefault="00CC5D5A" w:rsidP="00E828B9">
                            <w:pPr>
                              <w:jc w:val="center"/>
                              <w:rPr>
                                <w:b/>
                              </w:rPr>
                            </w:pPr>
                            <w:r>
                              <w:rPr>
                                <w:b/>
                              </w:rPr>
                              <w:t>PREPL-S 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7043B" id="_x0000_s1081" type="#_x0000_t202" style="position:absolute;margin-left:724.3pt;margin-top:250.35pt;width:775.5pt;height:19.5pt;z-index:251658343;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" fillcolor="#cfcdcd [2894]">
                <v:textbox>
                  <w:txbxContent>
                    <w:p w14:paraId="636DD02E" w14:textId="77777777" w:rsidR="00CC5D5A" w:rsidRPr="002C7503" w:rsidRDefault="00CC5D5A" w:rsidP="00E828B9">
                      <w:pPr>
                        <w:jc w:val="center"/>
                        <w:rPr>
                          <w:b/>
                        </w:rPr>
                      </w:pPr>
                      <w:r>
                        <w:rPr>
                          <w:b/>
                        </w:rPr>
                        <w:t>PREPL-S ACTIONS</w:t>
                      </w:r>
                    </w:p>
                  </w:txbxContent>
                </v:textbox>
                <w10:wrap type="square" anchorx="page"/>
              </v:shape>
            </w:pict>
          </mc:Fallback>
        </mc:AlternateContent>
      </w:r>
      <w:r w:rsidR="004A3C82">
        <w:rPr>
          <w:noProof/>
        </w:rPr>
        <mc:AlternateContent>
          <mc:Choice Requires="wps">
            <w:drawing>
              <wp:anchor distT="45720" distB="45720" distL="114300" distR="114300" simplePos="0" relativeHeight="251658342" behindDoc="0" locked="0" layoutInCell="1" allowOverlap="1" wp14:anchorId="7761DA27" wp14:editId="233BA720">
                <wp:simplePos x="0" y="0"/>
                <wp:positionH relativeFrom="margin">
                  <wp:posOffset>6775450</wp:posOffset>
                </wp:positionH>
                <wp:positionV relativeFrom="paragraph">
                  <wp:posOffset>2616200</wp:posOffset>
                </wp:positionV>
                <wp:extent cx="1981200" cy="438150"/>
                <wp:effectExtent l="0" t="0" r="19050" b="19050"/>
                <wp:wrapSquare wrapText="bothSides"/>
                <wp:docPr id="821437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438150"/>
                        </a:xfrm>
                        <a:prstGeom prst="rect">
                          <a:avLst/>
                        </a:prstGeom>
                        <a:solidFill>
                          <a:schemeClr val="bg2">
                            <a:lumMod val="90000"/>
                          </a:schemeClr>
                        </a:solidFill>
                        <a:ln w="9525">
                          <a:solidFill>
                            <a:srgbClr val="000000"/>
                          </a:solidFill>
                          <a:miter lim="800000"/>
                          <a:headEnd/>
                          <a:tailEnd/>
                        </a:ln>
                      </wps:spPr>
                      <wps:txbx>
                        <w:txbxContent>
                          <w:p w14:paraId="06D857D8" w14:textId="77777777" w:rsidR="00CC5D5A" w:rsidRDefault="00CC5D5A" w:rsidP="00F371FF">
                            <w:pPr>
                              <w:spacing w:after="0" w:line="276" w:lineRule="auto"/>
                            </w:pPr>
                            <w:r>
                              <w:t xml:space="preserve">Research to understand PDT fails and future outcomes </w:t>
                            </w:r>
                          </w:p>
                          <w:p w14:paraId="34AEB8DC"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1DA27" id="_x0000_s1082" type="#_x0000_t202" style="position:absolute;margin-left:533.5pt;margin-top:206pt;width:156pt;height:34.5pt;z-index:2516583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" fillcolor="#cfcdcd [2894]">
                <v:textbox>
                  <w:txbxContent>
                    <w:p w14:paraId="06D857D8" w14:textId="77777777" w:rsidR="00CC5D5A" w:rsidRDefault="00CC5D5A" w:rsidP="00F371FF">
                      <w:pPr>
                        <w:spacing w:after="0" w:line="276" w:lineRule="auto"/>
                      </w:pPr>
                      <w:r>
                        <w:t xml:space="preserve">Research to understand PDT fails and future outcomes </w:t>
                      </w:r>
                    </w:p>
                    <w:p w14:paraId="34AEB8DC" w14:textId="77777777" w:rsidR="00CC5D5A" w:rsidRDefault="00CC5D5A" w:rsidP="00E828B9"/>
                  </w:txbxContent>
                </v:textbox>
                <w10:wrap type="square" anchorx="margin"/>
              </v:shape>
            </w:pict>
          </mc:Fallback>
        </mc:AlternateContent>
      </w:r>
      <w:r w:rsidR="004A3C82">
        <w:rPr>
          <w:noProof/>
        </w:rPr>
        <mc:AlternateContent>
          <mc:Choice Requires="wps">
            <w:drawing>
              <wp:anchor distT="45720" distB="45720" distL="114300" distR="114300" simplePos="0" relativeHeight="251658341" behindDoc="0" locked="0" layoutInCell="1" allowOverlap="1" wp14:anchorId="5A6B2B78" wp14:editId="208D75BF">
                <wp:simplePos x="0" y="0"/>
                <wp:positionH relativeFrom="margin">
                  <wp:posOffset>3416300</wp:posOffset>
                </wp:positionH>
                <wp:positionV relativeFrom="paragraph">
                  <wp:posOffset>2616200</wp:posOffset>
                </wp:positionV>
                <wp:extent cx="1358900" cy="438150"/>
                <wp:effectExtent l="0" t="0" r="12700" b="19050"/>
                <wp:wrapSquare wrapText="bothSides"/>
                <wp:docPr id="821437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438150"/>
                        </a:xfrm>
                        <a:prstGeom prst="rect">
                          <a:avLst/>
                        </a:prstGeom>
                        <a:solidFill>
                          <a:schemeClr val="bg2">
                            <a:lumMod val="90000"/>
                          </a:schemeClr>
                        </a:solidFill>
                        <a:ln w="9525">
                          <a:solidFill>
                            <a:srgbClr val="000000"/>
                          </a:solidFill>
                          <a:miter lim="800000"/>
                          <a:headEnd/>
                          <a:tailEnd/>
                        </a:ln>
                      </wps:spPr>
                      <wps:txbx>
                        <w:txbxContent>
                          <w:p w14:paraId="2DF69D06" w14:textId="77777777" w:rsidR="00CC5D5A" w:rsidRDefault="00CC5D5A" w:rsidP="00F371FF">
                            <w:pPr>
                              <w:spacing w:after="0" w:line="276" w:lineRule="auto"/>
                            </w:pPr>
                            <w:r>
                              <w:t>Impacts of new vehicle technologies</w:t>
                            </w:r>
                          </w:p>
                          <w:p w14:paraId="68F2C57F" w14:textId="77777777" w:rsidR="00CC5D5A" w:rsidRDefault="00CC5D5A" w:rsidP="00F371FF">
                            <w:pPr>
                              <w:spacing w:after="0" w:line="276"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B2B78" id="_x0000_s1083" type="#_x0000_t202" style="position:absolute;margin-left:269pt;margin-top:206pt;width:107pt;height:34.5pt;z-index:251658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" fillcolor="#cfcdcd [2894]">
                <v:textbox>
                  <w:txbxContent>
                    <w:p w14:paraId="2DF69D06" w14:textId="77777777" w:rsidR="00CC5D5A" w:rsidRDefault="00CC5D5A" w:rsidP="00F371FF">
                      <w:pPr>
                        <w:spacing w:after="0" w:line="276" w:lineRule="auto"/>
                      </w:pPr>
                      <w:r>
                        <w:t>Impacts of new vehicle technologies</w:t>
                      </w:r>
                    </w:p>
                    <w:p w14:paraId="68F2C57F" w14:textId="77777777" w:rsidR="00CC5D5A" w:rsidRDefault="00CC5D5A" w:rsidP="00F371FF">
                      <w:pPr>
                        <w:spacing w:after="0" w:line="276" w:lineRule="auto"/>
                      </w:pPr>
                    </w:p>
                  </w:txbxContent>
                </v:textbox>
                <w10:wrap type="square" anchorx="margin"/>
              </v:shape>
            </w:pict>
          </mc:Fallback>
        </mc:AlternateContent>
      </w:r>
      <w:r w:rsidR="00F371FF">
        <w:rPr>
          <w:noProof/>
        </w:rPr>
        <mc:AlternateContent>
          <mc:Choice Requires="wps">
            <w:drawing>
              <wp:anchor distT="45720" distB="45720" distL="114300" distR="114300" simplePos="0" relativeHeight="251658339" behindDoc="0" locked="0" layoutInCell="1" allowOverlap="1" wp14:anchorId="36F77DE6" wp14:editId="056D2086">
                <wp:simplePos x="0" y="0"/>
                <wp:positionH relativeFrom="margin">
                  <wp:posOffset>7188200</wp:posOffset>
                </wp:positionH>
                <wp:positionV relativeFrom="paragraph">
                  <wp:posOffset>2254250</wp:posOffset>
                </wp:positionV>
                <wp:extent cx="2019300" cy="260350"/>
                <wp:effectExtent l="0" t="0" r="19050" b="25400"/>
                <wp:wrapSquare wrapText="bothSides"/>
                <wp:docPr id="821437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60350"/>
                        </a:xfrm>
                        <a:prstGeom prst="rect">
                          <a:avLst/>
                        </a:prstGeom>
                        <a:solidFill>
                          <a:schemeClr val="bg2">
                            <a:lumMod val="90000"/>
                          </a:schemeClr>
                        </a:solidFill>
                        <a:ln w="9525">
                          <a:solidFill>
                            <a:srgbClr val="000000"/>
                          </a:solidFill>
                          <a:miter lim="800000"/>
                          <a:headEnd/>
                          <a:tailEnd/>
                        </a:ln>
                      </wps:spPr>
                      <wps:txbx>
                        <w:txbxContent>
                          <w:p w14:paraId="6013572B" w14:textId="77777777" w:rsidR="00CC5D5A" w:rsidRDefault="00CC5D5A" w:rsidP="00F371FF">
                            <w:pPr>
                              <w:spacing w:after="0" w:line="276" w:lineRule="auto"/>
                            </w:pPr>
                            <w:r>
                              <w:t>Test competencies appropriately</w:t>
                            </w:r>
                          </w:p>
                          <w:p w14:paraId="6103E46F"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77DE6" id="_x0000_s1084" type="#_x0000_t202" style="position:absolute;margin-left:566pt;margin-top:177.5pt;width:159pt;height:20.5pt;z-index:2516583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" fillcolor="#cfcdcd [2894]">
                <v:textbox>
                  <w:txbxContent>
                    <w:p w14:paraId="6013572B" w14:textId="77777777" w:rsidR="00CC5D5A" w:rsidRDefault="00CC5D5A" w:rsidP="00F371FF">
                      <w:pPr>
                        <w:spacing w:after="0" w:line="276" w:lineRule="auto"/>
                      </w:pPr>
                      <w:r>
                        <w:t>Test competencies appropriately</w:t>
                      </w:r>
                    </w:p>
                    <w:p w14:paraId="6103E46F" w14:textId="77777777" w:rsidR="00CC5D5A" w:rsidRDefault="00CC5D5A" w:rsidP="00E828B9"/>
                  </w:txbxContent>
                </v:textbox>
                <w10:wrap type="square" anchorx="margin"/>
              </v:shape>
            </w:pict>
          </mc:Fallback>
        </mc:AlternateContent>
      </w:r>
      <w:r w:rsidR="00F371FF">
        <w:rPr>
          <w:noProof/>
        </w:rPr>
        <mc:AlternateContent>
          <mc:Choice Requires="wps">
            <w:drawing>
              <wp:anchor distT="45720" distB="45720" distL="114300" distR="114300" simplePos="0" relativeHeight="251658332" behindDoc="0" locked="0" layoutInCell="1" allowOverlap="1" wp14:anchorId="6A7700C9" wp14:editId="442619B8">
                <wp:simplePos x="0" y="0"/>
                <wp:positionH relativeFrom="page">
                  <wp:align>right</wp:align>
                </wp:positionH>
                <wp:positionV relativeFrom="paragraph">
                  <wp:posOffset>1866265</wp:posOffset>
                </wp:positionV>
                <wp:extent cx="9848850" cy="247650"/>
                <wp:effectExtent l="0" t="0" r="19050" b="19050"/>
                <wp:wrapSquare wrapText="bothSides"/>
                <wp:docPr id="821437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8850" cy="247650"/>
                        </a:xfrm>
                        <a:prstGeom prst="rect">
                          <a:avLst/>
                        </a:prstGeom>
                        <a:solidFill>
                          <a:schemeClr val="bg2">
                            <a:lumMod val="90000"/>
                          </a:schemeClr>
                        </a:solidFill>
                        <a:ln w="9525">
                          <a:solidFill>
                            <a:srgbClr val="000000"/>
                          </a:solidFill>
                          <a:miter lim="800000"/>
                          <a:headEnd/>
                          <a:tailEnd/>
                        </a:ln>
                      </wps:spPr>
                      <wps:txbx>
                        <w:txbxContent>
                          <w:p w14:paraId="4CC62FE0" w14:textId="77777777" w:rsidR="00CC5D5A" w:rsidRPr="002C7503" w:rsidRDefault="00CC5D5A" w:rsidP="00E828B9">
                            <w:pPr>
                              <w:jc w:val="center"/>
                              <w:rPr>
                                <w:b/>
                              </w:rPr>
                            </w:pPr>
                            <w:r>
                              <w:rPr>
                                <w:b/>
                              </w:rPr>
                              <w:t>HPT 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700C9" id="_x0000_s1085" type="#_x0000_t202" style="position:absolute;margin-left:724.3pt;margin-top:146.95pt;width:775.5pt;height:19.5pt;z-index:25165833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" fillcolor="#cfcdcd [2894]">
                <v:textbox>
                  <w:txbxContent>
                    <w:p w14:paraId="4CC62FE0" w14:textId="77777777" w:rsidR="00CC5D5A" w:rsidRPr="002C7503" w:rsidRDefault="00CC5D5A" w:rsidP="00E828B9">
                      <w:pPr>
                        <w:jc w:val="center"/>
                        <w:rPr>
                          <w:b/>
                        </w:rPr>
                      </w:pPr>
                      <w:r>
                        <w:rPr>
                          <w:b/>
                        </w:rPr>
                        <w:t>HPT ACTIONS</w:t>
                      </w:r>
                    </w:p>
                  </w:txbxContent>
                </v:textbox>
                <w10:wrap type="square" anchorx="page"/>
              </v:shape>
            </w:pict>
          </mc:Fallback>
        </mc:AlternateContent>
      </w:r>
      <w:r w:rsidR="00F371FF">
        <w:rPr>
          <w:noProof/>
        </w:rPr>
        <mc:AlternateContent>
          <mc:Choice Requires="wps">
            <w:drawing>
              <wp:anchor distT="45720" distB="45720" distL="114300" distR="114300" simplePos="0" relativeHeight="251658330" behindDoc="0" locked="0" layoutInCell="1" allowOverlap="1" wp14:anchorId="020F8CAE" wp14:editId="426214FE">
                <wp:simplePos x="0" y="0"/>
                <wp:positionH relativeFrom="margin">
                  <wp:posOffset>4959350</wp:posOffset>
                </wp:positionH>
                <wp:positionV relativeFrom="paragraph">
                  <wp:posOffset>1524000</wp:posOffset>
                </wp:positionV>
                <wp:extent cx="2000250" cy="285750"/>
                <wp:effectExtent l="0" t="0" r="19050" b="19050"/>
                <wp:wrapSquare wrapText="bothSides"/>
                <wp:docPr id="821437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285750"/>
                        </a:xfrm>
                        <a:prstGeom prst="rect">
                          <a:avLst/>
                        </a:prstGeom>
                        <a:solidFill>
                          <a:schemeClr val="bg2">
                            <a:lumMod val="90000"/>
                          </a:schemeClr>
                        </a:solidFill>
                        <a:ln w="9525">
                          <a:solidFill>
                            <a:srgbClr val="000000"/>
                          </a:solidFill>
                          <a:miter lim="800000"/>
                          <a:headEnd/>
                          <a:tailEnd/>
                        </a:ln>
                      </wps:spPr>
                      <wps:txbx>
                        <w:txbxContent>
                          <w:p w14:paraId="3114B05A" w14:textId="618165A1" w:rsidR="00CC5D5A" w:rsidRDefault="00CC5D5A" w:rsidP="00F371FF">
                            <w:pPr>
                              <w:spacing w:after="0" w:line="276" w:lineRule="auto"/>
                            </w:pPr>
                            <w:r>
                              <w:t>Examine benefit of 3 for 1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F8CAE" id="_x0000_s1086" type="#_x0000_t202" style="position:absolute;margin-left:390.5pt;margin-top:120pt;width:157.5pt;height:22.5pt;z-index:25165833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" fillcolor="#cfcdcd [2894]">
                <v:textbox>
                  <w:txbxContent>
                    <w:p w14:paraId="3114B05A" w14:textId="618165A1" w:rsidR="00CC5D5A" w:rsidRDefault="00CC5D5A" w:rsidP="00F371FF">
                      <w:pPr>
                        <w:spacing w:after="0" w:line="276" w:lineRule="auto"/>
                      </w:pPr>
                      <w:r>
                        <w:t>Examine benefit of 3 for 1 program</w:t>
                      </w:r>
                    </w:p>
                  </w:txbxContent>
                </v:textbox>
                <w10:wrap type="square" anchorx="margin"/>
              </v:shape>
            </w:pict>
          </mc:Fallback>
        </mc:AlternateContent>
      </w:r>
      <w:r w:rsidR="00F371FF">
        <w:rPr>
          <w:noProof/>
        </w:rPr>
        <mc:AlternateContent>
          <mc:Choice Requires="wps">
            <w:drawing>
              <wp:anchor distT="45720" distB="45720" distL="114300" distR="114300" simplePos="0" relativeHeight="251658331" behindDoc="0" locked="0" layoutInCell="1" allowOverlap="1" wp14:anchorId="51F9A8B1" wp14:editId="53030E89">
                <wp:simplePos x="0" y="0"/>
                <wp:positionH relativeFrom="margin">
                  <wp:posOffset>114300</wp:posOffset>
                </wp:positionH>
                <wp:positionV relativeFrom="paragraph">
                  <wp:posOffset>1501775</wp:posOffset>
                </wp:positionV>
                <wp:extent cx="4730750" cy="279400"/>
                <wp:effectExtent l="0" t="0" r="12700" b="25400"/>
                <wp:wrapSquare wrapText="bothSides"/>
                <wp:docPr id="821437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279400"/>
                        </a:xfrm>
                        <a:prstGeom prst="rect">
                          <a:avLst/>
                        </a:prstGeom>
                        <a:solidFill>
                          <a:schemeClr val="bg2">
                            <a:lumMod val="90000"/>
                          </a:schemeClr>
                        </a:solidFill>
                        <a:ln w="9525">
                          <a:solidFill>
                            <a:srgbClr val="000000"/>
                          </a:solidFill>
                          <a:miter lim="800000"/>
                          <a:headEnd/>
                          <a:tailEnd/>
                        </a:ln>
                      </wps:spPr>
                      <wps:txbx>
                        <w:txbxContent>
                          <w:p w14:paraId="6A2778BE" w14:textId="77777777" w:rsidR="00CC5D5A" w:rsidRDefault="00CC5D5A" w:rsidP="00D0452D">
                            <w:pPr>
                              <w:spacing w:after="0" w:line="276" w:lineRule="auto"/>
                            </w:pPr>
                            <w:r>
                              <w:t xml:space="preserve">Analysis to examine crash and infringement history of supervisors and impact on learners  </w:t>
                            </w:r>
                          </w:p>
                          <w:p w14:paraId="074FFF19" w14:textId="77777777" w:rsidR="00CC5D5A" w:rsidRDefault="00CC5D5A" w:rsidP="00D0452D">
                            <w:pPr>
                              <w:spacing w:after="0" w:line="276"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9A8B1" id="_x0000_s1087" type="#_x0000_t202" style="position:absolute;margin-left:9pt;margin-top:118.25pt;width:372.5pt;height:22pt;z-index:2516583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" fillcolor="#cfcdcd [2894]">
                <v:textbox>
                  <w:txbxContent>
                    <w:p w14:paraId="6A2778BE" w14:textId="77777777" w:rsidR="00CC5D5A" w:rsidRDefault="00CC5D5A" w:rsidP="00D0452D">
                      <w:pPr>
                        <w:spacing w:after="0" w:line="276" w:lineRule="auto"/>
                      </w:pPr>
                      <w:r>
                        <w:t xml:space="preserve">Analysis to examine crash and infringement history of supervisors and impact on learners  </w:t>
                      </w:r>
                    </w:p>
                    <w:p w14:paraId="074FFF19" w14:textId="77777777" w:rsidR="00CC5D5A" w:rsidRDefault="00CC5D5A" w:rsidP="00D0452D">
                      <w:pPr>
                        <w:spacing w:after="0" w:line="276" w:lineRule="auto"/>
                      </w:pPr>
                    </w:p>
                  </w:txbxContent>
                </v:textbox>
                <w10:wrap type="square" anchorx="margin"/>
              </v:shape>
            </w:pict>
          </mc:Fallback>
        </mc:AlternateContent>
      </w:r>
      <w:r w:rsidR="00F371FF">
        <w:rPr>
          <w:noProof/>
        </w:rPr>
        <mc:AlternateContent>
          <mc:Choice Requires="wps">
            <w:drawing>
              <wp:anchor distT="45720" distB="45720" distL="114300" distR="114300" simplePos="0" relativeHeight="251658328" behindDoc="0" locked="0" layoutInCell="1" allowOverlap="1" wp14:anchorId="1BEF11E4" wp14:editId="730D5344">
                <wp:simplePos x="0" y="0"/>
                <wp:positionH relativeFrom="margin">
                  <wp:posOffset>4953000</wp:posOffset>
                </wp:positionH>
                <wp:positionV relativeFrom="paragraph">
                  <wp:posOffset>1136650</wp:posOffset>
                </wp:positionV>
                <wp:extent cx="3022600" cy="273050"/>
                <wp:effectExtent l="0" t="0" r="25400" b="1270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0" cy="273050"/>
                        </a:xfrm>
                        <a:prstGeom prst="rect">
                          <a:avLst/>
                        </a:prstGeom>
                        <a:solidFill>
                          <a:schemeClr val="bg2">
                            <a:lumMod val="90000"/>
                          </a:schemeClr>
                        </a:solidFill>
                        <a:ln w="9525">
                          <a:solidFill>
                            <a:srgbClr val="000000"/>
                          </a:solidFill>
                          <a:miter lim="800000"/>
                          <a:headEnd/>
                          <a:tailEnd/>
                        </a:ln>
                      </wps:spPr>
                      <wps:txbx>
                        <w:txbxContent>
                          <w:p w14:paraId="4C4A3785" w14:textId="30C326D2" w:rsidR="00CC5D5A" w:rsidRDefault="00CC5D5A" w:rsidP="00D0452D">
                            <w:pPr>
                              <w:spacing w:after="0" w:line="276" w:lineRule="auto"/>
                            </w:pPr>
                            <w:r>
                              <w:t xml:space="preserve">Develop guidance on and introduce key competencies </w:t>
                            </w:r>
                          </w:p>
                          <w:p w14:paraId="5640C780"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EF11E4" id="_x0000_s1088" type="#_x0000_t202" style="position:absolute;margin-left:390pt;margin-top:89.5pt;width:238pt;height:21.5pt;z-index:251658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" fillcolor="#cfcdcd [2894]">
                <v:textbox>
                  <w:txbxContent>
                    <w:p w14:paraId="4C4A3785" w14:textId="30C326D2" w:rsidR="00CC5D5A" w:rsidRDefault="00CC5D5A" w:rsidP="00D0452D">
                      <w:pPr>
                        <w:spacing w:after="0" w:line="276" w:lineRule="auto"/>
                      </w:pPr>
                      <w:r>
                        <w:t xml:space="preserve">Develop guidance on and introduce key competencies </w:t>
                      </w:r>
                    </w:p>
                    <w:p w14:paraId="5640C780" w14:textId="77777777" w:rsidR="00CC5D5A" w:rsidRDefault="00CC5D5A" w:rsidP="00E828B9"/>
                  </w:txbxContent>
                </v:textbox>
                <w10:wrap type="square" anchorx="margin"/>
              </v:shape>
            </w:pict>
          </mc:Fallback>
        </mc:AlternateContent>
      </w:r>
      <w:r w:rsidR="00F371FF">
        <w:rPr>
          <w:noProof/>
        </w:rPr>
        <mc:AlternateContent>
          <mc:Choice Requires="wps">
            <w:drawing>
              <wp:anchor distT="45720" distB="45720" distL="114300" distR="114300" simplePos="0" relativeHeight="251658327" behindDoc="0" locked="0" layoutInCell="1" allowOverlap="1" wp14:anchorId="0E1AD816" wp14:editId="0AB99136">
                <wp:simplePos x="0" y="0"/>
                <wp:positionH relativeFrom="margin">
                  <wp:posOffset>3460750</wp:posOffset>
                </wp:positionH>
                <wp:positionV relativeFrom="paragraph">
                  <wp:posOffset>1117600</wp:posOffset>
                </wp:positionV>
                <wp:extent cx="1400175" cy="292100"/>
                <wp:effectExtent l="0" t="0" r="28575" b="12700"/>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92100"/>
                        </a:xfrm>
                        <a:prstGeom prst="rect">
                          <a:avLst/>
                        </a:prstGeom>
                        <a:solidFill>
                          <a:schemeClr val="bg2">
                            <a:lumMod val="90000"/>
                          </a:schemeClr>
                        </a:solidFill>
                        <a:ln w="9525">
                          <a:solidFill>
                            <a:srgbClr val="000000"/>
                          </a:solidFill>
                          <a:miter lim="800000"/>
                          <a:headEnd/>
                          <a:tailEnd/>
                        </a:ln>
                      </wps:spPr>
                      <wps:txbx>
                        <w:txbxContent>
                          <w:p w14:paraId="0E325FB5" w14:textId="77777777" w:rsidR="00CC5D5A" w:rsidRDefault="00CC5D5A" w:rsidP="00D0452D">
                            <w:pPr>
                              <w:spacing w:after="0" w:line="276" w:lineRule="auto"/>
                            </w:pPr>
                            <w:r>
                              <w:t>Improve logbook app</w:t>
                            </w:r>
                          </w:p>
                          <w:p w14:paraId="3D8E4CF0"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AD816" id="_x0000_s1089" type="#_x0000_t202" style="position:absolute;margin-left:272.5pt;margin-top:88pt;width:110.25pt;height:23pt;z-index:25165832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" fillcolor="#cfcdcd [2894]">
                <v:textbox>
                  <w:txbxContent>
                    <w:p w14:paraId="0E325FB5" w14:textId="77777777" w:rsidR="00CC5D5A" w:rsidRDefault="00CC5D5A" w:rsidP="00D0452D">
                      <w:pPr>
                        <w:spacing w:after="0" w:line="276" w:lineRule="auto"/>
                      </w:pPr>
                      <w:r>
                        <w:t>Improve logbook app</w:t>
                      </w:r>
                    </w:p>
                    <w:p w14:paraId="3D8E4CF0" w14:textId="77777777" w:rsidR="00CC5D5A" w:rsidRDefault="00CC5D5A" w:rsidP="00E828B9"/>
                  </w:txbxContent>
                </v:textbox>
                <w10:wrap type="square" anchorx="margin"/>
              </v:shape>
            </w:pict>
          </mc:Fallback>
        </mc:AlternateContent>
      </w:r>
      <w:r w:rsidR="00F371FF">
        <w:rPr>
          <w:noProof/>
        </w:rPr>
        <mc:AlternateContent>
          <mc:Choice Requires="wps">
            <w:drawing>
              <wp:anchor distT="45720" distB="45720" distL="114300" distR="114300" simplePos="0" relativeHeight="251658326" behindDoc="0" locked="0" layoutInCell="1" allowOverlap="1" wp14:anchorId="5FA4021D" wp14:editId="72462D2C">
                <wp:simplePos x="0" y="0"/>
                <wp:positionH relativeFrom="margin">
                  <wp:posOffset>1695450</wp:posOffset>
                </wp:positionH>
                <wp:positionV relativeFrom="paragraph">
                  <wp:posOffset>1123950</wp:posOffset>
                </wp:positionV>
                <wp:extent cx="1670050" cy="273050"/>
                <wp:effectExtent l="0" t="0" r="25400" b="12700"/>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73050"/>
                        </a:xfrm>
                        <a:prstGeom prst="rect">
                          <a:avLst/>
                        </a:prstGeom>
                        <a:solidFill>
                          <a:schemeClr val="bg2">
                            <a:lumMod val="90000"/>
                          </a:schemeClr>
                        </a:solidFill>
                        <a:ln w="9525">
                          <a:solidFill>
                            <a:srgbClr val="000000"/>
                          </a:solidFill>
                          <a:miter lim="800000"/>
                          <a:headEnd/>
                          <a:tailEnd/>
                        </a:ln>
                      </wps:spPr>
                      <wps:txbx>
                        <w:txbxContent>
                          <w:p w14:paraId="172A7725" w14:textId="7C76BEDF" w:rsidR="00CC5D5A" w:rsidRDefault="00CC5D5A" w:rsidP="00D0452D">
                            <w:pPr>
                              <w:spacing w:after="0" w:line="276" w:lineRule="auto"/>
                            </w:pPr>
                            <w:r w:rsidRPr="009B3FF2">
                              <w:t>Increase hours requirements</w:t>
                            </w:r>
                            <w:r w:rsidR="009B3FF2">
                              <w:rPr>
                                <w:highlight w:val="yellow"/>
                              </w:rPr>
                              <w:t xml:space="preserve"> &amp; </w:t>
                            </w:r>
                          </w:p>
                          <w:p w14:paraId="532985C1"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4021D" id="_x0000_s1090" type="#_x0000_t202" style="position:absolute;margin-left:133.5pt;margin-top:88.5pt;width:131.5pt;height:21.5pt;z-index:2516583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" fillcolor="#cfcdcd [2894]">
                <v:textbox>
                  <w:txbxContent>
                    <w:p w14:paraId="172A7725" w14:textId="7C76BEDF" w:rsidR="00CC5D5A" w:rsidRDefault="00CC5D5A" w:rsidP="00D0452D">
                      <w:pPr>
                        <w:spacing w:after="0" w:line="276" w:lineRule="auto"/>
                      </w:pPr>
                      <w:r w:rsidRPr="009B3FF2">
                        <w:t>Increase hours requirements</w:t>
                      </w:r>
                      <w:r w:rsidR="009B3FF2">
                        <w:rPr>
                          <w:highlight w:val="yellow"/>
                        </w:rPr>
                        <w:t xml:space="preserve"> &amp; </w:t>
                      </w:r>
                    </w:p>
                    <w:p w14:paraId="532985C1" w14:textId="77777777" w:rsidR="00CC5D5A" w:rsidRDefault="00CC5D5A" w:rsidP="00E828B9"/>
                  </w:txbxContent>
                </v:textbox>
                <w10:wrap type="square" anchorx="margin"/>
              </v:shape>
            </w:pict>
          </mc:Fallback>
        </mc:AlternateContent>
      </w:r>
      <w:r w:rsidR="00F371FF">
        <w:rPr>
          <w:noProof/>
        </w:rPr>
        <mc:AlternateContent>
          <mc:Choice Requires="wps">
            <w:drawing>
              <wp:anchor distT="45720" distB="45720" distL="114300" distR="114300" simplePos="0" relativeHeight="251658325" behindDoc="0" locked="0" layoutInCell="1" allowOverlap="1" wp14:anchorId="2ABDBCC3" wp14:editId="59908F74">
                <wp:simplePos x="0" y="0"/>
                <wp:positionH relativeFrom="margin">
                  <wp:posOffset>82550</wp:posOffset>
                </wp:positionH>
                <wp:positionV relativeFrom="paragraph">
                  <wp:posOffset>1111250</wp:posOffset>
                </wp:positionV>
                <wp:extent cx="1517650" cy="279400"/>
                <wp:effectExtent l="0" t="0" r="25400" b="25400"/>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279400"/>
                        </a:xfrm>
                        <a:prstGeom prst="rect">
                          <a:avLst/>
                        </a:prstGeom>
                        <a:solidFill>
                          <a:schemeClr val="bg2">
                            <a:lumMod val="90000"/>
                          </a:schemeClr>
                        </a:solidFill>
                        <a:ln w="9525">
                          <a:solidFill>
                            <a:srgbClr val="000000"/>
                          </a:solidFill>
                          <a:miter lim="800000"/>
                          <a:headEnd/>
                          <a:tailEnd/>
                        </a:ln>
                      </wps:spPr>
                      <wps:txbx>
                        <w:txbxContent>
                          <w:p w14:paraId="7AFD299B" w14:textId="77777777" w:rsidR="00CC5D5A" w:rsidRDefault="00CC5D5A" w:rsidP="00D0452D">
                            <w:pPr>
                              <w:spacing w:after="0" w:line="276" w:lineRule="auto"/>
                            </w:pPr>
                            <w:r>
                              <w:t>Improve logbook system</w:t>
                            </w:r>
                          </w:p>
                          <w:p w14:paraId="5D32201C"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DBCC3" id="_x0000_s1091" type="#_x0000_t202" style="position:absolute;margin-left:6.5pt;margin-top:87.5pt;width:119.5pt;height:22pt;z-index:2516583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" fillcolor="#cfcdcd [2894]">
                <v:textbox>
                  <w:txbxContent>
                    <w:p w14:paraId="7AFD299B" w14:textId="77777777" w:rsidR="00CC5D5A" w:rsidRDefault="00CC5D5A" w:rsidP="00D0452D">
                      <w:pPr>
                        <w:spacing w:after="0" w:line="276" w:lineRule="auto"/>
                      </w:pPr>
                      <w:r>
                        <w:t>Improve logbook system</w:t>
                      </w:r>
                    </w:p>
                    <w:p w14:paraId="5D32201C" w14:textId="77777777" w:rsidR="00CC5D5A" w:rsidRDefault="00CC5D5A" w:rsidP="00E828B9"/>
                  </w:txbxContent>
                </v:textbox>
                <w10:wrap type="square" anchorx="margin"/>
              </v:shape>
            </w:pict>
          </mc:Fallback>
        </mc:AlternateContent>
      </w:r>
      <w:r w:rsidR="00F371FF">
        <w:rPr>
          <w:noProof/>
        </w:rPr>
        <mc:AlternateContent>
          <mc:Choice Requires="wps">
            <w:drawing>
              <wp:anchor distT="45720" distB="45720" distL="114300" distR="114300" simplePos="0" relativeHeight="251658324" behindDoc="0" locked="0" layoutInCell="1" allowOverlap="1" wp14:anchorId="1ACD3C69" wp14:editId="5AA6BB83">
                <wp:simplePos x="0" y="0"/>
                <wp:positionH relativeFrom="page">
                  <wp:align>right</wp:align>
                </wp:positionH>
                <wp:positionV relativeFrom="paragraph">
                  <wp:posOffset>758825</wp:posOffset>
                </wp:positionV>
                <wp:extent cx="9848850" cy="247650"/>
                <wp:effectExtent l="0" t="0" r="19050" b="1905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8850" cy="247650"/>
                        </a:xfrm>
                        <a:prstGeom prst="rect">
                          <a:avLst/>
                        </a:prstGeom>
                        <a:solidFill>
                          <a:schemeClr val="bg2">
                            <a:lumMod val="90000"/>
                          </a:schemeClr>
                        </a:solidFill>
                        <a:ln w="9525">
                          <a:solidFill>
                            <a:srgbClr val="000000"/>
                          </a:solidFill>
                          <a:miter lim="800000"/>
                          <a:headEnd/>
                          <a:tailEnd/>
                        </a:ln>
                      </wps:spPr>
                      <wps:txbx>
                        <w:txbxContent>
                          <w:p w14:paraId="274C637A" w14:textId="03DFC9BD" w:rsidR="00CC5D5A" w:rsidRPr="002C7503" w:rsidRDefault="00CC5D5A" w:rsidP="00E828B9">
                            <w:pPr>
                              <w:jc w:val="center"/>
                              <w:rPr>
                                <w:b/>
                              </w:rPr>
                            </w:pPr>
                            <w:r>
                              <w:rPr>
                                <w:b/>
                              </w:rPr>
                              <w:t>100 HOURS SUPERVISED DRIVING 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D3C69" id="_x0000_s1092" type="#_x0000_t202" style="position:absolute;margin-left:724.3pt;margin-top:59.75pt;width:775.5pt;height:19.5pt;z-index:25165832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" fillcolor="#cfcdcd [2894]">
                <v:textbox>
                  <w:txbxContent>
                    <w:p w14:paraId="274C637A" w14:textId="03DFC9BD" w:rsidR="00CC5D5A" w:rsidRPr="002C7503" w:rsidRDefault="00CC5D5A" w:rsidP="00E828B9">
                      <w:pPr>
                        <w:jc w:val="center"/>
                        <w:rPr>
                          <w:b/>
                        </w:rPr>
                      </w:pPr>
                      <w:r>
                        <w:rPr>
                          <w:b/>
                        </w:rPr>
                        <w:t>100 HOURS SUPERVISED DRIVING ACTIONS</w:t>
                      </w:r>
                    </w:p>
                  </w:txbxContent>
                </v:textbox>
                <w10:wrap type="square" anchorx="page"/>
              </v:shape>
            </w:pict>
          </mc:Fallback>
        </mc:AlternateContent>
      </w:r>
      <w:r w:rsidR="00D0452D">
        <w:rPr>
          <w:noProof/>
        </w:rPr>
        <mc:AlternateContent>
          <mc:Choice Requires="wps">
            <w:drawing>
              <wp:anchor distT="45720" distB="45720" distL="114300" distR="114300" simplePos="0" relativeHeight="251658323" behindDoc="0" locked="0" layoutInCell="1" allowOverlap="1" wp14:anchorId="7A754898" wp14:editId="041EA486">
                <wp:simplePos x="0" y="0"/>
                <wp:positionH relativeFrom="margin">
                  <wp:posOffset>5232400</wp:posOffset>
                </wp:positionH>
                <wp:positionV relativeFrom="paragraph">
                  <wp:posOffset>387350</wp:posOffset>
                </wp:positionV>
                <wp:extent cx="3714750" cy="279400"/>
                <wp:effectExtent l="0" t="0" r="19050" b="25400"/>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79400"/>
                        </a:xfrm>
                        <a:prstGeom prst="rect">
                          <a:avLst/>
                        </a:prstGeom>
                        <a:solidFill>
                          <a:schemeClr val="bg2">
                            <a:lumMod val="90000"/>
                          </a:schemeClr>
                        </a:solidFill>
                        <a:ln w="9525">
                          <a:solidFill>
                            <a:srgbClr val="000000"/>
                          </a:solidFill>
                          <a:miter lim="800000"/>
                          <a:headEnd/>
                          <a:tailEnd/>
                        </a:ln>
                      </wps:spPr>
                      <wps:txbx>
                        <w:txbxContent>
                          <w:p w14:paraId="64AB4972" w14:textId="52CDD065" w:rsidR="00CC5D5A" w:rsidRDefault="00CC5D5A" w:rsidP="00D0452D">
                            <w:pPr>
                              <w:spacing w:after="0" w:line="276" w:lineRule="auto"/>
                            </w:pPr>
                            <w:r>
                              <w:t>Establish relationship between performance measures and outcomes</w:t>
                            </w:r>
                          </w:p>
                          <w:p w14:paraId="1A2D8424"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54898" id="_x0000_s1093" type="#_x0000_t202" style="position:absolute;margin-left:412pt;margin-top:30.5pt;width:292.5pt;height:22pt;z-index:2516583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" fillcolor="#cfcdcd [2894]">
                <v:textbox>
                  <w:txbxContent>
                    <w:p w14:paraId="64AB4972" w14:textId="52CDD065" w:rsidR="00CC5D5A" w:rsidRDefault="00CC5D5A" w:rsidP="00D0452D">
                      <w:pPr>
                        <w:spacing w:after="0" w:line="276" w:lineRule="auto"/>
                      </w:pPr>
                      <w:r>
                        <w:t>Establish relationship between performance measures and outcomes</w:t>
                      </w:r>
                    </w:p>
                    <w:p w14:paraId="1A2D8424" w14:textId="77777777" w:rsidR="00CC5D5A" w:rsidRDefault="00CC5D5A" w:rsidP="00E828B9"/>
                  </w:txbxContent>
                </v:textbox>
                <w10:wrap type="square" anchorx="margin"/>
              </v:shape>
            </w:pict>
          </mc:Fallback>
        </mc:AlternateContent>
      </w:r>
      <w:r w:rsidR="00D0452D">
        <w:rPr>
          <w:noProof/>
        </w:rPr>
        <mc:AlternateContent>
          <mc:Choice Requires="wps">
            <w:drawing>
              <wp:anchor distT="45720" distB="45720" distL="114300" distR="114300" simplePos="0" relativeHeight="251658322" behindDoc="0" locked="0" layoutInCell="1" allowOverlap="1" wp14:anchorId="37549D0E" wp14:editId="437BC8CE">
                <wp:simplePos x="0" y="0"/>
                <wp:positionH relativeFrom="margin">
                  <wp:posOffset>3724275</wp:posOffset>
                </wp:positionH>
                <wp:positionV relativeFrom="paragraph">
                  <wp:posOffset>382270</wp:posOffset>
                </wp:positionV>
                <wp:extent cx="1400175" cy="285750"/>
                <wp:effectExtent l="0" t="0" r="28575" b="1905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85750"/>
                        </a:xfrm>
                        <a:prstGeom prst="rect">
                          <a:avLst/>
                        </a:prstGeom>
                        <a:solidFill>
                          <a:schemeClr val="bg2">
                            <a:lumMod val="90000"/>
                          </a:schemeClr>
                        </a:solidFill>
                        <a:ln w="9525">
                          <a:solidFill>
                            <a:srgbClr val="000000"/>
                          </a:solidFill>
                          <a:miter lim="800000"/>
                          <a:headEnd/>
                          <a:tailEnd/>
                        </a:ln>
                      </wps:spPr>
                      <wps:txbx>
                        <w:txbxContent>
                          <w:p w14:paraId="5F3317DE" w14:textId="77777777" w:rsidR="00CC5D5A" w:rsidRDefault="00CC5D5A" w:rsidP="00D0452D">
                            <w:pPr>
                              <w:spacing w:after="0" w:line="276" w:lineRule="auto"/>
                            </w:pPr>
                            <w:r>
                              <w:t>Promote importance</w:t>
                            </w:r>
                          </w:p>
                          <w:p w14:paraId="462781BB"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49D0E" id="_x0000_s1094" type="#_x0000_t202" style="position:absolute;margin-left:293.25pt;margin-top:30.1pt;width:110.25pt;height:22.5pt;z-index:25165832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" fillcolor="#cfcdcd [2894]">
                <v:textbox>
                  <w:txbxContent>
                    <w:p w14:paraId="5F3317DE" w14:textId="77777777" w:rsidR="00CC5D5A" w:rsidRDefault="00CC5D5A" w:rsidP="00D0452D">
                      <w:pPr>
                        <w:spacing w:after="0" w:line="276" w:lineRule="auto"/>
                      </w:pPr>
                      <w:r>
                        <w:t>Promote importance</w:t>
                      </w:r>
                    </w:p>
                    <w:p w14:paraId="462781BB" w14:textId="77777777" w:rsidR="00CC5D5A" w:rsidRDefault="00CC5D5A" w:rsidP="00E828B9"/>
                  </w:txbxContent>
                </v:textbox>
                <w10:wrap type="square" anchorx="margin"/>
              </v:shape>
            </w:pict>
          </mc:Fallback>
        </mc:AlternateContent>
      </w:r>
      <w:r w:rsidR="00D0452D">
        <w:rPr>
          <w:noProof/>
        </w:rPr>
        <mc:AlternateContent>
          <mc:Choice Requires="wps">
            <w:drawing>
              <wp:anchor distT="45720" distB="45720" distL="114300" distR="114300" simplePos="0" relativeHeight="251658321" behindDoc="0" locked="0" layoutInCell="1" allowOverlap="1" wp14:anchorId="3075D7AE" wp14:editId="2C7DC963">
                <wp:simplePos x="0" y="0"/>
                <wp:positionH relativeFrom="margin">
                  <wp:posOffset>1612900</wp:posOffset>
                </wp:positionH>
                <wp:positionV relativeFrom="paragraph">
                  <wp:posOffset>381000</wp:posOffset>
                </wp:positionV>
                <wp:extent cx="1987550" cy="266700"/>
                <wp:effectExtent l="0" t="0" r="12700" b="1905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266700"/>
                        </a:xfrm>
                        <a:prstGeom prst="rect">
                          <a:avLst/>
                        </a:prstGeom>
                        <a:solidFill>
                          <a:schemeClr val="bg2">
                            <a:lumMod val="90000"/>
                          </a:schemeClr>
                        </a:solidFill>
                        <a:ln w="9525">
                          <a:solidFill>
                            <a:srgbClr val="000000"/>
                          </a:solidFill>
                          <a:miter lim="800000"/>
                          <a:headEnd/>
                          <a:tailEnd/>
                        </a:ln>
                      </wps:spPr>
                      <wps:txbx>
                        <w:txbxContent>
                          <w:p w14:paraId="74A8B3DA" w14:textId="77777777" w:rsidR="00CC5D5A" w:rsidRDefault="00CC5D5A" w:rsidP="00D0452D">
                            <w:pPr>
                              <w:spacing w:after="0" w:line="276" w:lineRule="auto"/>
                            </w:pPr>
                            <w:r>
                              <w:t>Enhance content and presentation</w:t>
                            </w:r>
                          </w:p>
                          <w:p w14:paraId="0708B8FF"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5D7AE" id="_x0000_s1095" type="#_x0000_t202" style="position:absolute;margin-left:127pt;margin-top:30pt;width:156.5pt;height:21pt;z-index:25165832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" fillcolor="#cfcdcd [2894]">
                <v:textbox>
                  <w:txbxContent>
                    <w:p w14:paraId="74A8B3DA" w14:textId="77777777" w:rsidR="00CC5D5A" w:rsidRDefault="00CC5D5A" w:rsidP="00D0452D">
                      <w:pPr>
                        <w:spacing w:after="0" w:line="276" w:lineRule="auto"/>
                      </w:pPr>
                      <w:r>
                        <w:t>Enhance content and presentation</w:t>
                      </w:r>
                    </w:p>
                    <w:p w14:paraId="0708B8FF" w14:textId="77777777" w:rsidR="00CC5D5A" w:rsidRDefault="00CC5D5A" w:rsidP="00E828B9"/>
                  </w:txbxContent>
                </v:textbox>
                <w10:wrap type="square" anchorx="margin"/>
              </v:shape>
            </w:pict>
          </mc:Fallback>
        </mc:AlternateContent>
      </w:r>
      <w:r w:rsidR="00D0452D">
        <w:rPr>
          <w:noProof/>
        </w:rPr>
        <mc:AlternateContent>
          <mc:Choice Requires="wps">
            <w:drawing>
              <wp:anchor distT="45720" distB="45720" distL="114300" distR="114300" simplePos="0" relativeHeight="251658320" behindDoc="0" locked="0" layoutInCell="1" allowOverlap="1" wp14:anchorId="32010AA8" wp14:editId="7D740955">
                <wp:simplePos x="0" y="0"/>
                <wp:positionH relativeFrom="margin">
                  <wp:posOffset>63500</wp:posOffset>
                </wp:positionH>
                <wp:positionV relativeFrom="paragraph">
                  <wp:posOffset>359410</wp:posOffset>
                </wp:positionV>
                <wp:extent cx="1400175" cy="285750"/>
                <wp:effectExtent l="0" t="0" r="28575" b="19050"/>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85750"/>
                        </a:xfrm>
                        <a:prstGeom prst="rect">
                          <a:avLst/>
                        </a:prstGeom>
                        <a:solidFill>
                          <a:schemeClr val="bg2">
                            <a:lumMod val="90000"/>
                          </a:schemeClr>
                        </a:solidFill>
                        <a:ln w="9525">
                          <a:solidFill>
                            <a:srgbClr val="000000"/>
                          </a:solidFill>
                          <a:miter lim="800000"/>
                          <a:headEnd/>
                          <a:tailEnd/>
                        </a:ln>
                      </wps:spPr>
                      <wps:txbx>
                        <w:txbxContent>
                          <w:p w14:paraId="74ADB96B" w14:textId="77777777" w:rsidR="00CC5D5A" w:rsidRDefault="00CC5D5A" w:rsidP="00D0452D">
                            <w:pPr>
                              <w:spacing w:after="0" w:line="276" w:lineRule="auto"/>
                            </w:pPr>
                            <w:r>
                              <w:t>Consider accessibility</w:t>
                            </w:r>
                          </w:p>
                          <w:p w14:paraId="47AF3335"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10AA8" id="_x0000_s1096" type="#_x0000_t202" style="position:absolute;margin-left:5pt;margin-top:28.3pt;width:110.25pt;height:22.5pt;z-index:251658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" fillcolor="#cfcdcd [2894]">
                <v:textbox>
                  <w:txbxContent>
                    <w:p w14:paraId="74ADB96B" w14:textId="77777777" w:rsidR="00CC5D5A" w:rsidRDefault="00CC5D5A" w:rsidP="00D0452D">
                      <w:pPr>
                        <w:spacing w:after="0" w:line="276" w:lineRule="auto"/>
                      </w:pPr>
                      <w:r>
                        <w:t>Consider accessibility</w:t>
                      </w:r>
                    </w:p>
                    <w:p w14:paraId="47AF3335" w14:textId="77777777" w:rsidR="00CC5D5A" w:rsidRDefault="00CC5D5A" w:rsidP="00E828B9"/>
                  </w:txbxContent>
                </v:textbox>
                <w10:wrap type="square" anchorx="margin"/>
              </v:shape>
            </w:pict>
          </mc:Fallback>
        </mc:AlternateContent>
      </w:r>
      <w:r w:rsidR="00D0452D">
        <w:rPr>
          <w:noProof/>
        </w:rPr>
        <mc:AlternateContent>
          <mc:Choice Requires="wps">
            <w:drawing>
              <wp:anchor distT="45720" distB="45720" distL="114300" distR="114300" simplePos="0" relativeHeight="251658319" behindDoc="0" locked="0" layoutInCell="1" allowOverlap="1" wp14:anchorId="555D1B48" wp14:editId="4E58EFE0">
                <wp:simplePos x="0" y="0"/>
                <wp:positionH relativeFrom="margin">
                  <wp:posOffset>-102870</wp:posOffset>
                </wp:positionH>
                <wp:positionV relativeFrom="paragraph">
                  <wp:posOffset>0</wp:posOffset>
                </wp:positionV>
                <wp:extent cx="9848850" cy="247650"/>
                <wp:effectExtent l="0" t="0" r="19050" b="1905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8850" cy="247650"/>
                        </a:xfrm>
                        <a:prstGeom prst="rect">
                          <a:avLst/>
                        </a:prstGeom>
                        <a:solidFill>
                          <a:schemeClr val="bg2">
                            <a:lumMod val="90000"/>
                          </a:schemeClr>
                        </a:solidFill>
                        <a:ln w="9525">
                          <a:solidFill>
                            <a:srgbClr val="000000"/>
                          </a:solidFill>
                          <a:miter lim="800000"/>
                          <a:headEnd/>
                          <a:tailEnd/>
                        </a:ln>
                      </wps:spPr>
                      <wps:txbx>
                        <w:txbxContent>
                          <w:p w14:paraId="4FFA4A9E" w14:textId="77777777" w:rsidR="00CC5D5A" w:rsidRPr="002C7503" w:rsidRDefault="00CC5D5A" w:rsidP="00E828B9">
                            <w:pPr>
                              <w:jc w:val="center"/>
                              <w:rPr>
                                <w:b/>
                              </w:rPr>
                            </w:pPr>
                            <w:r>
                              <w:rPr>
                                <w:b/>
                              </w:rPr>
                              <w:t>PREPL 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D1B48" id="_x0000_s1097" type="#_x0000_t202" style="position:absolute;margin-left:-8.1pt;margin-top:0;width:775.5pt;height:19.5pt;z-index:25165831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" fillcolor="#cfcdcd [2894]">
                <v:textbox>
                  <w:txbxContent>
                    <w:p w14:paraId="4FFA4A9E" w14:textId="77777777" w:rsidR="00CC5D5A" w:rsidRPr="002C7503" w:rsidRDefault="00CC5D5A" w:rsidP="00E828B9">
                      <w:pPr>
                        <w:jc w:val="center"/>
                        <w:rPr>
                          <w:b/>
                        </w:rPr>
                      </w:pPr>
                      <w:r>
                        <w:rPr>
                          <w:b/>
                        </w:rPr>
                        <w:t>PREPL ACTIONS</w:t>
                      </w:r>
                    </w:p>
                  </w:txbxContent>
                </v:textbox>
                <w10:wrap type="square" anchorx="margin"/>
              </v:shape>
            </w:pict>
          </mc:Fallback>
        </mc:AlternateContent>
      </w:r>
    </w:p>
    <w:p w14:paraId="7A616A57" w14:textId="66361900" w:rsidR="00E828B9" w:rsidRPr="00416ED7" w:rsidRDefault="004A3C82" w:rsidP="00E828B9">
      <w:r w:rsidRPr="004A3C82">
        <w:rPr>
          <w:noProof/>
        </w:rPr>
        <mc:AlternateContent>
          <mc:Choice Requires="wps">
            <w:drawing>
              <wp:anchor distT="45720" distB="45720" distL="114300" distR="114300" simplePos="0" relativeHeight="251658347" behindDoc="0" locked="0" layoutInCell="1" allowOverlap="1" wp14:anchorId="178046BF" wp14:editId="67583AA7">
                <wp:simplePos x="0" y="0"/>
                <wp:positionH relativeFrom="page">
                  <wp:align>right</wp:align>
                </wp:positionH>
                <wp:positionV relativeFrom="paragraph">
                  <wp:posOffset>2113280</wp:posOffset>
                </wp:positionV>
                <wp:extent cx="9848850" cy="247650"/>
                <wp:effectExtent l="0" t="0" r="19050" b="19050"/>
                <wp:wrapSquare wrapText="bothSides"/>
                <wp:docPr id="1445739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8850" cy="247650"/>
                        </a:xfrm>
                        <a:prstGeom prst="rect">
                          <a:avLst/>
                        </a:prstGeom>
                        <a:solidFill>
                          <a:srgbClr val="E7E6E6">
                            <a:lumMod val="90000"/>
                          </a:srgbClr>
                        </a:solidFill>
                        <a:ln w="9525">
                          <a:solidFill>
                            <a:srgbClr val="000000"/>
                          </a:solidFill>
                          <a:miter lim="800000"/>
                          <a:headEnd/>
                          <a:tailEnd/>
                        </a:ln>
                      </wps:spPr>
                      <wps:txbx>
                        <w:txbxContent>
                          <w:p w14:paraId="4D70885B" w14:textId="77777777" w:rsidR="00CC5D5A" w:rsidRPr="002C7503" w:rsidRDefault="00CC5D5A" w:rsidP="004A3C82">
                            <w:pPr>
                              <w:jc w:val="center"/>
                              <w:rPr>
                                <w:b/>
                              </w:rPr>
                            </w:pPr>
                            <w:r>
                              <w:rPr>
                                <w:b/>
                              </w:rPr>
                              <w:t>PDT 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046BF" id="_x0000_s1098" type="#_x0000_t202" style="position:absolute;margin-left:724.3pt;margin-top:166.4pt;width:775.5pt;height:19.5pt;z-index:251658347;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" fillcolor="#d0cece">
                <v:textbox>
                  <w:txbxContent>
                    <w:p w14:paraId="4D70885B" w14:textId="77777777" w:rsidR="00CC5D5A" w:rsidRPr="002C7503" w:rsidRDefault="00CC5D5A" w:rsidP="004A3C82">
                      <w:pPr>
                        <w:jc w:val="center"/>
                        <w:rPr>
                          <w:b/>
                        </w:rPr>
                      </w:pPr>
                      <w:r>
                        <w:rPr>
                          <w:b/>
                        </w:rPr>
                        <w:t>PDT ACTIONS</w:t>
                      </w:r>
                    </w:p>
                  </w:txbxContent>
                </v:textbox>
                <w10:wrap type="square" anchorx="page"/>
              </v:shape>
            </w:pict>
          </mc:Fallback>
        </mc:AlternateContent>
      </w:r>
      <w:r w:rsidRPr="004A3C82">
        <w:rPr>
          <w:noProof/>
        </w:rPr>
        <mc:AlternateContent>
          <mc:Choice Requires="wps">
            <w:drawing>
              <wp:anchor distT="45720" distB="45720" distL="114300" distR="114300" simplePos="0" relativeHeight="251658346" behindDoc="0" locked="0" layoutInCell="1" allowOverlap="1" wp14:anchorId="5B8652B3" wp14:editId="00F07398">
                <wp:simplePos x="0" y="0"/>
                <wp:positionH relativeFrom="margin">
                  <wp:posOffset>1644650</wp:posOffset>
                </wp:positionH>
                <wp:positionV relativeFrom="paragraph">
                  <wp:posOffset>1688465</wp:posOffset>
                </wp:positionV>
                <wp:extent cx="1628775" cy="266700"/>
                <wp:effectExtent l="0" t="0" r="28575" b="19050"/>
                <wp:wrapSquare wrapText="bothSides"/>
                <wp:docPr id="1445739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66700"/>
                        </a:xfrm>
                        <a:prstGeom prst="rect">
                          <a:avLst/>
                        </a:prstGeom>
                        <a:solidFill>
                          <a:srgbClr val="E7E6E6">
                            <a:lumMod val="90000"/>
                          </a:srgbClr>
                        </a:solidFill>
                        <a:ln w="9525">
                          <a:solidFill>
                            <a:srgbClr val="000000"/>
                          </a:solidFill>
                          <a:miter lim="800000"/>
                          <a:headEnd/>
                          <a:tailEnd/>
                        </a:ln>
                      </wps:spPr>
                      <wps:txbx>
                        <w:txbxContent>
                          <w:p w14:paraId="36EBF44F" w14:textId="77777777" w:rsidR="00CC5D5A" w:rsidRDefault="00CC5D5A" w:rsidP="004A3C82">
                            <w:pPr>
                              <w:spacing w:after="0" w:line="276" w:lineRule="auto"/>
                            </w:pPr>
                            <w:r>
                              <w:t>Make course mandatory</w:t>
                            </w:r>
                          </w:p>
                          <w:p w14:paraId="15083D04" w14:textId="77777777" w:rsidR="00CC5D5A" w:rsidRDefault="00CC5D5A" w:rsidP="004A3C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652B3" id="_x0000_s1099" type="#_x0000_t202" style="position:absolute;margin-left:129.5pt;margin-top:132.95pt;width:128.25pt;height:21pt;z-index:2516583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" fillcolor="#d0cece">
                <v:textbox>
                  <w:txbxContent>
                    <w:p w14:paraId="36EBF44F" w14:textId="77777777" w:rsidR="00CC5D5A" w:rsidRDefault="00CC5D5A" w:rsidP="004A3C82">
                      <w:pPr>
                        <w:spacing w:after="0" w:line="276" w:lineRule="auto"/>
                      </w:pPr>
                      <w:r>
                        <w:t>Make course mandatory</w:t>
                      </w:r>
                    </w:p>
                    <w:p w14:paraId="15083D04" w14:textId="77777777" w:rsidR="00CC5D5A" w:rsidRDefault="00CC5D5A" w:rsidP="004A3C82"/>
                  </w:txbxContent>
                </v:textbox>
                <w10:wrap type="square" anchorx="margin"/>
              </v:shape>
            </w:pict>
          </mc:Fallback>
        </mc:AlternateContent>
      </w:r>
      <w:r w:rsidRPr="004A3C82">
        <w:rPr>
          <w:noProof/>
        </w:rPr>
        <mc:AlternateContent>
          <mc:Choice Requires="wps">
            <w:drawing>
              <wp:anchor distT="45720" distB="45720" distL="114300" distR="114300" simplePos="0" relativeHeight="251658345" behindDoc="0" locked="0" layoutInCell="1" allowOverlap="1" wp14:anchorId="3D7A3EDD" wp14:editId="138C87AA">
                <wp:simplePos x="0" y="0"/>
                <wp:positionH relativeFrom="margin">
                  <wp:posOffset>107950</wp:posOffset>
                </wp:positionH>
                <wp:positionV relativeFrom="paragraph">
                  <wp:posOffset>1694815</wp:posOffset>
                </wp:positionV>
                <wp:extent cx="1400175" cy="292100"/>
                <wp:effectExtent l="0" t="0" r="28575" b="12700"/>
                <wp:wrapSquare wrapText="bothSides"/>
                <wp:docPr id="1445739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92100"/>
                        </a:xfrm>
                        <a:prstGeom prst="rect">
                          <a:avLst/>
                        </a:prstGeom>
                        <a:solidFill>
                          <a:srgbClr val="E7E6E6">
                            <a:lumMod val="90000"/>
                          </a:srgbClr>
                        </a:solidFill>
                        <a:ln w="9525">
                          <a:solidFill>
                            <a:srgbClr val="000000"/>
                          </a:solidFill>
                          <a:miter lim="800000"/>
                          <a:headEnd/>
                          <a:tailEnd/>
                        </a:ln>
                      </wps:spPr>
                      <wps:txbx>
                        <w:txbxContent>
                          <w:p w14:paraId="68FCA9C5" w14:textId="77777777" w:rsidR="00CC5D5A" w:rsidRDefault="00CC5D5A" w:rsidP="004A3C82">
                            <w:pPr>
                              <w:spacing w:after="0" w:line="276" w:lineRule="auto"/>
                            </w:pPr>
                            <w:r>
                              <w:t>Greater promotion</w:t>
                            </w:r>
                          </w:p>
                          <w:p w14:paraId="4009CDC6" w14:textId="77777777" w:rsidR="00CC5D5A" w:rsidRDefault="00CC5D5A" w:rsidP="004A3C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A3EDD" id="_x0000_s1100" type="#_x0000_t202" style="position:absolute;margin-left:8.5pt;margin-top:133.45pt;width:110.25pt;height:23pt;z-index:2516583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" fillcolor="#d0cece">
                <v:textbox>
                  <w:txbxContent>
                    <w:p w14:paraId="68FCA9C5" w14:textId="77777777" w:rsidR="00CC5D5A" w:rsidRDefault="00CC5D5A" w:rsidP="004A3C82">
                      <w:pPr>
                        <w:spacing w:after="0" w:line="276" w:lineRule="auto"/>
                      </w:pPr>
                      <w:r>
                        <w:t>Greater promotion</w:t>
                      </w:r>
                    </w:p>
                    <w:p w14:paraId="4009CDC6" w14:textId="77777777" w:rsidR="00CC5D5A" w:rsidRDefault="00CC5D5A" w:rsidP="004A3C82"/>
                  </w:txbxContent>
                </v:textbox>
                <w10:wrap type="square" anchorx="margin"/>
              </v:shape>
            </w:pict>
          </mc:Fallback>
        </mc:AlternateContent>
      </w:r>
      <w:r>
        <w:rPr>
          <w:noProof/>
        </w:rPr>
        <mc:AlternateContent>
          <mc:Choice Requires="wps">
            <w:drawing>
              <wp:anchor distT="45720" distB="45720" distL="114300" distR="114300" simplePos="0" relativeHeight="251658337" behindDoc="0" locked="0" layoutInCell="1" allowOverlap="1" wp14:anchorId="192D769E" wp14:editId="1FEA3E6A">
                <wp:simplePos x="0" y="0"/>
                <wp:positionH relativeFrom="margin">
                  <wp:posOffset>4883150</wp:posOffset>
                </wp:positionH>
                <wp:positionV relativeFrom="paragraph">
                  <wp:posOffset>812165</wp:posOffset>
                </wp:positionV>
                <wp:extent cx="1800225" cy="425450"/>
                <wp:effectExtent l="0" t="0" r="28575" b="12700"/>
                <wp:wrapSquare wrapText="bothSides"/>
                <wp:docPr id="821437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425450"/>
                        </a:xfrm>
                        <a:prstGeom prst="rect">
                          <a:avLst/>
                        </a:prstGeom>
                        <a:solidFill>
                          <a:schemeClr val="bg2">
                            <a:lumMod val="90000"/>
                          </a:schemeClr>
                        </a:solidFill>
                        <a:ln w="9525">
                          <a:solidFill>
                            <a:srgbClr val="000000"/>
                          </a:solidFill>
                          <a:miter lim="800000"/>
                          <a:headEnd/>
                          <a:tailEnd/>
                        </a:ln>
                      </wps:spPr>
                      <wps:txbx>
                        <w:txbxContent>
                          <w:p w14:paraId="4D0BF7D0" w14:textId="77777777" w:rsidR="00CC5D5A" w:rsidRDefault="00CC5D5A" w:rsidP="00F371FF">
                            <w:pPr>
                              <w:spacing w:after="0" w:line="276" w:lineRule="auto"/>
                            </w:pPr>
                            <w:r>
                              <w:t>Analyse performance data and link to poor outcomes</w:t>
                            </w:r>
                          </w:p>
                          <w:p w14:paraId="5F2EC904" w14:textId="77777777" w:rsidR="00CC5D5A" w:rsidRDefault="00CC5D5A" w:rsidP="00E828B9"/>
                          <w:p w14:paraId="20E29238"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D769E" id="_x0000_s1101" type="#_x0000_t202" style="position:absolute;margin-left:384.5pt;margin-top:63.95pt;width:141.75pt;height:33.5pt;z-index:2516583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" fillcolor="#cfcdcd [2894]">
                <v:textbox>
                  <w:txbxContent>
                    <w:p w14:paraId="4D0BF7D0" w14:textId="77777777" w:rsidR="00CC5D5A" w:rsidRDefault="00CC5D5A" w:rsidP="00F371FF">
                      <w:pPr>
                        <w:spacing w:after="0" w:line="276" w:lineRule="auto"/>
                      </w:pPr>
                      <w:r>
                        <w:t>Analyse performance data and link to poor outcomes</w:t>
                      </w:r>
                    </w:p>
                    <w:p w14:paraId="5F2EC904" w14:textId="77777777" w:rsidR="00CC5D5A" w:rsidRDefault="00CC5D5A" w:rsidP="00E828B9"/>
                    <w:p w14:paraId="20E29238" w14:textId="77777777" w:rsidR="00CC5D5A" w:rsidRDefault="00CC5D5A" w:rsidP="00E828B9"/>
                  </w:txbxContent>
                </v:textbox>
                <w10:wrap type="square" anchorx="margin"/>
              </v:shape>
            </w:pict>
          </mc:Fallback>
        </mc:AlternateContent>
      </w:r>
      <w:r w:rsidR="00F371FF">
        <w:rPr>
          <w:noProof/>
        </w:rPr>
        <mc:AlternateContent>
          <mc:Choice Requires="wps">
            <w:drawing>
              <wp:anchor distT="45720" distB="45720" distL="114300" distR="114300" simplePos="0" relativeHeight="251658340" behindDoc="0" locked="0" layoutInCell="1" allowOverlap="1" wp14:anchorId="3E986C8B" wp14:editId="453A399B">
                <wp:simplePos x="0" y="0"/>
                <wp:positionH relativeFrom="margin">
                  <wp:posOffset>1612900</wp:posOffset>
                </wp:positionH>
                <wp:positionV relativeFrom="paragraph">
                  <wp:posOffset>805815</wp:posOffset>
                </wp:positionV>
                <wp:extent cx="1714500" cy="431800"/>
                <wp:effectExtent l="0" t="0" r="19050" b="25400"/>
                <wp:wrapSquare wrapText="bothSides"/>
                <wp:docPr id="821437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31800"/>
                        </a:xfrm>
                        <a:prstGeom prst="rect">
                          <a:avLst/>
                        </a:prstGeom>
                        <a:solidFill>
                          <a:schemeClr val="bg2">
                            <a:lumMod val="90000"/>
                          </a:schemeClr>
                        </a:solidFill>
                        <a:ln w="9525">
                          <a:solidFill>
                            <a:srgbClr val="000000"/>
                          </a:solidFill>
                          <a:miter lim="800000"/>
                          <a:headEnd/>
                          <a:tailEnd/>
                        </a:ln>
                      </wps:spPr>
                      <wps:txbx>
                        <w:txbxContent>
                          <w:p w14:paraId="448F7C91" w14:textId="77777777" w:rsidR="00CC5D5A" w:rsidRDefault="00CC5D5A" w:rsidP="00F371FF">
                            <w:pPr>
                              <w:spacing w:after="0" w:line="276" w:lineRule="auto"/>
                            </w:pPr>
                            <w:r>
                              <w:t>Additional considerations for some groups</w:t>
                            </w:r>
                          </w:p>
                          <w:p w14:paraId="4FAAA1F0"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86C8B" id="_x0000_s1102" type="#_x0000_t202" style="position:absolute;margin-left:127pt;margin-top:63.45pt;width:135pt;height:34pt;z-index:2516583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" fillcolor="#cfcdcd [2894]">
                <v:textbox>
                  <w:txbxContent>
                    <w:p w14:paraId="448F7C91" w14:textId="77777777" w:rsidR="00CC5D5A" w:rsidRDefault="00CC5D5A" w:rsidP="00F371FF">
                      <w:pPr>
                        <w:spacing w:after="0" w:line="276" w:lineRule="auto"/>
                      </w:pPr>
                      <w:r>
                        <w:t>Additional considerations for some groups</w:t>
                      </w:r>
                    </w:p>
                    <w:p w14:paraId="4FAAA1F0" w14:textId="77777777" w:rsidR="00CC5D5A" w:rsidRDefault="00CC5D5A" w:rsidP="00E828B9"/>
                  </w:txbxContent>
                </v:textbox>
                <w10:wrap type="square" anchorx="margin"/>
              </v:shape>
            </w:pict>
          </mc:Fallback>
        </mc:AlternateContent>
      </w:r>
      <w:r w:rsidR="00F371FF">
        <w:rPr>
          <w:noProof/>
        </w:rPr>
        <mc:AlternateContent>
          <mc:Choice Requires="wps">
            <w:drawing>
              <wp:anchor distT="45720" distB="45720" distL="114300" distR="114300" simplePos="0" relativeHeight="251658336" behindDoc="0" locked="0" layoutInCell="1" allowOverlap="1" wp14:anchorId="3BF66EBD" wp14:editId="2CF2B86E">
                <wp:simplePos x="0" y="0"/>
                <wp:positionH relativeFrom="margin">
                  <wp:posOffset>107950</wp:posOffset>
                </wp:positionH>
                <wp:positionV relativeFrom="paragraph">
                  <wp:posOffset>780415</wp:posOffset>
                </wp:positionV>
                <wp:extent cx="1384300" cy="457200"/>
                <wp:effectExtent l="0" t="0" r="25400" b="19050"/>
                <wp:wrapSquare wrapText="bothSides"/>
                <wp:docPr id="821437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457200"/>
                        </a:xfrm>
                        <a:prstGeom prst="rect">
                          <a:avLst/>
                        </a:prstGeom>
                        <a:solidFill>
                          <a:schemeClr val="bg2">
                            <a:lumMod val="90000"/>
                          </a:schemeClr>
                        </a:solidFill>
                        <a:ln w="9525">
                          <a:solidFill>
                            <a:srgbClr val="000000"/>
                          </a:solidFill>
                          <a:miter lim="800000"/>
                          <a:headEnd/>
                          <a:tailEnd/>
                        </a:ln>
                      </wps:spPr>
                      <wps:txbx>
                        <w:txbxContent>
                          <w:p w14:paraId="2F103A2C" w14:textId="77777777" w:rsidR="00CC5D5A" w:rsidRDefault="00CC5D5A" w:rsidP="00F371FF">
                            <w:pPr>
                              <w:spacing w:after="0" w:line="276" w:lineRule="auto"/>
                            </w:pPr>
                            <w:r>
                              <w:t>Make mobile phone compatible</w:t>
                            </w:r>
                          </w:p>
                          <w:p w14:paraId="1C947CEF" w14:textId="77777777" w:rsidR="00CC5D5A" w:rsidRDefault="00CC5D5A" w:rsidP="00E828B9"/>
                          <w:p w14:paraId="0789933A"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F66EBD" id="_x0000_s1103" type="#_x0000_t202" style="position:absolute;margin-left:8.5pt;margin-top:61.45pt;width:109pt;height:36pt;z-index:25165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" fillcolor="#cfcdcd [2894]">
                <v:textbox>
                  <w:txbxContent>
                    <w:p w14:paraId="2F103A2C" w14:textId="77777777" w:rsidR="00CC5D5A" w:rsidRDefault="00CC5D5A" w:rsidP="00F371FF">
                      <w:pPr>
                        <w:spacing w:after="0" w:line="276" w:lineRule="auto"/>
                      </w:pPr>
                      <w:r>
                        <w:t>Make mobile phone compatible</w:t>
                      </w:r>
                    </w:p>
                    <w:p w14:paraId="1C947CEF" w14:textId="77777777" w:rsidR="00CC5D5A" w:rsidRDefault="00CC5D5A" w:rsidP="00E828B9"/>
                    <w:p w14:paraId="0789933A" w14:textId="77777777" w:rsidR="00CC5D5A" w:rsidRDefault="00CC5D5A" w:rsidP="00E828B9"/>
                  </w:txbxContent>
                </v:textbox>
                <w10:wrap type="square" anchorx="margin"/>
              </v:shape>
            </w:pict>
          </mc:Fallback>
        </mc:AlternateContent>
      </w:r>
      <w:r w:rsidR="00F371FF">
        <w:rPr>
          <w:noProof/>
        </w:rPr>
        <mc:AlternateContent>
          <mc:Choice Requires="wps">
            <w:drawing>
              <wp:anchor distT="45720" distB="45720" distL="114300" distR="114300" simplePos="0" relativeHeight="251658335" behindDoc="0" locked="0" layoutInCell="1" allowOverlap="1" wp14:anchorId="29ABBB71" wp14:editId="0F4E1062">
                <wp:simplePos x="0" y="0"/>
                <wp:positionH relativeFrom="margin">
                  <wp:posOffset>4451350</wp:posOffset>
                </wp:positionH>
                <wp:positionV relativeFrom="paragraph">
                  <wp:posOffset>424815</wp:posOffset>
                </wp:positionV>
                <wp:extent cx="2622550" cy="254000"/>
                <wp:effectExtent l="0" t="0" r="25400" b="12700"/>
                <wp:wrapSquare wrapText="bothSides"/>
                <wp:docPr id="821437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0" cy="254000"/>
                        </a:xfrm>
                        <a:prstGeom prst="rect">
                          <a:avLst/>
                        </a:prstGeom>
                        <a:solidFill>
                          <a:schemeClr val="bg2">
                            <a:lumMod val="90000"/>
                          </a:schemeClr>
                        </a:solidFill>
                        <a:ln w="9525">
                          <a:solidFill>
                            <a:srgbClr val="000000"/>
                          </a:solidFill>
                          <a:miter lim="800000"/>
                          <a:headEnd/>
                          <a:tailEnd/>
                        </a:ln>
                      </wps:spPr>
                      <wps:txbx>
                        <w:txbxContent>
                          <w:p w14:paraId="43E1C69A" w14:textId="77777777" w:rsidR="00CC5D5A" w:rsidRDefault="00CC5D5A" w:rsidP="00F371FF">
                            <w:pPr>
                              <w:spacing w:after="0" w:line="276" w:lineRule="auto"/>
                            </w:pPr>
                            <w:r>
                              <w:t>Greater requirements for responding to hazards</w:t>
                            </w:r>
                          </w:p>
                          <w:p w14:paraId="478CD411" w14:textId="77777777" w:rsidR="00CC5D5A" w:rsidRDefault="00CC5D5A" w:rsidP="00E828B9"/>
                          <w:p w14:paraId="00B06D04"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BBB71" id="_x0000_s1104" type="#_x0000_t202" style="position:absolute;margin-left:350.5pt;margin-top:33.45pt;width:206.5pt;height:20pt;z-index:25165833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" fillcolor="#cfcdcd [2894]">
                <v:textbox>
                  <w:txbxContent>
                    <w:p w14:paraId="43E1C69A" w14:textId="77777777" w:rsidR="00CC5D5A" w:rsidRDefault="00CC5D5A" w:rsidP="00F371FF">
                      <w:pPr>
                        <w:spacing w:after="0" w:line="276" w:lineRule="auto"/>
                      </w:pPr>
                      <w:r>
                        <w:t>Greater requirements for responding to hazards</w:t>
                      </w:r>
                    </w:p>
                    <w:p w14:paraId="478CD411" w14:textId="77777777" w:rsidR="00CC5D5A" w:rsidRDefault="00CC5D5A" w:rsidP="00E828B9"/>
                    <w:p w14:paraId="00B06D04" w14:textId="77777777" w:rsidR="00CC5D5A" w:rsidRDefault="00CC5D5A" w:rsidP="00E828B9"/>
                  </w:txbxContent>
                </v:textbox>
                <w10:wrap type="square" anchorx="margin"/>
              </v:shape>
            </w:pict>
          </mc:Fallback>
        </mc:AlternateContent>
      </w:r>
      <w:r w:rsidR="00F371FF">
        <w:rPr>
          <w:noProof/>
        </w:rPr>
        <mc:AlternateContent>
          <mc:Choice Requires="wps">
            <w:drawing>
              <wp:anchor distT="45720" distB="45720" distL="114300" distR="114300" simplePos="0" relativeHeight="251658334" behindDoc="0" locked="0" layoutInCell="1" allowOverlap="1" wp14:anchorId="63FA9580" wp14:editId="145CE956">
                <wp:simplePos x="0" y="0"/>
                <wp:positionH relativeFrom="margin">
                  <wp:posOffset>2825750</wp:posOffset>
                </wp:positionH>
                <wp:positionV relativeFrom="paragraph">
                  <wp:posOffset>437515</wp:posOffset>
                </wp:positionV>
                <wp:extent cx="1530350" cy="260350"/>
                <wp:effectExtent l="0" t="0" r="12700" b="25400"/>
                <wp:wrapSquare wrapText="bothSides"/>
                <wp:docPr id="821437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260350"/>
                        </a:xfrm>
                        <a:prstGeom prst="rect">
                          <a:avLst/>
                        </a:prstGeom>
                        <a:solidFill>
                          <a:schemeClr val="bg2">
                            <a:lumMod val="90000"/>
                          </a:schemeClr>
                        </a:solidFill>
                        <a:ln w="9525">
                          <a:solidFill>
                            <a:srgbClr val="000000"/>
                          </a:solidFill>
                          <a:miter lim="800000"/>
                          <a:headEnd/>
                          <a:tailEnd/>
                        </a:ln>
                      </wps:spPr>
                      <wps:txbx>
                        <w:txbxContent>
                          <w:p w14:paraId="0B52E7F5" w14:textId="77777777" w:rsidR="00CC5D5A" w:rsidRDefault="00CC5D5A" w:rsidP="00F371FF">
                            <w:pPr>
                              <w:spacing w:after="0" w:line="276" w:lineRule="auto"/>
                            </w:pPr>
                            <w:r>
                              <w:t>Wider variety of scenarios</w:t>
                            </w:r>
                          </w:p>
                          <w:p w14:paraId="069949A5" w14:textId="77777777" w:rsidR="00CC5D5A" w:rsidRDefault="00CC5D5A" w:rsidP="00E828B9"/>
                          <w:p w14:paraId="41AB014A"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FA9580" id="_x0000_s1105" type="#_x0000_t202" style="position:absolute;margin-left:222.5pt;margin-top:34.45pt;width:120.5pt;height:20.5pt;z-index:25165833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" fillcolor="#cfcdcd [2894]">
                <v:textbox>
                  <w:txbxContent>
                    <w:p w14:paraId="0B52E7F5" w14:textId="77777777" w:rsidR="00CC5D5A" w:rsidRDefault="00CC5D5A" w:rsidP="00F371FF">
                      <w:pPr>
                        <w:spacing w:after="0" w:line="276" w:lineRule="auto"/>
                      </w:pPr>
                      <w:r>
                        <w:t>Wider variety of scenarios</w:t>
                      </w:r>
                    </w:p>
                    <w:p w14:paraId="069949A5" w14:textId="77777777" w:rsidR="00CC5D5A" w:rsidRDefault="00CC5D5A" w:rsidP="00E828B9"/>
                    <w:p w14:paraId="41AB014A" w14:textId="77777777" w:rsidR="00CC5D5A" w:rsidRDefault="00CC5D5A" w:rsidP="00E828B9"/>
                  </w:txbxContent>
                </v:textbox>
                <w10:wrap type="square" anchorx="margin"/>
              </v:shape>
            </w:pict>
          </mc:Fallback>
        </mc:AlternateContent>
      </w:r>
      <w:r w:rsidR="00F371FF">
        <w:rPr>
          <w:noProof/>
        </w:rPr>
        <mc:AlternateContent>
          <mc:Choice Requires="wps">
            <w:drawing>
              <wp:anchor distT="45720" distB="45720" distL="114300" distR="114300" simplePos="0" relativeHeight="251658338" behindDoc="0" locked="0" layoutInCell="1" allowOverlap="1" wp14:anchorId="22B61455" wp14:editId="08C0D218">
                <wp:simplePos x="0" y="0"/>
                <wp:positionH relativeFrom="margin">
                  <wp:posOffset>1143000</wp:posOffset>
                </wp:positionH>
                <wp:positionV relativeFrom="paragraph">
                  <wp:posOffset>431165</wp:posOffset>
                </wp:positionV>
                <wp:extent cx="1562100" cy="260350"/>
                <wp:effectExtent l="0" t="0" r="19050" b="25400"/>
                <wp:wrapSquare wrapText="bothSides"/>
                <wp:docPr id="821437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60350"/>
                        </a:xfrm>
                        <a:prstGeom prst="rect">
                          <a:avLst/>
                        </a:prstGeom>
                        <a:solidFill>
                          <a:schemeClr val="bg2">
                            <a:lumMod val="90000"/>
                          </a:schemeClr>
                        </a:solidFill>
                        <a:ln w="9525">
                          <a:solidFill>
                            <a:srgbClr val="000000"/>
                          </a:solidFill>
                          <a:miter lim="800000"/>
                          <a:headEnd/>
                          <a:tailEnd/>
                        </a:ln>
                      </wps:spPr>
                      <wps:txbx>
                        <w:txbxContent>
                          <w:p w14:paraId="01A6727A" w14:textId="29B91992" w:rsidR="00CC5D5A" w:rsidRDefault="00CC5D5A" w:rsidP="00F371FF">
                            <w:pPr>
                              <w:spacing w:after="0" w:line="276" w:lineRule="auto"/>
                            </w:pPr>
                            <w:r>
                              <w:t>More comprehensive test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61455" id="_x0000_s1106" type="#_x0000_t202" style="position:absolute;margin-left:90pt;margin-top:33.95pt;width:123pt;height:20.5pt;z-index:2516583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" fillcolor="#cfcdcd [2894]">
                <v:textbox>
                  <w:txbxContent>
                    <w:p w14:paraId="01A6727A" w14:textId="29B91992" w:rsidR="00CC5D5A" w:rsidRDefault="00CC5D5A" w:rsidP="00F371FF">
                      <w:pPr>
                        <w:spacing w:after="0" w:line="276" w:lineRule="auto"/>
                      </w:pPr>
                      <w:r>
                        <w:t>More comprehensive test</w:t>
                      </w:r>
                    </w:p>
                  </w:txbxContent>
                </v:textbox>
                <w10:wrap type="square" anchorx="margin"/>
              </v:shape>
            </w:pict>
          </mc:Fallback>
        </mc:AlternateContent>
      </w:r>
      <w:r w:rsidR="00F371FF">
        <w:rPr>
          <w:noProof/>
        </w:rPr>
        <mc:AlternateContent>
          <mc:Choice Requires="wps">
            <w:drawing>
              <wp:anchor distT="45720" distB="45720" distL="114300" distR="114300" simplePos="0" relativeHeight="251658333" behindDoc="0" locked="0" layoutInCell="1" allowOverlap="1" wp14:anchorId="66E84402" wp14:editId="5283EE0D">
                <wp:simplePos x="0" y="0"/>
                <wp:positionH relativeFrom="margin">
                  <wp:posOffset>101600</wp:posOffset>
                </wp:positionH>
                <wp:positionV relativeFrom="paragraph">
                  <wp:posOffset>424815</wp:posOffset>
                </wp:positionV>
                <wp:extent cx="927100" cy="266700"/>
                <wp:effectExtent l="0" t="0" r="25400" b="19050"/>
                <wp:wrapSquare wrapText="bothSides"/>
                <wp:docPr id="821437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266700"/>
                        </a:xfrm>
                        <a:prstGeom prst="rect">
                          <a:avLst/>
                        </a:prstGeom>
                        <a:solidFill>
                          <a:schemeClr val="bg2">
                            <a:lumMod val="90000"/>
                          </a:schemeClr>
                        </a:solidFill>
                        <a:ln w="9525">
                          <a:solidFill>
                            <a:srgbClr val="000000"/>
                          </a:solidFill>
                          <a:miter lim="800000"/>
                          <a:headEnd/>
                          <a:tailEnd/>
                        </a:ln>
                      </wps:spPr>
                      <wps:txbx>
                        <w:txbxContent>
                          <w:p w14:paraId="585D5ADF" w14:textId="77777777" w:rsidR="00CC5D5A" w:rsidRDefault="00CC5D5A" w:rsidP="00F371FF">
                            <w:pPr>
                              <w:spacing w:after="0" w:line="276" w:lineRule="auto"/>
                            </w:pPr>
                            <w:r>
                              <w:t>Overhaul HPT</w:t>
                            </w:r>
                          </w:p>
                          <w:p w14:paraId="1073FD39" w14:textId="77777777" w:rsidR="00CC5D5A" w:rsidRDefault="00CC5D5A" w:rsidP="00E82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84402" id="_x0000_s1107" type="#_x0000_t202" style="position:absolute;margin-left:8pt;margin-top:33.45pt;width:73pt;height:21pt;z-index:2516583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" fillcolor="#cfcdcd [2894]">
                <v:textbox>
                  <w:txbxContent>
                    <w:p w14:paraId="585D5ADF" w14:textId="77777777" w:rsidR="00CC5D5A" w:rsidRDefault="00CC5D5A" w:rsidP="00F371FF">
                      <w:pPr>
                        <w:spacing w:after="0" w:line="276" w:lineRule="auto"/>
                      </w:pPr>
                      <w:r>
                        <w:t>Overhaul HPT</w:t>
                      </w:r>
                    </w:p>
                    <w:p w14:paraId="1073FD39" w14:textId="77777777" w:rsidR="00CC5D5A" w:rsidRDefault="00CC5D5A" w:rsidP="00E828B9"/>
                  </w:txbxContent>
                </v:textbox>
                <w10:wrap type="square" anchorx="margin"/>
              </v:shape>
            </w:pict>
          </mc:Fallback>
        </mc:AlternateContent>
      </w:r>
    </w:p>
    <w:p w14:paraId="06398418" w14:textId="1D29CADD" w:rsidR="00E828B9" w:rsidRPr="00416ED7" w:rsidRDefault="004A3C82" w:rsidP="00E828B9">
      <w:r>
        <w:rPr>
          <w:noProof/>
        </w:rPr>
        <mc:AlternateContent>
          <mc:Choice Requires="wps">
            <w:drawing>
              <wp:anchor distT="45720" distB="45720" distL="114300" distR="114300" simplePos="0" relativeHeight="251658351" behindDoc="0" locked="0" layoutInCell="1" allowOverlap="1" wp14:anchorId="4518F09B" wp14:editId="0BB0BFE7">
                <wp:simplePos x="0" y="0"/>
                <wp:positionH relativeFrom="margin">
                  <wp:posOffset>6242050</wp:posOffset>
                </wp:positionH>
                <wp:positionV relativeFrom="paragraph">
                  <wp:posOffset>452120</wp:posOffset>
                </wp:positionV>
                <wp:extent cx="2120900" cy="279400"/>
                <wp:effectExtent l="0" t="0" r="12700" b="25400"/>
                <wp:wrapSquare wrapText="bothSides"/>
                <wp:docPr id="1445739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279400"/>
                        </a:xfrm>
                        <a:prstGeom prst="rect">
                          <a:avLst/>
                        </a:prstGeom>
                        <a:solidFill>
                          <a:schemeClr val="bg2">
                            <a:lumMod val="90000"/>
                          </a:schemeClr>
                        </a:solidFill>
                        <a:ln w="9525">
                          <a:solidFill>
                            <a:srgbClr val="000000"/>
                          </a:solidFill>
                          <a:miter lim="800000"/>
                          <a:headEnd/>
                          <a:tailEnd/>
                        </a:ln>
                      </wps:spPr>
                      <wps:txbx>
                        <w:txbxContent>
                          <w:p w14:paraId="46263FC2" w14:textId="77777777" w:rsidR="00CC5D5A" w:rsidRDefault="00CC5D5A" w:rsidP="004A3C82">
                            <w:pPr>
                              <w:spacing w:after="0" w:line="276" w:lineRule="auto"/>
                            </w:pPr>
                            <w:r>
                              <w:t>Impacts of new vehicle technologies</w:t>
                            </w:r>
                          </w:p>
                          <w:p w14:paraId="4468D563" w14:textId="77777777" w:rsidR="00CC5D5A" w:rsidRDefault="00CC5D5A" w:rsidP="004A3C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8F09B" id="_x0000_s1108" type="#_x0000_t202" style="position:absolute;margin-left:491.5pt;margin-top:35.6pt;width:167pt;height:22pt;z-index:2516583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" fillcolor="#cfcdcd [2894]">
                <v:textbox>
                  <w:txbxContent>
                    <w:p w14:paraId="46263FC2" w14:textId="77777777" w:rsidR="00CC5D5A" w:rsidRDefault="00CC5D5A" w:rsidP="004A3C82">
                      <w:pPr>
                        <w:spacing w:after="0" w:line="276" w:lineRule="auto"/>
                      </w:pPr>
                      <w:r>
                        <w:t>Impacts of new vehicle technologies</w:t>
                      </w:r>
                    </w:p>
                    <w:p w14:paraId="4468D563" w14:textId="77777777" w:rsidR="00CC5D5A" w:rsidRDefault="00CC5D5A" w:rsidP="004A3C82"/>
                  </w:txbxContent>
                </v:textbox>
                <w10:wrap type="square" anchorx="margin"/>
              </v:shape>
            </w:pict>
          </mc:Fallback>
        </mc:AlternateContent>
      </w:r>
      <w:r>
        <w:rPr>
          <w:noProof/>
        </w:rPr>
        <mc:AlternateContent>
          <mc:Choice Requires="wps">
            <w:drawing>
              <wp:anchor distT="45720" distB="45720" distL="114300" distR="114300" simplePos="0" relativeHeight="251658350" behindDoc="0" locked="0" layoutInCell="1" allowOverlap="1" wp14:anchorId="59EF43BD" wp14:editId="465234DA">
                <wp:simplePos x="0" y="0"/>
                <wp:positionH relativeFrom="margin">
                  <wp:posOffset>3733800</wp:posOffset>
                </wp:positionH>
                <wp:positionV relativeFrom="paragraph">
                  <wp:posOffset>420370</wp:posOffset>
                </wp:positionV>
                <wp:extent cx="2355850" cy="273050"/>
                <wp:effectExtent l="0" t="0" r="25400" b="12700"/>
                <wp:wrapSquare wrapText="bothSides"/>
                <wp:docPr id="1445739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273050"/>
                        </a:xfrm>
                        <a:prstGeom prst="rect">
                          <a:avLst/>
                        </a:prstGeom>
                        <a:solidFill>
                          <a:schemeClr val="bg2">
                            <a:lumMod val="90000"/>
                          </a:schemeClr>
                        </a:solidFill>
                        <a:ln w="9525">
                          <a:solidFill>
                            <a:srgbClr val="000000"/>
                          </a:solidFill>
                          <a:miter lim="800000"/>
                          <a:headEnd/>
                          <a:tailEnd/>
                        </a:ln>
                      </wps:spPr>
                      <wps:txbx>
                        <w:txbxContent>
                          <w:p w14:paraId="245E89EA" w14:textId="77777777" w:rsidR="00CC5D5A" w:rsidRDefault="00CC5D5A" w:rsidP="004A3C82">
                            <w:pPr>
                              <w:spacing w:after="0" w:line="276" w:lineRule="auto"/>
                            </w:pPr>
                            <w:r>
                              <w:t>Additional considerations for some groups</w:t>
                            </w:r>
                          </w:p>
                          <w:p w14:paraId="59DD8CB4" w14:textId="77777777" w:rsidR="00CC5D5A" w:rsidRDefault="00CC5D5A" w:rsidP="004A3C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F43BD" id="_x0000_s1109" type="#_x0000_t202" style="position:absolute;margin-left:294pt;margin-top:33.1pt;width:185.5pt;height:21.5pt;z-index:2516583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" fillcolor="#cfcdcd [2894]">
                <v:textbox>
                  <w:txbxContent>
                    <w:p w14:paraId="245E89EA" w14:textId="77777777" w:rsidR="00CC5D5A" w:rsidRDefault="00CC5D5A" w:rsidP="004A3C82">
                      <w:pPr>
                        <w:spacing w:after="0" w:line="276" w:lineRule="auto"/>
                      </w:pPr>
                      <w:r>
                        <w:t>Additional considerations for some groups</w:t>
                      </w:r>
                    </w:p>
                    <w:p w14:paraId="59DD8CB4" w14:textId="77777777" w:rsidR="00CC5D5A" w:rsidRDefault="00CC5D5A" w:rsidP="004A3C82"/>
                  </w:txbxContent>
                </v:textbox>
                <w10:wrap type="square" anchorx="margin"/>
              </v:shape>
            </w:pict>
          </mc:Fallback>
        </mc:AlternateContent>
      </w:r>
      <w:r>
        <w:rPr>
          <w:noProof/>
        </w:rPr>
        <mc:AlternateContent>
          <mc:Choice Requires="wps">
            <w:drawing>
              <wp:anchor distT="45720" distB="45720" distL="114300" distR="114300" simplePos="0" relativeHeight="251658349" behindDoc="0" locked="0" layoutInCell="1" allowOverlap="1" wp14:anchorId="6F3B3B2F" wp14:editId="0729BEB1">
                <wp:simplePos x="0" y="0"/>
                <wp:positionH relativeFrom="margin">
                  <wp:posOffset>1758950</wp:posOffset>
                </wp:positionH>
                <wp:positionV relativeFrom="paragraph">
                  <wp:posOffset>407670</wp:posOffset>
                </wp:positionV>
                <wp:extent cx="1866900" cy="298450"/>
                <wp:effectExtent l="0" t="0" r="19050" b="25400"/>
                <wp:wrapSquare wrapText="bothSides"/>
                <wp:docPr id="1445739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98450"/>
                        </a:xfrm>
                        <a:prstGeom prst="rect">
                          <a:avLst/>
                        </a:prstGeom>
                        <a:solidFill>
                          <a:schemeClr val="bg2">
                            <a:lumMod val="90000"/>
                          </a:schemeClr>
                        </a:solidFill>
                        <a:ln w="9525">
                          <a:solidFill>
                            <a:srgbClr val="000000"/>
                          </a:solidFill>
                          <a:miter lim="800000"/>
                          <a:headEnd/>
                          <a:tailEnd/>
                        </a:ln>
                      </wps:spPr>
                      <wps:txbx>
                        <w:txbxContent>
                          <w:p w14:paraId="15E729E9" w14:textId="77777777" w:rsidR="00CC5D5A" w:rsidRDefault="00CC5D5A" w:rsidP="004A3C82">
                            <w:pPr>
                              <w:spacing w:after="0" w:line="276" w:lineRule="auto"/>
                            </w:pPr>
                            <w:r>
                              <w:t>Test competencies appropriately</w:t>
                            </w:r>
                          </w:p>
                          <w:p w14:paraId="603F9DB8" w14:textId="77777777" w:rsidR="00CC5D5A" w:rsidRDefault="00CC5D5A" w:rsidP="004A3C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B3B2F" id="_x0000_s1110" type="#_x0000_t202" style="position:absolute;margin-left:138.5pt;margin-top:32.1pt;width:147pt;height:23.5pt;z-index:2516583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" fillcolor="#cfcdcd [2894]">
                <v:textbox>
                  <w:txbxContent>
                    <w:p w14:paraId="15E729E9" w14:textId="77777777" w:rsidR="00CC5D5A" w:rsidRDefault="00CC5D5A" w:rsidP="004A3C82">
                      <w:pPr>
                        <w:spacing w:after="0" w:line="276" w:lineRule="auto"/>
                      </w:pPr>
                      <w:r>
                        <w:t>Test competencies appropriately</w:t>
                      </w:r>
                    </w:p>
                    <w:p w14:paraId="603F9DB8" w14:textId="77777777" w:rsidR="00CC5D5A" w:rsidRDefault="00CC5D5A" w:rsidP="004A3C82"/>
                  </w:txbxContent>
                </v:textbox>
                <w10:wrap type="square" anchorx="margin"/>
              </v:shape>
            </w:pict>
          </mc:Fallback>
        </mc:AlternateContent>
      </w:r>
      <w:r>
        <w:rPr>
          <w:noProof/>
        </w:rPr>
        <mc:AlternateContent>
          <mc:Choice Requires="wps">
            <w:drawing>
              <wp:anchor distT="45720" distB="45720" distL="114300" distR="114300" simplePos="0" relativeHeight="251658348" behindDoc="0" locked="0" layoutInCell="1" allowOverlap="1" wp14:anchorId="40BC090E" wp14:editId="17303859">
                <wp:simplePos x="0" y="0"/>
                <wp:positionH relativeFrom="margin">
                  <wp:posOffset>120650</wp:posOffset>
                </wp:positionH>
                <wp:positionV relativeFrom="paragraph">
                  <wp:posOffset>426720</wp:posOffset>
                </wp:positionV>
                <wp:extent cx="1562100" cy="285750"/>
                <wp:effectExtent l="0" t="0" r="19050" b="19050"/>
                <wp:wrapSquare wrapText="bothSides"/>
                <wp:docPr id="1445739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85750"/>
                        </a:xfrm>
                        <a:prstGeom prst="rect">
                          <a:avLst/>
                        </a:prstGeom>
                        <a:solidFill>
                          <a:schemeClr val="bg2">
                            <a:lumMod val="90000"/>
                          </a:schemeClr>
                        </a:solidFill>
                        <a:ln w="9525">
                          <a:solidFill>
                            <a:srgbClr val="000000"/>
                          </a:solidFill>
                          <a:miter lim="800000"/>
                          <a:headEnd/>
                          <a:tailEnd/>
                        </a:ln>
                      </wps:spPr>
                      <wps:txbx>
                        <w:txbxContent>
                          <w:p w14:paraId="628AA4C2" w14:textId="77777777" w:rsidR="00CC5D5A" w:rsidRDefault="00CC5D5A" w:rsidP="004A3C82">
                            <w:pPr>
                              <w:spacing w:after="0" w:line="276" w:lineRule="auto"/>
                            </w:pPr>
                            <w:r>
                              <w:t>More comprehensive test</w:t>
                            </w:r>
                          </w:p>
                          <w:p w14:paraId="7BDF997D" w14:textId="77777777" w:rsidR="00CC5D5A" w:rsidRDefault="00CC5D5A" w:rsidP="004A3C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C090E" id="_x0000_s1111" type="#_x0000_t202" style="position:absolute;margin-left:9.5pt;margin-top:33.6pt;width:123pt;height:22.5pt;z-index:2516583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" fillcolor="#cfcdcd [2894]">
                <v:textbox>
                  <w:txbxContent>
                    <w:p w14:paraId="628AA4C2" w14:textId="77777777" w:rsidR="00CC5D5A" w:rsidRDefault="00CC5D5A" w:rsidP="004A3C82">
                      <w:pPr>
                        <w:spacing w:after="0" w:line="276" w:lineRule="auto"/>
                      </w:pPr>
                      <w:r>
                        <w:t>More comprehensive test</w:t>
                      </w:r>
                    </w:p>
                    <w:p w14:paraId="7BDF997D" w14:textId="77777777" w:rsidR="00CC5D5A" w:rsidRDefault="00CC5D5A" w:rsidP="004A3C82"/>
                  </w:txbxContent>
                </v:textbox>
                <w10:wrap type="square" anchorx="margin"/>
              </v:shape>
            </w:pict>
          </mc:Fallback>
        </mc:AlternateContent>
      </w:r>
    </w:p>
    <w:p w14:paraId="678D4331" w14:textId="15415971" w:rsidR="00E828B9" w:rsidRPr="00416ED7" w:rsidRDefault="004A3C82" w:rsidP="00E828B9">
      <w:r>
        <w:rPr>
          <w:noProof/>
        </w:rPr>
        <mc:AlternateContent>
          <mc:Choice Requires="wps">
            <w:drawing>
              <wp:anchor distT="45720" distB="45720" distL="114300" distR="114300" simplePos="0" relativeHeight="251658344" behindDoc="0" locked="0" layoutInCell="1" allowOverlap="1" wp14:anchorId="1C4DC880" wp14:editId="76D890A3">
                <wp:simplePos x="0" y="0"/>
                <wp:positionH relativeFrom="margin">
                  <wp:align>left</wp:align>
                </wp:positionH>
                <wp:positionV relativeFrom="paragraph">
                  <wp:posOffset>483235</wp:posOffset>
                </wp:positionV>
                <wp:extent cx="9740900" cy="390525"/>
                <wp:effectExtent l="0" t="0" r="12700" b="28575"/>
                <wp:wrapSquare wrapText="bothSides"/>
                <wp:docPr id="821437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0900" cy="390525"/>
                        </a:xfrm>
                        <a:prstGeom prst="rect">
                          <a:avLst/>
                        </a:prstGeom>
                        <a:solidFill>
                          <a:schemeClr val="accent6">
                            <a:lumMod val="60000"/>
                            <a:lumOff val="40000"/>
                          </a:schemeClr>
                        </a:solidFill>
                        <a:ln w="9525">
                          <a:solidFill>
                            <a:srgbClr val="000000"/>
                          </a:solidFill>
                          <a:miter lim="800000"/>
                          <a:headEnd/>
                          <a:tailEnd/>
                        </a:ln>
                      </wps:spPr>
                      <wps:txbx>
                        <w:txbxContent>
                          <w:p w14:paraId="6706B54D" w14:textId="77777777" w:rsidR="00CC5D5A" w:rsidRPr="00102028" w:rsidRDefault="00CC5D5A" w:rsidP="004A3C82">
                            <w:pPr>
                              <w:spacing w:after="0" w:line="276" w:lineRule="auto"/>
                              <w:jc w:val="center"/>
                              <w:rPr>
                                <w:b/>
                                <w:sz w:val="32"/>
                                <w:szCs w:val="32"/>
                              </w:rPr>
                            </w:pPr>
                            <w:r w:rsidRPr="00102028">
                              <w:rPr>
                                <w:b/>
                                <w:sz w:val="32"/>
                                <w:szCs w:val="32"/>
                              </w:rPr>
                              <w:t>OVERALL GOAL – PREPARE NOVICE DRIVERS FOR SAFE DRIVING BEHAVIOUR IN THE SOLO DRIVING PHASE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DC880" id="_x0000_s1112" type="#_x0000_t202" style="position:absolute;margin-left:0;margin-top:38.05pt;width:767pt;height:30.75pt;z-index:251658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" fillcolor="#a8d08d [1945]">
                <v:textbox>
                  <w:txbxContent>
                    <w:p w14:paraId="6706B54D" w14:textId="77777777" w:rsidR="00CC5D5A" w:rsidRPr="00102028" w:rsidRDefault="00CC5D5A" w:rsidP="004A3C82">
                      <w:pPr>
                        <w:spacing w:after="0" w:line="276" w:lineRule="auto"/>
                        <w:jc w:val="center"/>
                        <w:rPr>
                          <w:b/>
                          <w:sz w:val="32"/>
                          <w:szCs w:val="32"/>
                        </w:rPr>
                      </w:pPr>
                      <w:r w:rsidRPr="00102028">
                        <w:rPr>
                          <w:b/>
                          <w:sz w:val="32"/>
                          <w:szCs w:val="32"/>
                        </w:rPr>
                        <w:t>OVERALL GOAL – PREPARE NOVICE DRIVERS FOR SAFE DRIVING BEHAVIOUR IN THE SOLO DRIVING PHASE</w:t>
                      </w:r>
                    </w:p>
                  </w:txbxContent>
                </v:textbox>
                <w10:wrap type="square" anchorx="margin"/>
              </v:shape>
            </w:pict>
          </mc:Fallback>
        </mc:AlternateContent>
      </w:r>
      <w:r>
        <w:rPr>
          <w:noProof/>
        </w:rPr>
        <mc:AlternateContent>
          <mc:Choice Requires="wps">
            <w:drawing>
              <wp:anchor distT="45720" distB="45720" distL="114300" distR="114300" simplePos="0" relativeHeight="251658352" behindDoc="0" locked="0" layoutInCell="1" allowOverlap="1" wp14:anchorId="48FE68CB" wp14:editId="056933AE">
                <wp:simplePos x="0" y="0"/>
                <wp:positionH relativeFrom="margin">
                  <wp:posOffset>127000</wp:posOffset>
                </wp:positionH>
                <wp:positionV relativeFrom="paragraph">
                  <wp:posOffset>70485</wp:posOffset>
                </wp:positionV>
                <wp:extent cx="3073400" cy="266700"/>
                <wp:effectExtent l="0" t="0" r="12700" b="19050"/>
                <wp:wrapSquare wrapText="bothSides"/>
                <wp:docPr id="1445739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266700"/>
                        </a:xfrm>
                        <a:prstGeom prst="rect">
                          <a:avLst/>
                        </a:prstGeom>
                        <a:solidFill>
                          <a:schemeClr val="bg2">
                            <a:lumMod val="90000"/>
                          </a:schemeClr>
                        </a:solidFill>
                        <a:ln w="9525">
                          <a:solidFill>
                            <a:srgbClr val="000000"/>
                          </a:solidFill>
                          <a:miter lim="800000"/>
                          <a:headEnd/>
                          <a:tailEnd/>
                        </a:ln>
                      </wps:spPr>
                      <wps:txbx>
                        <w:txbxContent>
                          <w:p w14:paraId="2E2C248E" w14:textId="77777777" w:rsidR="00CC5D5A" w:rsidRDefault="00CC5D5A" w:rsidP="004A3C82">
                            <w:pPr>
                              <w:spacing w:after="0" w:line="276" w:lineRule="auto"/>
                            </w:pPr>
                            <w:r>
                              <w:t xml:space="preserve">Research to understand PDT fails and future outcomes </w:t>
                            </w:r>
                          </w:p>
                          <w:p w14:paraId="6E833353" w14:textId="77777777" w:rsidR="00CC5D5A" w:rsidRDefault="00CC5D5A" w:rsidP="004A3C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E68CB" id="_x0000_s1113" type="#_x0000_t202" style="position:absolute;margin-left:10pt;margin-top:5.55pt;width:242pt;height:21pt;z-index:25165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" fillcolor="#cfcdcd [2894]">
                <v:textbox>
                  <w:txbxContent>
                    <w:p w14:paraId="2E2C248E" w14:textId="77777777" w:rsidR="00CC5D5A" w:rsidRDefault="00CC5D5A" w:rsidP="004A3C82">
                      <w:pPr>
                        <w:spacing w:after="0" w:line="276" w:lineRule="auto"/>
                      </w:pPr>
                      <w:r>
                        <w:t xml:space="preserve">Research to understand PDT fails and future outcomes </w:t>
                      </w:r>
                    </w:p>
                    <w:p w14:paraId="6E833353" w14:textId="77777777" w:rsidR="00CC5D5A" w:rsidRDefault="00CC5D5A" w:rsidP="004A3C82"/>
                  </w:txbxContent>
                </v:textbox>
                <w10:wrap type="square" anchorx="margin"/>
              </v:shape>
            </w:pict>
          </mc:Fallback>
        </mc:AlternateContent>
      </w:r>
    </w:p>
    <w:p w14:paraId="0FC29413" w14:textId="77777777" w:rsidR="004A3C82" w:rsidRDefault="004A3C82" w:rsidP="004A3C82">
      <w:pPr>
        <w:rPr>
          <w:rFonts w:ascii="Arial" w:hAnsi="Arial" w:cs="Arial"/>
          <w:lang w:val="en-GB" w:eastAsia="en-US"/>
        </w:rPr>
      </w:pPr>
    </w:p>
    <w:p w14:paraId="0F816EFA" w14:textId="78DBFD79" w:rsidR="009D3814" w:rsidRDefault="00D94CC0" w:rsidP="004A3C82">
      <w:pPr>
        <w:pStyle w:val="Heading2"/>
        <w:rPr>
          <w:rFonts w:ascii="Arial" w:hAnsi="Arial" w:cs="Arial"/>
          <w:lang w:val="en-GB" w:eastAsia="en-US"/>
        </w:rPr>
      </w:pPr>
      <w:bookmarkStart w:id="114" w:name="_Toc203484407"/>
      <w:bookmarkStart w:id="115" w:name="_Toc207195290"/>
      <w:r w:rsidRPr="004A3C82">
        <w:rPr>
          <w:rFonts w:ascii="Arial" w:hAnsi="Arial" w:cs="Arial"/>
          <w:lang w:val="en-GB" w:eastAsia="en-US"/>
        </w:rPr>
        <w:lastRenderedPageBreak/>
        <w:t>THE ACTIONS ROADMAP</w:t>
      </w:r>
      <w:bookmarkEnd w:id="114"/>
      <w:bookmarkEnd w:id="115"/>
    </w:p>
    <w:p w14:paraId="2A98041E" w14:textId="24E2C1CD" w:rsidR="001D6B64" w:rsidRDefault="001D6B64" w:rsidP="001D6B64">
      <w:pPr>
        <w:rPr>
          <w:lang w:val="en-GB" w:eastAsia="en-US"/>
        </w:rPr>
      </w:pPr>
    </w:p>
    <w:p w14:paraId="2A319337" w14:textId="77777777" w:rsidR="001D6B64" w:rsidRPr="001D6B64" w:rsidRDefault="001D6B64" w:rsidP="001D6B64">
      <w:pPr>
        <w:rPr>
          <w:lang w:val="en-GB" w:eastAsia="en-US"/>
        </w:rPr>
      </w:pPr>
    </w:p>
    <w:p w14:paraId="6127B141" w14:textId="6A541F39" w:rsidR="004A3C82" w:rsidRPr="004A3C82" w:rsidRDefault="0083049D" w:rsidP="004A3C82">
      <w:pPr>
        <w:rPr>
          <w:lang w:val="en-GB" w:eastAsia="en-US"/>
        </w:rPr>
      </w:pPr>
      <w:r w:rsidRPr="00996CED">
        <w:rPr>
          <w:noProof/>
        </w:rPr>
        <w:lastRenderedPageBreak/>
        <mc:AlternateContent>
          <mc:Choice Requires="wps">
            <w:drawing>
              <wp:anchor distT="0" distB="0" distL="114300" distR="114300" simplePos="0" relativeHeight="251658356" behindDoc="0" locked="0" layoutInCell="1" allowOverlap="1" wp14:anchorId="10DC1962" wp14:editId="20361E8F">
                <wp:simplePos x="0" y="0"/>
                <wp:positionH relativeFrom="margin">
                  <wp:posOffset>3624745</wp:posOffset>
                </wp:positionH>
                <wp:positionV relativeFrom="paragraph">
                  <wp:posOffset>4546903</wp:posOffset>
                </wp:positionV>
                <wp:extent cx="4397071" cy="890546"/>
                <wp:effectExtent l="0" t="0" r="22860" b="24130"/>
                <wp:wrapNone/>
                <wp:docPr id="1445739380" name="Text Box 2"/>
                <wp:cNvGraphicFramePr/>
                <a:graphic xmlns:a="http://schemas.openxmlformats.org/drawingml/2006/main">
                  <a:graphicData uri="http://schemas.microsoft.com/office/word/2010/wordprocessingShape">
                    <wps:wsp>
                      <wps:cNvSpPr txBox="1"/>
                      <wps:spPr>
                        <a:xfrm flipH="1">
                          <a:off x="0" y="0"/>
                          <a:ext cx="4397071" cy="890546"/>
                        </a:xfrm>
                        <a:prstGeom prst="rect">
                          <a:avLst/>
                        </a:prstGeom>
                        <a:solidFill>
                          <a:srgbClr val="70AD47">
                            <a:lumMod val="40000"/>
                            <a:lumOff val="60000"/>
                          </a:srgbClr>
                        </a:solidFill>
                        <a:ln w="6350">
                          <a:solidFill>
                            <a:prstClr val="black"/>
                          </a:solidFill>
                        </a:ln>
                      </wps:spPr>
                      <wps:txbx>
                        <w:txbxContent>
                          <w:p w14:paraId="5DB233BB" w14:textId="13BABE74" w:rsidR="00CC5D5A" w:rsidRPr="00EF1587" w:rsidRDefault="00CC5D5A" w:rsidP="00996CED">
                            <w:pPr>
                              <w:spacing w:after="120" w:line="276" w:lineRule="auto"/>
                              <w:rPr>
                                <w:b/>
                                <w:bCs/>
                              </w:rPr>
                            </w:pPr>
                            <w:r>
                              <w:rPr>
                                <w:b/>
                                <w:bCs/>
                              </w:rPr>
                              <w:t>100 hours supervised driving s</w:t>
                            </w:r>
                            <w:r w:rsidRPr="00EF1587">
                              <w:rPr>
                                <w:b/>
                                <w:bCs/>
                              </w:rPr>
                              <w:t xml:space="preserve">hort-term </w:t>
                            </w:r>
                            <w:r>
                              <w:rPr>
                                <w:b/>
                                <w:bCs/>
                              </w:rPr>
                              <w:t>a</w:t>
                            </w:r>
                            <w:r w:rsidRPr="00EF1587">
                              <w:rPr>
                                <w:b/>
                                <w:bCs/>
                              </w:rPr>
                              <w:t>ctions</w:t>
                            </w:r>
                          </w:p>
                          <w:p w14:paraId="6B141220" w14:textId="467F6D13" w:rsidR="00CC5D5A" w:rsidRDefault="00CC5D5A" w:rsidP="00BB6C8B">
                            <w:pPr>
                              <w:pStyle w:val="ListParagraph"/>
                              <w:numPr>
                                <w:ilvl w:val="0"/>
                                <w:numId w:val="90"/>
                              </w:numPr>
                              <w:tabs>
                                <w:tab w:val="clear" w:pos="440"/>
                                <w:tab w:val="left" w:pos="1843"/>
                              </w:tabs>
                              <w:spacing w:line="276" w:lineRule="auto"/>
                              <w:ind w:left="284" w:hanging="284"/>
                            </w:pPr>
                            <w:r>
                              <w:t>Enhance electronic logbook system: a system to validate appropriate drives, including location and length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C1962" id="_x0000_s1114" type="#_x0000_t202" style="position:absolute;margin-left:285.4pt;margin-top:358pt;width:346.25pt;height:70.1pt;flip:x;z-index:2516583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" fillcolor="#c5e0b4" strokeweight=".5pt">
                <v:textbox>
                  <w:txbxContent>
                    <w:p w14:paraId="5DB233BB" w14:textId="13BABE74" w:rsidR="00CC5D5A" w:rsidRPr="00EF1587" w:rsidRDefault="00CC5D5A" w:rsidP="00996CED">
                      <w:pPr>
                        <w:spacing w:after="120" w:line="276" w:lineRule="auto"/>
                        <w:rPr>
                          <w:b/>
                          <w:bCs/>
                        </w:rPr>
                      </w:pPr>
                      <w:r>
                        <w:rPr>
                          <w:b/>
                          <w:bCs/>
                        </w:rPr>
                        <w:t>100 hours supervised driving s</w:t>
                      </w:r>
                      <w:r w:rsidRPr="00EF1587">
                        <w:rPr>
                          <w:b/>
                          <w:bCs/>
                        </w:rPr>
                        <w:t xml:space="preserve">hort-term </w:t>
                      </w:r>
                      <w:r>
                        <w:rPr>
                          <w:b/>
                          <w:bCs/>
                        </w:rPr>
                        <w:t>a</w:t>
                      </w:r>
                      <w:r w:rsidRPr="00EF1587">
                        <w:rPr>
                          <w:b/>
                          <w:bCs/>
                        </w:rPr>
                        <w:t>ctions</w:t>
                      </w:r>
                    </w:p>
                    <w:p w14:paraId="6B141220" w14:textId="467F6D13" w:rsidR="00CC5D5A" w:rsidRDefault="00CC5D5A" w:rsidP="00BB6C8B">
                      <w:pPr>
                        <w:pStyle w:val="ListParagraph"/>
                        <w:numPr>
                          <w:ilvl w:val="0"/>
                          <w:numId w:val="90"/>
                        </w:numPr>
                        <w:tabs>
                          <w:tab w:val="clear" w:pos="440"/>
                          <w:tab w:val="left" w:pos="1843"/>
                        </w:tabs>
                        <w:spacing w:line="276" w:lineRule="auto"/>
                        <w:ind w:left="284" w:hanging="284"/>
                      </w:pPr>
                      <w:r>
                        <w:t>Enhance electronic logbook system: a system to validate appropriate drives, including location and length</w:t>
                      </w:r>
                    </w:p>
                  </w:txbxContent>
                </v:textbox>
                <w10:wrap anchorx="margin"/>
              </v:shape>
            </w:pict>
          </mc:Fallback>
        </mc:AlternateContent>
      </w:r>
      <w:r w:rsidRPr="00996CED">
        <w:rPr>
          <w:noProof/>
        </w:rPr>
        <mc:AlternateContent>
          <mc:Choice Requires="wps">
            <w:drawing>
              <wp:anchor distT="0" distB="0" distL="114300" distR="114300" simplePos="0" relativeHeight="251658365" behindDoc="0" locked="0" layoutInCell="1" allowOverlap="1" wp14:anchorId="04815C12" wp14:editId="21D410F2">
                <wp:simplePos x="0" y="0"/>
                <wp:positionH relativeFrom="column">
                  <wp:posOffset>4921554</wp:posOffset>
                </wp:positionH>
                <wp:positionV relativeFrom="paragraph">
                  <wp:posOffset>2917549</wp:posOffset>
                </wp:positionV>
                <wp:extent cx="3816626" cy="1343770"/>
                <wp:effectExtent l="0" t="0" r="12700" b="27940"/>
                <wp:wrapNone/>
                <wp:docPr id="301473536" name="Text Box 2"/>
                <wp:cNvGraphicFramePr/>
                <a:graphic xmlns:a="http://schemas.openxmlformats.org/drawingml/2006/main">
                  <a:graphicData uri="http://schemas.microsoft.com/office/word/2010/wordprocessingShape">
                    <wps:wsp>
                      <wps:cNvSpPr txBox="1"/>
                      <wps:spPr>
                        <a:xfrm flipH="1">
                          <a:off x="0" y="0"/>
                          <a:ext cx="3816626" cy="1343770"/>
                        </a:xfrm>
                        <a:prstGeom prst="rect">
                          <a:avLst/>
                        </a:prstGeom>
                        <a:solidFill>
                          <a:srgbClr val="70AD47">
                            <a:lumMod val="40000"/>
                            <a:lumOff val="60000"/>
                          </a:srgbClr>
                        </a:solidFill>
                        <a:ln w="6350">
                          <a:solidFill>
                            <a:prstClr val="black"/>
                          </a:solidFill>
                        </a:ln>
                      </wps:spPr>
                      <wps:txbx>
                        <w:txbxContent>
                          <w:p w14:paraId="5EEDDB51" w14:textId="446B165B" w:rsidR="00CC5D5A" w:rsidRPr="00EF1587" w:rsidRDefault="00CC5D5A" w:rsidP="000C0FCA">
                            <w:pPr>
                              <w:spacing w:after="120" w:line="276" w:lineRule="auto"/>
                              <w:rPr>
                                <w:b/>
                                <w:bCs/>
                              </w:rPr>
                            </w:pPr>
                            <w:r>
                              <w:rPr>
                                <w:b/>
                                <w:bCs/>
                              </w:rPr>
                              <w:t>HPT</w:t>
                            </w:r>
                            <w:r w:rsidRPr="00EF1587">
                              <w:rPr>
                                <w:b/>
                                <w:bCs/>
                              </w:rPr>
                              <w:t xml:space="preserve"> </w:t>
                            </w:r>
                            <w:r>
                              <w:rPr>
                                <w:b/>
                                <w:bCs/>
                              </w:rPr>
                              <w:t>s</w:t>
                            </w:r>
                            <w:r w:rsidRPr="00EF1587">
                              <w:rPr>
                                <w:b/>
                                <w:bCs/>
                              </w:rPr>
                              <w:t xml:space="preserve">hort-term </w:t>
                            </w:r>
                            <w:r>
                              <w:rPr>
                                <w:b/>
                                <w:bCs/>
                              </w:rPr>
                              <w:t>a</w:t>
                            </w:r>
                            <w:r w:rsidRPr="00EF1587">
                              <w:rPr>
                                <w:b/>
                                <w:bCs/>
                              </w:rPr>
                              <w:t>ctions</w:t>
                            </w:r>
                          </w:p>
                          <w:p w14:paraId="78E32E74" w14:textId="2FD7E268" w:rsidR="00CC5D5A" w:rsidRDefault="00CC5D5A" w:rsidP="000C0FCA">
                            <w:pPr>
                              <w:pStyle w:val="ListParagraph"/>
                              <w:numPr>
                                <w:ilvl w:val="0"/>
                                <w:numId w:val="94"/>
                              </w:numPr>
                              <w:tabs>
                                <w:tab w:val="clear" w:pos="440"/>
                                <w:tab w:val="left" w:pos="2694"/>
                              </w:tabs>
                              <w:spacing w:before="0" w:line="276" w:lineRule="auto"/>
                              <w:ind w:left="426" w:hanging="284"/>
                            </w:pPr>
                            <w:r>
                              <w:t>Review the current HPT</w:t>
                            </w:r>
                          </w:p>
                          <w:p w14:paraId="08157971" w14:textId="53C06A1B" w:rsidR="00CC5D5A" w:rsidRDefault="00CC5D5A" w:rsidP="000C0FCA">
                            <w:pPr>
                              <w:pStyle w:val="ListParagraph"/>
                              <w:numPr>
                                <w:ilvl w:val="0"/>
                                <w:numId w:val="94"/>
                              </w:numPr>
                              <w:tabs>
                                <w:tab w:val="clear" w:pos="440"/>
                                <w:tab w:val="left" w:pos="2694"/>
                              </w:tabs>
                              <w:spacing w:before="0" w:line="276" w:lineRule="auto"/>
                              <w:ind w:left="426" w:hanging="284"/>
                            </w:pPr>
                            <w:r>
                              <w:t>If HPT remains:</w:t>
                            </w:r>
                          </w:p>
                          <w:p w14:paraId="1CC9C688" w14:textId="30639F4E" w:rsidR="00CC5D5A" w:rsidRDefault="00CC5D5A" w:rsidP="0083049D">
                            <w:pPr>
                              <w:pStyle w:val="ListParagraph"/>
                              <w:numPr>
                                <w:ilvl w:val="0"/>
                                <w:numId w:val="94"/>
                              </w:numPr>
                              <w:tabs>
                                <w:tab w:val="clear" w:pos="440"/>
                                <w:tab w:val="left" w:pos="2694"/>
                              </w:tabs>
                              <w:spacing w:before="0" w:line="276" w:lineRule="auto"/>
                              <w:ind w:left="709" w:hanging="283"/>
                            </w:pPr>
                            <w:r>
                              <w:t>Include a wider variety of scenarios</w:t>
                            </w:r>
                          </w:p>
                          <w:p w14:paraId="03D20549" w14:textId="77777777" w:rsidR="00CC5D5A" w:rsidRDefault="00CC5D5A" w:rsidP="0083049D">
                            <w:pPr>
                              <w:pStyle w:val="ListParagraph"/>
                              <w:numPr>
                                <w:ilvl w:val="0"/>
                                <w:numId w:val="94"/>
                              </w:numPr>
                              <w:tabs>
                                <w:tab w:val="clear" w:pos="440"/>
                                <w:tab w:val="left" w:pos="2694"/>
                              </w:tabs>
                              <w:spacing w:before="0" w:line="276" w:lineRule="auto"/>
                              <w:ind w:left="709" w:hanging="283"/>
                            </w:pPr>
                            <w:r>
                              <w:t>Include requirements for responding appropriately to hazards</w:t>
                            </w:r>
                          </w:p>
                          <w:p w14:paraId="3478D83A" w14:textId="5456486D" w:rsidR="00CC5D5A" w:rsidRDefault="00CC5D5A" w:rsidP="0083049D">
                            <w:pPr>
                              <w:pStyle w:val="ListParagraph"/>
                              <w:numPr>
                                <w:ilvl w:val="0"/>
                                <w:numId w:val="89"/>
                              </w:numPr>
                              <w:tabs>
                                <w:tab w:val="clear" w:pos="440"/>
                              </w:tabs>
                              <w:spacing w:line="276" w:lineRule="auto"/>
                              <w:ind w:left="709" w:hanging="283"/>
                            </w:pPr>
                            <w:r>
                              <w:t>Improve technology to make mobile phone compatible</w:t>
                            </w:r>
                            <w:r w:rsidDel="000C0FCA">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15C12" id="_x0000_s1115" type="#_x0000_t202" style="position:absolute;margin-left:387.5pt;margin-top:229.75pt;width:300.5pt;height:105.8pt;flip:x;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" fillcolor="#c5e0b4" strokeweight=".5pt">
                <v:textbox>
                  <w:txbxContent>
                    <w:p w14:paraId="5EEDDB51" w14:textId="446B165B" w:rsidR="00CC5D5A" w:rsidRPr="00EF1587" w:rsidRDefault="00CC5D5A" w:rsidP="000C0FCA">
                      <w:pPr>
                        <w:spacing w:after="120" w:line="276" w:lineRule="auto"/>
                        <w:rPr>
                          <w:b/>
                          <w:bCs/>
                        </w:rPr>
                      </w:pPr>
                      <w:r>
                        <w:rPr>
                          <w:b/>
                          <w:bCs/>
                        </w:rPr>
                        <w:t>HPT</w:t>
                      </w:r>
                      <w:r w:rsidRPr="00EF1587">
                        <w:rPr>
                          <w:b/>
                          <w:bCs/>
                        </w:rPr>
                        <w:t xml:space="preserve"> </w:t>
                      </w:r>
                      <w:r>
                        <w:rPr>
                          <w:b/>
                          <w:bCs/>
                        </w:rPr>
                        <w:t>s</w:t>
                      </w:r>
                      <w:r w:rsidRPr="00EF1587">
                        <w:rPr>
                          <w:b/>
                          <w:bCs/>
                        </w:rPr>
                        <w:t xml:space="preserve">hort-term </w:t>
                      </w:r>
                      <w:r>
                        <w:rPr>
                          <w:b/>
                          <w:bCs/>
                        </w:rPr>
                        <w:t>a</w:t>
                      </w:r>
                      <w:r w:rsidRPr="00EF1587">
                        <w:rPr>
                          <w:b/>
                          <w:bCs/>
                        </w:rPr>
                        <w:t>ctions</w:t>
                      </w:r>
                    </w:p>
                    <w:p w14:paraId="78E32E74" w14:textId="2FD7E268" w:rsidR="00CC5D5A" w:rsidRDefault="00CC5D5A" w:rsidP="000C0FCA">
                      <w:pPr>
                        <w:pStyle w:val="ListParagraph"/>
                        <w:numPr>
                          <w:ilvl w:val="0"/>
                          <w:numId w:val="94"/>
                        </w:numPr>
                        <w:tabs>
                          <w:tab w:val="clear" w:pos="440"/>
                          <w:tab w:val="left" w:pos="2694"/>
                        </w:tabs>
                        <w:spacing w:before="0" w:line="276" w:lineRule="auto"/>
                        <w:ind w:left="426" w:hanging="284"/>
                      </w:pPr>
                      <w:r>
                        <w:t>Review the current HPT</w:t>
                      </w:r>
                    </w:p>
                    <w:p w14:paraId="08157971" w14:textId="53C06A1B" w:rsidR="00CC5D5A" w:rsidRDefault="00CC5D5A" w:rsidP="000C0FCA">
                      <w:pPr>
                        <w:pStyle w:val="ListParagraph"/>
                        <w:numPr>
                          <w:ilvl w:val="0"/>
                          <w:numId w:val="94"/>
                        </w:numPr>
                        <w:tabs>
                          <w:tab w:val="clear" w:pos="440"/>
                          <w:tab w:val="left" w:pos="2694"/>
                        </w:tabs>
                        <w:spacing w:before="0" w:line="276" w:lineRule="auto"/>
                        <w:ind w:left="426" w:hanging="284"/>
                      </w:pPr>
                      <w:r>
                        <w:t>If HPT remains:</w:t>
                      </w:r>
                    </w:p>
                    <w:p w14:paraId="1CC9C688" w14:textId="30639F4E" w:rsidR="00CC5D5A" w:rsidRDefault="00CC5D5A" w:rsidP="0083049D">
                      <w:pPr>
                        <w:pStyle w:val="ListParagraph"/>
                        <w:numPr>
                          <w:ilvl w:val="0"/>
                          <w:numId w:val="94"/>
                        </w:numPr>
                        <w:tabs>
                          <w:tab w:val="clear" w:pos="440"/>
                          <w:tab w:val="left" w:pos="2694"/>
                        </w:tabs>
                        <w:spacing w:before="0" w:line="276" w:lineRule="auto"/>
                        <w:ind w:left="709" w:hanging="283"/>
                      </w:pPr>
                      <w:r>
                        <w:t>Include a wider variety of scenarios</w:t>
                      </w:r>
                    </w:p>
                    <w:p w14:paraId="03D20549" w14:textId="77777777" w:rsidR="00CC5D5A" w:rsidRDefault="00CC5D5A" w:rsidP="0083049D">
                      <w:pPr>
                        <w:pStyle w:val="ListParagraph"/>
                        <w:numPr>
                          <w:ilvl w:val="0"/>
                          <w:numId w:val="94"/>
                        </w:numPr>
                        <w:tabs>
                          <w:tab w:val="clear" w:pos="440"/>
                          <w:tab w:val="left" w:pos="2694"/>
                        </w:tabs>
                        <w:spacing w:before="0" w:line="276" w:lineRule="auto"/>
                        <w:ind w:left="709" w:hanging="283"/>
                      </w:pPr>
                      <w:r>
                        <w:t>Include requirements for responding appropriately to hazards</w:t>
                      </w:r>
                    </w:p>
                    <w:p w14:paraId="3478D83A" w14:textId="5456486D" w:rsidR="00CC5D5A" w:rsidRDefault="00CC5D5A" w:rsidP="0083049D">
                      <w:pPr>
                        <w:pStyle w:val="ListParagraph"/>
                        <w:numPr>
                          <w:ilvl w:val="0"/>
                          <w:numId w:val="89"/>
                        </w:numPr>
                        <w:tabs>
                          <w:tab w:val="clear" w:pos="440"/>
                        </w:tabs>
                        <w:spacing w:line="276" w:lineRule="auto"/>
                        <w:ind w:left="709" w:hanging="283"/>
                      </w:pPr>
                      <w:r>
                        <w:t>Improve technology to make mobile phone compatible</w:t>
                      </w:r>
                      <w:r w:rsidDel="000C0FCA">
                        <w:t xml:space="preserve"> </w:t>
                      </w:r>
                    </w:p>
                  </w:txbxContent>
                </v:textbox>
              </v:shape>
            </w:pict>
          </mc:Fallback>
        </mc:AlternateContent>
      </w:r>
      <w:r w:rsidRPr="00996CED">
        <w:rPr>
          <w:noProof/>
        </w:rPr>
        <mc:AlternateContent>
          <mc:Choice Requires="wps">
            <w:drawing>
              <wp:anchor distT="0" distB="0" distL="114300" distR="114300" simplePos="0" relativeHeight="251658355" behindDoc="0" locked="0" layoutInCell="1" allowOverlap="1" wp14:anchorId="5E7A61DA" wp14:editId="790F8892">
                <wp:simplePos x="0" y="0"/>
                <wp:positionH relativeFrom="column">
                  <wp:posOffset>2949713</wp:posOffset>
                </wp:positionH>
                <wp:positionV relativeFrom="paragraph">
                  <wp:posOffset>1891969</wp:posOffset>
                </wp:positionV>
                <wp:extent cx="3967701" cy="802640"/>
                <wp:effectExtent l="0" t="0" r="13970" b="16510"/>
                <wp:wrapNone/>
                <wp:docPr id="1445739379" name="Text Box 2"/>
                <wp:cNvGraphicFramePr/>
                <a:graphic xmlns:a="http://schemas.openxmlformats.org/drawingml/2006/main">
                  <a:graphicData uri="http://schemas.microsoft.com/office/word/2010/wordprocessingShape">
                    <wps:wsp>
                      <wps:cNvSpPr txBox="1"/>
                      <wps:spPr>
                        <a:xfrm flipH="1">
                          <a:off x="0" y="0"/>
                          <a:ext cx="3967701" cy="802640"/>
                        </a:xfrm>
                        <a:prstGeom prst="rect">
                          <a:avLst/>
                        </a:prstGeom>
                        <a:solidFill>
                          <a:srgbClr val="70AD47">
                            <a:lumMod val="40000"/>
                            <a:lumOff val="60000"/>
                          </a:srgbClr>
                        </a:solidFill>
                        <a:ln w="6350">
                          <a:solidFill>
                            <a:prstClr val="black"/>
                          </a:solidFill>
                        </a:ln>
                      </wps:spPr>
                      <wps:txbx>
                        <w:txbxContent>
                          <w:p w14:paraId="35ABDD92" w14:textId="5EEE8CBE" w:rsidR="00CC5D5A" w:rsidRPr="00EF1587" w:rsidRDefault="00CC5D5A" w:rsidP="00996CED">
                            <w:pPr>
                              <w:spacing w:after="120" w:line="276" w:lineRule="auto"/>
                              <w:rPr>
                                <w:b/>
                                <w:bCs/>
                              </w:rPr>
                            </w:pPr>
                            <w:r>
                              <w:rPr>
                                <w:b/>
                                <w:bCs/>
                              </w:rPr>
                              <w:t>PrepL-S</w:t>
                            </w:r>
                            <w:r w:rsidRPr="00EF1587">
                              <w:rPr>
                                <w:b/>
                                <w:bCs/>
                              </w:rPr>
                              <w:t xml:space="preserve"> </w:t>
                            </w:r>
                            <w:r>
                              <w:rPr>
                                <w:b/>
                                <w:bCs/>
                              </w:rPr>
                              <w:t>s</w:t>
                            </w:r>
                            <w:r w:rsidRPr="00EF1587">
                              <w:rPr>
                                <w:b/>
                                <w:bCs/>
                              </w:rPr>
                              <w:t xml:space="preserve">hort-term </w:t>
                            </w:r>
                            <w:r>
                              <w:rPr>
                                <w:b/>
                                <w:bCs/>
                              </w:rPr>
                              <w:t>a</w:t>
                            </w:r>
                            <w:r w:rsidRPr="00EF1587">
                              <w:rPr>
                                <w:b/>
                                <w:bCs/>
                              </w:rPr>
                              <w:t>ctions</w:t>
                            </w:r>
                          </w:p>
                          <w:p w14:paraId="086C0D31" w14:textId="266528A4" w:rsidR="00CC5D5A" w:rsidRDefault="00CC5D5A" w:rsidP="00BB6C8B">
                            <w:pPr>
                              <w:pStyle w:val="ListParagraph"/>
                              <w:numPr>
                                <w:ilvl w:val="0"/>
                                <w:numId w:val="89"/>
                              </w:numPr>
                              <w:tabs>
                                <w:tab w:val="clear" w:pos="440"/>
                              </w:tabs>
                              <w:spacing w:line="276" w:lineRule="auto"/>
                              <w:ind w:left="284" w:hanging="284"/>
                            </w:pPr>
                            <w:r>
                              <w:t>Conduct a content review</w:t>
                            </w:r>
                          </w:p>
                          <w:p w14:paraId="1CD3812D" w14:textId="1804BA4E" w:rsidR="00CC5D5A" w:rsidRDefault="00CC5D5A" w:rsidP="00BB6C8B">
                            <w:pPr>
                              <w:pStyle w:val="ListParagraph"/>
                              <w:numPr>
                                <w:ilvl w:val="0"/>
                                <w:numId w:val="89"/>
                              </w:numPr>
                              <w:tabs>
                                <w:tab w:val="clear" w:pos="440"/>
                              </w:tabs>
                              <w:spacing w:line="276" w:lineRule="auto"/>
                              <w:ind w:left="284" w:hanging="284"/>
                            </w:pPr>
                            <w:r>
                              <w:t xml:space="preserve">Promote the importance of PrepL-S to further increase uptake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A61DA" id="_x0000_s1116" type="#_x0000_t202" style="position:absolute;margin-left:232.25pt;margin-top:148.95pt;width:312.4pt;height:63.2pt;flip:x;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" fillcolor="#c5e0b4" strokeweight=".5pt">
                <v:textbox>
                  <w:txbxContent>
                    <w:p w14:paraId="35ABDD92" w14:textId="5EEE8CBE" w:rsidR="00CC5D5A" w:rsidRPr="00EF1587" w:rsidRDefault="00CC5D5A" w:rsidP="00996CED">
                      <w:pPr>
                        <w:spacing w:after="120" w:line="276" w:lineRule="auto"/>
                        <w:rPr>
                          <w:b/>
                          <w:bCs/>
                        </w:rPr>
                      </w:pPr>
                      <w:r>
                        <w:rPr>
                          <w:b/>
                          <w:bCs/>
                        </w:rPr>
                        <w:t>PrepL-S</w:t>
                      </w:r>
                      <w:r w:rsidRPr="00EF1587">
                        <w:rPr>
                          <w:b/>
                          <w:bCs/>
                        </w:rPr>
                        <w:t xml:space="preserve"> </w:t>
                      </w:r>
                      <w:r>
                        <w:rPr>
                          <w:b/>
                          <w:bCs/>
                        </w:rPr>
                        <w:t>s</w:t>
                      </w:r>
                      <w:r w:rsidRPr="00EF1587">
                        <w:rPr>
                          <w:b/>
                          <w:bCs/>
                        </w:rPr>
                        <w:t xml:space="preserve">hort-term </w:t>
                      </w:r>
                      <w:r>
                        <w:rPr>
                          <w:b/>
                          <w:bCs/>
                        </w:rPr>
                        <w:t>a</w:t>
                      </w:r>
                      <w:r w:rsidRPr="00EF1587">
                        <w:rPr>
                          <w:b/>
                          <w:bCs/>
                        </w:rPr>
                        <w:t>ctions</w:t>
                      </w:r>
                    </w:p>
                    <w:p w14:paraId="086C0D31" w14:textId="266528A4" w:rsidR="00CC5D5A" w:rsidRDefault="00CC5D5A" w:rsidP="00BB6C8B">
                      <w:pPr>
                        <w:pStyle w:val="ListParagraph"/>
                        <w:numPr>
                          <w:ilvl w:val="0"/>
                          <w:numId w:val="89"/>
                        </w:numPr>
                        <w:tabs>
                          <w:tab w:val="clear" w:pos="440"/>
                        </w:tabs>
                        <w:spacing w:line="276" w:lineRule="auto"/>
                        <w:ind w:left="284" w:hanging="284"/>
                      </w:pPr>
                      <w:r>
                        <w:t>Conduct a content review</w:t>
                      </w:r>
                    </w:p>
                    <w:p w14:paraId="1CD3812D" w14:textId="1804BA4E" w:rsidR="00CC5D5A" w:rsidRDefault="00CC5D5A" w:rsidP="00BB6C8B">
                      <w:pPr>
                        <w:pStyle w:val="ListParagraph"/>
                        <w:numPr>
                          <w:ilvl w:val="0"/>
                          <w:numId w:val="89"/>
                        </w:numPr>
                        <w:tabs>
                          <w:tab w:val="clear" w:pos="440"/>
                        </w:tabs>
                        <w:spacing w:line="276" w:lineRule="auto"/>
                        <w:ind w:left="284" w:hanging="284"/>
                      </w:pPr>
                      <w:r>
                        <w:t xml:space="preserve">Promote the importance of PrepL-S to further increase uptake </w:t>
                      </w:r>
                    </w:p>
                  </w:txbxContent>
                </v:textbox>
              </v:shape>
            </w:pict>
          </mc:Fallback>
        </mc:AlternateContent>
      </w:r>
      <w:r w:rsidRPr="000361B6">
        <w:rPr>
          <w:noProof/>
        </w:rPr>
        <mc:AlternateContent>
          <mc:Choice Requires="wps">
            <w:drawing>
              <wp:anchor distT="0" distB="0" distL="114300" distR="114300" simplePos="0" relativeHeight="251658354" behindDoc="0" locked="0" layoutInCell="1" allowOverlap="1" wp14:anchorId="7DC4ADE0" wp14:editId="1AD1976E">
                <wp:simplePos x="0" y="0"/>
                <wp:positionH relativeFrom="column">
                  <wp:posOffset>4809904</wp:posOffset>
                </wp:positionH>
                <wp:positionV relativeFrom="paragraph">
                  <wp:posOffset>484505</wp:posOffset>
                </wp:positionV>
                <wp:extent cx="3824577" cy="1224500"/>
                <wp:effectExtent l="0" t="0" r="24130" b="13970"/>
                <wp:wrapNone/>
                <wp:docPr id="1445739378" name="Text Box 2"/>
                <wp:cNvGraphicFramePr/>
                <a:graphic xmlns:a="http://schemas.openxmlformats.org/drawingml/2006/main">
                  <a:graphicData uri="http://schemas.microsoft.com/office/word/2010/wordprocessingShape">
                    <wps:wsp>
                      <wps:cNvSpPr txBox="1"/>
                      <wps:spPr>
                        <a:xfrm flipH="1">
                          <a:off x="0" y="0"/>
                          <a:ext cx="3824577" cy="1224500"/>
                        </a:xfrm>
                        <a:prstGeom prst="rect">
                          <a:avLst/>
                        </a:prstGeom>
                        <a:solidFill>
                          <a:srgbClr val="70AD47">
                            <a:lumMod val="40000"/>
                            <a:lumOff val="60000"/>
                          </a:srgbClr>
                        </a:solidFill>
                        <a:ln w="6350">
                          <a:solidFill>
                            <a:prstClr val="black"/>
                          </a:solidFill>
                        </a:ln>
                      </wps:spPr>
                      <wps:txbx>
                        <w:txbxContent>
                          <w:p w14:paraId="1A023F08" w14:textId="7D8F9C86" w:rsidR="00CC5D5A" w:rsidRPr="00EF1587" w:rsidRDefault="00CC5D5A" w:rsidP="000361B6">
                            <w:pPr>
                              <w:spacing w:after="120" w:line="276" w:lineRule="auto"/>
                              <w:rPr>
                                <w:b/>
                                <w:bCs/>
                              </w:rPr>
                            </w:pPr>
                            <w:r>
                              <w:rPr>
                                <w:b/>
                                <w:bCs/>
                              </w:rPr>
                              <w:t>PrepL</w:t>
                            </w:r>
                            <w:r w:rsidRPr="00EF1587">
                              <w:rPr>
                                <w:b/>
                                <w:bCs/>
                              </w:rPr>
                              <w:t xml:space="preserve"> </w:t>
                            </w:r>
                            <w:r>
                              <w:rPr>
                                <w:b/>
                                <w:bCs/>
                              </w:rPr>
                              <w:t>s</w:t>
                            </w:r>
                            <w:r w:rsidRPr="00EF1587">
                              <w:rPr>
                                <w:b/>
                                <w:bCs/>
                              </w:rPr>
                              <w:t xml:space="preserve">hort-term </w:t>
                            </w:r>
                            <w:r>
                              <w:rPr>
                                <w:b/>
                                <w:bCs/>
                              </w:rPr>
                              <w:t>a</w:t>
                            </w:r>
                            <w:r w:rsidRPr="00EF1587">
                              <w:rPr>
                                <w:b/>
                                <w:bCs/>
                              </w:rPr>
                              <w:t>ctions</w:t>
                            </w:r>
                          </w:p>
                          <w:p w14:paraId="15DFF746" w14:textId="3F0B2E5F" w:rsidR="00CC5D5A" w:rsidRDefault="00CC5D5A" w:rsidP="00BB6C8B">
                            <w:pPr>
                              <w:pStyle w:val="ListParagraph"/>
                              <w:numPr>
                                <w:ilvl w:val="0"/>
                                <w:numId w:val="88"/>
                              </w:numPr>
                              <w:tabs>
                                <w:tab w:val="clear" w:pos="440"/>
                              </w:tabs>
                              <w:spacing w:line="276" w:lineRule="auto"/>
                              <w:ind w:left="284" w:hanging="284"/>
                            </w:pPr>
                            <w:r>
                              <w:t xml:space="preserve">Enhance accessibility – consider whether the needs of all individuals are being met </w:t>
                            </w:r>
                          </w:p>
                          <w:p w14:paraId="56E9186C" w14:textId="77777777" w:rsidR="00CC5D5A" w:rsidRDefault="00CC5D5A" w:rsidP="00BB6C8B">
                            <w:pPr>
                              <w:pStyle w:val="ListParagraph"/>
                              <w:numPr>
                                <w:ilvl w:val="0"/>
                                <w:numId w:val="88"/>
                              </w:numPr>
                              <w:tabs>
                                <w:tab w:val="clear" w:pos="440"/>
                              </w:tabs>
                              <w:spacing w:line="276" w:lineRule="auto"/>
                              <w:ind w:left="284" w:hanging="284"/>
                            </w:pPr>
                            <w:r>
                              <w:t>Enhance content and presentation</w:t>
                            </w:r>
                          </w:p>
                          <w:p w14:paraId="35F81209" w14:textId="44F82904" w:rsidR="00CC5D5A" w:rsidRDefault="00CC5D5A" w:rsidP="00BB6C8B">
                            <w:pPr>
                              <w:pStyle w:val="ListParagraph"/>
                              <w:numPr>
                                <w:ilvl w:val="0"/>
                                <w:numId w:val="88"/>
                              </w:numPr>
                              <w:tabs>
                                <w:tab w:val="clear" w:pos="440"/>
                              </w:tabs>
                              <w:spacing w:line="276" w:lineRule="auto"/>
                              <w:ind w:left="284" w:hanging="284"/>
                            </w:pPr>
                            <w:r>
                              <w:t>Promote the importance of PrepL to the broader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4ADE0" id="_x0000_s1117" type="#_x0000_t202" style="position:absolute;margin-left:378.75pt;margin-top:38.15pt;width:301.15pt;height:96.4pt;flip:x;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" fillcolor="#c5e0b4" strokeweight=".5pt">
                <v:textbox>
                  <w:txbxContent>
                    <w:p w14:paraId="1A023F08" w14:textId="7D8F9C86" w:rsidR="00CC5D5A" w:rsidRPr="00EF1587" w:rsidRDefault="00CC5D5A" w:rsidP="000361B6">
                      <w:pPr>
                        <w:spacing w:after="120" w:line="276" w:lineRule="auto"/>
                        <w:rPr>
                          <w:b/>
                          <w:bCs/>
                        </w:rPr>
                      </w:pPr>
                      <w:r>
                        <w:rPr>
                          <w:b/>
                          <w:bCs/>
                        </w:rPr>
                        <w:t>PrepL</w:t>
                      </w:r>
                      <w:r w:rsidRPr="00EF1587">
                        <w:rPr>
                          <w:b/>
                          <w:bCs/>
                        </w:rPr>
                        <w:t xml:space="preserve"> </w:t>
                      </w:r>
                      <w:r>
                        <w:rPr>
                          <w:b/>
                          <w:bCs/>
                        </w:rPr>
                        <w:t>s</w:t>
                      </w:r>
                      <w:r w:rsidRPr="00EF1587">
                        <w:rPr>
                          <w:b/>
                          <w:bCs/>
                        </w:rPr>
                        <w:t xml:space="preserve">hort-term </w:t>
                      </w:r>
                      <w:r>
                        <w:rPr>
                          <w:b/>
                          <w:bCs/>
                        </w:rPr>
                        <w:t>a</w:t>
                      </w:r>
                      <w:r w:rsidRPr="00EF1587">
                        <w:rPr>
                          <w:b/>
                          <w:bCs/>
                        </w:rPr>
                        <w:t>ctions</w:t>
                      </w:r>
                    </w:p>
                    <w:p w14:paraId="15DFF746" w14:textId="3F0B2E5F" w:rsidR="00CC5D5A" w:rsidRDefault="00CC5D5A" w:rsidP="00BB6C8B">
                      <w:pPr>
                        <w:pStyle w:val="ListParagraph"/>
                        <w:numPr>
                          <w:ilvl w:val="0"/>
                          <w:numId w:val="88"/>
                        </w:numPr>
                        <w:tabs>
                          <w:tab w:val="clear" w:pos="440"/>
                        </w:tabs>
                        <w:spacing w:line="276" w:lineRule="auto"/>
                        <w:ind w:left="284" w:hanging="284"/>
                      </w:pPr>
                      <w:r>
                        <w:t xml:space="preserve">Enhance accessibility – consider whether the needs of all individuals are being met </w:t>
                      </w:r>
                    </w:p>
                    <w:p w14:paraId="56E9186C" w14:textId="77777777" w:rsidR="00CC5D5A" w:rsidRDefault="00CC5D5A" w:rsidP="00BB6C8B">
                      <w:pPr>
                        <w:pStyle w:val="ListParagraph"/>
                        <w:numPr>
                          <w:ilvl w:val="0"/>
                          <w:numId w:val="88"/>
                        </w:numPr>
                        <w:tabs>
                          <w:tab w:val="clear" w:pos="440"/>
                        </w:tabs>
                        <w:spacing w:line="276" w:lineRule="auto"/>
                        <w:ind w:left="284" w:hanging="284"/>
                      </w:pPr>
                      <w:r>
                        <w:t>Enhance content and presentation</w:t>
                      </w:r>
                    </w:p>
                    <w:p w14:paraId="35F81209" w14:textId="44F82904" w:rsidR="00CC5D5A" w:rsidRDefault="00CC5D5A" w:rsidP="00BB6C8B">
                      <w:pPr>
                        <w:pStyle w:val="ListParagraph"/>
                        <w:numPr>
                          <w:ilvl w:val="0"/>
                          <w:numId w:val="88"/>
                        </w:numPr>
                        <w:tabs>
                          <w:tab w:val="clear" w:pos="440"/>
                        </w:tabs>
                        <w:spacing w:line="276" w:lineRule="auto"/>
                        <w:ind w:left="284" w:hanging="284"/>
                      </w:pPr>
                      <w:r>
                        <w:t>Promote the importance of PrepL to the broader community</w:t>
                      </w:r>
                    </w:p>
                  </w:txbxContent>
                </v:textbox>
              </v:shape>
            </w:pict>
          </mc:Fallback>
        </mc:AlternateContent>
      </w:r>
      <w:r w:rsidR="00C817AE">
        <w:rPr>
          <w:noProof/>
        </w:rPr>
        <mc:AlternateContent>
          <mc:Choice Requires="wps">
            <w:drawing>
              <wp:anchor distT="0" distB="0" distL="114300" distR="114300" simplePos="0" relativeHeight="251658353" behindDoc="0" locked="0" layoutInCell="1" allowOverlap="1" wp14:anchorId="599BDDF8" wp14:editId="210C0C42">
                <wp:simplePos x="0" y="0"/>
                <wp:positionH relativeFrom="column">
                  <wp:posOffset>270343</wp:posOffset>
                </wp:positionH>
                <wp:positionV relativeFrom="paragraph">
                  <wp:posOffset>437322</wp:posOffset>
                </wp:positionV>
                <wp:extent cx="2035534" cy="5112688"/>
                <wp:effectExtent l="0" t="0" r="22225" b="12065"/>
                <wp:wrapNone/>
                <wp:docPr id="301473548" name="Text Box 2"/>
                <wp:cNvGraphicFramePr/>
                <a:graphic xmlns:a="http://schemas.openxmlformats.org/drawingml/2006/main">
                  <a:graphicData uri="http://schemas.microsoft.com/office/word/2010/wordprocessingShape">
                    <wps:wsp>
                      <wps:cNvSpPr txBox="1"/>
                      <wps:spPr>
                        <a:xfrm flipH="1">
                          <a:off x="0" y="0"/>
                          <a:ext cx="2035534" cy="5112688"/>
                        </a:xfrm>
                        <a:prstGeom prst="rect">
                          <a:avLst/>
                        </a:prstGeom>
                        <a:solidFill>
                          <a:schemeClr val="accent6">
                            <a:lumMod val="40000"/>
                            <a:lumOff val="60000"/>
                          </a:schemeClr>
                        </a:solidFill>
                        <a:ln w="6350">
                          <a:solidFill>
                            <a:prstClr val="black"/>
                          </a:solidFill>
                        </a:ln>
                      </wps:spPr>
                      <wps:txbx>
                        <w:txbxContent>
                          <w:p w14:paraId="6D00A894" w14:textId="77777777" w:rsidR="00CC5D5A" w:rsidRPr="00C817AE" w:rsidRDefault="00CC5D5A" w:rsidP="00081B54">
                            <w:pPr>
                              <w:spacing w:after="120" w:line="276" w:lineRule="auto"/>
                              <w:rPr>
                                <w:b/>
                                <w:bCs/>
                                <w:sz w:val="24"/>
                              </w:rPr>
                            </w:pPr>
                            <w:r w:rsidRPr="00C817AE">
                              <w:rPr>
                                <w:b/>
                                <w:bCs/>
                                <w:sz w:val="24"/>
                              </w:rPr>
                              <w:t>Broad short-term actions</w:t>
                            </w:r>
                          </w:p>
                          <w:p w14:paraId="4D501EBD" w14:textId="77777777" w:rsidR="00CC5D5A" w:rsidRPr="00C817AE" w:rsidRDefault="00CC5D5A" w:rsidP="00081B54">
                            <w:pPr>
                              <w:spacing w:after="120" w:line="276" w:lineRule="auto"/>
                              <w:rPr>
                                <w:b/>
                                <w:sz w:val="24"/>
                              </w:rPr>
                            </w:pPr>
                            <w:r w:rsidRPr="00C817AE">
                              <w:rPr>
                                <w:b/>
                                <w:sz w:val="24"/>
                              </w:rPr>
                              <w:t>Improve:</w:t>
                            </w:r>
                          </w:p>
                          <w:p w14:paraId="15B824EF" w14:textId="74B9F0E2" w:rsidR="00CC5D5A" w:rsidRPr="00C817AE" w:rsidRDefault="00CC5D5A" w:rsidP="00BB6C8B">
                            <w:pPr>
                              <w:pStyle w:val="ListParagraph"/>
                              <w:numPr>
                                <w:ilvl w:val="0"/>
                                <w:numId w:val="87"/>
                              </w:numPr>
                              <w:tabs>
                                <w:tab w:val="clear" w:pos="440"/>
                                <w:tab w:val="left" w:pos="1276"/>
                              </w:tabs>
                              <w:spacing w:before="0" w:line="276" w:lineRule="auto"/>
                              <w:ind w:left="284" w:hanging="284"/>
                              <w:rPr>
                                <w:b/>
                                <w:sz w:val="24"/>
                              </w:rPr>
                            </w:pPr>
                            <w:r w:rsidRPr="00C817AE">
                              <w:rPr>
                                <w:b/>
                                <w:sz w:val="24"/>
                              </w:rPr>
                              <w:t xml:space="preserve">Communication of changes to and benefits of GLS to all stakeholders </w:t>
                            </w:r>
                          </w:p>
                          <w:p w14:paraId="546DAA5B" w14:textId="6B3DEF42" w:rsidR="00CC5D5A" w:rsidRPr="00C817AE" w:rsidRDefault="00CC5D5A" w:rsidP="00BB6C8B">
                            <w:pPr>
                              <w:pStyle w:val="ListParagraph"/>
                              <w:numPr>
                                <w:ilvl w:val="0"/>
                                <w:numId w:val="87"/>
                              </w:numPr>
                              <w:tabs>
                                <w:tab w:val="clear" w:pos="440"/>
                                <w:tab w:val="left" w:pos="1276"/>
                              </w:tabs>
                              <w:spacing w:before="0" w:line="276" w:lineRule="auto"/>
                              <w:ind w:left="284" w:hanging="284"/>
                              <w:rPr>
                                <w:b/>
                                <w:sz w:val="24"/>
                              </w:rPr>
                            </w:pPr>
                            <w:r w:rsidRPr="00C817AE">
                              <w:rPr>
                                <w:b/>
                                <w:sz w:val="24"/>
                              </w:rPr>
                              <w:t>Measurement of key competencies – change data systems to measure detailed outcomes throughout all LDP components</w:t>
                            </w:r>
                          </w:p>
                          <w:p w14:paraId="0E2D547B" w14:textId="2309703D" w:rsidR="00CC5D5A" w:rsidRDefault="00CC5D5A" w:rsidP="00BB6C8B">
                            <w:pPr>
                              <w:pStyle w:val="ListParagraph"/>
                              <w:numPr>
                                <w:ilvl w:val="0"/>
                                <w:numId w:val="87"/>
                              </w:numPr>
                              <w:tabs>
                                <w:tab w:val="clear" w:pos="440"/>
                                <w:tab w:val="left" w:pos="1276"/>
                              </w:tabs>
                              <w:spacing w:before="0" w:line="276" w:lineRule="auto"/>
                              <w:ind w:left="284" w:hanging="284"/>
                              <w:rPr>
                                <w:b/>
                                <w:sz w:val="24"/>
                              </w:rPr>
                            </w:pPr>
                            <w:r w:rsidRPr="00C817AE">
                              <w:rPr>
                                <w:b/>
                                <w:sz w:val="24"/>
                              </w:rPr>
                              <w:t>Data collection and recording approaches – integrate across all LDP components. Designed to effectively assess progress through the system, competency/skill acquisition and key outcomes</w:t>
                            </w:r>
                          </w:p>
                          <w:p w14:paraId="3C239400" w14:textId="5D79AF19" w:rsidR="00CC5D5A" w:rsidRPr="00C817AE" w:rsidRDefault="00CC5D5A" w:rsidP="00BB6C8B">
                            <w:pPr>
                              <w:pStyle w:val="ListParagraph"/>
                              <w:numPr>
                                <w:ilvl w:val="0"/>
                                <w:numId w:val="87"/>
                              </w:numPr>
                              <w:tabs>
                                <w:tab w:val="clear" w:pos="440"/>
                                <w:tab w:val="left" w:pos="1276"/>
                              </w:tabs>
                              <w:spacing w:before="0" w:line="276" w:lineRule="auto"/>
                              <w:ind w:left="284" w:hanging="284"/>
                              <w:rPr>
                                <w:b/>
                                <w:sz w:val="24"/>
                              </w:rPr>
                            </w:pPr>
                            <w:r>
                              <w:rPr>
                                <w:b/>
                                <w:sz w:val="24"/>
                              </w:rPr>
                              <w:t>Review P2 crash and infringement data to understand their increased 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BDDF8" id="_x0000_s1118" type="#_x0000_t202" style="position:absolute;margin-left:21.3pt;margin-top:34.45pt;width:160.3pt;height:402.55pt;flip:x;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" fillcolor="#c5e0b3 [1305]" strokeweight=".5pt">
                <v:textbox>
                  <w:txbxContent>
                    <w:p w14:paraId="6D00A894" w14:textId="77777777" w:rsidR="00CC5D5A" w:rsidRPr="00C817AE" w:rsidRDefault="00CC5D5A" w:rsidP="00081B54">
                      <w:pPr>
                        <w:spacing w:after="120" w:line="276" w:lineRule="auto"/>
                        <w:rPr>
                          <w:b/>
                          <w:bCs/>
                          <w:sz w:val="24"/>
                        </w:rPr>
                      </w:pPr>
                      <w:r w:rsidRPr="00C817AE">
                        <w:rPr>
                          <w:b/>
                          <w:bCs/>
                          <w:sz w:val="24"/>
                        </w:rPr>
                        <w:t>Broad short-term actions</w:t>
                      </w:r>
                    </w:p>
                    <w:p w14:paraId="4D501EBD" w14:textId="77777777" w:rsidR="00CC5D5A" w:rsidRPr="00C817AE" w:rsidRDefault="00CC5D5A" w:rsidP="00081B54">
                      <w:pPr>
                        <w:spacing w:after="120" w:line="276" w:lineRule="auto"/>
                        <w:rPr>
                          <w:b/>
                          <w:sz w:val="24"/>
                        </w:rPr>
                      </w:pPr>
                      <w:r w:rsidRPr="00C817AE">
                        <w:rPr>
                          <w:b/>
                          <w:sz w:val="24"/>
                        </w:rPr>
                        <w:t>Improve:</w:t>
                      </w:r>
                    </w:p>
                    <w:p w14:paraId="15B824EF" w14:textId="74B9F0E2" w:rsidR="00CC5D5A" w:rsidRPr="00C817AE" w:rsidRDefault="00CC5D5A" w:rsidP="00BB6C8B">
                      <w:pPr>
                        <w:pStyle w:val="ListParagraph"/>
                        <w:numPr>
                          <w:ilvl w:val="0"/>
                          <w:numId w:val="87"/>
                        </w:numPr>
                        <w:tabs>
                          <w:tab w:val="clear" w:pos="440"/>
                          <w:tab w:val="left" w:pos="1276"/>
                        </w:tabs>
                        <w:spacing w:before="0" w:line="276" w:lineRule="auto"/>
                        <w:ind w:left="284" w:hanging="284"/>
                        <w:rPr>
                          <w:b/>
                          <w:sz w:val="24"/>
                        </w:rPr>
                      </w:pPr>
                      <w:r w:rsidRPr="00C817AE">
                        <w:rPr>
                          <w:b/>
                          <w:sz w:val="24"/>
                        </w:rPr>
                        <w:t xml:space="preserve">Communication of changes to and benefits of GLS to all stakeholders </w:t>
                      </w:r>
                    </w:p>
                    <w:p w14:paraId="546DAA5B" w14:textId="6B3DEF42" w:rsidR="00CC5D5A" w:rsidRPr="00C817AE" w:rsidRDefault="00CC5D5A" w:rsidP="00BB6C8B">
                      <w:pPr>
                        <w:pStyle w:val="ListParagraph"/>
                        <w:numPr>
                          <w:ilvl w:val="0"/>
                          <w:numId w:val="87"/>
                        </w:numPr>
                        <w:tabs>
                          <w:tab w:val="clear" w:pos="440"/>
                          <w:tab w:val="left" w:pos="1276"/>
                        </w:tabs>
                        <w:spacing w:before="0" w:line="276" w:lineRule="auto"/>
                        <w:ind w:left="284" w:hanging="284"/>
                        <w:rPr>
                          <w:b/>
                          <w:sz w:val="24"/>
                        </w:rPr>
                      </w:pPr>
                      <w:r w:rsidRPr="00C817AE">
                        <w:rPr>
                          <w:b/>
                          <w:sz w:val="24"/>
                        </w:rPr>
                        <w:t>Measurement of key competencies – change data systems to measure detailed outcomes throughout all LDP components</w:t>
                      </w:r>
                    </w:p>
                    <w:p w14:paraId="0E2D547B" w14:textId="2309703D" w:rsidR="00CC5D5A" w:rsidRDefault="00CC5D5A" w:rsidP="00BB6C8B">
                      <w:pPr>
                        <w:pStyle w:val="ListParagraph"/>
                        <w:numPr>
                          <w:ilvl w:val="0"/>
                          <w:numId w:val="87"/>
                        </w:numPr>
                        <w:tabs>
                          <w:tab w:val="clear" w:pos="440"/>
                          <w:tab w:val="left" w:pos="1276"/>
                        </w:tabs>
                        <w:spacing w:before="0" w:line="276" w:lineRule="auto"/>
                        <w:ind w:left="284" w:hanging="284"/>
                        <w:rPr>
                          <w:b/>
                          <w:sz w:val="24"/>
                        </w:rPr>
                      </w:pPr>
                      <w:r w:rsidRPr="00C817AE">
                        <w:rPr>
                          <w:b/>
                          <w:sz w:val="24"/>
                        </w:rPr>
                        <w:t>Data collection and recording approaches – integrate across all LDP components. Designed to effectively assess progress through the system, competency/skill acquisition and key outcomes</w:t>
                      </w:r>
                    </w:p>
                    <w:p w14:paraId="3C239400" w14:textId="5D79AF19" w:rsidR="00CC5D5A" w:rsidRPr="00C817AE" w:rsidRDefault="00CC5D5A" w:rsidP="00BB6C8B">
                      <w:pPr>
                        <w:pStyle w:val="ListParagraph"/>
                        <w:numPr>
                          <w:ilvl w:val="0"/>
                          <w:numId w:val="87"/>
                        </w:numPr>
                        <w:tabs>
                          <w:tab w:val="clear" w:pos="440"/>
                          <w:tab w:val="left" w:pos="1276"/>
                        </w:tabs>
                        <w:spacing w:before="0" w:line="276" w:lineRule="auto"/>
                        <w:ind w:left="284" w:hanging="284"/>
                        <w:rPr>
                          <w:b/>
                          <w:sz w:val="24"/>
                        </w:rPr>
                      </w:pPr>
                      <w:r>
                        <w:rPr>
                          <w:b/>
                          <w:sz w:val="24"/>
                        </w:rPr>
                        <w:t>Review P2 crash and infringement data to understand their increased risk</w:t>
                      </w:r>
                    </w:p>
                  </w:txbxContent>
                </v:textbox>
              </v:shape>
            </w:pict>
          </mc:Fallback>
        </mc:AlternateContent>
      </w:r>
      <w:r w:rsidR="00E80B09">
        <w:rPr>
          <w:noProof/>
        </w:rPr>
        <w:drawing>
          <wp:inline distT="0" distB="0" distL="0" distR="0" wp14:anchorId="54584ECB" wp14:editId="17697CC8">
            <wp:extent cx="8834396" cy="5824220"/>
            <wp:effectExtent l="0" t="0" r="5080" b="5080"/>
            <wp:docPr id="15894694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69477" name="Picture 1">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8835305" cy="5824819"/>
                    </a:xfrm>
                    <a:prstGeom prst="rect">
                      <a:avLst/>
                    </a:prstGeom>
                  </pic:spPr>
                </pic:pic>
              </a:graphicData>
            </a:graphic>
          </wp:inline>
        </w:drawing>
      </w:r>
    </w:p>
    <w:p w14:paraId="62BE71CE" w14:textId="03E008CC" w:rsidR="004A3C82" w:rsidRDefault="00D81229" w:rsidP="009D3814">
      <w:pPr>
        <w:rPr>
          <w:lang w:val="en-GB" w:eastAsia="en-US"/>
        </w:rPr>
      </w:pPr>
      <w:r w:rsidRPr="00081B54">
        <w:rPr>
          <w:noProof/>
        </w:rPr>
        <w:lastRenderedPageBreak/>
        <mc:AlternateContent>
          <mc:Choice Requires="wps">
            <w:drawing>
              <wp:anchor distT="0" distB="0" distL="114300" distR="114300" simplePos="0" relativeHeight="251658366" behindDoc="0" locked="0" layoutInCell="1" allowOverlap="1" wp14:anchorId="37F777AC" wp14:editId="5FD104FC">
                <wp:simplePos x="0" y="0"/>
                <wp:positionH relativeFrom="margin">
                  <wp:posOffset>4277692</wp:posOffset>
                </wp:positionH>
                <wp:positionV relativeFrom="paragraph">
                  <wp:posOffset>2392791</wp:posOffset>
                </wp:positionV>
                <wp:extent cx="3411110" cy="763325"/>
                <wp:effectExtent l="0" t="0" r="18415" b="17780"/>
                <wp:wrapNone/>
                <wp:docPr id="301473538" name="Text Box 2"/>
                <wp:cNvGraphicFramePr/>
                <a:graphic xmlns:a="http://schemas.openxmlformats.org/drawingml/2006/main">
                  <a:graphicData uri="http://schemas.microsoft.com/office/word/2010/wordprocessingShape">
                    <wps:wsp>
                      <wps:cNvSpPr txBox="1"/>
                      <wps:spPr>
                        <a:xfrm flipH="1">
                          <a:off x="0" y="0"/>
                          <a:ext cx="3411110" cy="763325"/>
                        </a:xfrm>
                        <a:prstGeom prst="rect">
                          <a:avLst/>
                        </a:prstGeom>
                        <a:solidFill>
                          <a:srgbClr val="ED7D31">
                            <a:lumMod val="60000"/>
                            <a:lumOff val="40000"/>
                          </a:srgbClr>
                        </a:solidFill>
                        <a:ln w="6350">
                          <a:solidFill>
                            <a:prstClr val="black"/>
                          </a:solidFill>
                        </a:ln>
                      </wps:spPr>
                      <wps:txbx>
                        <w:txbxContent>
                          <w:p w14:paraId="3A70905D" w14:textId="5AF9D60C" w:rsidR="00CC5D5A" w:rsidRPr="00081B54" w:rsidRDefault="00CC5D5A" w:rsidP="00D81229">
                            <w:pPr>
                              <w:spacing w:after="120" w:line="276" w:lineRule="auto"/>
                              <w:rPr>
                                <w:b/>
                                <w:bCs/>
                              </w:rPr>
                            </w:pPr>
                            <w:r>
                              <w:rPr>
                                <w:b/>
                                <w:bCs/>
                              </w:rPr>
                              <w:t>HPT</w:t>
                            </w:r>
                            <w:r w:rsidRPr="00081B54">
                              <w:rPr>
                                <w:b/>
                                <w:bCs/>
                              </w:rPr>
                              <w:t xml:space="preserve"> medium-term actions</w:t>
                            </w:r>
                          </w:p>
                          <w:p w14:paraId="3774B385" w14:textId="77777777" w:rsidR="00CC5D5A" w:rsidRDefault="00CC5D5A" w:rsidP="00D81229">
                            <w:pPr>
                              <w:pStyle w:val="ListParagraph"/>
                              <w:numPr>
                                <w:ilvl w:val="0"/>
                                <w:numId w:val="94"/>
                              </w:numPr>
                              <w:tabs>
                                <w:tab w:val="clear" w:pos="440"/>
                                <w:tab w:val="left" w:pos="2694"/>
                              </w:tabs>
                              <w:spacing w:before="0" w:line="276" w:lineRule="auto"/>
                              <w:ind w:left="426" w:hanging="284"/>
                            </w:pPr>
                            <w:r>
                              <w:t>Collect specific performance data to identify components linked to poor outcome and refine test</w:t>
                            </w:r>
                          </w:p>
                          <w:p w14:paraId="0B5F1821" w14:textId="763EC3A3" w:rsidR="00CC5D5A" w:rsidRPr="00081B54" w:rsidRDefault="00CC5D5A" w:rsidP="00D81229">
                            <w:pPr>
                              <w:spacing w:line="276" w:lineRule="auto"/>
                              <w:ind w:left="722" w:hanging="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777AC" id="_x0000_s1119" type="#_x0000_t202" style="position:absolute;margin-left:336.85pt;margin-top:188.4pt;width:268.6pt;height:60.1pt;flip:x;z-index:2516583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" fillcolor="#f4b183" strokeweight=".5pt">
                <v:textbox>
                  <w:txbxContent>
                    <w:p w14:paraId="3A70905D" w14:textId="5AF9D60C" w:rsidR="00CC5D5A" w:rsidRPr="00081B54" w:rsidRDefault="00CC5D5A" w:rsidP="00D81229">
                      <w:pPr>
                        <w:spacing w:after="120" w:line="276" w:lineRule="auto"/>
                        <w:rPr>
                          <w:b/>
                          <w:bCs/>
                        </w:rPr>
                      </w:pPr>
                      <w:r>
                        <w:rPr>
                          <w:b/>
                          <w:bCs/>
                        </w:rPr>
                        <w:t>HPT</w:t>
                      </w:r>
                      <w:r w:rsidRPr="00081B54">
                        <w:rPr>
                          <w:b/>
                          <w:bCs/>
                        </w:rPr>
                        <w:t xml:space="preserve"> medium-term actions</w:t>
                      </w:r>
                    </w:p>
                    <w:p w14:paraId="3774B385" w14:textId="77777777" w:rsidR="00CC5D5A" w:rsidRDefault="00CC5D5A" w:rsidP="00D81229">
                      <w:pPr>
                        <w:pStyle w:val="ListParagraph"/>
                        <w:numPr>
                          <w:ilvl w:val="0"/>
                          <w:numId w:val="94"/>
                        </w:numPr>
                        <w:tabs>
                          <w:tab w:val="clear" w:pos="440"/>
                          <w:tab w:val="left" w:pos="2694"/>
                        </w:tabs>
                        <w:spacing w:before="0" w:line="276" w:lineRule="auto"/>
                        <w:ind w:left="426" w:hanging="284"/>
                      </w:pPr>
                      <w:r>
                        <w:t>Collect specific performance data to identify components linked to poor outcome and refine test</w:t>
                      </w:r>
                    </w:p>
                    <w:p w14:paraId="0B5F1821" w14:textId="763EC3A3" w:rsidR="00CC5D5A" w:rsidRPr="00081B54" w:rsidRDefault="00CC5D5A" w:rsidP="00D81229">
                      <w:pPr>
                        <w:spacing w:line="276" w:lineRule="auto"/>
                        <w:ind w:left="722" w:hanging="360"/>
                      </w:pPr>
                    </w:p>
                  </w:txbxContent>
                </v:textbox>
                <w10:wrap anchorx="margin"/>
              </v:shape>
            </w:pict>
          </mc:Fallback>
        </mc:AlternateContent>
      </w:r>
      <w:r w:rsidRPr="00081B54">
        <w:rPr>
          <w:noProof/>
        </w:rPr>
        <mc:AlternateContent>
          <mc:Choice Requires="wps">
            <w:drawing>
              <wp:anchor distT="0" distB="0" distL="114300" distR="114300" simplePos="0" relativeHeight="251658360" behindDoc="0" locked="0" layoutInCell="1" allowOverlap="1" wp14:anchorId="6BFA88B0" wp14:editId="4368717C">
                <wp:simplePos x="0" y="0"/>
                <wp:positionH relativeFrom="column">
                  <wp:posOffset>3196342</wp:posOffset>
                </wp:positionH>
                <wp:positionV relativeFrom="paragraph">
                  <wp:posOffset>3546116</wp:posOffset>
                </wp:positionV>
                <wp:extent cx="5764695" cy="1335819"/>
                <wp:effectExtent l="0" t="0" r="26670" b="17145"/>
                <wp:wrapNone/>
                <wp:docPr id="1445739384" name="Text Box 2"/>
                <wp:cNvGraphicFramePr/>
                <a:graphic xmlns:a="http://schemas.openxmlformats.org/drawingml/2006/main">
                  <a:graphicData uri="http://schemas.microsoft.com/office/word/2010/wordprocessingShape">
                    <wps:wsp>
                      <wps:cNvSpPr txBox="1"/>
                      <wps:spPr>
                        <a:xfrm flipH="1">
                          <a:off x="0" y="0"/>
                          <a:ext cx="5764695" cy="1335819"/>
                        </a:xfrm>
                        <a:prstGeom prst="rect">
                          <a:avLst/>
                        </a:prstGeom>
                        <a:solidFill>
                          <a:srgbClr val="ED7D31">
                            <a:lumMod val="60000"/>
                            <a:lumOff val="40000"/>
                          </a:srgbClr>
                        </a:solidFill>
                        <a:ln w="6350">
                          <a:solidFill>
                            <a:prstClr val="black"/>
                          </a:solidFill>
                        </a:ln>
                      </wps:spPr>
                      <wps:txbx>
                        <w:txbxContent>
                          <w:p w14:paraId="252D71DA" w14:textId="772F2019" w:rsidR="00CC5D5A" w:rsidRPr="00081B54" w:rsidRDefault="00CC5D5A" w:rsidP="00081B54">
                            <w:pPr>
                              <w:spacing w:after="120" w:line="276" w:lineRule="auto"/>
                              <w:rPr>
                                <w:b/>
                                <w:bCs/>
                              </w:rPr>
                            </w:pPr>
                            <w:r>
                              <w:rPr>
                                <w:b/>
                                <w:bCs/>
                              </w:rPr>
                              <w:t>100 hours supervised driving</w:t>
                            </w:r>
                            <w:r w:rsidRPr="00081B54">
                              <w:rPr>
                                <w:b/>
                                <w:bCs/>
                              </w:rPr>
                              <w:t xml:space="preserve"> medium-term actions</w:t>
                            </w:r>
                          </w:p>
                          <w:p w14:paraId="6D6D6B6B" w14:textId="48587991" w:rsidR="00CC5D5A" w:rsidRDefault="00CC5D5A" w:rsidP="00BB6C8B">
                            <w:pPr>
                              <w:pStyle w:val="ListParagraph"/>
                              <w:numPr>
                                <w:ilvl w:val="0"/>
                                <w:numId w:val="92"/>
                              </w:numPr>
                              <w:tabs>
                                <w:tab w:val="clear" w:pos="440"/>
                                <w:tab w:val="clear" w:pos="9016"/>
                              </w:tabs>
                              <w:spacing w:before="0" w:line="276" w:lineRule="auto"/>
                              <w:ind w:left="284" w:hanging="284"/>
                            </w:pPr>
                            <w:r w:rsidRPr="00081B54">
                              <w:t>I</w:t>
                            </w:r>
                            <w:r>
                              <w:t>ncrease minimum hours requirement and expand experience required (more varied driving environments)</w:t>
                            </w:r>
                          </w:p>
                          <w:p w14:paraId="4988B1EA" w14:textId="218843E0" w:rsidR="00CC5D5A" w:rsidRDefault="00CC5D5A" w:rsidP="00BB6C8B">
                            <w:pPr>
                              <w:pStyle w:val="ListParagraph"/>
                              <w:numPr>
                                <w:ilvl w:val="0"/>
                                <w:numId w:val="92"/>
                              </w:numPr>
                              <w:tabs>
                                <w:tab w:val="clear" w:pos="440"/>
                                <w:tab w:val="clear" w:pos="9016"/>
                              </w:tabs>
                              <w:spacing w:before="0" w:line="276" w:lineRule="auto"/>
                              <w:ind w:left="284" w:hanging="284"/>
                            </w:pPr>
                            <w:r>
                              <w:t>Improve logbook app and review – technology upgrade to monitor drives and provide feedback and to develop a broad driving experience profile to achieve P1 status</w:t>
                            </w:r>
                          </w:p>
                          <w:p w14:paraId="0BD9E3DA" w14:textId="77777777" w:rsidR="00CC5D5A" w:rsidRDefault="00CC5D5A" w:rsidP="00BB6C8B">
                            <w:pPr>
                              <w:pStyle w:val="ListParagraph"/>
                              <w:numPr>
                                <w:ilvl w:val="0"/>
                                <w:numId w:val="92"/>
                              </w:numPr>
                              <w:tabs>
                                <w:tab w:val="clear" w:pos="440"/>
                                <w:tab w:val="clear" w:pos="9016"/>
                              </w:tabs>
                              <w:spacing w:before="0" w:line="276" w:lineRule="auto"/>
                              <w:ind w:left="284" w:hanging="284"/>
                            </w:pPr>
                            <w:r>
                              <w:t>Consider opportunities for subsidised/free lessons with professional instructors</w:t>
                            </w:r>
                          </w:p>
                          <w:p w14:paraId="5B758A3E" w14:textId="196A8B6D" w:rsidR="00CC5D5A" w:rsidRPr="00081B54" w:rsidRDefault="00CC5D5A" w:rsidP="00BB6C8B">
                            <w:pPr>
                              <w:pStyle w:val="ListParagraph"/>
                              <w:numPr>
                                <w:ilvl w:val="0"/>
                                <w:numId w:val="92"/>
                              </w:numPr>
                              <w:tabs>
                                <w:tab w:val="clear" w:pos="440"/>
                                <w:tab w:val="clear" w:pos="9016"/>
                              </w:tabs>
                              <w:spacing w:before="0" w:line="276" w:lineRule="auto"/>
                              <w:ind w:left="284" w:hanging="284"/>
                            </w:pPr>
                            <w:r>
                              <w:t xml:space="preserve">Examine benefits of 3 for 1 program and potential for including additional programs for credit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A88B0" id="_x0000_s1120" type="#_x0000_t202" style="position:absolute;margin-left:251.7pt;margin-top:279.2pt;width:453.9pt;height:105.2pt;flip:x;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" fillcolor="#f4b183" strokeweight=".5pt">
                <v:textbox>
                  <w:txbxContent>
                    <w:p w14:paraId="252D71DA" w14:textId="772F2019" w:rsidR="00CC5D5A" w:rsidRPr="00081B54" w:rsidRDefault="00CC5D5A" w:rsidP="00081B54">
                      <w:pPr>
                        <w:spacing w:after="120" w:line="276" w:lineRule="auto"/>
                        <w:rPr>
                          <w:b/>
                          <w:bCs/>
                        </w:rPr>
                      </w:pPr>
                      <w:r>
                        <w:rPr>
                          <w:b/>
                          <w:bCs/>
                        </w:rPr>
                        <w:t>100 hours supervised driving</w:t>
                      </w:r>
                      <w:r w:rsidRPr="00081B54">
                        <w:rPr>
                          <w:b/>
                          <w:bCs/>
                        </w:rPr>
                        <w:t xml:space="preserve"> medium-term actions</w:t>
                      </w:r>
                    </w:p>
                    <w:p w14:paraId="6D6D6B6B" w14:textId="48587991" w:rsidR="00CC5D5A" w:rsidRDefault="00CC5D5A" w:rsidP="00BB6C8B">
                      <w:pPr>
                        <w:pStyle w:val="ListParagraph"/>
                        <w:numPr>
                          <w:ilvl w:val="0"/>
                          <w:numId w:val="92"/>
                        </w:numPr>
                        <w:tabs>
                          <w:tab w:val="clear" w:pos="440"/>
                          <w:tab w:val="clear" w:pos="9016"/>
                        </w:tabs>
                        <w:spacing w:before="0" w:line="276" w:lineRule="auto"/>
                        <w:ind w:left="284" w:hanging="284"/>
                      </w:pPr>
                      <w:r w:rsidRPr="00081B54">
                        <w:t>I</w:t>
                      </w:r>
                      <w:r>
                        <w:t>ncrease minimum hours requirement and expand experience required (more varied driving environments)</w:t>
                      </w:r>
                    </w:p>
                    <w:p w14:paraId="4988B1EA" w14:textId="218843E0" w:rsidR="00CC5D5A" w:rsidRDefault="00CC5D5A" w:rsidP="00BB6C8B">
                      <w:pPr>
                        <w:pStyle w:val="ListParagraph"/>
                        <w:numPr>
                          <w:ilvl w:val="0"/>
                          <w:numId w:val="92"/>
                        </w:numPr>
                        <w:tabs>
                          <w:tab w:val="clear" w:pos="440"/>
                          <w:tab w:val="clear" w:pos="9016"/>
                        </w:tabs>
                        <w:spacing w:before="0" w:line="276" w:lineRule="auto"/>
                        <w:ind w:left="284" w:hanging="284"/>
                      </w:pPr>
                      <w:r>
                        <w:t>Improve logbook app and review – technology upgrade to monitor drives and provide feedback and to develop a broad driving experience profile to achieve P1 status</w:t>
                      </w:r>
                    </w:p>
                    <w:p w14:paraId="0BD9E3DA" w14:textId="77777777" w:rsidR="00CC5D5A" w:rsidRDefault="00CC5D5A" w:rsidP="00BB6C8B">
                      <w:pPr>
                        <w:pStyle w:val="ListParagraph"/>
                        <w:numPr>
                          <w:ilvl w:val="0"/>
                          <w:numId w:val="92"/>
                        </w:numPr>
                        <w:tabs>
                          <w:tab w:val="clear" w:pos="440"/>
                          <w:tab w:val="clear" w:pos="9016"/>
                        </w:tabs>
                        <w:spacing w:before="0" w:line="276" w:lineRule="auto"/>
                        <w:ind w:left="284" w:hanging="284"/>
                      </w:pPr>
                      <w:r>
                        <w:t>Consider opportunities for subsidised/free lessons with professional instructors</w:t>
                      </w:r>
                    </w:p>
                    <w:p w14:paraId="5B758A3E" w14:textId="196A8B6D" w:rsidR="00CC5D5A" w:rsidRPr="00081B54" w:rsidRDefault="00CC5D5A" w:rsidP="00BB6C8B">
                      <w:pPr>
                        <w:pStyle w:val="ListParagraph"/>
                        <w:numPr>
                          <w:ilvl w:val="0"/>
                          <w:numId w:val="92"/>
                        </w:numPr>
                        <w:tabs>
                          <w:tab w:val="clear" w:pos="440"/>
                          <w:tab w:val="clear" w:pos="9016"/>
                        </w:tabs>
                        <w:spacing w:before="0" w:line="276" w:lineRule="auto"/>
                        <w:ind w:left="284" w:hanging="284"/>
                      </w:pPr>
                      <w:r>
                        <w:t xml:space="preserve">Examine benefits of 3 for 1 program and potential for including additional programs for credit </w:t>
                      </w:r>
                    </w:p>
                  </w:txbxContent>
                </v:textbox>
              </v:shape>
            </w:pict>
          </mc:Fallback>
        </mc:AlternateContent>
      </w:r>
      <w:r w:rsidRPr="00081B54">
        <w:rPr>
          <w:noProof/>
        </w:rPr>
        <mc:AlternateContent>
          <mc:Choice Requires="wps">
            <w:drawing>
              <wp:anchor distT="0" distB="0" distL="114300" distR="114300" simplePos="0" relativeHeight="251658358" behindDoc="0" locked="0" layoutInCell="1" allowOverlap="1" wp14:anchorId="3632DA3F" wp14:editId="38711F9E">
                <wp:simplePos x="0" y="0"/>
                <wp:positionH relativeFrom="margin">
                  <wp:align>right</wp:align>
                </wp:positionH>
                <wp:positionV relativeFrom="paragraph">
                  <wp:posOffset>1303351</wp:posOffset>
                </wp:positionV>
                <wp:extent cx="3474720" cy="755374"/>
                <wp:effectExtent l="0" t="0" r="11430" b="26035"/>
                <wp:wrapNone/>
                <wp:docPr id="1445739382" name="Text Box 2"/>
                <wp:cNvGraphicFramePr/>
                <a:graphic xmlns:a="http://schemas.openxmlformats.org/drawingml/2006/main">
                  <a:graphicData uri="http://schemas.microsoft.com/office/word/2010/wordprocessingShape">
                    <wps:wsp>
                      <wps:cNvSpPr txBox="1"/>
                      <wps:spPr>
                        <a:xfrm flipH="1">
                          <a:off x="0" y="0"/>
                          <a:ext cx="3474720" cy="755374"/>
                        </a:xfrm>
                        <a:prstGeom prst="rect">
                          <a:avLst/>
                        </a:prstGeom>
                        <a:solidFill>
                          <a:srgbClr val="ED7D31">
                            <a:lumMod val="60000"/>
                            <a:lumOff val="40000"/>
                          </a:srgbClr>
                        </a:solidFill>
                        <a:ln w="6350">
                          <a:solidFill>
                            <a:prstClr val="black"/>
                          </a:solidFill>
                        </a:ln>
                      </wps:spPr>
                      <wps:txbx>
                        <w:txbxContent>
                          <w:p w14:paraId="2F01B322" w14:textId="6F527CC7" w:rsidR="00CC5D5A" w:rsidRPr="00081B54" w:rsidRDefault="00CC5D5A" w:rsidP="00081B54">
                            <w:pPr>
                              <w:spacing w:after="120" w:line="276" w:lineRule="auto"/>
                              <w:rPr>
                                <w:b/>
                                <w:bCs/>
                              </w:rPr>
                            </w:pPr>
                            <w:r>
                              <w:rPr>
                                <w:b/>
                                <w:bCs/>
                              </w:rPr>
                              <w:t>PrepL</w:t>
                            </w:r>
                            <w:r w:rsidRPr="00081B54">
                              <w:rPr>
                                <w:b/>
                                <w:bCs/>
                              </w:rPr>
                              <w:t xml:space="preserve"> medium-term actions</w:t>
                            </w:r>
                          </w:p>
                          <w:p w14:paraId="6F9AD59C" w14:textId="411BDDF2" w:rsidR="00CC5D5A" w:rsidRPr="00081B54" w:rsidRDefault="00CC5D5A" w:rsidP="00BB6C8B">
                            <w:pPr>
                              <w:pStyle w:val="ListParagraph"/>
                              <w:numPr>
                                <w:ilvl w:val="0"/>
                                <w:numId w:val="92"/>
                              </w:numPr>
                              <w:tabs>
                                <w:tab w:val="clear" w:pos="440"/>
                                <w:tab w:val="clear" w:pos="9016"/>
                              </w:tabs>
                              <w:spacing w:before="0" w:line="276" w:lineRule="auto"/>
                              <w:ind w:left="284" w:hanging="284"/>
                            </w:pPr>
                            <w:r w:rsidRPr="00081B54">
                              <w:t>I</w:t>
                            </w:r>
                            <w:r>
                              <w:t>dentify the relationship between specific PrepL performance measurements and poor outcomes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2DA3F" id="_x0000_s1121" type="#_x0000_t202" style="position:absolute;margin-left:222.4pt;margin-top:102.65pt;width:273.6pt;height:59.5pt;flip:x;z-index:25165835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" fillcolor="#f4b183" strokeweight=".5pt">
                <v:textbox>
                  <w:txbxContent>
                    <w:p w14:paraId="2F01B322" w14:textId="6F527CC7" w:rsidR="00CC5D5A" w:rsidRPr="00081B54" w:rsidRDefault="00CC5D5A" w:rsidP="00081B54">
                      <w:pPr>
                        <w:spacing w:after="120" w:line="276" w:lineRule="auto"/>
                        <w:rPr>
                          <w:b/>
                          <w:bCs/>
                        </w:rPr>
                      </w:pPr>
                      <w:r>
                        <w:rPr>
                          <w:b/>
                          <w:bCs/>
                        </w:rPr>
                        <w:t>PrepL</w:t>
                      </w:r>
                      <w:r w:rsidRPr="00081B54">
                        <w:rPr>
                          <w:b/>
                          <w:bCs/>
                        </w:rPr>
                        <w:t xml:space="preserve"> medium-term actions</w:t>
                      </w:r>
                    </w:p>
                    <w:p w14:paraId="6F9AD59C" w14:textId="411BDDF2" w:rsidR="00CC5D5A" w:rsidRPr="00081B54" w:rsidRDefault="00CC5D5A" w:rsidP="00BB6C8B">
                      <w:pPr>
                        <w:pStyle w:val="ListParagraph"/>
                        <w:numPr>
                          <w:ilvl w:val="0"/>
                          <w:numId w:val="92"/>
                        </w:numPr>
                        <w:tabs>
                          <w:tab w:val="clear" w:pos="440"/>
                          <w:tab w:val="clear" w:pos="9016"/>
                        </w:tabs>
                        <w:spacing w:before="0" w:line="276" w:lineRule="auto"/>
                        <w:ind w:left="284" w:hanging="284"/>
                      </w:pPr>
                      <w:r w:rsidRPr="00081B54">
                        <w:t>I</w:t>
                      </w:r>
                      <w:r>
                        <w:t>dentify the relationship between specific PrepL performance measurements and poor outcomes</w:t>
                      </w:r>
                    </w:p>
                  </w:txbxContent>
                </v:textbox>
                <w10:wrap anchorx="margin"/>
              </v:shape>
            </w:pict>
          </mc:Fallback>
        </mc:AlternateContent>
      </w:r>
      <w:r w:rsidR="00C817AE">
        <w:rPr>
          <w:noProof/>
        </w:rPr>
        <mc:AlternateContent>
          <mc:Choice Requires="wps">
            <w:drawing>
              <wp:anchor distT="0" distB="0" distL="114300" distR="114300" simplePos="0" relativeHeight="251658357" behindDoc="0" locked="0" layoutInCell="1" allowOverlap="1" wp14:anchorId="2FA80068" wp14:editId="7F012FF4">
                <wp:simplePos x="0" y="0"/>
                <wp:positionH relativeFrom="column">
                  <wp:posOffset>429369</wp:posOffset>
                </wp:positionH>
                <wp:positionV relativeFrom="paragraph">
                  <wp:posOffset>1168842</wp:posOffset>
                </wp:positionV>
                <wp:extent cx="1852654" cy="4039262"/>
                <wp:effectExtent l="0" t="0" r="14605" b="18415"/>
                <wp:wrapNone/>
                <wp:docPr id="821437935" name="Text Box 2"/>
                <wp:cNvGraphicFramePr/>
                <a:graphic xmlns:a="http://schemas.openxmlformats.org/drawingml/2006/main">
                  <a:graphicData uri="http://schemas.microsoft.com/office/word/2010/wordprocessingShape">
                    <wps:wsp>
                      <wps:cNvSpPr txBox="1"/>
                      <wps:spPr>
                        <a:xfrm flipH="1">
                          <a:off x="0" y="0"/>
                          <a:ext cx="1852654" cy="4039262"/>
                        </a:xfrm>
                        <a:prstGeom prst="rect">
                          <a:avLst/>
                        </a:prstGeom>
                        <a:solidFill>
                          <a:schemeClr val="accent2">
                            <a:lumMod val="60000"/>
                            <a:lumOff val="40000"/>
                          </a:schemeClr>
                        </a:solidFill>
                        <a:ln w="6350">
                          <a:solidFill>
                            <a:prstClr val="black"/>
                          </a:solidFill>
                        </a:ln>
                      </wps:spPr>
                      <wps:txbx>
                        <w:txbxContent>
                          <w:p w14:paraId="7CD119DD" w14:textId="77777777" w:rsidR="00CC5D5A" w:rsidRPr="00C817AE" w:rsidRDefault="00CC5D5A" w:rsidP="00081B54">
                            <w:pPr>
                              <w:spacing w:after="120" w:line="276" w:lineRule="auto"/>
                              <w:rPr>
                                <w:b/>
                                <w:bCs/>
                                <w:sz w:val="24"/>
                              </w:rPr>
                            </w:pPr>
                            <w:r w:rsidRPr="00C817AE">
                              <w:rPr>
                                <w:b/>
                                <w:bCs/>
                                <w:sz w:val="24"/>
                              </w:rPr>
                              <w:t>Broad medium-term actions</w:t>
                            </w:r>
                          </w:p>
                          <w:p w14:paraId="7CDA2E77" w14:textId="11C2C3EE" w:rsidR="00CC5D5A" w:rsidRPr="00C817AE" w:rsidRDefault="00CC5D5A" w:rsidP="00BB6C8B">
                            <w:pPr>
                              <w:pStyle w:val="ListParagraph"/>
                              <w:numPr>
                                <w:ilvl w:val="0"/>
                                <w:numId w:val="91"/>
                              </w:numPr>
                              <w:tabs>
                                <w:tab w:val="clear" w:pos="440"/>
                                <w:tab w:val="clear" w:pos="9016"/>
                              </w:tabs>
                              <w:spacing w:before="0" w:line="276" w:lineRule="auto"/>
                              <w:ind w:left="284" w:hanging="284"/>
                              <w:rPr>
                                <w:b/>
                                <w:sz w:val="24"/>
                              </w:rPr>
                            </w:pPr>
                            <w:r w:rsidRPr="00C817AE">
                              <w:rPr>
                                <w:b/>
                                <w:sz w:val="24"/>
                              </w:rPr>
                              <w:t>Integrate GLS components to ensure key competencies and skills are achieved and maintained</w:t>
                            </w:r>
                          </w:p>
                          <w:p w14:paraId="59357CBF" w14:textId="288DF92E" w:rsidR="00CC5D5A" w:rsidRPr="00C817AE" w:rsidRDefault="00CC5D5A" w:rsidP="00BB6C8B">
                            <w:pPr>
                              <w:pStyle w:val="ListParagraph"/>
                              <w:numPr>
                                <w:ilvl w:val="0"/>
                                <w:numId w:val="91"/>
                              </w:numPr>
                              <w:tabs>
                                <w:tab w:val="clear" w:pos="440"/>
                                <w:tab w:val="clear" w:pos="9016"/>
                              </w:tabs>
                              <w:spacing w:before="0" w:line="276" w:lineRule="auto"/>
                              <w:ind w:left="284" w:hanging="284"/>
                              <w:rPr>
                                <w:b/>
                                <w:sz w:val="24"/>
                              </w:rPr>
                            </w:pPr>
                            <w:r w:rsidRPr="00C817AE">
                              <w:rPr>
                                <w:b/>
                                <w:sz w:val="24"/>
                              </w:rPr>
                              <w:t>Understand the relationship between measurement of performance in LDP assessments and outcomes</w:t>
                            </w:r>
                          </w:p>
                          <w:p w14:paraId="73FF8C6A" w14:textId="18A802E6" w:rsidR="00CC5D5A" w:rsidRPr="00C817AE" w:rsidRDefault="00CC5D5A" w:rsidP="00BB6C8B">
                            <w:pPr>
                              <w:pStyle w:val="ListParagraph"/>
                              <w:numPr>
                                <w:ilvl w:val="0"/>
                                <w:numId w:val="91"/>
                              </w:numPr>
                              <w:tabs>
                                <w:tab w:val="clear" w:pos="440"/>
                                <w:tab w:val="clear" w:pos="9016"/>
                              </w:tabs>
                              <w:spacing w:before="0" w:line="276" w:lineRule="auto"/>
                              <w:ind w:left="284" w:hanging="284"/>
                              <w:rPr>
                                <w:b/>
                                <w:sz w:val="24"/>
                              </w:rPr>
                            </w:pPr>
                            <w:r w:rsidRPr="00C817AE">
                              <w:rPr>
                                <w:b/>
                                <w:sz w:val="24"/>
                              </w:rPr>
                              <w:t>Investigate appropriateness of infringements and penalties relating to LDP and their enforcement</w:t>
                            </w:r>
                          </w:p>
                          <w:p w14:paraId="2DBAC754" w14:textId="78CDBFE8" w:rsidR="00CC5D5A" w:rsidRPr="00C817AE" w:rsidRDefault="00CC5D5A" w:rsidP="00BB6C8B">
                            <w:pPr>
                              <w:pStyle w:val="ListParagraph"/>
                              <w:numPr>
                                <w:ilvl w:val="0"/>
                                <w:numId w:val="91"/>
                              </w:numPr>
                              <w:tabs>
                                <w:tab w:val="clear" w:pos="440"/>
                                <w:tab w:val="clear" w:pos="9016"/>
                              </w:tabs>
                              <w:spacing w:before="0" w:line="276" w:lineRule="auto"/>
                              <w:ind w:left="284" w:hanging="284"/>
                              <w:rPr>
                                <w:b/>
                                <w:sz w:val="24"/>
                              </w:rPr>
                            </w:pPr>
                            <w:r w:rsidRPr="00C817AE">
                              <w:rPr>
                                <w:b/>
                                <w:sz w:val="24"/>
                              </w:rPr>
                              <w:t>Further research, trials and evaluations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80068" id="_x0000_s1122" type="#_x0000_t202" style="position:absolute;margin-left:33.8pt;margin-top:92.05pt;width:145.9pt;height:318.05pt;flip:x;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" fillcolor="#f4b083 [1941]" strokeweight=".5pt">
                <v:textbox>
                  <w:txbxContent>
                    <w:p w14:paraId="7CD119DD" w14:textId="77777777" w:rsidR="00CC5D5A" w:rsidRPr="00C817AE" w:rsidRDefault="00CC5D5A" w:rsidP="00081B54">
                      <w:pPr>
                        <w:spacing w:after="120" w:line="276" w:lineRule="auto"/>
                        <w:rPr>
                          <w:b/>
                          <w:bCs/>
                          <w:sz w:val="24"/>
                        </w:rPr>
                      </w:pPr>
                      <w:r w:rsidRPr="00C817AE">
                        <w:rPr>
                          <w:b/>
                          <w:bCs/>
                          <w:sz w:val="24"/>
                        </w:rPr>
                        <w:t>Broad medium-term actions</w:t>
                      </w:r>
                    </w:p>
                    <w:p w14:paraId="7CDA2E77" w14:textId="11C2C3EE" w:rsidR="00CC5D5A" w:rsidRPr="00C817AE" w:rsidRDefault="00CC5D5A" w:rsidP="00BB6C8B">
                      <w:pPr>
                        <w:pStyle w:val="ListParagraph"/>
                        <w:numPr>
                          <w:ilvl w:val="0"/>
                          <w:numId w:val="91"/>
                        </w:numPr>
                        <w:tabs>
                          <w:tab w:val="clear" w:pos="440"/>
                          <w:tab w:val="clear" w:pos="9016"/>
                        </w:tabs>
                        <w:spacing w:before="0" w:line="276" w:lineRule="auto"/>
                        <w:ind w:left="284" w:hanging="284"/>
                        <w:rPr>
                          <w:b/>
                          <w:sz w:val="24"/>
                        </w:rPr>
                      </w:pPr>
                      <w:r w:rsidRPr="00C817AE">
                        <w:rPr>
                          <w:b/>
                          <w:sz w:val="24"/>
                        </w:rPr>
                        <w:t>Integrate GLS components to ensure key competencies and skills are achieved and maintained</w:t>
                      </w:r>
                    </w:p>
                    <w:p w14:paraId="59357CBF" w14:textId="288DF92E" w:rsidR="00CC5D5A" w:rsidRPr="00C817AE" w:rsidRDefault="00CC5D5A" w:rsidP="00BB6C8B">
                      <w:pPr>
                        <w:pStyle w:val="ListParagraph"/>
                        <w:numPr>
                          <w:ilvl w:val="0"/>
                          <w:numId w:val="91"/>
                        </w:numPr>
                        <w:tabs>
                          <w:tab w:val="clear" w:pos="440"/>
                          <w:tab w:val="clear" w:pos="9016"/>
                        </w:tabs>
                        <w:spacing w:before="0" w:line="276" w:lineRule="auto"/>
                        <w:ind w:left="284" w:hanging="284"/>
                        <w:rPr>
                          <w:b/>
                          <w:sz w:val="24"/>
                        </w:rPr>
                      </w:pPr>
                      <w:r w:rsidRPr="00C817AE">
                        <w:rPr>
                          <w:b/>
                          <w:sz w:val="24"/>
                        </w:rPr>
                        <w:t>Understand the relationship between measurement of performance in LDP assessments and outcomes</w:t>
                      </w:r>
                    </w:p>
                    <w:p w14:paraId="73FF8C6A" w14:textId="18A802E6" w:rsidR="00CC5D5A" w:rsidRPr="00C817AE" w:rsidRDefault="00CC5D5A" w:rsidP="00BB6C8B">
                      <w:pPr>
                        <w:pStyle w:val="ListParagraph"/>
                        <w:numPr>
                          <w:ilvl w:val="0"/>
                          <w:numId w:val="91"/>
                        </w:numPr>
                        <w:tabs>
                          <w:tab w:val="clear" w:pos="440"/>
                          <w:tab w:val="clear" w:pos="9016"/>
                        </w:tabs>
                        <w:spacing w:before="0" w:line="276" w:lineRule="auto"/>
                        <w:ind w:left="284" w:hanging="284"/>
                        <w:rPr>
                          <w:b/>
                          <w:sz w:val="24"/>
                        </w:rPr>
                      </w:pPr>
                      <w:r w:rsidRPr="00C817AE">
                        <w:rPr>
                          <w:b/>
                          <w:sz w:val="24"/>
                        </w:rPr>
                        <w:t>Investigate appropriateness of infringements and penalties relating to LDP and their enforcement</w:t>
                      </w:r>
                    </w:p>
                    <w:p w14:paraId="2DBAC754" w14:textId="78CDBFE8" w:rsidR="00CC5D5A" w:rsidRPr="00C817AE" w:rsidRDefault="00CC5D5A" w:rsidP="00BB6C8B">
                      <w:pPr>
                        <w:pStyle w:val="ListParagraph"/>
                        <w:numPr>
                          <w:ilvl w:val="0"/>
                          <w:numId w:val="91"/>
                        </w:numPr>
                        <w:tabs>
                          <w:tab w:val="clear" w:pos="440"/>
                          <w:tab w:val="clear" w:pos="9016"/>
                        </w:tabs>
                        <w:spacing w:before="0" w:line="276" w:lineRule="auto"/>
                        <w:ind w:left="284" w:hanging="284"/>
                        <w:rPr>
                          <w:b/>
                          <w:sz w:val="24"/>
                        </w:rPr>
                      </w:pPr>
                      <w:r w:rsidRPr="00C817AE">
                        <w:rPr>
                          <w:b/>
                          <w:sz w:val="24"/>
                        </w:rPr>
                        <w:t>Further research, trials and evaluations</w:t>
                      </w:r>
                    </w:p>
                  </w:txbxContent>
                </v:textbox>
              </v:shape>
            </w:pict>
          </mc:Fallback>
        </mc:AlternateContent>
      </w:r>
      <w:r w:rsidR="00C817AE" w:rsidRPr="00081B54">
        <w:rPr>
          <w:noProof/>
        </w:rPr>
        <mc:AlternateContent>
          <mc:Choice Requires="wps">
            <w:drawing>
              <wp:anchor distT="0" distB="0" distL="114300" distR="114300" simplePos="0" relativeHeight="251658359" behindDoc="0" locked="0" layoutInCell="1" allowOverlap="1" wp14:anchorId="6D70AE86" wp14:editId="7B0E35C1">
                <wp:simplePos x="0" y="0"/>
                <wp:positionH relativeFrom="margin">
                  <wp:posOffset>4495082</wp:posOffset>
                </wp:positionH>
                <wp:positionV relativeFrom="paragraph">
                  <wp:posOffset>587679</wp:posOffset>
                </wp:positionV>
                <wp:extent cx="2846567" cy="580446"/>
                <wp:effectExtent l="0" t="0" r="11430" b="10160"/>
                <wp:wrapNone/>
                <wp:docPr id="1445739383" name="Text Box 2"/>
                <wp:cNvGraphicFramePr/>
                <a:graphic xmlns:a="http://schemas.openxmlformats.org/drawingml/2006/main">
                  <a:graphicData uri="http://schemas.microsoft.com/office/word/2010/wordprocessingShape">
                    <wps:wsp>
                      <wps:cNvSpPr txBox="1"/>
                      <wps:spPr>
                        <a:xfrm flipH="1">
                          <a:off x="0" y="0"/>
                          <a:ext cx="2846567" cy="580446"/>
                        </a:xfrm>
                        <a:prstGeom prst="rect">
                          <a:avLst/>
                        </a:prstGeom>
                        <a:solidFill>
                          <a:srgbClr val="ED7D31">
                            <a:lumMod val="60000"/>
                            <a:lumOff val="40000"/>
                          </a:srgbClr>
                        </a:solidFill>
                        <a:ln w="6350">
                          <a:solidFill>
                            <a:prstClr val="black"/>
                          </a:solidFill>
                        </a:ln>
                      </wps:spPr>
                      <wps:txbx>
                        <w:txbxContent>
                          <w:p w14:paraId="20ADDF1A" w14:textId="06D85255" w:rsidR="00CC5D5A" w:rsidRPr="00081B54" w:rsidRDefault="00CC5D5A" w:rsidP="00081B54">
                            <w:pPr>
                              <w:spacing w:after="120" w:line="276" w:lineRule="auto"/>
                              <w:rPr>
                                <w:b/>
                                <w:bCs/>
                              </w:rPr>
                            </w:pPr>
                            <w:r>
                              <w:rPr>
                                <w:b/>
                                <w:bCs/>
                              </w:rPr>
                              <w:t>PrepL-S</w:t>
                            </w:r>
                            <w:r w:rsidRPr="00081B54">
                              <w:rPr>
                                <w:b/>
                                <w:bCs/>
                              </w:rPr>
                              <w:t xml:space="preserve"> medium-term actions</w:t>
                            </w:r>
                          </w:p>
                          <w:p w14:paraId="4954A48A" w14:textId="516A2C3F" w:rsidR="00CC5D5A" w:rsidRPr="00081B54" w:rsidRDefault="00CC5D5A" w:rsidP="00BB6C8B">
                            <w:pPr>
                              <w:pStyle w:val="ListParagraph"/>
                              <w:numPr>
                                <w:ilvl w:val="0"/>
                                <w:numId w:val="92"/>
                              </w:numPr>
                              <w:tabs>
                                <w:tab w:val="clear" w:pos="440"/>
                                <w:tab w:val="clear" w:pos="9016"/>
                              </w:tabs>
                              <w:spacing w:before="0" w:line="276" w:lineRule="auto"/>
                              <w:ind w:left="284" w:hanging="284"/>
                            </w:pPr>
                            <w:r>
                              <w:t>Make the course mandatory for all supervisors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0AE86" id="_x0000_s1123" type="#_x0000_t202" style="position:absolute;margin-left:353.95pt;margin-top:46.25pt;width:224.15pt;height:45.7pt;flip:x;z-index:2516583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" fillcolor="#f4b183" strokeweight=".5pt">
                <v:textbox>
                  <w:txbxContent>
                    <w:p w14:paraId="20ADDF1A" w14:textId="06D85255" w:rsidR="00CC5D5A" w:rsidRPr="00081B54" w:rsidRDefault="00CC5D5A" w:rsidP="00081B54">
                      <w:pPr>
                        <w:spacing w:after="120" w:line="276" w:lineRule="auto"/>
                        <w:rPr>
                          <w:b/>
                          <w:bCs/>
                        </w:rPr>
                      </w:pPr>
                      <w:r>
                        <w:rPr>
                          <w:b/>
                          <w:bCs/>
                        </w:rPr>
                        <w:t>PrepL-S</w:t>
                      </w:r>
                      <w:r w:rsidRPr="00081B54">
                        <w:rPr>
                          <w:b/>
                          <w:bCs/>
                        </w:rPr>
                        <w:t xml:space="preserve"> medium-term actions</w:t>
                      </w:r>
                    </w:p>
                    <w:p w14:paraId="4954A48A" w14:textId="516A2C3F" w:rsidR="00CC5D5A" w:rsidRPr="00081B54" w:rsidRDefault="00CC5D5A" w:rsidP="00BB6C8B">
                      <w:pPr>
                        <w:pStyle w:val="ListParagraph"/>
                        <w:numPr>
                          <w:ilvl w:val="0"/>
                          <w:numId w:val="92"/>
                        </w:numPr>
                        <w:tabs>
                          <w:tab w:val="clear" w:pos="440"/>
                          <w:tab w:val="clear" w:pos="9016"/>
                        </w:tabs>
                        <w:spacing w:before="0" w:line="276" w:lineRule="auto"/>
                        <w:ind w:left="284" w:hanging="284"/>
                      </w:pPr>
                      <w:r>
                        <w:t>Make the course mandatory for all supervisors</w:t>
                      </w:r>
                    </w:p>
                  </w:txbxContent>
                </v:textbox>
                <w10:wrap anchorx="margin"/>
              </v:shape>
            </w:pict>
          </mc:Fallback>
        </mc:AlternateContent>
      </w:r>
      <w:r w:rsidR="00035CE6">
        <w:rPr>
          <w:noProof/>
        </w:rPr>
        <w:drawing>
          <wp:inline distT="0" distB="0" distL="0" distR="0" wp14:anchorId="4DA00E0A" wp14:editId="1C4CA1CF">
            <wp:extent cx="8863330" cy="5843270"/>
            <wp:effectExtent l="0" t="0" r="0" b="5080"/>
            <wp:docPr id="14457393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739376" name="Picture 1">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8863330" cy="5843270"/>
                    </a:xfrm>
                    <a:prstGeom prst="rect">
                      <a:avLst/>
                    </a:prstGeom>
                  </pic:spPr>
                </pic:pic>
              </a:graphicData>
            </a:graphic>
          </wp:inline>
        </w:drawing>
      </w:r>
    </w:p>
    <w:p w14:paraId="61233D1F" w14:textId="290A99ED" w:rsidR="004A3C82" w:rsidRDefault="00602EB9" w:rsidP="009D3814">
      <w:pPr>
        <w:rPr>
          <w:lang w:val="en-GB" w:eastAsia="en-US"/>
        </w:rPr>
      </w:pPr>
      <w:r w:rsidRPr="00BB6C8B">
        <w:rPr>
          <w:noProof/>
        </w:rPr>
        <w:lastRenderedPageBreak/>
        <mc:AlternateContent>
          <mc:Choice Requires="wps">
            <w:drawing>
              <wp:anchor distT="0" distB="0" distL="114300" distR="114300" simplePos="0" relativeHeight="251658364" behindDoc="0" locked="0" layoutInCell="1" allowOverlap="1" wp14:anchorId="066D5BA6" wp14:editId="7B21C6BC">
                <wp:simplePos x="0" y="0"/>
                <wp:positionH relativeFrom="page">
                  <wp:posOffset>3936668</wp:posOffset>
                </wp:positionH>
                <wp:positionV relativeFrom="paragraph">
                  <wp:posOffset>3434273</wp:posOffset>
                </wp:positionV>
                <wp:extent cx="5915770" cy="1399430"/>
                <wp:effectExtent l="0" t="0" r="27940" b="10795"/>
                <wp:wrapNone/>
                <wp:docPr id="1445739387" name="Text Box 2"/>
                <wp:cNvGraphicFramePr/>
                <a:graphic xmlns:a="http://schemas.openxmlformats.org/drawingml/2006/main">
                  <a:graphicData uri="http://schemas.microsoft.com/office/word/2010/wordprocessingShape">
                    <wps:wsp>
                      <wps:cNvSpPr txBox="1"/>
                      <wps:spPr>
                        <a:xfrm flipH="1">
                          <a:off x="0" y="0"/>
                          <a:ext cx="5915770" cy="1399430"/>
                        </a:xfrm>
                        <a:prstGeom prst="rect">
                          <a:avLst/>
                        </a:prstGeom>
                        <a:solidFill>
                          <a:srgbClr val="FB3C00"/>
                        </a:solidFill>
                        <a:ln w="6350">
                          <a:solidFill>
                            <a:prstClr val="black"/>
                          </a:solidFill>
                        </a:ln>
                      </wps:spPr>
                      <wps:txbx>
                        <w:txbxContent>
                          <w:p w14:paraId="3DB10D01" w14:textId="266B551A" w:rsidR="00CC5D5A" w:rsidRPr="00EF1587" w:rsidRDefault="00CC5D5A" w:rsidP="00BB6C8B">
                            <w:pPr>
                              <w:spacing w:after="120" w:line="276" w:lineRule="auto"/>
                              <w:contextualSpacing/>
                              <w:rPr>
                                <w:b/>
                                <w:bCs/>
                              </w:rPr>
                            </w:pPr>
                            <w:r>
                              <w:rPr>
                                <w:b/>
                                <w:bCs/>
                              </w:rPr>
                              <w:t>PDT long</w:t>
                            </w:r>
                            <w:r w:rsidRPr="00EF1587">
                              <w:rPr>
                                <w:b/>
                                <w:bCs/>
                              </w:rPr>
                              <w:t xml:space="preserve">-term </w:t>
                            </w:r>
                            <w:r>
                              <w:rPr>
                                <w:b/>
                                <w:bCs/>
                              </w:rPr>
                              <w:t>a</w:t>
                            </w:r>
                            <w:r w:rsidRPr="00EF1587">
                              <w:rPr>
                                <w:b/>
                                <w:bCs/>
                              </w:rPr>
                              <w:t>ctions</w:t>
                            </w:r>
                          </w:p>
                          <w:p w14:paraId="6ADBA3BE" w14:textId="77777777" w:rsidR="00CC5D5A" w:rsidRDefault="00CC5D5A" w:rsidP="00BB6C8B">
                            <w:pPr>
                              <w:pStyle w:val="ListParagraph"/>
                              <w:numPr>
                                <w:ilvl w:val="0"/>
                                <w:numId w:val="94"/>
                              </w:numPr>
                              <w:tabs>
                                <w:tab w:val="clear" w:pos="440"/>
                                <w:tab w:val="left" w:pos="2694"/>
                              </w:tabs>
                              <w:spacing w:before="0" w:line="276" w:lineRule="auto"/>
                              <w:ind w:left="426" w:hanging="284"/>
                            </w:pPr>
                            <w:r>
                              <w:t>Include more varied driving environment in a more comprehensive test</w:t>
                            </w:r>
                          </w:p>
                          <w:p w14:paraId="11199714" w14:textId="6BE8AB2C" w:rsidR="00CC5D5A" w:rsidRDefault="00CC5D5A" w:rsidP="00BB6C8B">
                            <w:pPr>
                              <w:pStyle w:val="ListParagraph"/>
                              <w:numPr>
                                <w:ilvl w:val="0"/>
                                <w:numId w:val="94"/>
                              </w:numPr>
                              <w:tabs>
                                <w:tab w:val="clear" w:pos="440"/>
                                <w:tab w:val="left" w:pos="2694"/>
                              </w:tabs>
                              <w:spacing w:before="0" w:line="276" w:lineRule="auto"/>
                              <w:ind w:left="426" w:hanging="284"/>
                            </w:pPr>
                            <w:r>
                              <w:t>Revise to ensure key competencies are tested and measured appropriately</w:t>
                            </w:r>
                          </w:p>
                          <w:p w14:paraId="363BD3A2" w14:textId="2AD66A75" w:rsidR="00CC5D5A" w:rsidRDefault="00CC5D5A" w:rsidP="00BB6C8B">
                            <w:pPr>
                              <w:pStyle w:val="ListParagraph"/>
                              <w:numPr>
                                <w:ilvl w:val="0"/>
                                <w:numId w:val="94"/>
                              </w:numPr>
                              <w:tabs>
                                <w:tab w:val="clear" w:pos="440"/>
                                <w:tab w:val="left" w:pos="2694"/>
                              </w:tabs>
                              <w:spacing w:before="0" w:line="276" w:lineRule="auto"/>
                              <w:ind w:left="426" w:hanging="284"/>
                            </w:pPr>
                            <w:r>
                              <w:t>Implement modified or enhanced testing arrangements for specific groups (e.g. Indigenous, neurodiverse)</w:t>
                            </w:r>
                          </w:p>
                          <w:p w14:paraId="64FE263B" w14:textId="77777777" w:rsidR="00CC5D5A" w:rsidRDefault="00CC5D5A" w:rsidP="00BB6C8B">
                            <w:pPr>
                              <w:pStyle w:val="ListParagraph"/>
                              <w:numPr>
                                <w:ilvl w:val="0"/>
                                <w:numId w:val="94"/>
                              </w:numPr>
                              <w:tabs>
                                <w:tab w:val="clear" w:pos="440"/>
                                <w:tab w:val="left" w:pos="2694"/>
                              </w:tabs>
                              <w:spacing w:before="0" w:line="276" w:lineRule="auto"/>
                              <w:ind w:left="426" w:hanging="284"/>
                            </w:pPr>
                            <w:r>
                              <w:t>Understand the impacts of new vehicle technologies on competency assessment</w:t>
                            </w:r>
                          </w:p>
                          <w:p w14:paraId="7FEDF83E" w14:textId="6109B739" w:rsidR="00CC5D5A" w:rsidRDefault="00CC5D5A" w:rsidP="00BB6C8B">
                            <w:pPr>
                              <w:pStyle w:val="ListParagraph"/>
                              <w:numPr>
                                <w:ilvl w:val="0"/>
                                <w:numId w:val="94"/>
                              </w:numPr>
                              <w:tabs>
                                <w:tab w:val="clear" w:pos="440"/>
                                <w:tab w:val="left" w:pos="2694"/>
                              </w:tabs>
                              <w:spacing w:before="0" w:line="276" w:lineRule="auto"/>
                              <w:ind w:left="426" w:hanging="284"/>
                            </w:pPr>
                            <w:r>
                              <w:t xml:space="preserve">Undertand research to understand particular PDT fails and implications for outcomes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D5BA6" id="_x0000_s1124" type="#_x0000_t202" style="position:absolute;margin-left:309.95pt;margin-top:270.4pt;width:465.8pt;height:110.2pt;flip:x;z-index:2516583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" fillcolor="#fb3c00" strokeweight=".5pt">
                <v:textbox>
                  <w:txbxContent>
                    <w:p w14:paraId="3DB10D01" w14:textId="266B551A" w:rsidR="00CC5D5A" w:rsidRPr="00EF1587" w:rsidRDefault="00CC5D5A" w:rsidP="00BB6C8B">
                      <w:pPr>
                        <w:spacing w:after="120" w:line="276" w:lineRule="auto"/>
                        <w:contextualSpacing/>
                        <w:rPr>
                          <w:b/>
                          <w:bCs/>
                        </w:rPr>
                      </w:pPr>
                      <w:r>
                        <w:rPr>
                          <w:b/>
                          <w:bCs/>
                        </w:rPr>
                        <w:t>PDT long</w:t>
                      </w:r>
                      <w:r w:rsidRPr="00EF1587">
                        <w:rPr>
                          <w:b/>
                          <w:bCs/>
                        </w:rPr>
                        <w:t xml:space="preserve">-term </w:t>
                      </w:r>
                      <w:r>
                        <w:rPr>
                          <w:b/>
                          <w:bCs/>
                        </w:rPr>
                        <w:t>a</w:t>
                      </w:r>
                      <w:r w:rsidRPr="00EF1587">
                        <w:rPr>
                          <w:b/>
                          <w:bCs/>
                        </w:rPr>
                        <w:t>ctions</w:t>
                      </w:r>
                    </w:p>
                    <w:p w14:paraId="6ADBA3BE" w14:textId="77777777" w:rsidR="00CC5D5A" w:rsidRDefault="00CC5D5A" w:rsidP="00BB6C8B">
                      <w:pPr>
                        <w:pStyle w:val="ListParagraph"/>
                        <w:numPr>
                          <w:ilvl w:val="0"/>
                          <w:numId w:val="94"/>
                        </w:numPr>
                        <w:tabs>
                          <w:tab w:val="clear" w:pos="440"/>
                          <w:tab w:val="left" w:pos="2694"/>
                        </w:tabs>
                        <w:spacing w:before="0" w:line="276" w:lineRule="auto"/>
                        <w:ind w:left="426" w:hanging="284"/>
                      </w:pPr>
                      <w:r>
                        <w:t>Include more varied driving environment in a more comprehensive test</w:t>
                      </w:r>
                    </w:p>
                    <w:p w14:paraId="11199714" w14:textId="6BE8AB2C" w:rsidR="00CC5D5A" w:rsidRDefault="00CC5D5A" w:rsidP="00BB6C8B">
                      <w:pPr>
                        <w:pStyle w:val="ListParagraph"/>
                        <w:numPr>
                          <w:ilvl w:val="0"/>
                          <w:numId w:val="94"/>
                        </w:numPr>
                        <w:tabs>
                          <w:tab w:val="clear" w:pos="440"/>
                          <w:tab w:val="left" w:pos="2694"/>
                        </w:tabs>
                        <w:spacing w:before="0" w:line="276" w:lineRule="auto"/>
                        <w:ind w:left="426" w:hanging="284"/>
                      </w:pPr>
                      <w:r>
                        <w:t>Revise to ensure key competencies are tested and measured appropriately</w:t>
                      </w:r>
                    </w:p>
                    <w:p w14:paraId="363BD3A2" w14:textId="2AD66A75" w:rsidR="00CC5D5A" w:rsidRDefault="00CC5D5A" w:rsidP="00BB6C8B">
                      <w:pPr>
                        <w:pStyle w:val="ListParagraph"/>
                        <w:numPr>
                          <w:ilvl w:val="0"/>
                          <w:numId w:val="94"/>
                        </w:numPr>
                        <w:tabs>
                          <w:tab w:val="clear" w:pos="440"/>
                          <w:tab w:val="left" w:pos="2694"/>
                        </w:tabs>
                        <w:spacing w:before="0" w:line="276" w:lineRule="auto"/>
                        <w:ind w:left="426" w:hanging="284"/>
                      </w:pPr>
                      <w:r>
                        <w:t>Implement modified or enhanced testing arrangements for specific groups (e.g. Indigenous, neurodiverse)</w:t>
                      </w:r>
                    </w:p>
                    <w:p w14:paraId="64FE263B" w14:textId="77777777" w:rsidR="00CC5D5A" w:rsidRDefault="00CC5D5A" w:rsidP="00BB6C8B">
                      <w:pPr>
                        <w:pStyle w:val="ListParagraph"/>
                        <w:numPr>
                          <w:ilvl w:val="0"/>
                          <w:numId w:val="94"/>
                        </w:numPr>
                        <w:tabs>
                          <w:tab w:val="clear" w:pos="440"/>
                          <w:tab w:val="left" w:pos="2694"/>
                        </w:tabs>
                        <w:spacing w:before="0" w:line="276" w:lineRule="auto"/>
                        <w:ind w:left="426" w:hanging="284"/>
                      </w:pPr>
                      <w:r>
                        <w:t>Understand the impacts of new vehicle technologies on competency assessment</w:t>
                      </w:r>
                    </w:p>
                    <w:p w14:paraId="7FEDF83E" w14:textId="6109B739" w:rsidR="00CC5D5A" w:rsidRDefault="00CC5D5A" w:rsidP="00BB6C8B">
                      <w:pPr>
                        <w:pStyle w:val="ListParagraph"/>
                        <w:numPr>
                          <w:ilvl w:val="0"/>
                          <w:numId w:val="94"/>
                        </w:numPr>
                        <w:tabs>
                          <w:tab w:val="clear" w:pos="440"/>
                          <w:tab w:val="left" w:pos="2694"/>
                        </w:tabs>
                        <w:spacing w:before="0" w:line="276" w:lineRule="auto"/>
                        <w:ind w:left="426" w:hanging="284"/>
                      </w:pPr>
                      <w:r>
                        <w:t xml:space="preserve">Undertand research to understand particular PDT fails and implications for outcomes </w:t>
                      </w:r>
                    </w:p>
                  </w:txbxContent>
                </v:textbox>
                <w10:wrap anchorx="page"/>
              </v:shape>
            </w:pict>
          </mc:Fallback>
        </mc:AlternateContent>
      </w:r>
      <w:r w:rsidRPr="00BB6C8B">
        <w:rPr>
          <w:noProof/>
        </w:rPr>
        <mc:AlternateContent>
          <mc:Choice Requires="wps">
            <w:drawing>
              <wp:anchor distT="0" distB="0" distL="114300" distR="114300" simplePos="0" relativeHeight="251658363" behindDoc="0" locked="0" layoutInCell="1" allowOverlap="1" wp14:anchorId="35EEDCB3" wp14:editId="2E9392E2">
                <wp:simplePos x="0" y="0"/>
                <wp:positionH relativeFrom="margin">
                  <wp:posOffset>3630129</wp:posOffset>
                </wp:positionH>
                <wp:positionV relativeFrom="paragraph">
                  <wp:posOffset>1902377</wp:posOffset>
                </wp:positionV>
                <wp:extent cx="5438443" cy="922352"/>
                <wp:effectExtent l="0" t="0" r="10160" b="11430"/>
                <wp:wrapNone/>
                <wp:docPr id="1445739386" name="Text Box 2"/>
                <wp:cNvGraphicFramePr/>
                <a:graphic xmlns:a="http://schemas.openxmlformats.org/drawingml/2006/main">
                  <a:graphicData uri="http://schemas.microsoft.com/office/word/2010/wordprocessingShape">
                    <wps:wsp>
                      <wps:cNvSpPr txBox="1"/>
                      <wps:spPr>
                        <a:xfrm flipH="1">
                          <a:off x="0" y="0"/>
                          <a:ext cx="5438443" cy="922352"/>
                        </a:xfrm>
                        <a:prstGeom prst="rect">
                          <a:avLst/>
                        </a:prstGeom>
                        <a:solidFill>
                          <a:srgbClr val="FB3C00"/>
                        </a:solidFill>
                        <a:ln w="6350">
                          <a:solidFill>
                            <a:prstClr val="black"/>
                          </a:solidFill>
                        </a:ln>
                      </wps:spPr>
                      <wps:txbx>
                        <w:txbxContent>
                          <w:p w14:paraId="0A444A1D" w14:textId="1028B790" w:rsidR="00CC5D5A" w:rsidRPr="00EF1587" w:rsidRDefault="00CC5D5A" w:rsidP="00BB6C8B">
                            <w:pPr>
                              <w:spacing w:after="120" w:line="276" w:lineRule="auto"/>
                              <w:contextualSpacing/>
                              <w:rPr>
                                <w:b/>
                                <w:bCs/>
                              </w:rPr>
                            </w:pPr>
                            <w:r>
                              <w:rPr>
                                <w:b/>
                                <w:bCs/>
                              </w:rPr>
                              <w:t>100 hours supervised driving long</w:t>
                            </w:r>
                            <w:r w:rsidRPr="00EF1587">
                              <w:rPr>
                                <w:b/>
                                <w:bCs/>
                              </w:rPr>
                              <w:t xml:space="preserve">-term </w:t>
                            </w:r>
                            <w:r>
                              <w:rPr>
                                <w:b/>
                                <w:bCs/>
                              </w:rPr>
                              <w:t>a</w:t>
                            </w:r>
                            <w:r w:rsidRPr="00EF1587">
                              <w:rPr>
                                <w:b/>
                                <w:bCs/>
                              </w:rPr>
                              <w:t>ctions</w:t>
                            </w:r>
                          </w:p>
                          <w:p w14:paraId="2C479B04" w14:textId="4981F037" w:rsidR="00CC5D5A" w:rsidRDefault="00CC5D5A" w:rsidP="00BB6C8B">
                            <w:pPr>
                              <w:pStyle w:val="ListParagraph"/>
                              <w:numPr>
                                <w:ilvl w:val="0"/>
                                <w:numId w:val="94"/>
                              </w:numPr>
                              <w:tabs>
                                <w:tab w:val="clear" w:pos="440"/>
                                <w:tab w:val="left" w:pos="2694"/>
                              </w:tabs>
                              <w:spacing w:before="0" w:line="276" w:lineRule="auto"/>
                              <w:ind w:left="426" w:hanging="284"/>
                            </w:pPr>
                            <w:r>
                              <w:t>Implement key competencies that must be reached before sitting the PDT and evaluate</w:t>
                            </w:r>
                          </w:p>
                          <w:p w14:paraId="30D4D589" w14:textId="7C052A87" w:rsidR="00CC5D5A" w:rsidRDefault="00CC5D5A" w:rsidP="00BB6C8B">
                            <w:pPr>
                              <w:pStyle w:val="ListParagraph"/>
                              <w:numPr>
                                <w:ilvl w:val="0"/>
                                <w:numId w:val="94"/>
                              </w:numPr>
                              <w:tabs>
                                <w:tab w:val="clear" w:pos="440"/>
                                <w:tab w:val="left" w:pos="2694"/>
                              </w:tabs>
                              <w:spacing w:before="0" w:line="276" w:lineRule="auto"/>
                              <w:ind w:left="426" w:hanging="284"/>
                            </w:pPr>
                            <w:r>
                              <w:t>Gain a greater understanding of impact of supervisor crash and infringement history on learner/P1 outcomes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EDCB3" id="_x0000_s1125" type="#_x0000_t202" style="position:absolute;margin-left:285.85pt;margin-top:149.8pt;width:428.2pt;height:72.65pt;flip:x;z-index:251658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" fillcolor="#fb3c00" strokeweight=".5pt">
                <v:textbox>
                  <w:txbxContent>
                    <w:p w14:paraId="0A444A1D" w14:textId="1028B790" w:rsidR="00CC5D5A" w:rsidRPr="00EF1587" w:rsidRDefault="00CC5D5A" w:rsidP="00BB6C8B">
                      <w:pPr>
                        <w:spacing w:after="120" w:line="276" w:lineRule="auto"/>
                        <w:contextualSpacing/>
                        <w:rPr>
                          <w:b/>
                          <w:bCs/>
                        </w:rPr>
                      </w:pPr>
                      <w:r>
                        <w:rPr>
                          <w:b/>
                          <w:bCs/>
                        </w:rPr>
                        <w:t>100 hours supervised driving long</w:t>
                      </w:r>
                      <w:r w:rsidRPr="00EF1587">
                        <w:rPr>
                          <w:b/>
                          <w:bCs/>
                        </w:rPr>
                        <w:t xml:space="preserve">-term </w:t>
                      </w:r>
                      <w:r>
                        <w:rPr>
                          <w:b/>
                          <w:bCs/>
                        </w:rPr>
                        <w:t>a</w:t>
                      </w:r>
                      <w:r w:rsidRPr="00EF1587">
                        <w:rPr>
                          <w:b/>
                          <w:bCs/>
                        </w:rPr>
                        <w:t>ctions</w:t>
                      </w:r>
                    </w:p>
                    <w:p w14:paraId="2C479B04" w14:textId="4981F037" w:rsidR="00CC5D5A" w:rsidRDefault="00CC5D5A" w:rsidP="00BB6C8B">
                      <w:pPr>
                        <w:pStyle w:val="ListParagraph"/>
                        <w:numPr>
                          <w:ilvl w:val="0"/>
                          <w:numId w:val="94"/>
                        </w:numPr>
                        <w:tabs>
                          <w:tab w:val="clear" w:pos="440"/>
                          <w:tab w:val="left" w:pos="2694"/>
                        </w:tabs>
                        <w:spacing w:before="0" w:line="276" w:lineRule="auto"/>
                        <w:ind w:left="426" w:hanging="284"/>
                      </w:pPr>
                      <w:r>
                        <w:t>Implement key competencies that must be reached before sitting the PDT and evaluate</w:t>
                      </w:r>
                    </w:p>
                    <w:p w14:paraId="30D4D589" w14:textId="7C052A87" w:rsidR="00CC5D5A" w:rsidRDefault="00CC5D5A" w:rsidP="00BB6C8B">
                      <w:pPr>
                        <w:pStyle w:val="ListParagraph"/>
                        <w:numPr>
                          <w:ilvl w:val="0"/>
                          <w:numId w:val="94"/>
                        </w:numPr>
                        <w:tabs>
                          <w:tab w:val="clear" w:pos="440"/>
                          <w:tab w:val="left" w:pos="2694"/>
                        </w:tabs>
                        <w:spacing w:before="0" w:line="276" w:lineRule="auto"/>
                        <w:ind w:left="426" w:hanging="284"/>
                      </w:pPr>
                      <w:r>
                        <w:t>Gain a greater understanding of impact of supervisor crash and infringement history on learner/P1 outcomes</w:t>
                      </w:r>
                    </w:p>
                  </w:txbxContent>
                </v:textbox>
                <w10:wrap anchorx="margin"/>
              </v:shape>
            </w:pict>
          </mc:Fallback>
        </mc:AlternateContent>
      </w:r>
      <w:r>
        <w:rPr>
          <w:noProof/>
        </w:rPr>
        <mc:AlternateContent>
          <mc:Choice Requires="wps">
            <w:drawing>
              <wp:anchor distT="0" distB="0" distL="114300" distR="114300" simplePos="0" relativeHeight="251658362" behindDoc="0" locked="0" layoutInCell="1" allowOverlap="1" wp14:anchorId="4DFBB99A" wp14:editId="631974E1">
                <wp:simplePos x="0" y="0"/>
                <wp:positionH relativeFrom="margin">
                  <wp:posOffset>3148717</wp:posOffset>
                </wp:positionH>
                <wp:positionV relativeFrom="paragraph">
                  <wp:posOffset>818984</wp:posOffset>
                </wp:positionV>
                <wp:extent cx="5438140" cy="652007"/>
                <wp:effectExtent l="0" t="0" r="10160" b="15240"/>
                <wp:wrapNone/>
                <wp:docPr id="550968262" name="Text Box 2"/>
                <wp:cNvGraphicFramePr/>
                <a:graphic xmlns:a="http://schemas.openxmlformats.org/drawingml/2006/main">
                  <a:graphicData uri="http://schemas.microsoft.com/office/word/2010/wordprocessingShape">
                    <wps:wsp>
                      <wps:cNvSpPr txBox="1"/>
                      <wps:spPr>
                        <a:xfrm flipH="1">
                          <a:off x="0" y="0"/>
                          <a:ext cx="5438140" cy="652007"/>
                        </a:xfrm>
                        <a:prstGeom prst="rect">
                          <a:avLst/>
                        </a:prstGeom>
                        <a:solidFill>
                          <a:srgbClr val="FB3C00"/>
                        </a:solidFill>
                        <a:ln w="6350">
                          <a:solidFill>
                            <a:prstClr val="black"/>
                          </a:solidFill>
                        </a:ln>
                      </wps:spPr>
                      <wps:txbx>
                        <w:txbxContent>
                          <w:p w14:paraId="743560EA" w14:textId="77777777" w:rsidR="00CC5D5A" w:rsidRPr="00EF1587" w:rsidRDefault="00CC5D5A" w:rsidP="005E17E0">
                            <w:pPr>
                              <w:spacing w:after="120" w:line="276" w:lineRule="auto"/>
                              <w:contextualSpacing/>
                              <w:rPr>
                                <w:b/>
                                <w:bCs/>
                              </w:rPr>
                            </w:pPr>
                            <w:r>
                              <w:rPr>
                                <w:b/>
                                <w:bCs/>
                              </w:rPr>
                              <w:t>HPT long</w:t>
                            </w:r>
                            <w:r w:rsidRPr="00EF1587">
                              <w:rPr>
                                <w:b/>
                                <w:bCs/>
                              </w:rPr>
                              <w:t xml:space="preserve">-term </w:t>
                            </w:r>
                            <w:r>
                              <w:rPr>
                                <w:b/>
                                <w:bCs/>
                              </w:rPr>
                              <w:t>a</w:t>
                            </w:r>
                            <w:r w:rsidRPr="00EF1587">
                              <w:rPr>
                                <w:b/>
                                <w:bCs/>
                              </w:rPr>
                              <w:t>ctions</w:t>
                            </w:r>
                          </w:p>
                          <w:p w14:paraId="3ED3E8D2" w14:textId="7C1BA16B" w:rsidR="00CC5D5A" w:rsidRDefault="00CC5D5A" w:rsidP="00BB6C8B">
                            <w:pPr>
                              <w:pStyle w:val="ListParagraph"/>
                              <w:numPr>
                                <w:ilvl w:val="0"/>
                                <w:numId w:val="94"/>
                              </w:numPr>
                              <w:tabs>
                                <w:tab w:val="clear" w:pos="440"/>
                                <w:tab w:val="left" w:pos="2694"/>
                              </w:tabs>
                              <w:spacing w:before="0" w:line="276" w:lineRule="auto"/>
                              <w:ind w:left="426" w:hanging="284"/>
                            </w:pPr>
                            <w:r>
                              <w:t>If review of current HPT suggest change is required, conduct an overhaul HPT component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BB99A" id="_x0000_s1126" type="#_x0000_t202" style="position:absolute;margin-left:247.95pt;margin-top:64.5pt;width:428.2pt;height:51.35pt;flip:x;z-index:251658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" fillcolor="#fb3c00" strokeweight=".5pt">
                <v:textbox>
                  <w:txbxContent>
                    <w:p w14:paraId="743560EA" w14:textId="77777777" w:rsidR="00CC5D5A" w:rsidRPr="00EF1587" w:rsidRDefault="00CC5D5A" w:rsidP="005E17E0">
                      <w:pPr>
                        <w:spacing w:after="120" w:line="276" w:lineRule="auto"/>
                        <w:contextualSpacing/>
                        <w:rPr>
                          <w:b/>
                          <w:bCs/>
                        </w:rPr>
                      </w:pPr>
                      <w:r>
                        <w:rPr>
                          <w:b/>
                          <w:bCs/>
                        </w:rPr>
                        <w:t>HPT long</w:t>
                      </w:r>
                      <w:r w:rsidRPr="00EF1587">
                        <w:rPr>
                          <w:b/>
                          <w:bCs/>
                        </w:rPr>
                        <w:t xml:space="preserve">-term </w:t>
                      </w:r>
                      <w:r>
                        <w:rPr>
                          <w:b/>
                          <w:bCs/>
                        </w:rPr>
                        <w:t>a</w:t>
                      </w:r>
                      <w:r w:rsidRPr="00EF1587">
                        <w:rPr>
                          <w:b/>
                          <w:bCs/>
                        </w:rPr>
                        <w:t>ctions</w:t>
                      </w:r>
                    </w:p>
                    <w:p w14:paraId="3ED3E8D2" w14:textId="7C1BA16B" w:rsidR="00CC5D5A" w:rsidRDefault="00CC5D5A" w:rsidP="00BB6C8B">
                      <w:pPr>
                        <w:pStyle w:val="ListParagraph"/>
                        <w:numPr>
                          <w:ilvl w:val="0"/>
                          <w:numId w:val="94"/>
                        </w:numPr>
                        <w:tabs>
                          <w:tab w:val="clear" w:pos="440"/>
                          <w:tab w:val="left" w:pos="2694"/>
                        </w:tabs>
                        <w:spacing w:before="0" w:line="276" w:lineRule="auto"/>
                        <w:ind w:left="426" w:hanging="284"/>
                      </w:pPr>
                      <w:r>
                        <w:t>If review of current HPT suggest change is required, conduct an overhaul HPT component</w:t>
                      </w:r>
                    </w:p>
                  </w:txbxContent>
                </v:textbox>
                <w10:wrap anchorx="margin"/>
              </v:shape>
            </w:pict>
          </mc:Fallback>
        </mc:AlternateContent>
      </w:r>
      <w:r w:rsidR="005E17E0">
        <w:rPr>
          <w:noProof/>
        </w:rPr>
        <mc:AlternateContent>
          <mc:Choice Requires="wps">
            <w:drawing>
              <wp:anchor distT="0" distB="0" distL="114300" distR="114300" simplePos="0" relativeHeight="251658361" behindDoc="0" locked="0" layoutInCell="1" allowOverlap="1" wp14:anchorId="17611B1A" wp14:editId="0A71D020">
                <wp:simplePos x="0" y="0"/>
                <wp:positionH relativeFrom="column">
                  <wp:posOffset>508883</wp:posOffset>
                </wp:positionH>
                <wp:positionV relativeFrom="paragraph">
                  <wp:posOffset>731521</wp:posOffset>
                </wp:positionV>
                <wp:extent cx="1868557" cy="2806810"/>
                <wp:effectExtent l="0" t="0" r="17780" b="12700"/>
                <wp:wrapNone/>
                <wp:docPr id="772750417" name="Text Box 2"/>
                <wp:cNvGraphicFramePr/>
                <a:graphic xmlns:a="http://schemas.openxmlformats.org/drawingml/2006/main">
                  <a:graphicData uri="http://schemas.microsoft.com/office/word/2010/wordprocessingShape">
                    <wps:wsp>
                      <wps:cNvSpPr txBox="1"/>
                      <wps:spPr>
                        <a:xfrm flipH="1">
                          <a:off x="0" y="0"/>
                          <a:ext cx="1868557" cy="2806810"/>
                        </a:xfrm>
                        <a:prstGeom prst="rect">
                          <a:avLst/>
                        </a:prstGeom>
                        <a:solidFill>
                          <a:srgbClr val="FB3C00"/>
                        </a:solidFill>
                        <a:ln w="6350">
                          <a:solidFill>
                            <a:prstClr val="black"/>
                          </a:solidFill>
                        </a:ln>
                      </wps:spPr>
                      <wps:txbx>
                        <w:txbxContent>
                          <w:p w14:paraId="1F914480" w14:textId="77777777" w:rsidR="00CC5D5A" w:rsidRPr="005E17E0" w:rsidRDefault="00CC5D5A" w:rsidP="005E17E0">
                            <w:pPr>
                              <w:spacing w:after="120" w:line="276" w:lineRule="auto"/>
                              <w:rPr>
                                <w:b/>
                                <w:bCs/>
                                <w:sz w:val="24"/>
                              </w:rPr>
                            </w:pPr>
                            <w:r w:rsidRPr="005E17E0">
                              <w:rPr>
                                <w:b/>
                                <w:bCs/>
                                <w:sz w:val="24"/>
                              </w:rPr>
                              <w:t>Broad long-term actions</w:t>
                            </w:r>
                          </w:p>
                          <w:p w14:paraId="22FD9C7F" w14:textId="2E686EF6" w:rsidR="00CC5D5A" w:rsidRPr="005E17E0" w:rsidRDefault="00CC5D5A" w:rsidP="00BB6C8B">
                            <w:pPr>
                              <w:pStyle w:val="ListParagraph"/>
                              <w:numPr>
                                <w:ilvl w:val="0"/>
                                <w:numId w:val="93"/>
                              </w:numPr>
                              <w:tabs>
                                <w:tab w:val="clear" w:pos="440"/>
                                <w:tab w:val="clear" w:pos="9016"/>
                              </w:tabs>
                              <w:spacing w:before="0" w:line="276" w:lineRule="auto"/>
                              <w:ind w:left="284" w:hanging="284"/>
                              <w:contextualSpacing w:val="0"/>
                              <w:rPr>
                                <w:b/>
                                <w:sz w:val="24"/>
                              </w:rPr>
                            </w:pPr>
                            <w:r w:rsidRPr="005E17E0">
                              <w:rPr>
                                <w:b/>
                                <w:sz w:val="24"/>
                              </w:rPr>
                              <w:t>Introduce a longer learner period (up to 2 years, and consider increasing minimum licensing age to 18 years</w:t>
                            </w:r>
                          </w:p>
                          <w:p w14:paraId="76697E3D" w14:textId="5F844EF9" w:rsidR="00CC5D5A" w:rsidRPr="005E17E0" w:rsidRDefault="00CC5D5A" w:rsidP="00BB6C8B">
                            <w:pPr>
                              <w:pStyle w:val="ListParagraph"/>
                              <w:numPr>
                                <w:ilvl w:val="0"/>
                                <w:numId w:val="93"/>
                              </w:numPr>
                              <w:tabs>
                                <w:tab w:val="clear" w:pos="440"/>
                                <w:tab w:val="clear" w:pos="9016"/>
                              </w:tabs>
                              <w:spacing w:before="0" w:line="276" w:lineRule="auto"/>
                              <w:ind w:left="284" w:hanging="284"/>
                              <w:contextualSpacing w:val="0"/>
                              <w:rPr>
                                <w:b/>
                                <w:sz w:val="24"/>
                              </w:rPr>
                            </w:pPr>
                            <w:r w:rsidRPr="005E17E0">
                              <w:rPr>
                                <w:b/>
                                <w:sz w:val="24"/>
                              </w:rPr>
                              <w:t>Introduce a graduated supervised driving system into the P1 phase and beyond</w:t>
                            </w:r>
                          </w:p>
                          <w:p w14:paraId="1649BB20" w14:textId="41101161" w:rsidR="00CC5D5A" w:rsidRPr="005E17E0" w:rsidRDefault="00CC5D5A" w:rsidP="00BB6C8B">
                            <w:pPr>
                              <w:pStyle w:val="ListParagraph"/>
                              <w:numPr>
                                <w:ilvl w:val="0"/>
                                <w:numId w:val="93"/>
                              </w:numPr>
                              <w:tabs>
                                <w:tab w:val="clear" w:pos="440"/>
                                <w:tab w:val="clear" w:pos="9016"/>
                              </w:tabs>
                              <w:spacing w:before="0" w:line="276" w:lineRule="auto"/>
                              <w:ind w:left="284" w:hanging="284"/>
                              <w:contextualSpacing w:val="0"/>
                              <w:rPr>
                                <w:b/>
                                <w:sz w:val="24"/>
                              </w:rPr>
                            </w:pPr>
                            <w:r w:rsidRPr="005E17E0">
                              <w:rPr>
                                <w:b/>
                                <w:sz w:val="24"/>
                              </w:rPr>
                              <w:t>Further research, trials and evaluations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11B1A" id="_x0000_s1127" type="#_x0000_t202" style="position:absolute;margin-left:40.05pt;margin-top:57.6pt;width:147.15pt;height:221pt;flip:x;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" fillcolor="#fb3c00" strokeweight=".5pt">
                <v:textbox>
                  <w:txbxContent>
                    <w:p w14:paraId="1F914480" w14:textId="77777777" w:rsidR="00CC5D5A" w:rsidRPr="005E17E0" w:rsidRDefault="00CC5D5A" w:rsidP="005E17E0">
                      <w:pPr>
                        <w:spacing w:after="120" w:line="276" w:lineRule="auto"/>
                        <w:rPr>
                          <w:b/>
                          <w:bCs/>
                          <w:sz w:val="24"/>
                        </w:rPr>
                      </w:pPr>
                      <w:r w:rsidRPr="005E17E0">
                        <w:rPr>
                          <w:b/>
                          <w:bCs/>
                          <w:sz w:val="24"/>
                        </w:rPr>
                        <w:t>Broad long-term actions</w:t>
                      </w:r>
                    </w:p>
                    <w:p w14:paraId="22FD9C7F" w14:textId="2E686EF6" w:rsidR="00CC5D5A" w:rsidRPr="005E17E0" w:rsidRDefault="00CC5D5A" w:rsidP="00BB6C8B">
                      <w:pPr>
                        <w:pStyle w:val="ListParagraph"/>
                        <w:numPr>
                          <w:ilvl w:val="0"/>
                          <w:numId w:val="93"/>
                        </w:numPr>
                        <w:tabs>
                          <w:tab w:val="clear" w:pos="440"/>
                          <w:tab w:val="clear" w:pos="9016"/>
                        </w:tabs>
                        <w:spacing w:before="0" w:line="276" w:lineRule="auto"/>
                        <w:ind w:left="284" w:hanging="284"/>
                        <w:contextualSpacing w:val="0"/>
                        <w:rPr>
                          <w:b/>
                          <w:sz w:val="24"/>
                        </w:rPr>
                      </w:pPr>
                      <w:r w:rsidRPr="005E17E0">
                        <w:rPr>
                          <w:b/>
                          <w:sz w:val="24"/>
                        </w:rPr>
                        <w:t>Introduce a longer learner period (up to 2 years, and consider increasing minimum licensing age to 18 years</w:t>
                      </w:r>
                    </w:p>
                    <w:p w14:paraId="76697E3D" w14:textId="5F844EF9" w:rsidR="00CC5D5A" w:rsidRPr="005E17E0" w:rsidRDefault="00CC5D5A" w:rsidP="00BB6C8B">
                      <w:pPr>
                        <w:pStyle w:val="ListParagraph"/>
                        <w:numPr>
                          <w:ilvl w:val="0"/>
                          <w:numId w:val="93"/>
                        </w:numPr>
                        <w:tabs>
                          <w:tab w:val="clear" w:pos="440"/>
                          <w:tab w:val="clear" w:pos="9016"/>
                        </w:tabs>
                        <w:spacing w:before="0" w:line="276" w:lineRule="auto"/>
                        <w:ind w:left="284" w:hanging="284"/>
                        <w:contextualSpacing w:val="0"/>
                        <w:rPr>
                          <w:b/>
                          <w:sz w:val="24"/>
                        </w:rPr>
                      </w:pPr>
                      <w:r w:rsidRPr="005E17E0">
                        <w:rPr>
                          <w:b/>
                          <w:sz w:val="24"/>
                        </w:rPr>
                        <w:t>Introduce a graduated supervised driving system into the P1 phase and beyond</w:t>
                      </w:r>
                    </w:p>
                    <w:p w14:paraId="1649BB20" w14:textId="41101161" w:rsidR="00CC5D5A" w:rsidRPr="005E17E0" w:rsidRDefault="00CC5D5A" w:rsidP="00BB6C8B">
                      <w:pPr>
                        <w:pStyle w:val="ListParagraph"/>
                        <w:numPr>
                          <w:ilvl w:val="0"/>
                          <w:numId w:val="93"/>
                        </w:numPr>
                        <w:tabs>
                          <w:tab w:val="clear" w:pos="440"/>
                          <w:tab w:val="clear" w:pos="9016"/>
                        </w:tabs>
                        <w:spacing w:before="0" w:line="276" w:lineRule="auto"/>
                        <w:ind w:left="284" w:hanging="284"/>
                        <w:contextualSpacing w:val="0"/>
                        <w:rPr>
                          <w:b/>
                          <w:sz w:val="24"/>
                        </w:rPr>
                      </w:pPr>
                      <w:r w:rsidRPr="005E17E0">
                        <w:rPr>
                          <w:b/>
                          <w:sz w:val="24"/>
                        </w:rPr>
                        <w:t>Further research, trials and evaluations</w:t>
                      </w:r>
                    </w:p>
                  </w:txbxContent>
                </v:textbox>
              </v:shape>
            </w:pict>
          </mc:Fallback>
        </mc:AlternateContent>
      </w:r>
      <w:r w:rsidR="00035CE6">
        <w:rPr>
          <w:noProof/>
        </w:rPr>
        <w:drawing>
          <wp:inline distT="0" distB="0" distL="0" distR="0" wp14:anchorId="6A74F7B2" wp14:editId="47D2A392">
            <wp:extent cx="8863330" cy="5843270"/>
            <wp:effectExtent l="0" t="0" r="0" b="5080"/>
            <wp:docPr id="14457393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739377" name="Picture 1">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8863330" cy="5843270"/>
                    </a:xfrm>
                    <a:prstGeom prst="rect">
                      <a:avLst/>
                    </a:prstGeom>
                  </pic:spPr>
                </pic:pic>
              </a:graphicData>
            </a:graphic>
          </wp:inline>
        </w:drawing>
      </w:r>
    </w:p>
    <w:p w14:paraId="1BB90512" w14:textId="77777777" w:rsidR="00E97375" w:rsidRDefault="00E97375" w:rsidP="009D3814">
      <w:pPr>
        <w:rPr>
          <w:lang w:val="en-GB" w:eastAsia="en-US"/>
        </w:rPr>
        <w:sectPr w:rsidR="00E97375" w:rsidSect="00FA634F">
          <w:pgSz w:w="16838" w:h="11906" w:orient="landscape"/>
          <w:pgMar w:top="1440" w:right="1440" w:bottom="1440" w:left="1440" w:header="709" w:footer="709" w:gutter="0"/>
          <w:cols w:space="708"/>
          <w:docGrid w:linePitch="360"/>
        </w:sectPr>
      </w:pPr>
    </w:p>
    <w:p w14:paraId="7F177492" w14:textId="76852317" w:rsidR="009D3814" w:rsidRPr="009D3814" w:rsidRDefault="00D94CC0" w:rsidP="00356E63">
      <w:pPr>
        <w:pStyle w:val="Heading2"/>
        <w:spacing w:before="0" w:after="200" w:line="276" w:lineRule="auto"/>
        <w:ind w:left="578" w:hanging="578"/>
        <w:rPr>
          <w:rFonts w:ascii="Arial" w:hAnsi="Arial" w:cs="Arial"/>
          <w:lang w:val="en-GB" w:eastAsia="en-US"/>
        </w:rPr>
      </w:pPr>
      <w:bookmarkStart w:id="116" w:name="_Toc203484408"/>
      <w:bookmarkStart w:id="117" w:name="_Toc207195291"/>
      <w:r>
        <w:rPr>
          <w:rFonts w:ascii="Arial" w:hAnsi="Arial" w:cs="Arial"/>
          <w:lang w:val="en-GB" w:eastAsia="en-US"/>
        </w:rPr>
        <w:lastRenderedPageBreak/>
        <w:t>DISCUSSION AND CONCLUSIONS</w:t>
      </w:r>
      <w:bookmarkEnd w:id="116"/>
      <w:bookmarkEnd w:id="117"/>
    </w:p>
    <w:p w14:paraId="367C3408" w14:textId="66EA96BA" w:rsidR="00570A67" w:rsidRDefault="008C786B" w:rsidP="00B0074E">
      <w:pPr>
        <w:spacing w:after="200" w:line="276" w:lineRule="auto"/>
        <w:jc w:val="both"/>
        <w:rPr>
          <w:rFonts w:ascii="Arial" w:hAnsi="Arial" w:cs="Arial"/>
          <w:lang w:val="en-GB" w:eastAsia="en-US"/>
        </w:rPr>
      </w:pPr>
      <w:r w:rsidRPr="00B0074E">
        <w:rPr>
          <w:rFonts w:ascii="Arial" w:hAnsi="Arial" w:cs="Arial"/>
          <w:lang w:val="en-GB" w:eastAsia="en-US"/>
        </w:rPr>
        <w:t xml:space="preserve">The Queensland GLS was introduced in 2007 to prioritise the reduction of deaths and serious injuries among young drivers. While previous evaluations have demonstrated its effectiveness in reducing road trauma, there </w:t>
      </w:r>
      <w:proofErr w:type="gramStart"/>
      <w:r w:rsidRPr="00B0074E">
        <w:rPr>
          <w:rFonts w:ascii="Arial" w:hAnsi="Arial" w:cs="Arial"/>
          <w:lang w:val="en-GB" w:eastAsia="en-US"/>
        </w:rPr>
        <w:t>still remains</w:t>
      </w:r>
      <w:proofErr w:type="gramEnd"/>
      <w:r w:rsidRPr="00B0074E">
        <w:rPr>
          <w:rFonts w:ascii="Arial" w:hAnsi="Arial" w:cs="Arial"/>
          <w:lang w:val="en-GB" w:eastAsia="en-US"/>
        </w:rPr>
        <w:t xml:space="preserve"> an over-representation of death and serious injuries on Queensland’s roads. </w:t>
      </w:r>
    </w:p>
    <w:p w14:paraId="3A76A4EF" w14:textId="67A7549D" w:rsidR="009D3814" w:rsidRPr="00B0074E" w:rsidRDefault="00DE53B3" w:rsidP="00B0074E">
      <w:pPr>
        <w:spacing w:after="200" w:line="276" w:lineRule="auto"/>
        <w:jc w:val="both"/>
        <w:rPr>
          <w:rFonts w:ascii="Arial" w:hAnsi="Arial" w:cs="Arial"/>
          <w:lang w:val="en-GB" w:eastAsia="en-US"/>
        </w:rPr>
      </w:pPr>
      <w:r w:rsidRPr="00B0074E">
        <w:rPr>
          <w:rFonts w:ascii="Arial" w:hAnsi="Arial" w:cs="Arial"/>
          <w:lang w:val="en-GB" w:eastAsia="en-US"/>
        </w:rPr>
        <w:t>In response, this review of the LDP</w:t>
      </w:r>
      <w:r w:rsidR="009B7190" w:rsidRPr="00B0074E">
        <w:rPr>
          <w:rFonts w:ascii="Arial" w:hAnsi="Arial" w:cs="Arial"/>
          <w:lang w:val="en-GB" w:eastAsia="en-US"/>
        </w:rPr>
        <w:t xml:space="preserve"> was undertaken to examine current evidence regarding best practice</w:t>
      </w:r>
      <w:r w:rsidR="00570A67">
        <w:rPr>
          <w:rFonts w:ascii="Arial" w:hAnsi="Arial" w:cs="Arial"/>
          <w:lang w:val="en-GB" w:eastAsia="en-US"/>
        </w:rPr>
        <w:t xml:space="preserve"> approaches </w:t>
      </w:r>
      <w:r w:rsidR="00D35373">
        <w:rPr>
          <w:rFonts w:ascii="Arial" w:hAnsi="Arial" w:cs="Arial"/>
          <w:lang w:val="en-GB" w:eastAsia="en-US"/>
        </w:rPr>
        <w:t>to successfully equip learner</w:t>
      </w:r>
      <w:r w:rsidR="009B7190" w:rsidRPr="00B0074E">
        <w:rPr>
          <w:rFonts w:ascii="Arial" w:hAnsi="Arial" w:cs="Arial"/>
          <w:lang w:val="en-GB" w:eastAsia="en-US"/>
        </w:rPr>
        <w:t xml:space="preserve"> drivers with the skills and competencies to become a safe driver and maintain safe driving practices during early licensure. </w:t>
      </w:r>
      <w:r w:rsidR="000C51DF">
        <w:rPr>
          <w:rFonts w:ascii="Arial" w:hAnsi="Arial" w:cs="Arial"/>
          <w:lang w:val="en-GB" w:eastAsia="en-US"/>
        </w:rPr>
        <w:t xml:space="preserve">It also determined if further </w:t>
      </w:r>
      <w:r w:rsidR="00973A19">
        <w:rPr>
          <w:rFonts w:ascii="Arial" w:hAnsi="Arial" w:cs="Arial"/>
          <w:lang w:val="en-GB" w:eastAsia="en-US"/>
        </w:rPr>
        <w:t xml:space="preserve">evidence-based </w:t>
      </w:r>
      <w:r w:rsidR="000C51DF">
        <w:rPr>
          <w:rFonts w:ascii="Arial" w:hAnsi="Arial" w:cs="Arial"/>
          <w:lang w:val="en-GB" w:eastAsia="en-US"/>
        </w:rPr>
        <w:t xml:space="preserve">actions/interventions could be </w:t>
      </w:r>
      <w:r w:rsidR="00973A19">
        <w:rPr>
          <w:rFonts w:ascii="Arial" w:hAnsi="Arial" w:cs="Arial"/>
          <w:lang w:val="en-GB" w:eastAsia="en-US"/>
        </w:rPr>
        <w:t>considered to enhance the effectiveness of the Queensland LDP.</w:t>
      </w:r>
    </w:p>
    <w:p w14:paraId="5DF74CD3" w14:textId="213C98B2" w:rsidR="00D35373" w:rsidRDefault="00D35373" w:rsidP="00B0074E">
      <w:pPr>
        <w:spacing w:after="200" w:line="276" w:lineRule="auto"/>
        <w:jc w:val="both"/>
        <w:rPr>
          <w:rFonts w:ascii="Arial" w:hAnsi="Arial" w:cs="Arial"/>
          <w:lang w:val="en-GB" w:eastAsia="en-US"/>
        </w:rPr>
      </w:pPr>
      <w:r w:rsidRPr="00B0074E">
        <w:rPr>
          <w:rFonts w:ascii="Arial" w:hAnsi="Arial" w:cs="Arial"/>
          <w:lang w:val="en-GB" w:eastAsia="en-US"/>
        </w:rPr>
        <w:t>A mixed methods approach was employed to i) review current evidence regarding best practice in online and practical LDP components, ii) assess the effectiveness, accessibility, inclusivity and equity of each LDP component, iii) provide insights about whether the anticipated benefits of the LDP are being achieved, if it is fit for purpose and aligned with overall objectives of the GLS, and iv) develop an en</w:t>
      </w:r>
      <w:r w:rsidR="00811380">
        <w:rPr>
          <w:rFonts w:ascii="Arial" w:hAnsi="Arial" w:cs="Arial"/>
          <w:lang w:val="en-GB" w:eastAsia="en-US"/>
        </w:rPr>
        <w:t>h</w:t>
      </w:r>
      <w:r w:rsidRPr="00B0074E">
        <w:rPr>
          <w:rFonts w:ascii="Arial" w:hAnsi="Arial" w:cs="Arial"/>
          <w:lang w:val="en-GB" w:eastAsia="en-US"/>
        </w:rPr>
        <w:t xml:space="preserve">anced LDP framework/approach and </w:t>
      </w:r>
      <w:r w:rsidR="00811380">
        <w:rPr>
          <w:rFonts w:ascii="Arial" w:hAnsi="Arial" w:cs="Arial"/>
          <w:lang w:val="en-GB" w:eastAsia="en-US"/>
        </w:rPr>
        <w:t xml:space="preserve">an </w:t>
      </w:r>
      <w:r w:rsidRPr="00B0074E">
        <w:rPr>
          <w:rFonts w:ascii="Arial" w:hAnsi="Arial" w:cs="Arial"/>
          <w:lang w:val="en-GB" w:eastAsia="en-US"/>
        </w:rPr>
        <w:t>action/roadmap</w:t>
      </w:r>
      <w:r w:rsidR="00811380">
        <w:rPr>
          <w:rFonts w:ascii="Arial" w:hAnsi="Arial" w:cs="Arial"/>
          <w:lang w:val="en-GB" w:eastAsia="en-US"/>
        </w:rPr>
        <w:t xml:space="preserve"> for implementation of the new approach in the short- medium- and long term</w:t>
      </w:r>
      <w:r w:rsidRPr="00B0074E">
        <w:rPr>
          <w:rFonts w:ascii="Arial" w:hAnsi="Arial" w:cs="Arial"/>
          <w:lang w:val="en-GB" w:eastAsia="en-US"/>
        </w:rPr>
        <w:t xml:space="preserve">. </w:t>
      </w:r>
    </w:p>
    <w:p w14:paraId="654AE96F" w14:textId="486D34A6" w:rsidR="00570A67" w:rsidRDefault="00D35373" w:rsidP="00B0074E">
      <w:pPr>
        <w:spacing w:after="200" w:line="276" w:lineRule="auto"/>
        <w:jc w:val="both"/>
        <w:rPr>
          <w:rFonts w:ascii="Arial" w:hAnsi="Arial" w:cs="Arial"/>
          <w:lang w:val="en-GB" w:eastAsia="en-US"/>
        </w:rPr>
      </w:pPr>
      <w:r>
        <w:rPr>
          <w:rFonts w:ascii="Arial" w:hAnsi="Arial" w:cs="Arial"/>
          <w:lang w:val="en-GB" w:eastAsia="en-US"/>
        </w:rPr>
        <w:t xml:space="preserve">The findings from stakeholder engagement (learners, supervisors, P1 drivers, and key government, industry, advocacy and service groups), component content analysis, a literature review and administrative data analyses revealed </w:t>
      </w:r>
      <w:r w:rsidR="00A87EF7">
        <w:rPr>
          <w:rFonts w:ascii="Arial" w:hAnsi="Arial" w:cs="Arial"/>
          <w:lang w:val="en-GB" w:eastAsia="en-US"/>
        </w:rPr>
        <w:t xml:space="preserve">that the current LDP provides an overall good approach for </w:t>
      </w:r>
      <w:r w:rsidR="00401C3D">
        <w:rPr>
          <w:rFonts w:ascii="Arial" w:hAnsi="Arial" w:cs="Arial"/>
          <w:lang w:val="en-GB" w:eastAsia="en-US"/>
        </w:rPr>
        <w:t xml:space="preserve">its objectives, that is, for </w:t>
      </w:r>
      <w:r w:rsidR="00A87EF7">
        <w:rPr>
          <w:rFonts w:ascii="Arial" w:hAnsi="Arial" w:cs="Arial"/>
          <w:lang w:val="en-GB" w:eastAsia="en-US"/>
        </w:rPr>
        <w:t xml:space="preserve">learner drivers to </w:t>
      </w:r>
      <w:r w:rsidR="00401C3D">
        <w:rPr>
          <w:rFonts w:ascii="Arial" w:hAnsi="Arial" w:cs="Arial"/>
          <w:lang w:val="en-GB" w:eastAsia="en-US"/>
        </w:rPr>
        <w:t xml:space="preserve">learn road rules and knowledge, gain driving experience and prepare themselves for passing the PDT and becoming safe independent drivers. Notwithstanding the strengths of the current approach, the findings also identified </w:t>
      </w:r>
      <w:proofErr w:type="gramStart"/>
      <w:r w:rsidR="00401C3D">
        <w:rPr>
          <w:rFonts w:ascii="Arial" w:hAnsi="Arial" w:cs="Arial"/>
          <w:lang w:val="en-GB" w:eastAsia="en-US"/>
        </w:rPr>
        <w:t>a number of</w:t>
      </w:r>
      <w:proofErr w:type="gramEnd"/>
      <w:r w:rsidR="00401C3D">
        <w:rPr>
          <w:rFonts w:ascii="Arial" w:hAnsi="Arial" w:cs="Arial"/>
          <w:lang w:val="en-GB" w:eastAsia="en-US"/>
        </w:rPr>
        <w:t xml:space="preserve"> challenges and issues that </w:t>
      </w:r>
      <w:r w:rsidR="00CF324B">
        <w:rPr>
          <w:rFonts w:ascii="Arial" w:hAnsi="Arial" w:cs="Arial"/>
          <w:lang w:val="en-GB" w:eastAsia="en-US"/>
        </w:rPr>
        <w:t xml:space="preserve">could </w:t>
      </w:r>
      <w:r w:rsidR="00401C3D">
        <w:rPr>
          <w:rFonts w:ascii="Arial" w:hAnsi="Arial" w:cs="Arial"/>
          <w:lang w:val="en-GB" w:eastAsia="en-US"/>
        </w:rPr>
        <w:t xml:space="preserve">be addressed through a new </w:t>
      </w:r>
      <w:r w:rsidR="00CF324B">
        <w:rPr>
          <w:rFonts w:ascii="Arial" w:hAnsi="Arial" w:cs="Arial"/>
          <w:lang w:val="en-GB" w:eastAsia="en-US"/>
        </w:rPr>
        <w:t xml:space="preserve">competency-based </w:t>
      </w:r>
      <w:r w:rsidR="00401C3D">
        <w:rPr>
          <w:rFonts w:ascii="Arial" w:hAnsi="Arial" w:cs="Arial"/>
          <w:lang w:val="en-GB" w:eastAsia="en-US"/>
        </w:rPr>
        <w:t xml:space="preserve">approach. </w:t>
      </w:r>
    </w:p>
    <w:p w14:paraId="796E42F9" w14:textId="17AD1365" w:rsidR="00B0074E" w:rsidRDefault="00B0074E" w:rsidP="00B0074E">
      <w:pPr>
        <w:spacing w:after="200" w:line="276" w:lineRule="auto"/>
        <w:jc w:val="both"/>
        <w:rPr>
          <w:rFonts w:ascii="Arial" w:hAnsi="Arial" w:cs="Arial"/>
          <w:lang w:val="en-GB" w:eastAsia="en-US"/>
        </w:rPr>
      </w:pPr>
      <w:r>
        <w:rPr>
          <w:rFonts w:ascii="Arial" w:hAnsi="Arial" w:cs="Arial"/>
          <w:lang w:val="en-GB" w:eastAsia="en-US"/>
        </w:rPr>
        <w:t>A competency-based framework was developed</w:t>
      </w:r>
      <w:r w:rsidR="00E92818">
        <w:rPr>
          <w:rFonts w:ascii="Arial" w:hAnsi="Arial" w:cs="Arial"/>
          <w:lang w:val="en-GB" w:eastAsia="en-US"/>
        </w:rPr>
        <w:t xml:space="preserve"> with input from key stakeholders</w:t>
      </w:r>
      <w:r w:rsidR="00780B68">
        <w:rPr>
          <w:rFonts w:ascii="Arial" w:hAnsi="Arial" w:cs="Arial"/>
          <w:lang w:val="en-GB" w:eastAsia="en-US"/>
        </w:rPr>
        <w:t xml:space="preserve"> and is </w:t>
      </w:r>
      <w:r>
        <w:rPr>
          <w:rFonts w:ascii="Arial" w:hAnsi="Arial" w:cs="Arial"/>
          <w:lang w:val="en-GB" w:eastAsia="en-US"/>
        </w:rPr>
        <w:t>comprise</w:t>
      </w:r>
      <w:r w:rsidR="00780B68">
        <w:rPr>
          <w:rFonts w:ascii="Arial" w:hAnsi="Arial" w:cs="Arial"/>
          <w:lang w:val="en-GB" w:eastAsia="en-US"/>
        </w:rPr>
        <w:t>d of</w:t>
      </w:r>
      <w:r>
        <w:rPr>
          <w:rFonts w:ascii="Arial" w:hAnsi="Arial" w:cs="Arial"/>
          <w:lang w:val="en-GB" w:eastAsia="en-US"/>
        </w:rPr>
        <w:t xml:space="preserve"> eight essential key competencies that learner drivers should gain through their LDP journey and beyond and three key competencies that supervisor drivers should gain from </w:t>
      </w:r>
      <w:r w:rsidR="00C66DD8">
        <w:rPr>
          <w:rFonts w:ascii="Arial" w:hAnsi="Arial" w:cs="Arial"/>
          <w:lang w:val="en-GB" w:eastAsia="en-US"/>
        </w:rPr>
        <w:t xml:space="preserve">completing the </w:t>
      </w:r>
      <w:proofErr w:type="spellStart"/>
      <w:r w:rsidR="00C66DD8">
        <w:rPr>
          <w:rFonts w:ascii="Arial" w:hAnsi="Arial" w:cs="Arial"/>
          <w:lang w:val="en-GB" w:eastAsia="en-US"/>
        </w:rPr>
        <w:t>PrepL</w:t>
      </w:r>
      <w:proofErr w:type="spellEnd"/>
      <w:r w:rsidR="00C66DD8">
        <w:rPr>
          <w:rFonts w:ascii="Arial" w:hAnsi="Arial" w:cs="Arial"/>
          <w:lang w:val="en-GB" w:eastAsia="en-US"/>
        </w:rPr>
        <w:t xml:space="preserve">-S course. </w:t>
      </w:r>
    </w:p>
    <w:p w14:paraId="56025BC2" w14:textId="587280A8" w:rsidR="00E97375" w:rsidRDefault="00C66DD8" w:rsidP="00B0074E">
      <w:pPr>
        <w:spacing w:after="200" w:line="276" w:lineRule="auto"/>
        <w:jc w:val="both"/>
        <w:rPr>
          <w:rFonts w:ascii="Arial" w:hAnsi="Arial" w:cs="Arial"/>
          <w:lang w:val="en-GB" w:eastAsia="en-US"/>
        </w:rPr>
      </w:pPr>
      <w:bookmarkStart w:id="118" w:name="_Hlk207703189"/>
      <w:r>
        <w:rPr>
          <w:rFonts w:ascii="Arial" w:hAnsi="Arial" w:cs="Arial"/>
          <w:lang w:val="en-GB" w:eastAsia="en-US"/>
        </w:rPr>
        <w:t xml:space="preserve">The framework also identified key actions </w:t>
      </w:r>
      <w:r w:rsidR="00780B68">
        <w:rPr>
          <w:rFonts w:ascii="Arial" w:hAnsi="Arial" w:cs="Arial"/>
          <w:lang w:val="en-GB" w:eastAsia="en-US"/>
        </w:rPr>
        <w:t>for implementation</w:t>
      </w:r>
      <w:r>
        <w:rPr>
          <w:rFonts w:ascii="Arial" w:hAnsi="Arial" w:cs="Arial"/>
          <w:lang w:val="en-GB" w:eastAsia="en-US"/>
        </w:rPr>
        <w:t xml:space="preserve"> </w:t>
      </w:r>
      <w:r w:rsidR="00780B68">
        <w:rPr>
          <w:rFonts w:ascii="Arial" w:hAnsi="Arial" w:cs="Arial"/>
          <w:lang w:val="en-GB" w:eastAsia="en-US"/>
        </w:rPr>
        <w:t>including</w:t>
      </w:r>
      <w:r>
        <w:rPr>
          <w:rFonts w:ascii="Arial" w:hAnsi="Arial" w:cs="Arial"/>
          <w:lang w:val="en-GB" w:eastAsia="en-US"/>
        </w:rPr>
        <w:t xml:space="preserve"> </w:t>
      </w:r>
      <w:r w:rsidR="00780B68">
        <w:rPr>
          <w:rFonts w:ascii="Arial" w:hAnsi="Arial" w:cs="Arial"/>
          <w:lang w:val="en-GB" w:eastAsia="en-US"/>
        </w:rPr>
        <w:t xml:space="preserve">both </w:t>
      </w:r>
      <w:r>
        <w:rPr>
          <w:rFonts w:ascii="Arial" w:hAnsi="Arial" w:cs="Arial"/>
          <w:lang w:val="en-GB" w:eastAsia="en-US"/>
        </w:rPr>
        <w:t xml:space="preserve">broad actions and </w:t>
      </w:r>
      <w:r w:rsidR="00780B68">
        <w:rPr>
          <w:rFonts w:ascii="Arial" w:hAnsi="Arial" w:cs="Arial"/>
          <w:lang w:val="en-GB" w:eastAsia="en-US"/>
        </w:rPr>
        <w:t xml:space="preserve">those </w:t>
      </w:r>
      <w:r>
        <w:rPr>
          <w:rFonts w:ascii="Arial" w:hAnsi="Arial" w:cs="Arial"/>
          <w:lang w:val="en-GB" w:eastAsia="en-US"/>
        </w:rPr>
        <w:t xml:space="preserve">specific </w:t>
      </w:r>
      <w:r w:rsidR="00780B68">
        <w:rPr>
          <w:rFonts w:ascii="Arial" w:hAnsi="Arial" w:cs="Arial"/>
          <w:lang w:val="en-GB" w:eastAsia="en-US"/>
        </w:rPr>
        <w:t>to individual</w:t>
      </w:r>
      <w:r>
        <w:rPr>
          <w:rFonts w:ascii="Arial" w:hAnsi="Arial" w:cs="Arial"/>
          <w:lang w:val="en-GB" w:eastAsia="en-US"/>
        </w:rPr>
        <w:t xml:space="preserve"> LDP components</w:t>
      </w:r>
      <w:r w:rsidR="00780B68">
        <w:rPr>
          <w:rFonts w:ascii="Arial" w:hAnsi="Arial" w:cs="Arial"/>
          <w:lang w:val="en-GB" w:eastAsia="en-US"/>
        </w:rPr>
        <w:t>, as well as</w:t>
      </w:r>
      <w:r>
        <w:rPr>
          <w:rFonts w:ascii="Arial" w:hAnsi="Arial" w:cs="Arial"/>
          <w:lang w:val="en-GB" w:eastAsia="en-US"/>
        </w:rPr>
        <w:t xml:space="preserve"> enhancements to program effectiveness, accessibility, inclusivity and equity.</w:t>
      </w:r>
      <w:r w:rsidR="00926E3C">
        <w:rPr>
          <w:rFonts w:ascii="Arial" w:hAnsi="Arial" w:cs="Arial"/>
          <w:lang w:val="en-GB" w:eastAsia="en-US"/>
        </w:rPr>
        <w:t xml:space="preserve"> </w:t>
      </w:r>
      <w:r w:rsidR="00780B68">
        <w:rPr>
          <w:rFonts w:ascii="Arial" w:hAnsi="Arial" w:cs="Arial"/>
          <w:lang w:val="en-GB" w:eastAsia="en-US"/>
        </w:rPr>
        <w:t>H</w:t>
      </w:r>
      <w:r w:rsidR="00E92818">
        <w:rPr>
          <w:rFonts w:ascii="Arial" w:hAnsi="Arial" w:cs="Arial"/>
          <w:lang w:val="en-GB" w:eastAsia="en-US"/>
        </w:rPr>
        <w:t xml:space="preserve">igh level </w:t>
      </w:r>
      <w:r>
        <w:rPr>
          <w:rFonts w:ascii="Arial" w:hAnsi="Arial" w:cs="Arial"/>
          <w:lang w:val="en-GB" w:eastAsia="en-US"/>
        </w:rPr>
        <w:t>actions to enhance data collection and areas of further research, trials and evaluations</w:t>
      </w:r>
      <w:r w:rsidR="00780B68">
        <w:rPr>
          <w:rFonts w:ascii="Arial" w:hAnsi="Arial" w:cs="Arial"/>
          <w:lang w:val="en-GB" w:eastAsia="en-US"/>
        </w:rPr>
        <w:t>, w</w:t>
      </w:r>
      <w:r>
        <w:rPr>
          <w:rFonts w:ascii="Arial" w:hAnsi="Arial" w:cs="Arial"/>
          <w:lang w:val="en-GB" w:eastAsia="en-US"/>
        </w:rPr>
        <w:t>ere</w:t>
      </w:r>
      <w:r w:rsidR="00780B68">
        <w:rPr>
          <w:rFonts w:ascii="Arial" w:hAnsi="Arial" w:cs="Arial"/>
          <w:lang w:val="en-GB" w:eastAsia="en-US"/>
        </w:rPr>
        <w:t xml:space="preserve"> also</w:t>
      </w:r>
      <w:r>
        <w:rPr>
          <w:rFonts w:ascii="Arial" w:hAnsi="Arial" w:cs="Arial"/>
          <w:lang w:val="en-GB" w:eastAsia="en-US"/>
        </w:rPr>
        <w:t xml:space="preserve"> identified. </w:t>
      </w:r>
    </w:p>
    <w:bookmarkEnd w:id="118"/>
    <w:p w14:paraId="258CFCF1" w14:textId="0B8D9C5E" w:rsidR="00C66DD8" w:rsidRDefault="00E97375" w:rsidP="00B0074E">
      <w:pPr>
        <w:spacing w:after="200" w:line="276" w:lineRule="auto"/>
        <w:jc w:val="both"/>
        <w:rPr>
          <w:rFonts w:ascii="Arial" w:hAnsi="Arial" w:cs="Arial"/>
          <w:lang w:val="en-GB" w:eastAsia="en-US"/>
        </w:rPr>
      </w:pPr>
      <w:r>
        <w:rPr>
          <w:rFonts w:ascii="Arial" w:hAnsi="Arial" w:cs="Arial"/>
          <w:lang w:val="en-GB" w:eastAsia="en-US"/>
        </w:rPr>
        <w:t>The roadmap for action implementation was designed to prioritise the introduction of broad and component-specific actions that can effectively achieve the introduction of an effective</w:t>
      </w:r>
      <w:r w:rsidR="00BB7035">
        <w:rPr>
          <w:rFonts w:ascii="Arial" w:hAnsi="Arial" w:cs="Arial"/>
          <w:lang w:val="en-GB" w:eastAsia="en-US"/>
        </w:rPr>
        <w:t xml:space="preserve"> a</w:t>
      </w:r>
      <w:r>
        <w:rPr>
          <w:rFonts w:ascii="Arial" w:hAnsi="Arial" w:cs="Arial"/>
          <w:lang w:val="en-GB" w:eastAsia="en-US"/>
        </w:rPr>
        <w:t>nd sustainable LDP that will equip learners with the necessary skills to become safe drivers.</w:t>
      </w:r>
    </w:p>
    <w:p w14:paraId="52B47D7E" w14:textId="7D3FF591" w:rsidR="00BB7035" w:rsidRDefault="00BB7035" w:rsidP="00B0074E">
      <w:pPr>
        <w:spacing w:after="200" w:line="276" w:lineRule="auto"/>
        <w:jc w:val="both"/>
        <w:rPr>
          <w:rFonts w:ascii="Arial" w:hAnsi="Arial" w:cs="Arial"/>
          <w:lang w:val="en-GB" w:eastAsia="en-US"/>
        </w:rPr>
      </w:pPr>
    </w:p>
    <w:p w14:paraId="093D7A04" w14:textId="6DA8F5E0" w:rsidR="00726F41" w:rsidRDefault="00FD12D1" w:rsidP="003440AE">
      <w:pPr>
        <w:spacing w:line="259" w:lineRule="auto"/>
      </w:pPr>
      <w:r w:rsidRPr="00726F41">
        <w:rPr>
          <w:noProof/>
        </w:rPr>
        <mc:AlternateContent>
          <mc:Choice Requires="wps">
            <w:drawing>
              <wp:anchor distT="45720" distB="45720" distL="114300" distR="114300" simplePos="0" relativeHeight="251658242" behindDoc="0" locked="0" layoutInCell="1" allowOverlap="1" wp14:anchorId="1EE1E7BB" wp14:editId="65B6B31B">
                <wp:simplePos x="0" y="0"/>
                <wp:positionH relativeFrom="margin">
                  <wp:align>left</wp:align>
                </wp:positionH>
                <wp:positionV relativeFrom="paragraph">
                  <wp:posOffset>6929243</wp:posOffset>
                </wp:positionV>
                <wp:extent cx="3725545" cy="278130"/>
                <wp:effectExtent l="0" t="0" r="0" b="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5545" cy="278130"/>
                        </a:xfrm>
                        <a:prstGeom prst="rect">
                          <a:avLst/>
                        </a:prstGeom>
                        <a:noFill/>
                        <a:ln w="9525">
                          <a:noFill/>
                          <a:miter lim="800000"/>
                          <a:headEnd/>
                          <a:tailEnd/>
                        </a:ln>
                      </wps:spPr>
                      <wps:txbx>
                        <w:txbxContent>
                          <w:p w14:paraId="7866F010" w14:textId="77777777" w:rsidR="00CC5D5A" w:rsidRPr="00031C3D" w:rsidRDefault="00CC5D5A" w:rsidP="00726F41">
                            <w:pPr>
                              <w:spacing w:after="0" w:line="280" w:lineRule="exact"/>
                              <w:rPr>
                                <w:color w:val="FFFFFF" w:themeColor="background1"/>
                                <w:sz w:val="16"/>
                                <w:szCs w:val="16"/>
                              </w:rPr>
                            </w:pPr>
                            <w:r>
                              <w:rPr>
                                <w:color w:val="FFFFFF" w:themeColor="background1"/>
                                <w:sz w:val="16"/>
                                <w:szCs w:val="16"/>
                              </w:rPr>
                              <w:t>CRICOS provider: Monash University 00008C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E1E7BB" id="_x0000_s1128" type="#_x0000_t202" style="position:absolute;margin-left:0;margin-top:545.6pt;width:293.35pt;height:21.9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" filled="f" stroked="f">
                <v:textbox style="mso-fit-shape-to-text:t">
                  <w:txbxContent>
                    <w:p w14:paraId="7866F010" w14:textId="77777777" w:rsidR="00CC5D5A" w:rsidRPr="00031C3D" w:rsidRDefault="00CC5D5A" w:rsidP="00726F41">
                      <w:pPr>
                        <w:spacing w:after="0" w:line="280" w:lineRule="exact"/>
                        <w:rPr>
                          <w:color w:val="FFFFFF" w:themeColor="background1"/>
                          <w:sz w:val="16"/>
                          <w:szCs w:val="16"/>
                        </w:rPr>
                      </w:pPr>
                      <w:r>
                        <w:rPr>
                          <w:color w:val="FFFFFF" w:themeColor="background1"/>
                          <w:sz w:val="16"/>
                          <w:szCs w:val="16"/>
                        </w:rPr>
                        <w:t>CRICOS provider: Monash University 00008C</w:t>
                      </w:r>
                    </w:p>
                  </w:txbxContent>
                </v:textbox>
                <w10:wrap anchorx="margin"/>
              </v:shape>
            </w:pict>
          </mc:Fallback>
        </mc:AlternateContent>
      </w:r>
    </w:p>
    <w:sectPr w:rsidR="00726F41" w:rsidSect="00FA634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5778D" w14:textId="77777777" w:rsidR="00F35946" w:rsidRDefault="00F35946" w:rsidP="00686F10">
      <w:r>
        <w:separator/>
      </w:r>
    </w:p>
    <w:p w14:paraId="5FB833AA" w14:textId="77777777" w:rsidR="00F35946" w:rsidRDefault="00F35946"/>
  </w:endnote>
  <w:endnote w:type="continuationSeparator" w:id="0">
    <w:p w14:paraId="5A8392EF" w14:textId="77777777" w:rsidR="00F35946" w:rsidRDefault="00F35946" w:rsidP="00686F10">
      <w:r>
        <w:continuationSeparator/>
      </w:r>
    </w:p>
    <w:p w14:paraId="04A8C36E" w14:textId="77777777" w:rsidR="00F35946" w:rsidRDefault="00F35946"/>
  </w:endnote>
  <w:endnote w:type="continuationNotice" w:id="1">
    <w:p w14:paraId="04B164D1" w14:textId="77777777" w:rsidR="00F35946" w:rsidRDefault="00F359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Poppins-Light">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713667"/>
      <w:docPartObj>
        <w:docPartGallery w:val="Page Numbers (Bottom of Page)"/>
        <w:docPartUnique/>
      </w:docPartObj>
    </w:sdtPr>
    <w:sdtEndPr>
      <w:rPr>
        <w:noProof/>
      </w:rPr>
    </w:sdtEndPr>
    <w:sdtContent>
      <w:p w14:paraId="113278C9" w14:textId="775DB584" w:rsidR="00CC5D5A" w:rsidRDefault="00CC5D5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6B17F10" w14:textId="0107541C" w:rsidR="00CC5D5A" w:rsidRDefault="00CC5D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499078"/>
      <w:docPartObj>
        <w:docPartGallery w:val="Page Numbers (Bottom of Page)"/>
        <w:docPartUnique/>
      </w:docPartObj>
    </w:sdtPr>
    <w:sdtEndPr>
      <w:rPr>
        <w:noProof/>
      </w:rPr>
    </w:sdtEndPr>
    <w:sdtContent>
      <w:p w14:paraId="2C5A155B" w14:textId="5DB77D29" w:rsidR="00CC5D5A" w:rsidRDefault="00CC5D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6E0264" w14:textId="3BC258A0" w:rsidR="00CC5D5A" w:rsidRDefault="00CC5D5A" w:rsidP="00726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F61CB" w14:textId="77777777" w:rsidR="00F35946" w:rsidRDefault="00F35946" w:rsidP="00686F10">
      <w:r>
        <w:separator/>
      </w:r>
    </w:p>
    <w:p w14:paraId="18D77134" w14:textId="77777777" w:rsidR="00F35946" w:rsidRDefault="00F35946"/>
  </w:footnote>
  <w:footnote w:type="continuationSeparator" w:id="0">
    <w:p w14:paraId="5E8CDC03" w14:textId="77777777" w:rsidR="00F35946" w:rsidRDefault="00F35946" w:rsidP="00686F10">
      <w:r>
        <w:continuationSeparator/>
      </w:r>
    </w:p>
    <w:p w14:paraId="5CE1497D" w14:textId="77777777" w:rsidR="00F35946" w:rsidRDefault="00F35946"/>
  </w:footnote>
  <w:footnote w:type="continuationNotice" w:id="1">
    <w:p w14:paraId="5C0D5F94" w14:textId="77777777" w:rsidR="00F35946" w:rsidRDefault="00F35946">
      <w:pPr>
        <w:spacing w:after="0" w:line="240" w:lineRule="auto"/>
      </w:pPr>
    </w:p>
  </w:footnote>
  <w:footnote w:id="2">
    <w:p w14:paraId="17D73A0A" w14:textId="77777777" w:rsidR="00CC5D5A" w:rsidRPr="00B13DAF" w:rsidRDefault="00CC5D5A" w:rsidP="00053771">
      <w:pPr>
        <w:pStyle w:val="FootnoteText"/>
        <w:rPr>
          <w:rFonts w:cs="Arial"/>
          <w:sz w:val="18"/>
          <w:szCs w:val="18"/>
        </w:rPr>
      </w:pPr>
      <w:r w:rsidRPr="00B13DAF">
        <w:rPr>
          <w:rStyle w:val="FootnoteReference"/>
          <w:rFonts w:cs="Arial"/>
          <w:sz w:val="18"/>
          <w:szCs w:val="18"/>
        </w:rPr>
        <w:footnoteRef/>
      </w:r>
      <w:r w:rsidRPr="00B13DAF">
        <w:rPr>
          <w:rFonts w:cs="Arial"/>
          <w:sz w:val="18"/>
          <w:szCs w:val="18"/>
        </w:rPr>
        <w:t xml:space="preserve"> </w:t>
      </w:r>
      <w:r w:rsidRPr="00B13DAF">
        <w:rPr>
          <w:rStyle w:val="cf01"/>
          <w:rFonts w:ascii="Arial Narrow" w:hAnsi="Arial Narrow" w:cs="Arial"/>
        </w:rPr>
        <w:t xml:space="preserve">Scully M, Newstead S, Keall M. </w:t>
      </w:r>
      <w:r w:rsidRPr="00B13DAF">
        <w:rPr>
          <w:rStyle w:val="cf11"/>
          <w:rFonts w:ascii="Arial Narrow" w:hAnsi="Arial Narrow" w:cs="Arial"/>
          <w:i w:val="0"/>
          <w:iCs w:val="0"/>
        </w:rPr>
        <w:t>Evaluation of Queensland’s Graduated Licensing System: analysis of police</w:t>
      </w:r>
      <w:r w:rsidRPr="00B13DAF">
        <w:rPr>
          <w:rStyle w:val="cf11"/>
          <w:rFonts w:ascii="Cambria Math" w:hAnsi="Cambria Math" w:cs="Cambria Math"/>
          <w:i w:val="0"/>
          <w:iCs w:val="0"/>
        </w:rPr>
        <w:t>‐</w:t>
      </w:r>
      <w:r w:rsidRPr="00B13DAF">
        <w:rPr>
          <w:rStyle w:val="cf11"/>
          <w:rFonts w:ascii="Arial Narrow" w:hAnsi="Arial Narrow" w:cs="Arial"/>
          <w:i w:val="0"/>
          <w:iCs w:val="0"/>
        </w:rPr>
        <w:t>reported crash outcomes and individual GLS components</w:t>
      </w:r>
      <w:r w:rsidRPr="00B13DAF">
        <w:rPr>
          <w:rStyle w:val="cf01"/>
          <w:rFonts w:ascii="Arial Narrow" w:hAnsi="Arial Narrow" w:cs="Arial"/>
          <w:i/>
          <w:iCs/>
        </w:rPr>
        <w:t>.</w:t>
      </w:r>
      <w:r w:rsidRPr="00B13DAF">
        <w:rPr>
          <w:rStyle w:val="cf01"/>
          <w:rFonts w:ascii="Arial Narrow" w:hAnsi="Arial Narrow" w:cs="Arial"/>
        </w:rPr>
        <w:t xml:space="preserve"> Report to Queensland Department of Transport and Main Roads. Monash University Accident Research Centre, VIC; February 2014. </w:t>
      </w:r>
      <w:hyperlink r:id="rId1" w:history="1">
        <w:r w:rsidRPr="00B13DAF">
          <w:rPr>
            <w:rStyle w:val="cf01"/>
            <w:rFonts w:ascii="Arial Narrow" w:hAnsi="Arial Narrow" w:cs="Arial"/>
            <w:color w:val="0000FF"/>
            <w:u w:val="single"/>
          </w:rPr>
          <w:t>https://www.tmr.qld.gov.au/-/media/Safety/roadsafety/Road-safety-research-reports/qld-gls-evaluation.pdf?la=en</w:t>
        </w:r>
      </w:hyperlink>
    </w:p>
  </w:footnote>
  <w:footnote w:id="3">
    <w:p w14:paraId="36DA6135" w14:textId="77777777" w:rsidR="00CC5D5A" w:rsidRPr="00B13DAF" w:rsidRDefault="00CC5D5A" w:rsidP="00053771">
      <w:pPr>
        <w:pStyle w:val="pf0"/>
        <w:spacing w:before="0" w:beforeAutospacing="0" w:after="0" w:afterAutospacing="0"/>
        <w:rPr>
          <w:rFonts w:ascii="Arial Narrow" w:hAnsi="Arial Narrow" w:cs="Arial"/>
          <w:sz w:val="18"/>
          <w:szCs w:val="18"/>
        </w:rPr>
      </w:pPr>
      <w:r w:rsidRPr="00B13DAF">
        <w:rPr>
          <w:rStyle w:val="FootnoteReference"/>
          <w:rFonts w:ascii="Arial Narrow" w:hAnsi="Arial Narrow" w:cs="Arial"/>
          <w:sz w:val="18"/>
          <w:szCs w:val="18"/>
        </w:rPr>
        <w:footnoteRef/>
      </w:r>
      <w:r w:rsidRPr="00B13DAF">
        <w:rPr>
          <w:rFonts w:ascii="Arial Narrow" w:hAnsi="Arial Narrow" w:cs="Arial"/>
          <w:sz w:val="18"/>
          <w:szCs w:val="18"/>
        </w:rPr>
        <w:t xml:space="preserve"> </w:t>
      </w:r>
      <w:r w:rsidRPr="00B13DAF">
        <w:rPr>
          <w:rStyle w:val="cf01"/>
          <w:rFonts w:ascii="Arial Narrow" w:eastAsiaTheme="majorEastAsia" w:hAnsi="Arial Narrow" w:cs="Arial"/>
        </w:rPr>
        <w:t xml:space="preserve">Senserrick T, Boufous S, Olivier J, Hatfield J. TMR9815 - Evaluation of Queensland's graduated licensing system. Final report to the Department of Transport and Main Roads, Queensland Government. Brisbane QLD: TMR; December 2016. </w:t>
      </w:r>
      <w:hyperlink r:id="rId2" w:history="1">
        <w:r w:rsidRPr="00B13DAF">
          <w:rPr>
            <w:rStyle w:val="cf01"/>
            <w:rFonts w:ascii="Arial Narrow" w:eastAsiaTheme="majorEastAsia" w:hAnsi="Arial Narrow" w:cs="Arial"/>
            <w:color w:val="0000FF"/>
            <w:u w:val="single"/>
          </w:rPr>
          <w:t>https://www.tmr.qld.gov.au/-/media/Safety/roadsafety/Road-safety-research-reports/gls-evaluation-191216.pdf?la=en</w:t>
        </w:r>
      </w:hyperlink>
    </w:p>
  </w:footnote>
  <w:footnote w:id="4">
    <w:p w14:paraId="03A35D5B" w14:textId="460C28D7" w:rsidR="00CC5D5A" w:rsidRPr="00235007" w:rsidRDefault="00CC5D5A" w:rsidP="00235007">
      <w:pPr>
        <w:shd w:val="clear" w:color="auto" w:fill="FFFFFF"/>
        <w:spacing w:after="120" w:line="240" w:lineRule="auto"/>
        <w:rPr>
          <w:rFonts w:ascii="Arial" w:hAnsi="Arial" w:cs="Arial"/>
          <w:sz w:val="18"/>
          <w:szCs w:val="18"/>
        </w:rPr>
      </w:pPr>
      <w:r w:rsidRPr="00235007">
        <w:rPr>
          <w:rStyle w:val="FootnoteReference"/>
          <w:rFonts w:ascii="Arial" w:hAnsi="Arial" w:cs="Arial"/>
          <w:sz w:val="18"/>
          <w:szCs w:val="18"/>
        </w:rPr>
        <w:footnoteRef/>
      </w:r>
      <w:r w:rsidRPr="00235007">
        <w:rPr>
          <w:rFonts w:ascii="Arial" w:hAnsi="Arial" w:cs="Arial"/>
          <w:sz w:val="18"/>
          <w:szCs w:val="18"/>
        </w:rPr>
        <w:t xml:space="preserve"> </w:t>
      </w:r>
      <w:r w:rsidRPr="00235007">
        <w:rPr>
          <w:rFonts w:ascii="Arial" w:eastAsia="Times New Roman" w:hAnsi="Arial" w:cs="Arial"/>
          <w:sz w:val="18"/>
          <w:szCs w:val="18"/>
          <w:lang w:eastAsia="en-AU"/>
        </w:rPr>
        <w:t>Knowles, M. (1984). The Adult Learner: A Neglected Species (3rd Ed.). Houston, TX: Gulf Publishing; and Knowles, M. (1984). Andragogy in Action. San Francisco: Jossey-Bass.</w:t>
      </w:r>
    </w:p>
  </w:footnote>
  <w:footnote w:id="5">
    <w:p w14:paraId="2D410F34" w14:textId="34089254" w:rsidR="00CC5D5A" w:rsidRPr="00235007" w:rsidRDefault="00CC5D5A" w:rsidP="00235007">
      <w:pPr>
        <w:pStyle w:val="FootnoteText"/>
        <w:spacing w:after="120"/>
        <w:rPr>
          <w:rFonts w:ascii="Arial" w:hAnsi="Arial" w:cs="Arial"/>
          <w:sz w:val="18"/>
          <w:szCs w:val="18"/>
        </w:rPr>
      </w:pPr>
      <w:r w:rsidRPr="00235007">
        <w:rPr>
          <w:rStyle w:val="FootnoteReference"/>
          <w:rFonts w:ascii="Arial" w:hAnsi="Arial" w:cs="Arial"/>
          <w:sz w:val="18"/>
          <w:szCs w:val="18"/>
        </w:rPr>
        <w:footnoteRef/>
      </w:r>
      <w:r w:rsidRPr="00235007">
        <w:rPr>
          <w:rFonts w:ascii="Arial" w:hAnsi="Arial" w:cs="Arial"/>
          <w:sz w:val="18"/>
          <w:szCs w:val="18"/>
        </w:rPr>
        <w:t xml:space="preserve"> </w:t>
      </w:r>
      <w:r w:rsidRPr="00235007">
        <w:rPr>
          <w:rFonts w:ascii="Arial" w:hAnsi="Arial" w:cs="Arial"/>
          <w:sz w:val="18"/>
          <w:szCs w:val="18"/>
          <w:shd w:val="clear" w:color="auto" w:fill="FFFFFF"/>
        </w:rPr>
        <w:t>Merrill, M. D. (2002). First principles of instructional design. Educ. Technol., Res. Dev. 50: 43–59.</w:t>
      </w:r>
    </w:p>
  </w:footnote>
  <w:footnote w:id="6">
    <w:p w14:paraId="33F0F8A3" w14:textId="1DB496C4" w:rsidR="00CC5D5A" w:rsidRPr="00235007" w:rsidRDefault="00CC5D5A" w:rsidP="00235007">
      <w:pPr>
        <w:pStyle w:val="FootnoteText"/>
        <w:spacing w:after="120"/>
        <w:rPr>
          <w:rFonts w:ascii="Arial" w:hAnsi="Arial" w:cs="Arial"/>
          <w:sz w:val="18"/>
          <w:szCs w:val="18"/>
        </w:rPr>
      </w:pPr>
      <w:r w:rsidRPr="00235007">
        <w:rPr>
          <w:rStyle w:val="FootnoteReference"/>
          <w:rFonts w:ascii="Arial" w:hAnsi="Arial" w:cs="Arial"/>
          <w:sz w:val="18"/>
          <w:szCs w:val="18"/>
        </w:rPr>
        <w:footnoteRef/>
      </w:r>
      <w:r w:rsidRPr="00992635">
        <w:rPr>
          <w:rFonts w:ascii="Arial" w:hAnsi="Arial" w:cs="Arial"/>
          <w:sz w:val="18"/>
          <w:szCs w:val="18"/>
        </w:rPr>
        <w:t xml:space="preserve"> Hatakka, M., Keskinen, E., Gregersen, N.P., Glad, A., Hernetkoski, K., (2002). </w:t>
      </w:r>
      <w:r w:rsidRPr="00235007">
        <w:rPr>
          <w:rFonts w:ascii="Arial" w:hAnsi="Arial" w:cs="Arial"/>
          <w:sz w:val="18"/>
          <w:szCs w:val="18"/>
        </w:rPr>
        <w:t>From control of the vehicle to personal self-control; broadening the perspectives to driver education. Transport. Res. F: Traffic Psychol. Behav. 5 (3), 201–215</w:t>
      </w:r>
      <w:r>
        <w:rPr>
          <w:rFonts w:ascii="Arial" w:hAnsi="Arial" w:cs="Arial"/>
          <w:sz w:val="18"/>
          <w:szCs w:val="18"/>
        </w:rPr>
        <w:t>.</w:t>
      </w:r>
    </w:p>
  </w:footnote>
  <w:footnote w:id="7">
    <w:p w14:paraId="4FEA2C85" w14:textId="77777777" w:rsidR="00CC5D5A" w:rsidRDefault="00CC5D5A" w:rsidP="00C50A9E">
      <w:pPr>
        <w:pStyle w:val="FootnoteText"/>
      </w:pPr>
      <w:r>
        <w:rPr>
          <w:rStyle w:val="FootnoteReference"/>
        </w:rPr>
        <w:footnoteRef/>
      </w:r>
      <w:r>
        <w:t xml:space="preserve"> </w:t>
      </w:r>
      <w:r w:rsidRPr="004060EE">
        <w:rPr>
          <w:rFonts w:cs="Segoe UI"/>
          <w:sz w:val="18"/>
          <w:szCs w:val="18"/>
        </w:rPr>
        <w:t xml:space="preserve">Rodwell, D., Watson-Brown, N., &amp; Bates, L. (2023). Perceptions of novice driver education needs; Development of a scale based on the Goals for driver education using young driver and parent samples. </w:t>
      </w:r>
      <w:r w:rsidRPr="004060EE">
        <w:rPr>
          <w:rFonts w:cs="Segoe UI"/>
          <w:i/>
          <w:iCs/>
          <w:sz w:val="18"/>
          <w:szCs w:val="18"/>
        </w:rPr>
        <w:t>Accident Analysis &amp; Prevention, 191</w:t>
      </w:r>
      <w:r w:rsidRPr="004060EE">
        <w:rPr>
          <w:rFonts w:cs="Segoe UI"/>
          <w:sz w:val="18"/>
          <w:szCs w:val="18"/>
        </w:rPr>
        <w:t>, 107190. doi:10.1016/j.aap.2023.107190</w:t>
      </w:r>
    </w:p>
  </w:footnote>
  <w:footnote w:id="8">
    <w:p w14:paraId="0006C255" w14:textId="29D469A6" w:rsidR="00CC5D5A" w:rsidRPr="008B143B" w:rsidRDefault="00CC5D5A" w:rsidP="00CC5D5A">
      <w:pPr>
        <w:shd w:val="clear" w:color="auto" w:fill="FFFFFF"/>
        <w:spacing w:line="240" w:lineRule="auto"/>
        <w:jc w:val="both"/>
        <w:rPr>
          <w:rFonts w:ascii="Arial" w:eastAsia="Times New Roman" w:hAnsi="Arial" w:cs="Arial"/>
          <w:color w:val="001D35"/>
          <w:sz w:val="16"/>
          <w:szCs w:val="16"/>
          <w:lang w:eastAsia="en-AU"/>
        </w:rPr>
      </w:pPr>
      <w:r>
        <w:rPr>
          <w:rStyle w:val="FootnoteReference"/>
        </w:rPr>
        <w:footnoteRef/>
      </w:r>
      <w:r>
        <w:t xml:space="preserve"> </w:t>
      </w:r>
      <w:r w:rsidRPr="008B143B">
        <w:rPr>
          <w:rFonts w:ascii="Arial" w:eastAsia="Times New Roman" w:hAnsi="Arial" w:cs="Arial"/>
          <w:color w:val="001D35"/>
          <w:sz w:val="16"/>
          <w:szCs w:val="16"/>
          <w:lang w:eastAsia="en-AU"/>
        </w:rPr>
        <w:t>The </w:t>
      </w:r>
      <w:hyperlink r:id="rId3" w:history="1">
        <w:r w:rsidRPr="008B143B">
          <w:rPr>
            <w:rFonts w:ascii="Arial" w:eastAsia="Times New Roman" w:hAnsi="Arial" w:cs="Arial"/>
            <w:color w:val="0000FF"/>
            <w:sz w:val="16"/>
            <w:szCs w:val="16"/>
            <w:u w:val="single"/>
            <w:lang w:eastAsia="en-AU"/>
          </w:rPr>
          <w:t>Keys2Drive program</w:t>
        </w:r>
      </w:hyperlink>
      <w:r w:rsidRPr="008B143B">
        <w:rPr>
          <w:rFonts w:ascii="Arial" w:eastAsia="Times New Roman" w:hAnsi="Arial" w:cs="Arial"/>
          <w:color w:val="001D35"/>
          <w:sz w:val="16"/>
          <w:szCs w:val="16"/>
          <w:lang w:eastAsia="en-AU"/>
        </w:rPr>
        <w:t xml:space="preserve">, an Australian Government initiative that offered a free </w:t>
      </w:r>
      <w:r>
        <w:rPr>
          <w:rFonts w:ascii="Arial" w:eastAsia="Times New Roman" w:hAnsi="Arial" w:cs="Arial"/>
          <w:color w:val="001D35"/>
          <w:sz w:val="16"/>
          <w:szCs w:val="16"/>
          <w:lang w:eastAsia="en-AU"/>
        </w:rPr>
        <w:t xml:space="preserve">one-off </w:t>
      </w:r>
      <w:r w:rsidRPr="008B143B">
        <w:rPr>
          <w:rFonts w:ascii="Arial" w:eastAsia="Times New Roman" w:hAnsi="Arial" w:cs="Arial"/>
          <w:color w:val="001D35"/>
          <w:sz w:val="16"/>
          <w:szCs w:val="16"/>
          <w:lang w:eastAsia="en-AU"/>
        </w:rPr>
        <w:t xml:space="preserve">driving lesson </w:t>
      </w:r>
      <w:r>
        <w:rPr>
          <w:rFonts w:ascii="Arial" w:eastAsia="Times New Roman" w:hAnsi="Arial" w:cs="Arial"/>
          <w:color w:val="001D35"/>
          <w:sz w:val="16"/>
          <w:szCs w:val="16"/>
          <w:lang w:eastAsia="en-AU"/>
        </w:rPr>
        <w:t xml:space="preserve">with an accredited professional driving instructor </w:t>
      </w:r>
      <w:r w:rsidRPr="008B143B">
        <w:rPr>
          <w:rFonts w:ascii="Arial" w:eastAsia="Times New Roman" w:hAnsi="Arial" w:cs="Arial"/>
          <w:color w:val="001D35"/>
          <w:sz w:val="16"/>
          <w:szCs w:val="16"/>
          <w:lang w:eastAsia="en-AU"/>
        </w:rPr>
        <w:t xml:space="preserve">to learner drivers and supervisors, ended on March 31, 2023, and is no longer available in Queensland or any other Australian state. The program provided a unique </w:t>
      </w:r>
      <w:r>
        <w:rPr>
          <w:rFonts w:ascii="Arial" w:eastAsia="Times New Roman" w:hAnsi="Arial" w:cs="Arial"/>
          <w:color w:val="001D35"/>
          <w:sz w:val="16"/>
          <w:szCs w:val="16"/>
          <w:lang w:eastAsia="en-AU"/>
        </w:rPr>
        <w:t xml:space="preserve">learning </w:t>
      </w:r>
      <w:r w:rsidRPr="008B143B">
        <w:rPr>
          <w:rFonts w:ascii="Arial" w:eastAsia="Times New Roman" w:hAnsi="Arial" w:cs="Arial"/>
          <w:color w:val="001D35"/>
          <w:sz w:val="16"/>
          <w:szCs w:val="16"/>
          <w:lang w:eastAsia="en-AU"/>
        </w:rPr>
        <w:t>opportunity for learners, their supervisors, and professional instructors to learn safe driving practices together.  </w:t>
      </w:r>
    </w:p>
  </w:footnote>
  <w:footnote w:id="9">
    <w:p w14:paraId="379DD0A0" w14:textId="037063B5" w:rsidR="00CC5D5A" w:rsidRDefault="00CC5D5A" w:rsidP="00CC5D5A">
      <w:pPr>
        <w:pStyle w:val="FootnoteText"/>
        <w:jc w:val="both"/>
      </w:pPr>
      <w:r>
        <w:rPr>
          <w:rStyle w:val="FootnoteReference"/>
        </w:rPr>
        <w:footnoteRef/>
      </w:r>
      <w:r>
        <w:t xml:space="preserve"> Completing </w:t>
      </w:r>
      <w:r>
        <w:rPr>
          <w:color w:val="001D35"/>
          <w:highlight w:val="white"/>
        </w:rPr>
        <w:t>the </w:t>
      </w:r>
      <w:hyperlink r:id="rId4" w:history="1">
        <w:r w:rsidRPr="00AD454F">
          <w:rPr>
            <w:rStyle w:val="Hyperlink"/>
          </w:rPr>
          <w:t>NSW Safer Drivers Course</w:t>
        </w:r>
      </w:hyperlink>
      <w:r>
        <w:rPr>
          <w:color w:val="001D35"/>
          <w:highlight w:val="white"/>
        </w:rPr>
        <w:t xml:space="preserve"> earns a learner 20 hours of credit in the learner driver log book, which counts towards the 120 hours of supervised driving required. The course itself consists of </w:t>
      </w:r>
      <w:r>
        <w:rPr>
          <w:color w:val="22272B"/>
          <w:highlight w:val="white"/>
        </w:rPr>
        <w:t>a 3-hour group discussion with other learners and a 2-hour coaching session in a vehicle with another learner.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880"/>
    <w:multiLevelType w:val="hybridMultilevel"/>
    <w:tmpl w:val="6EE60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AB3E50"/>
    <w:multiLevelType w:val="hybridMultilevel"/>
    <w:tmpl w:val="7E0AB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E85FC6"/>
    <w:multiLevelType w:val="multilevel"/>
    <w:tmpl w:val="19122FF6"/>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41529C"/>
    <w:multiLevelType w:val="hybridMultilevel"/>
    <w:tmpl w:val="C332E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35676B"/>
    <w:multiLevelType w:val="hybridMultilevel"/>
    <w:tmpl w:val="A1605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EC439F"/>
    <w:multiLevelType w:val="hybridMultilevel"/>
    <w:tmpl w:val="E8443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0E5253"/>
    <w:multiLevelType w:val="hybridMultilevel"/>
    <w:tmpl w:val="F0DCC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836B49"/>
    <w:multiLevelType w:val="multilevel"/>
    <w:tmpl w:val="47D0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485106"/>
    <w:multiLevelType w:val="hybridMultilevel"/>
    <w:tmpl w:val="0F021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AB0AA2"/>
    <w:multiLevelType w:val="hybridMultilevel"/>
    <w:tmpl w:val="56B01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5D2E37"/>
    <w:multiLevelType w:val="hybridMultilevel"/>
    <w:tmpl w:val="79A07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743E32"/>
    <w:multiLevelType w:val="hybridMultilevel"/>
    <w:tmpl w:val="A4804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D85715"/>
    <w:multiLevelType w:val="hybridMultilevel"/>
    <w:tmpl w:val="35241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3249C6"/>
    <w:multiLevelType w:val="hybridMultilevel"/>
    <w:tmpl w:val="213AFBC0"/>
    <w:lvl w:ilvl="0" w:tplc="3A38BDE8">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8A5512"/>
    <w:multiLevelType w:val="hybridMultilevel"/>
    <w:tmpl w:val="A2F04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50524A1"/>
    <w:multiLevelType w:val="multilevel"/>
    <w:tmpl w:val="E5348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0B7EB4"/>
    <w:multiLevelType w:val="hybridMultilevel"/>
    <w:tmpl w:val="1A98BF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15191571"/>
    <w:multiLevelType w:val="hybridMultilevel"/>
    <w:tmpl w:val="7CA67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7B76EEA"/>
    <w:multiLevelType w:val="multilevel"/>
    <w:tmpl w:val="873E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2F7AFC"/>
    <w:multiLevelType w:val="hybridMultilevel"/>
    <w:tmpl w:val="AD74ED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18581098"/>
    <w:multiLevelType w:val="hybridMultilevel"/>
    <w:tmpl w:val="A2808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D35372C"/>
    <w:multiLevelType w:val="hybridMultilevel"/>
    <w:tmpl w:val="3D9854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F64712B"/>
    <w:multiLevelType w:val="singleLevel"/>
    <w:tmpl w:val="9DE60DAA"/>
    <w:lvl w:ilvl="0">
      <w:start w:val="1"/>
      <w:numFmt w:val="bullet"/>
      <w:pStyle w:val="Bulletlist"/>
      <w:lvlText w:val=""/>
      <w:lvlJc w:val="left"/>
      <w:pPr>
        <w:tabs>
          <w:tab w:val="num" w:pos="360"/>
        </w:tabs>
        <w:ind w:left="360" w:hanging="360"/>
      </w:pPr>
      <w:rPr>
        <w:rFonts w:ascii="Symbol" w:hAnsi="Symbol" w:hint="default"/>
        <w:sz w:val="22"/>
      </w:rPr>
    </w:lvl>
  </w:abstractNum>
  <w:abstractNum w:abstractNumId="23" w15:restartNumberingAfterBreak="0">
    <w:nsid w:val="21A4476D"/>
    <w:multiLevelType w:val="multilevel"/>
    <w:tmpl w:val="FCC48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C00B47"/>
    <w:multiLevelType w:val="multilevel"/>
    <w:tmpl w:val="DAB4C13C"/>
    <w:styleLink w:val="Style6"/>
    <w:lvl w:ilvl="0">
      <w:start w:val="4"/>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2567FA6"/>
    <w:multiLevelType w:val="multilevel"/>
    <w:tmpl w:val="9660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DC14AA"/>
    <w:multiLevelType w:val="hybridMultilevel"/>
    <w:tmpl w:val="E482DB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25CF2DCC"/>
    <w:multiLevelType w:val="multilevel"/>
    <w:tmpl w:val="6820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7FD5FD8"/>
    <w:multiLevelType w:val="hybridMultilevel"/>
    <w:tmpl w:val="70FC1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9F731B6"/>
    <w:multiLevelType w:val="hybridMultilevel"/>
    <w:tmpl w:val="83C22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B314272"/>
    <w:multiLevelType w:val="multilevel"/>
    <w:tmpl w:val="958A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862C4E"/>
    <w:multiLevelType w:val="multilevel"/>
    <w:tmpl w:val="D0B4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1E61B3"/>
    <w:multiLevelType w:val="hybridMultilevel"/>
    <w:tmpl w:val="D18A3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E9B3E82"/>
    <w:multiLevelType w:val="multilevel"/>
    <w:tmpl w:val="A8A4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5834EE"/>
    <w:multiLevelType w:val="hybridMultilevel"/>
    <w:tmpl w:val="7C82E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17341C6"/>
    <w:multiLevelType w:val="hybridMultilevel"/>
    <w:tmpl w:val="33886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1A0739E"/>
    <w:multiLevelType w:val="multilevel"/>
    <w:tmpl w:val="94E8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2C43CEE"/>
    <w:multiLevelType w:val="hybridMultilevel"/>
    <w:tmpl w:val="7526A496"/>
    <w:lvl w:ilvl="0" w:tplc="07303214">
      <w:start w:val="1"/>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33906615"/>
    <w:multiLevelType w:val="hybridMultilevel"/>
    <w:tmpl w:val="07BE6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6703097"/>
    <w:multiLevelType w:val="multilevel"/>
    <w:tmpl w:val="8ABE0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CF611B"/>
    <w:multiLevelType w:val="hybridMultilevel"/>
    <w:tmpl w:val="2BD2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9CA4940"/>
    <w:multiLevelType w:val="multilevel"/>
    <w:tmpl w:val="86C81A1E"/>
    <w:name w:val="Number List"/>
    <w:lvl w:ilvl="0">
      <w:start w:val="1"/>
      <w:numFmt w:val="decimal"/>
      <w:lvlRestart w:val="0"/>
      <w:pStyle w:val="ListNumber"/>
      <w:lvlText w:val="%1"/>
      <w:lvlJc w:val="left"/>
      <w:pPr>
        <w:tabs>
          <w:tab w:val="num" w:pos="567"/>
        </w:tabs>
        <w:ind w:left="567" w:hanging="567"/>
      </w:pPr>
      <w:rPr>
        <w:rFonts w:cs="Times New Roman"/>
      </w:rPr>
    </w:lvl>
    <w:lvl w:ilvl="1">
      <w:start w:val="1"/>
      <w:numFmt w:val="decimal"/>
      <w:pStyle w:val="ListNumber2"/>
      <w:lvlText w:val="%1.%2"/>
      <w:lvlJc w:val="left"/>
      <w:pPr>
        <w:tabs>
          <w:tab w:val="num" w:pos="567"/>
        </w:tabs>
        <w:ind w:left="567" w:hanging="567"/>
      </w:pPr>
      <w:rPr>
        <w:rFonts w:cs="Times New Roman"/>
      </w:rPr>
    </w:lvl>
    <w:lvl w:ilvl="2">
      <w:start w:val="1"/>
      <w:numFmt w:val="decimal"/>
      <w:pStyle w:val="ListNumber3"/>
      <w:lvlText w:val="%1.%2.%3"/>
      <w:lvlJc w:val="left"/>
      <w:pPr>
        <w:tabs>
          <w:tab w:val="num" w:pos="720"/>
        </w:tabs>
        <w:ind w:left="567" w:hanging="567"/>
      </w:pPr>
      <w:rPr>
        <w:rFonts w:cs="Times New Roman"/>
      </w:rPr>
    </w:lvl>
    <w:lvl w:ilvl="3">
      <w:start w:val="1"/>
      <w:numFmt w:val="decimal"/>
      <w:lvlText w:val="%1.%2.%3.%4."/>
      <w:lvlJc w:val="left"/>
      <w:pPr>
        <w:tabs>
          <w:tab w:val="num" w:pos="1440"/>
        </w:tabs>
        <w:ind w:left="1366" w:hanging="646"/>
      </w:pPr>
      <w:rPr>
        <w:rFonts w:cs="Times New Roman"/>
      </w:rPr>
    </w:lvl>
    <w:lvl w:ilvl="4">
      <w:start w:val="1"/>
      <w:numFmt w:val="decimal"/>
      <w:lvlText w:val="%1.%2.%3.%4.%5."/>
      <w:lvlJc w:val="left"/>
      <w:pPr>
        <w:tabs>
          <w:tab w:val="num" w:pos="2880"/>
        </w:tabs>
        <w:ind w:left="1871" w:hanging="794"/>
      </w:pPr>
      <w:rPr>
        <w:rFonts w:cs="Times New Roman"/>
      </w:rPr>
    </w:lvl>
    <w:lvl w:ilvl="5">
      <w:start w:val="1"/>
      <w:numFmt w:val="decimal"/>
      <w:lvlText w:val="%1.%2.%3.%4.%5.%6."/>
      <w:lvlJc w:val="left"/>
      <w:pPr>
        <w:tabs>
          <w:tab w:val="num" w:pos="3600"/>
        </w:tabs>
        <w:ind w:left="2375" w:hanging="935"/>
      </w:pPr>
      <w:rPr>
        <w:rFonts w:cs="Times New Roman"/>
      </w:rPr>
    </w:lvl>
    <w:lvl w:ilvl="6">
      <w:start w:val="1"/>
      <w:numFmt w:val="decimal"/>
      <w:lvlText w:val="%1.%2.%3.%4.%5.%6.%7."/>
      <w:lvlJc w:val="left"/>
      <w:pPr>
        <w:tabs>
          <w:tab w:val="num" w:pos="4320"/>
        </w:tabs>
        <w:ind w:left="2880" w:hanging="1083"/>
      </w:pPr>
      <w:rPr>
        <w:rFonts w:cs="Times New Roman"/>
      </w:rPr>
    </w:lvl>
    <w:lvl w:ilvl="7">
      <w:start w:val="1"/>
      <w:numFmt w:val="decimal"/>
      <w:lvlText w:val="%1.%2.%3.%4.%5.%6.%7.%8."/>
      <w:lvlJc w:val="left"/>
      <w:pPr>
        <w:tabs>
          <w:tab w:val="num" w:pos="5040"/>
        </w:tabs>
        <w:ind w:left="3385" w:hanging="1225"/>
      </w:pPr>
      <w:rPr>
        <w:rFonts w:cs="Times New Roman"/>
      </w:rPr>
    </w:lvl>
    <w:lvl w:ilvl="8">
      <w:start w:val="1"/>
      <w:numFmt w:val="decimal"/>
      <w:lvlText w:val="%1.%2.%3.%4.%5.%6.%7.%8.%9."/>
      <w:lvlJc w:val="left"/>
      <w:pPr>
        <w:tabs>
          <w:tab w:val="num" w:pos="5760"/>
        </w:tabs>
        <w:ind w:left="3957" w:hanging="1440"/>
      </w:pPr>
      <w:rPr>
        <w:rFonts w:cs="Times New Roman"/>
      </w:rPr>
    </w:lvl>
  </w:abstractNum>
  <w:abstractNum w:abstractNumId="43" w15:restartNumberingAfterBreak="0">
    <w:nsid w:val="3A7B4441"/>
    <w:multiLevelType w:val="multilevel"/>
    <w:tmpl w:val="566E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B056C45"/>
    <w:multiLevelType w:val="hybridMultilevel"/>
    <w:tmpl w:val="C2AE3D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3B93432C"/>
    <w:multiLevelType w:val="multilevel"/>
    <w:tmpl w:val="2B98D2C8"/>
    <w:lvl w:ilvl="0">
      <w:start w:val="1"/>
      <w:numFmt w:val="bullet"/>
      <w:pStyle w:val="Tablebullets"/>
      <w:lvlText w:val=""/>
      <w:lvlJc w:val="left"/>
      <w:pPr>
        <w:tabs>
          <w:tab w:val="num" w:pos="284"/>
        </w:tabs>
        <w:ind w:left="284" w:hanging="284"/>
      </w:pPr>
      <w:rPr>
        <w:rFonts w:ascii="Symbol" w:hAnsi="Symbol" w:hint="default"/>
        <w:color w:val="auto"/>
      </w:rPr>
    </w:lvl>
    <w:lvl w:ilvl="1">
      <w:start w:val="1"/>
      <w:numFmt w:val="bullet"/>
      <w:pStyle w:val="Tablebullets2"/>
      <w:lvlText w:val="­"/>
      <w:lvlJc w:val="left"/>
      <w:pPr>
        <w:tabs>
          <w:tab w:val="num" w:pos="568"/>
        </w:tabs>
        <w:ind w:left="568" w:hanging="284"/>
      </w:pPr>
      <w:rPr>
        <w:rFonts w:ascii="Courier New" w:hAnsi="Courier New" w:hint="default"/>
      </w:rPr>
    </w:lvl>
    <w:lvl w:ilvl="2">
      <w:start w:val="1"/>
      <w:numFmt w:val="bullet"/>
      <w:lvlText w:val=""/>
      <w:lvlJc w:val="left"/>
      <w:pPr>
        <w:tabs>
          <w:tab w:val="num" w:pos="852"/>
        </w:tabs>
        <w:ind w:left="852" w:hanging="284"/>
      </w:pPr>
      <w:rPr>
        <w:rFonts w:ascii="Wingdings" w:hAnsi="Wingdings" w:hint="default"/>
      </w:rPr>
    </w:lvl>
    <w:lvl w:ilvl="3">
      <w:start w:val="1"/>
      <w:numFmt w:val="bullet"/>
      <w:lvlText w:val=""/>
      <w:lvlJc w:val="left"/>
      <w:pPr>
        <w:tabs>
          <w:tab w:val="num" w:pos="1136"/>
        </w:tabs>
        <w:ind w:left="1136" w:hanging="284"/>
      </w:pPr>
      <w:rPr>
        <w:rFonts w:ascii="Symbol" w:hAnsi="Symbol" w:hint="default"/>
      </w:rPr>
    </w:lvl>
    <w:lvl w:ilvl="4">
      <w:start w:val="1"/>
      <w:numFmt w:val="bullet"/>
      <w:lvlText w:val=""/>
      <w:lvlJc w:val="left"/>
      <w:pPr>
        <w:tabs>
          <w:tab w:val="num" w:pos="1420"/>
        </w:tabs>
        <w:ind w:left="1420" w:hanging="284"/>
      </w:pPr>
      <w:rPr>
        <w:rFonts w:ascii="Symbol" w:hAnsi="Symbol"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Wingdings" w:hAnsi="Wingdings" w:hint="default"/>
      </w:rPr>
    </w:lvl>
    <w:lvl w:ilvl="7">
      <w:start w:val="1"/>
      <w:numFmt w:val="bullet"/>
      <w:lvlText w:val=""/>
      <w:lvlJc w:val="left"/>
      <w:pPr>
        <w:tabs>
          <w:tab w:val="num" w:pos="2272"/>
        </w:tabs>
        <w:ind w:left="2272" w:hanging="284"/>
      </w:pPr>
      <w:rPr>
        <w:rFonts w:ascii="Symbol" w:hAnsi="Symbol" w:hint="default"/>
      </w:rPr>
    </w:lvl>
    <w:lvl w:ilvl="8">
      <w:start w:val="1"/>
      <w:numFmt w:val="bullet"/>
      <w:lvlText w:val=""/>
      <w:lvlJc w:val="left"/>
      <w:pPr>
        <w:tabs>
          <w:tab w:val="num" w:pos="2556"/>
        </w:tabs>
        <w:ind w:left="2556" w:hanging="284"/>
      </w:pPr>
      <w:rPr>
        <w:rFonts w:ascii="Symbol" w:hAnsi="Symbol" w:hint="default"/>
      </w:rPr>
    </w:lvl>
  </w:abstractNum>
  <w:abstractNum w:abstractNumId="46" w15:restartNumberingAfterBreak="0">
    <w:nsid w:val="3D0D4DDE"/>
    <w:multiLevelType w:val="multilevel"/>
    <w:tmpl w:val="EAB0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E9630CA"/>
    <w:multiLevelType w:val="multilevel"/>
    <w:tmpl w:val="D3367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EBF761E"/>
    <w:multiLevelType w:val="multilevel"/>
    <w:tmpl w:val="13168A62"/>
    <w:name w:val="MWHHeadingNumbers"/>
    <w:styleLink w:val="MWHHeadings"/>
    <w:lvl w:ilvl="0">
      <w:start w:val="1"/>
      <w:numFmt w:val="decimal"/>
      <w:lvlText w:val="%1"/>
      <w:lvlJc w:val="left"/>
      <w:pPr>
        <w:ind w:left="680" w:hanging="680"/>
      </w:pPr>
      <w:rPr>
        <w:rFonts w:ascii="Arial Narrow" w:hAnsi="Arial Narrow" w:hint="default"/>
        <w:caps/>
        <w:smallCaps w:val="0"/>
        <w:color w:val="000000" w:themeColor="text1"/>
        <w:sz w:val="48"/>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sz w:val="16"/>
      </w:rPr>
    </w:lvl>
    <w:lvl w:ilvl="4">
      <w:start w:val="1"/>
      <w:numFmt w:val="decimal"/>
      <w:lvlText w:val="%1.%2.%3.%4.%5"/>
      <w:lvlJc w:val="left"/>
      <w:pPr>
        <w:ind w:left="680" w:hanging="680"/>
      </w:pPr>
      <w:rPr>
        <w:rFonts w:hint="default"/>
        <w:sz w:val="16"/>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3EE46C7F"/>
    <w:multiLevelType w:val="hybridMultilevel"/>
    <w:tmpl w:val="19845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0B826F3"/>
    <w:multiLevelType w:val="hybridMultilevel"/>
    <w:tmpl w:val="F0B6F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0D60C93"/>
    <w:multiLevelType w:val="hybridMultilevel"/>
    <w:tmpl w:val="4732A524"/>
    <w:lvl w:ilvl="0" w:tplc="94CCF09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2661439"/>
    <w:multiLevelType w:val="multilevel"/>
    <w:tmpl w:val="FDDED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2B85AB5"/>
    <w:multiLevelType w:val="hybridMultilevel"/>
    <w:tmpl w:val="319A2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3415AC2"/>
    <w:multiLevelType w:val="hybridMultilevel"/>
    <w:tmpl w:val="245E92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445B2C9B"/>
    <w:multiLevelType w:val="hybridMultilevel"/>
    <w:tmpl w:val="D506D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45C3509"/>
    <w:multiLevelType w:val="hybridMultilevel"/>
    <w:tmpl w:val="CE343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5730C85"/>
    <w:multiLevelType w:val="hybridMultilevel"/>
    <w:tmpl w:val="8320CBB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68939DE"/>
    <w:multiLevelType w:val="hybridMultilevel"/>
    <w:tmpl w:val="74660FDA"/>
    <w:lvl w:ilvl="0" w:tplc="F698CC14">
      <w:start w:val="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6F90C5A"/>
    <w:multiLevelType w:val="hybridMultilevel"/>
    <w:tmpl w:val="17C2E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7F0015D"/>
    <w:multiLevelType w:val="hybridMultilevel"/>
    <w:tmpl w:val="FC585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A4C7BEA"/>
    <w:multiLevelType w:val="multilevel"/>
    <w:tmpl w:val="13C8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DB55E72"/>
    <w:multiLevelType w:val="hybridMultilevel"/>
    <w:tmpl w:val="0B74B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DE62301"/>
    <w:multiLevelType w:val="hybridMultilevel"/>
    <w:tmpl w:val="07DAB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50384ADD"/>
    <w:multiLevelType w:val="multilevel"/>
    <w:tmpl w:val="9C5A9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3257381"/>
    <w:multiLevelType w:val="hybridMultilevel"/>
    <w:tmpl w:val="BE58B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553D5EBC"/>
    <w:multiLevelType w:val="hybridMultilevel"/>
    <w:tmpl w:val="37E6D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64D1BED"/>
    <w:multiLevelType w:val="multilevel"/>
    <w:tmpl w:val="1E4E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6F4262F"/>
    <w:multiLevelType w:val="hybridMultilevel"/>
    <w:tmpl w:val="1B144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6FD7357"/>
    <w:multiLevelType w:val="multilevel"/>
    <w:tmpl w:val="4932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889576C"/>
    <w:multiLevelType w:val="hybridMultilevel"/>
    <w:tmpl w:val="48CAF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A774ACC"/>
    <w:multiLevelType w:val="hybridMultilevel"/>
    <w:tmpl w:val="0380AC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5B5216B8"/>
    <w:multiLevelType w:val="hybridMultilevel"/>
    <w:tmpl w:val="B02E8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B6926DF"/>
    <w:multiLevelType w:val="multilevel"/>
    <w:tmpl w:val="FDF6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B784248"/>
    <w:multiLevelType w:val="hybridMultilevel"/>
    <w:tmpl w:val="1E62D9AE"/>
    <w:lvl w:ilvl="0" w:tplc="0C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C2A03EF"/>
    <w:multiLevelType w:val="hybridMultilevel"/>
    <w:tmpl w:val="41FE2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5CD47670"/>
    <w:multiLevelType w:val="hybridMultilevel"/>
    <w:tmpl w:val="0B2C01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8" w15:restartNumberingAfterBreak="0">
    <w:nsid w:val="6205192A"/>
    <w:multiLevelType w:val="multilevel"/>
    <w:tmpl w:val="0A68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3A751E2"/>
    <w:multiLevelType w:val="hybridMultilevel"/>
    <w:tmpl w:val="0B1ED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3EE5AA8"/>
    <w:multiLevelType w:val="multilevel"/>
    <w:tmpl w:val="4D04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41842E3"/>
    <w:multiLevelType w:val="multilevel"/>
    <w:tmpl w:val="7D164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445753C"/>
    <w:multiLevelType w:val="hybridMultilevel"/>
    <w:tmpl w:val="AA88D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84" w15:restartNumberingAfterBreak="0">
    <w:nsid w:val="6B904E89"/>
    <w:multiLevelType w:val="hybridMultilevel"/>
    <w:tmpl w:val="19CAA09E"/>
    <w:lvl w:ilvl="0" w:tplc="7062F44C">
      <w:start w:val="1"/>
      <w:numFmt w:val="bullet"/>
      <w:pStyle w:val="ListParagraph"/>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85" w15:restartNumberingAfterBreak="0">
    <w:nsid w:val="6DEA79C0"/>
    <w:multiLevelType w:val="multilevel"/>
    <w:tmpl w:val="385EF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EE0608B"/>
    <w:multiLevelType w:val="hybridMultilevel"/>
    <w:tmpl w:val="E0DCE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0233E26"/>
    <w:multiLevelType w:val="hybridMultilevel"/>
    <w:tmpl w:val="CC92B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0826D1A"/>
    <w:multiLevelType w:val="hybridMultilevel"/>
    <w:tmpl w:val="90C2F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35271E4"/>
    <w:multiLevelType w:val="multilevel"/>
    <w:tmpl w:val="B85EA3CE"/>
    <w:lvl w:ilvl="0">
      <w:start w:val="1"/>
      <w:numFmt w:val="decimal"/>
      <w:pStyle w:val="Heading1"/>
      <w:lvlText w:val="%1"/>
      <w:lvlJc w:val="left"/>
      <w:pPr>
        <w:ind w:left="4402" w:hanging="432"/>
      </w:pPr>
      <w:rPr>
        <w:shd w:val="clear" w:color="auto" w:fill="auto"/>
        <w:lang w:bidi="x-none"/>
        <w:specVanish w:val="0"/>
      </w:rPr>
    </w:lvl>
    <w:lvl w:ilvl="1">
      <w:start w:val="1"/>
      <w:numFmt w:val="decimal"/>
      <w:pStyle w:val="Heading2"/>
      <w:lvlText w:val="%1.%2"/>
      <w:lvlJc w:val="left"/>
      <w:pPr>
        <w:ind w:left="576" w:hanging="576"/>
      </w:pPr>
      <w:rPr>
        <w:lang w:bidi="x-none"/>
        <w:specVanish w:val="0"/>
      </w:rPr>
    </w:lvl>
    <w:lvl w:ilvl="2">
      <w:start w:val="1"/>
      <w:numFmt w:val="decimal"/>
      <w:pStyle w:val="Heading3"/>
      <w:lvlText w:val="%1.%2.%3"/>
      <w:lvlJc w:val="left"/>
      <w:pPr>
        <w:ind w:left="720" w:hanging="720"/>
      </w:pPr>
      <w:rPr>
        <w:lang w:bidi="x-none"/>
        <w:specVanish w:val="0"/>
      </w:rPr>
    </w:lvl>
    <w:lvl w:ilvl="3">
      <w:start w:val="1"/>
      <w:numFmt w:val="decimal"/>
      <w:pStyle w:val="Heading4"/>
      <w:lvlText w:val="%1.%2.%3.%4"/>
      <w:lvlJc w:val="left"/>
      <w:pPr>
        <w:ind w:left="864" w:hanging="864"/>
      </w:pPr>
      <w:rPr>
        <w:lang w:bidi="x-none"/>
        <w:specVanish w: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0" w15:restartNumberingAfterBreak="0">
    <w:nsid w:val="73E5606D"/>
    <w:multiLevelType w:val="hybridMultilevel"/>
    <w:tmpl w:val="325675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73EE47DA"/>
    <w:multiLevelType w:val="multilevel"/>
    <w:tmpl w:val="4DE4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89B1B31"/>
    <w:multiLevelType w:val="hybridMultilevel"/>
    <w:tmpl w:val="A008D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78A35FC2"/>
    <w:multiLevelType w:val="multilevel"/>
    <w:tmpl w:val="C5665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8EE1623"/>
    <w:multiLevelType w:val="multilevel"/>
    <w:tmpl w:val="35D0F330"/>
    <w:lvl w:ilvl="0">
      <w:start w:val="1"/>
      <w:numFmt w:val="decimal"/>
      <w:pStyle w:val="Heading11"/>
      <w:lvlText w:val="%1"/>
      <w:lvlJc w:val="left"/>
      <w:pPr>
        <w:ind w:left="432" w:hanging="432"/>
      </w:pPr>
    </w:lvl>
    <w:lvl w:ilvl="1">
      <w:start w:val="1"/>
      <w:numFmt w:val="decimal"/>
      <w:pStyle w:val="Heading1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5" w15:restartNumberingAfterBreak="0">
    <w:nsid w:val="7C367CFC"/>
    <w:multiLevelType w:val="hybridMultilevel"/>
    <w:tmpl w:val="47587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7C3F43D6"/>
    <w:multiLevelType w:val="multilevel"/>
    <w:tmpl w:val="45CAED16"/>
    <w:styleLink w:val="Style5"/>
    <w:lvl w:ilvl="0">
      <w:start w:val="3"/>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7C552A74"/>
    <w:multiLevelType w:val="hybridMultilevel"/>
    <w:tmpl w:val="98486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7F40195E"/>
    <w:multiLevelType w:val="hybridMultilevel"/>
    <w:tmpl w:val="D0E688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413864140">
    <w:abstractNumId w:val="89"/>
  </w:num>
  <w:num w:numId="2" w16cid:durableId="940991416">
    <w:abstractNumId w:val="84"/>
  </w:num>
  <w:num w:numId="3" w16cid:durableId="69469569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1867028">
    <w:abstractNumId w:val="30"/>
  </w:num>
  <w:num w:numId="5" w16cid:durableId="2093237103">
    <w:abstractNumId w:val="61"/>
  </w:num>
  <w:num w:numId="6" w16cid:durableId="1313363915">
    <w:abstractNumId w:val="48"/>
  </w:num>
  <w:num w:numId="7" w16cid:durableId="754941561">
    <w:abstractNumId w:val="42"/>
  </w:num>
  <w:num w:numId="8" w16cid:durableId="1698577603">
    <w:abstractNumId w:val="45"/>
  </w:num>
  <w:num w:numId="9" w16cid:durableId="1781795138">
    <w:abstractNumId w:val="2"/>
  </w:num>
  <w:num w:numId="10" w16cid:durableId="1457990010">
    <w:abstractNumId w:val="96"/>
  </w:num>
  <w:num w:numId="11" w16cid:durableId="998119090">
    <w:abstractNumId w:val="24"/>
  </w:num>
  <w:num w:numId="12" w16cid:durableId="633801343">
    <w:abstractNumId w:val="83"/>
  </w:num>
  <w:num w:numId="13" w16cid:durableId="2024822905">
    <w:abstractNumId w:val="1"/>
  </w:num>
  <w:num w:numId="14" w16cid:durableId="2128355699">
    <w:abstractNumId w:val="20"/>
  </w:num>
  <w:num w:numId="15" w16cid:durableId="1609966329">
    <w:abstractNumId w:val="28"/>
  </w:num>
  <w:num w:numId="16" w16cid:durableId="528185132">
    <w:abstractNumId w:val="0"/>
  </w:num>
  <w:num w:numId="17" w16cid:durableId="373235170">
    <w:abstractNumId w:val="5"/>
  </w:num>
  <w:num w:numId="18" w16cid:durableId="399712857">
    <w:abstractNumId w:val="55"/>
  </w:num>
  <w:num w:numId="19" w16cid:durableId="1618443992">
    <w:abstractNumId w:val="72"/>
  </w:num>
  <w:num w:numId="20" w16cid:durableId="1688673063">
    <w:abstractNumId w:val="13"/>
  </w:num>
  <w:num w:numId="21" w16cid:durableId="680813608">
    <w:abstractNumId w:val="43"/>
  </w:num>
  <w:num w:numId="22" w16cid:durableId="1089887740">
    <w:abstractNumId w:val="7"/>
  </w:num>
  <w:num w:numId="23" w16cid:durableId="2064254611">
    <w:abstractNumId w:val="81"/>
  </w:num>
  <w:num w:numId="24" w16cid:durableId="2141460231">
    <w:abstractNumId w:val="93"/>
  </w:num>
  <w:num w:numId="25" w16cid:durableId="1676615997">
    <w:abstractNumId w:val="52"/>
  </w:num>
  <w:num w:numId="26" w16cid:durableId="1673293365">
    <w:abstractNumId w:val="18"/>
  </w:num>
  <w:num w:numId="27" w16cid:durableId="1185948493">
    <w:abstractNumId w:val="37"/>
  </w:num>
  <w:num w:numId="28" w16cid:durableId="1737511015">
    <w:abstractNumId w:val="85"/>
  </w:num>
  <w:num w:numId="29" w16cid:durableId="115409689">
    <w:abstractNumId w:val="40"/>
  </w:num>
  <w:num w:numId="30" w16cid:durableId="2038653198">
    <w:abstractNumId w:val="47"/>
  </w:num>
  <w:num w:numId="31" w16cid:durableId="1558542019">
    <w:abstractNumId w:val="6"/>
  </w:num>
  <w:num w:numId="32" w16cid:durableId="1994944940">
    <w:abstractNumId w:val="92"/>
  </w:num>
  <w:num w:numId="33" w16cid:durableId="330333931">
    <w:abstractNumId w:val="60"/>
  </w:num>
  <w:num w:numId="34" w16cid:durableId="115833478">
    <w:abstractNumId w:val="59"/>
  </w:num>
  <w:num w:numId="35" w16cid:durableId="259410208">
    <w:abstractNumId w:val="35"/>
  </w:num>
  <w:num w:numId="36" w16cid:durableId="855342481">
    <w:abstractNumId w:val="66"/>
  </w:num>
  <w:num w:numId="37" w16cid:durableId="1376780862">
    <w:abstractNumId w:val="86"/>
  </w:num>
  <w:num w:numId="38" w16cid:durableId="1808427807">
    <w:abstractNumId w:val="95"/>
  </w:num>
  <w:num w:numId="39" w16cid:durableId="1470976232">
    <w:abstractNumId w:val="36"/>
  </w:num>
  <w:num w:numId="40" w16cid:durableId="114297866">
    <w:abstractNumId w:val="97"/>
  </w:num>
  <w:num w:numId="41" w16cid:durableId="1608780173">
    <w:abstractNumId w:val="10"/>
  </w:num>
  <w:num w:numId="42" w16cid:durableId="1050298450">
    <w:abstractNumId w:val="64"/>
  </w:num>
  <w:num w:numId="43" w16cid:durableId="2007124308">
    <w:abstractNumId w:val="38"/>
  </w:num>
  <w:num w:numId="44" w16cid:durableId="858347966">
    <w:abstractNumId w:val="73"/>
  </w:num>
  <w:num w:numId="45" w16cid:durableId="162942383">
    <w:abstractNumId w:val="12"/>
  </w:num>
  <w:num w:numId="46" w16cid:durableId="1507673180">
    <w:abstractNumId w:val="79"/>
  </w:num>
  <w:num w:numId="47" w16cid:durableId="1496726529">
    <w:abstractNumId w:val="9"/>
  </w:num>
  <w:num w:numId="48" w16cid:durableId="1494106331">
    <w:abstractNumId w:val="11"/>
  </w:num>
  <w:num w:numId="49" w16cid:durableId="1427339376">
    <w:abstractNumId w:val="4"/>
  </w:num>
  <w:num w:numId="50" w16cid:durableId="100036441">
    <w:abstractNumId w:val="49"/>
  </w:num>
  <w:num w:numId="51" w16cid:durableId="329678287">
    <w:abstractNumId w:val="63"/>
  </w:num>
  <w:num w:numId="52" w16cid:durableId="121653204">
    <w:abstractNumId w:val="50"/>
  </w:num>
  <w:num w:numId="53" w16cid:durableId="2026903520">
    <w:abstractNumId w:val="33"/>
  </w:num>
  <w:num w:numId="54" w16cid:durableId="661275458">
    <w:abstractNumId w:val="29"/>
  </w:num>
  <w:num w:numId="55" w16cid:durableId="374887916">
    <w:abstractNumId w:val="87"/>
  </w:num>
  <w:num w:numId="56" w16cid:durableId="1642155365">
    <w:abstractNumId w:val="14"/>
  </w:num>
  <w:num w:numId="57" w16cid:durableId="1879926516">
    <w:abstractNumId w:val="69"/>
  </w:num>
  <w:num w:numId="58" w16cid:durableId="804395038">
    <w:abstractNumId w:val="39"/>
  </w:num>
  <w:num w:numId="59" w16cid:durableId="877011366">
    <w:abstractNumId w:val="71"/>
  </w:num>
  <w:num w:numId="60" w16cid:durableId="1146630951">
    <w:abstractNumId w:val="76"/>
  </w:num>
  <w:num w:numId="61" w16cid:durableId="1786927516">
    <w:abstractNumId w:val="58"/>
  </w:num>
  <w:num w:numId="62" w16cid:durableId="1996909528">
    <w:abstractNumId w:val="57"/>
  </w:num>
  <w:num w:numId="63" w16cid:durableId="405148445">
    <w:abstractNumId w:val="88"/>
  </w:num>
  <w:num w:numId="64" w16cid:durableId="84805498">
    <w:abstractNumId w:val="67"/>
  </w:num>
  <w:num w:numId="65" w16cid:durableId="1298560878">
    <w:abstractNumId w:val="31"/>
  </w:num>
  <w:num w:numId="66" w16cid:durableId="913196668">
    <w:abstractNumId w:val="15"/>
  </w:num>
  <w:num w:numId="67" w16cid:durableId="799374664">
    <w:abstractNumId w:val="22"/>
  </w:num>
  <w:num w:numId="68" w16cid:durableId="1641423115">
    <w:abstractNumId w:val="25"/>
  </w:num>
  <w:num w:numId="69" w16cid:durableId="813176760">
    <w:abstractNumId w:val="32"/>
  </w:num>
  <w:num w:numId="70" w16cid:durableId="1615598988">
    <w:abstractNumId w:val="91"/>
  </w:num>
  <w:num w:numId="71" w16cid:durableId="1965695153">
    <w:abstractNumId w:val="80"/>
  </w:num>
  <w:num w:numId="72" w16cid:durableId="24257376">
    <w:abstractNumId w:val="46"/>
  </w:num>
  <w:num w:numId="73" w16cid:durableId="194974842">
    <w:abstractNumId w:val="62"/>
  </w:num>
  <w:num w:numId="74" w16cid:durableId="2131625388">
    <w:abstractNumId w:val="34"/>
  </w:num>
  <w:num w:numId="75" w16cid:durableId="310064595">
    <w:abstractNumId w:val="23"/>
  </w:num>
  <w:num w:numId="76" w16cid:durableId="1486968781">
    <w:abstractNumId w:val="74"/>
  </w:num>
  <w:num w:numId="77" w16cid:durableId="1287807995">
    <w:abstractNumId w:val="78"/>
  </w:num>
  <w:num w:numId="78" w16cid:durableId="1698964223">
    <w:abstractNumId w:val="68"/>
  </w:num>
  <w:num w:numId="79" w16cid:durableId="1498350714">
    <w:abstractNumId w:val="27"/>
  </w:num>
  <w:num w:numId="80" w16cid:durableId="2130275410">
    <w:abstractNumId w:val="65"/>
  </w:num>
  <w:num w:numId="81" w16cid:durableId="1387490115">
    <w:abstractNumId w:val="26"/>
  </w:num>
  <w:num w:numId="82" w16cid:durableId="231280186">
    <w:abstractNumId w:val="44"/>
  </w:num>
  <w:num w:numId="83" w16cid:durableId="1914967821">
    <w:abstractNumId w:val="16"/>
  </w:num>
  <w:num w:numId="84" w16cid:durableId="1839424660">
    <w:abstractNumId w:val="19"/>
  </w:num>
  <w:num w:numId="85" w16cid:durableId="922182880">
    <w:abstractNumId w:val="54"/>
  </w:num>
  <w:num w:numId="86" w16cid:durableId="1278217285">
    <w:abstractNumId w:val="77"/>
  </w:num>
  <w:num w:numId="87" w16cid:durableId="61831641">
    <w:abstractNumId w:val="51"/>
  </w:num>
  <w:num w:numId="88" w16cid:durableId="362218029">
    <w:abstractNumId w:val="82"/>
  </w:num>
  <w:num w:numId="89" w16cid:durableId="411125627">
    <w:abstractNumId w:val="3"/>
  </w:num>
  <w:num w:numId="90" w16cid:durableId="1191065295">
    <w:abstractNumId w:val="41"/>
  </w:num>
  <w:num w:numId="91" w16cid:durableId="1719207464">
    <w:abstractNumId w:val="90"/>
  </w:num>
  <w:num w:numId="92" w16cid:durableId="848761130">
    <w:abstractNumId w:val="75"/>
  </w:num>
  <w:num w:numId="93" w16cid:durableId="784076026">
    <w:abstractNumId w:val="21"/>
  </w:num>
  <w:num w:numId="94" w16cid:durableId="2146467102">
    <w:abstractNumId w:val="98"/>
  </w:num>
  <w:num w:numId="95" w16cid:durableId="143593870">
    <w:abstractNumId w:val="53"/>
  </w:num>
  <w:num w:numId="96" w16cid:durableId="310526127">
    <w:abstractNumId w:val="8"/>
  </w:num>
  <w:num w:numId="97" w16cid:durableId="160587991">
    <w:abstractNumId w:val="17"/>
  </w:num>
  <w:num w:numId="98" w16cid:durableId="2102484657">
    <w:abstractNumId w:val="56"/>
  </w:num>
  <w:num w:numId="99" w16cid:durableId="2323872">
    <w:abstractNumId w:val="7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4096"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Arial Narrow&lt;/FontName&gt;&lt;FontSize&gt;11&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d2wzxv5sps0008evta4ve904zaaa9apxfa0f&quot;&gt;Steve O&amp;apos;Hern End Note Library&lt;record-ids&gt;&lt;item&gt;389&lt;/item&gt;&lt;item&gt;1226&lt;/item&gt;&lt;item&gt;1428&lt;/item&gt;&lt;item&gt;1429&lt;/item&gt;&lt;item&gt;1430&lt;/item&gt;&lt;item&gt;1431&lt;/item&gt;&lt;item&gt;1432&lt;/item&gt;&lt;/record-ids&gt;&lt;/item&gt;&lt;/Libraries&gt;"/>
  </w:docVars>
  <w:rsids>
    <w:rsidRoot w:val="00257D3A"/>
    <w:rsid w:val="000000A0"/>
    <w:rsid w:val="00000E0B"/>
    <w:rsid w:val="000030F4"/>
    <w:rsid w:val="00006A53"/>
    <w:rsid w:val="000076F8"/>
    <w:rsid w:val="000078E1"/>
    <w:rsid w:val="0001113A"/>
    <w:rsid w:val="0001118F"/>
    <w:rsid w:val="00013D29"/>
    <w:rsid w:val="00014663"/>
    <w:rsid w:val="000176F1"/>
    <w:rsid w:val="000178EB"/>
    <w:rsid w:val="000200AE"/>
    <w:rsid w:val="000217A7"/>
    <w:rsid w:val="0002286E"/>
    <w:rsid w:val="00023FB5"/>
    <w:rsid w:val="000248B2"/>
    <w:rsid w:val="00024E7C"/>
    <w:rsid w:val="00024F09"/>
    <w:rsid w:val="000253A5"/>
    <w:rsid w:val="000273CD"/>
    <w:rsid w:val="00030C5B"/>
    <w:rsid w:val="00030DD0"/>
    <w:rsid w:val="00031719"/>
    <w:rsid w:val="000317AD"/>
    <w:rsid w:val="00031EDE"/>
    <w:rsid w:val="00032D7C"/>
    <w:rsid w:val="00032FC6"/>
    <w:rsid w:val="000355EF"/>
    <w:rsid w:val="00035CE6"/>
    <w:rsid w:val="00036131"/>
    <w:rsid w:val="000361B6"/>
    <w:rsid w:val="00036758"/>
    <w:rsid w:val="00037023"/>
    <w:rsid w:val="0003765E"/>
    <w:rsid w:val="0004071B"/>
    <w:rsid w:val="00040EA1"/>
    <w:rsid w:val="00041673"/>
    <w:rsid w:val="000416D0"/>
    <w:rsid w:val="00042260"/>
    <w:rsid w:val="00043556"/>
    <w:rsid w:val="00044062"/>
    <w:rsid w:val="000445DB"/>
    <w:rsid w:val="00045B3B"/>
    <w:rsid w:val="000463D8"/>
    <w:rsid w:val="000465C4"/>
    <w:rsid w:val="000475BE"/>
    <w:rsid w:val="00047F6F"/>
    <w:rsid w:val="000518D1"/>
    <w:rsid w:val="0005198C"/>
    <w:rsid w:val="00051D9B"/>
    <w:rsid w:val="00053487"/>
    <w:rsid w:val="00053771"/>
    <w:rsid w:val="00054A21"/>
    <w:rsid w:val="00054FB9"/>
    <w:rsid w:val="00055785"/>
    <w:rsid w:val="000561CF"/>
    <w:rsid w:val="0005673A"/>
    <w:rsid w:val="00056867"/>
    <w:rsid w:val="00057604"/>
    <w:rsid w:val="0005764B"/>
    <w:rsid w:val="00057650"/>
    <w:rsid w:val="000607EE"/>
    <w:rsid w:val="00060D1E"/>
    <w:rsid w:val="00063B1B"/>
    <w:rsid w:val="00063D49"/>
    <w:rsid w:val="00063DDA"/>
    <w:rsid w:val="00064422"/>
    <w:rsid w:val="000660E5"/>
    <w:rsid w:val="00066ED4"/>
    <w:rsid w:val="0006754A"/>
    <w:rsid w:val="0006766E"/>
    <w:rsid w:val="00071426"/>
    <w:rsid w:val="00072405"/>
    <w:rsid w:val="000737B2"/>
    <w:rsid w:val="00073E5C"/>
    <w:rsid w:val="00080413"/>
    <w:rsid w:val="00081957"/>
    <w:rsid w:val="00081B54"/>
    <w:rsid w:val="0008321D"/>
    <w:rsid w:val="00084BAB"/>
    <w:rsid w:val="00085495"/>
    <w:rsid w:val="00087D28"/>
    <w:rsid w:val="00091151"/>
    <w:rsid w:val="00091AEB"/>
    <w:rsid w:val="00091C28"/>
    <w:rsid w:val="00092F78"/>
    <w:rsid w:val="00093A89"/>
    <w:rsid w:val="000949C4"/>
    <w:rsid w:val="00094D2F"/>
    <w:rsid w:val="00094DCA"/>
    <w:rsid w:val="00094EBB"/>
    <w:rsid w:val="000955F9"/>
    <w:rsid w:val="00096244"/>
    <w:rsid w:val="00096917"/>
    <w:rsid w:val="0009719B"/>
    <w:rsid w:val="000977B4"/>
    <w:rsid w:val="000A0BB0"/>
    <w:rsid w:val="000A1384"/>
    <w:rsid w:val="000A3384"/>
    <w:rsid w:val="000A3778"/>
    <w:rsid w:val="000A5451"/>
    <w:rsid w:val="000A5B7D"/>
    <w:rsid w:val="000A671B"/>
    <w:rsid w:val="000B0362"/>
    <w:rsid w:val="000B1DCD"/>
    <w:rsid w:val="000B2719"/>
    <w:rsid w:val="000B3DC3"/>
    <w:rsid w:val="000B42E7"/>
    <w:rsid w:val="000B4876"/>
    <w:rsid w:val="000B5908"/>
    <w:rsid w:val="000B5EDC"/>
    <w:rsid w:val="000B6253"/>
    <w:rsid w:val="000B6714"/>
    <w:rsid w:val="000B68B7"/>
    <w:rsid w:val="000C0FCA"/>
    <w:rsid w:val="000C26C1"/>
    <w:rsid w:val="000C375C"/>
    <w:rsid w:val="000C3BE2"/>
    <w:rsid w:val="000C463A"/>
    <w:rsid w:val="000C51DF"/>
    <w:rsid w:val="000C5C73"/>
    <w:rsid w:val="000C70D8"/>
    <w:rsid w:val="000C788D"/>
    <w:rsid w:val="000C7EB8"/>
    <w:rsid w:val="000D03F5"/>
    <w:rsid w:val="000D1247"/>
    <w:rsid w:val="000D15F0"/>
    <w:rsid w:val="000D1B2B"/>
    <w:rsid w:val="000D1EA8"/>
    <w:rsid w:val="000D230B"/>
    <w:rsid w:val="000D3103"/>
    <w:rsid w:val="000D4107"/>
    <w:rsid w:val="000D6EF5"/>
    <w:rsid w:val="000D72E5"/>
    <w:rsid w:val="000E0D2D"/>
    <w:rsid w:val="000E1012"/>
    <w:rsid w:val="000E12E7"/>
    <w:rsid w:val="000E32D3"/>
    <w:rsid w:val="000E3927"/>
    <w:rsid w:val="000E4047"/>
    <w:rsid w:val="000E44F2"/>
    <w:rsid w:val="000E4BFE"/>
    <w:rsid w:val="000E5429"/>
    <w:rsid w:val="000E5BF9"/>
    <w:rsid w:val="000E66DB"/>
    <w:rsid w:val="000E6A3A"/>
    <w:rsid w:val="000E776D"/>
    <w:rsid w:val="000F0C02"/>
    <w:rsid w:val="000F1181"/>
    <w:rsid w:val="000F1EFE"/>
    <w:rsid w:val="000F3E1B"/>
    <w:rsid w:val="000F47DB"/>
    <w:rsid w:val="000F4BFA"/>
    <w:rsid w:val="000F5538"/>
    <w:rsid w:val="000F5AF2"/>
    <w:rsid w:val="000F7CAB"/>
    <w:rsid w:val="00100EF7"/>
    <w:rsid w:val="001011FB"/>
    <w:rsid w:val="00101503"/>
    <w:rsid w:val="001027C6"/>
    <w:rsid w:val="00103554"/>
    <w:rsid w:val="00103573"/>
    <w:rsid w:val="00103F3F"/>
    <w:rsid w:val="00104277"/>
    <w:rsid w:val="00104F18"/>
    <w:rsid w:val="0010572E"/>
    <w:rsid w:val="00105DC0"/>
    <w:rsid w:val="00105FFD"/>
    <w:rsid w:val="0010612B"/>
    <w:rsid w:val="00106B6E"/>
    <w:rsid w:val="00106D31"/>
    <w:rsid w:val="00106D89"/>
    <w:rsid w:val="001071C7"/>
    <w:rsid w:val="00107BA7"/>
    <w:rsid w:val="0011195E"/>
    <w:rsid w:val="001136A1"/>
    <w:rsid w:val="00113C53"/>
    <w:rsid w:val="00113C91"/>
    <w:rsid w:val="001149AF"/>
    <w:rsid w:val="001153F4"/>
    <w:rsid w:val="00115AED"/>
    <w:rsid w:val="00117DB1"/>
    <w:rsid w:val="0012037C"/>
    <w:rsid w:val="00120FED"/>
    <w:rsid w:val="00121BF4"/>
    <w:rsid w:val="001240B6"/>
    <w:rsid w:val="00124169"/>
    <w:rsid w:val="001252B7"/>
    <w:rsid w:val="00126774"/>
    <w:rsid w:val="00126FEB"/>
    <w:rsid w:val="001274D3"/>
    <w:rsid w:val="001279A8"/>
    <w:rsid w:val="001301EB"/>
    <w:rsid w:val="001316A4"/>
    <w:rsid w:val="0013207E"/>
    <w:rsid w:val="0013387E"/>
    <w:rsid w:val="00133D66"/>
    <w:rsid w:val="0013410F"/>
    <w:rsid w:val="00134364"/>
    <w:rsid w:val="0013467A"/>
    <w:rsid w:val="0013504F"/>
    <w:rsid w:val="00135B81"/>
    <w:rsid w:val="00137799"/>
    <w:rsid w:val="00140E39"/>
    <w:rsid w:val="0014274C"/>
    <w:rsid w:val="00143839"/>
    <w:rsid w:val="0014440F"/>
    <w:rsid w:val="00145953"/>
    <w:rsid w:val="001472C8"/>
    <w:rsid w:val="001472CA"/>
    <w:rsid w:val="0015103E"/>
    <w:rsid w:val="0015131D"/>
    <w:rsid w:val="00151543"/>
    <w:rsid w:val="0015198C"/>
    <w:rsid w:val="00151F1E"/>
    <w:rsid w:val="0015262B"/>
    <w:rsid w:val="00153383"/>
    <w:rsid w:val="0015373F"/>
    <w:rsid w:val="00153E09"/>
    <w:rsid w:val="00153F9B"/>
    <w:rsid w:val="00153FC5"/>
    <w:rsid w:val="001545C7"/>
    <w:rsid w:val="00154B3D"/>
    <w:rsid w:val="00155206"/>
    <w:rsid w:val="00157CC8"/>
    <w:rsid w:val="00157D6A"/>
    <w:rsid w:val="0016076A"/>
    <w:rsid w:val="00160778"/>
    <w:rsid w:val="00161372"/>
    <w:rsid w:val="00161403"/>
    <w:rsid w:val="00163B6B"/>
    <w:rsid w:val="001661C3"/>
    <w:rsid w:val="00171C63"/>
    <w:rsid w:val="0017411F"/>
    <w:rsid w:val="00174BAA"/>
    <w:rsid w:val="00174F9C"/>
    <w:rsid w:val="00175526"/>
    <w:rsid w:val="00175602"/>
    <w:rsid w:val="001757F3"/>
    <w:rsid w:val="001777CF"/>
    <w:rsid w:val="00177E11"/>
    <w:rsid w:val="00180F6F"/>
    <w:rsid w:val="00181218"/>
    <w:rsid w:val="00181894"/>
    <w:rsid w:val="00182B5F"/>
    <w:rsid w:val="001831E5"/>
    <w:rsid w:val="001836A6"/>
    <w:rsid w:val="00185D98"/>
    <w:rsid w:val="001870DE"/>
    <w:rsid w:val="001878E8"/>
    <w:rsid w:val="00190491"/>
    <w:rsid w:val="001909AE"/>
    <w:rsid w:val="00190DC6"/>
    <w:rsid w:val="0019201B"/>
    <w:rsid w:val="00192352"/>
    <w:rsid w:val="00193021"/>
    <w:rsid w:val="001930CA"/>
    <w:rsid w:val="00193E51"/>
    <w:rsid w:val="00194269"/>
    <w:rsid w:val="00194478"/>
    <w:rsid w:val="001946F8"/>
    <w:rsid w:val="00196C82"/>
    <w:rsid w:val="001971AB"/>
    <w:rsid w:val="001972FA"/>
    <w:rsid w:val="001A158D"/>
    <w:rsid w:val="001A1BF5"/>
    <w:rsid w:val="001A1FE1"/>
    <w:rsid w:val="001A2C28"/>
    <w:rsid w:val="001A3105"/>
    <w:rsid w:val="001A34AA"/>
    <w:rsid w:val="001A4968"/>
    <w:rsid w:val="001A4CCB"/>
    <w:rsid w:val="001A5280"/>
    <w:rsid w:val="001A5D0C"/>
    <w:rsid w:val="001A62D6"/>
    <w:rsid w:val="001A6DD9"/>
    <w:rsid w:val="001A73A1"/>
    <w:rsid w:val="001A74A7"/>
    <w:rsid w:val="001B09D4"/>
    <w:rsid w:val="001B14EE"/>
    <w:rsid w:val="001B2436"/>
    <w:rsid w:val="001B2494"/>
    <w:rsid w:val="001B29FB"/>
    <w:rsid w:val="001B2B20"/>
    <w:rsid w:val="001B2F82"/>
    <w:rsid w:val="001B3E21"/>
    <w:rsid w:val="001B4487"/>
    <w:rsid w:val="001B462B"/>
    <w:rsid w:val="001B4A3B"/>
    <w:rsid w:val="001B567E"/>
    <w:rsid w:val="001B571B"/>
    <w:rsid w:val="001B58EB"/>
    <w:rsid w:val="001B60F5"/>
    <w:rsid w:val="001B6288"/>
    <w:rsid w:val="001B642B"/>
    <w:rsid w:val="001B6549"/>
    <w:rsid w:val="001B6E0C"/>
    <w:rsid w:val="001B742A"/>
    <w:rsid w:val="001C014B"/>
    <w:rsid w:val="001C0947"/>
    <w:rsid w:val="001C0A75"/>
    <w:rsid w:val="001C0E75"/>
    <w:rsid w:val="001C1586"/>
    <w:rsid w:val="001C1791"/>
    <w:rsid w:val="001C21DA"/>
    <w:rsid w:val="001C2997"/>
    <w:rsid w:val="001C2AB5"/>
    <w:rsid w:val="001C5122"/>
    <w:rsid w:val="001C563C"/>
    <w:rsid w:val="001C6468"/>
    <w:rsid w:val="001C717E"/>
    <w:rsid w:val="001C7607"/>
    <w:rsid w:val="001C780B"/>
    <w:rsid w:val="001D0827"/>
    <w:rsid w:val="001D0C18"/>
    <w:rsid w:val="001D138D"/>
    <w:rsid w:val="001D14F9"/>
    <w:rsid w:val="001D154F"/>
    <w:rsid w:val="001D1ADA"/>
    <w:rsid w:val="001D1C29"/>
    <w:rsid w:val="001D1F26"/>
    <w:rsid w:val="001D2642"/>
    <w:rsid w:val="001D2751"/>
    <w:rsid w:val="001D3D77"/>
    <w:rsid w:val="001D6B64"/>
    <w:rsid w:val="001D7786"/>
    <w:rsid w:val="001E0562"/>
    <w:rsid w:val="001E1B85"/>
    <w:rsid w:val="001E1C9A"/>
    <w:rsid w:val="001E1EBD"/>
    <w:rsid w:val="001E2307"/>
    <w:rsid w:val="001E326B"/>
    <w:rsid w:val="001E3555"/>
    <w:rsid w:val="001E3BD4"/>
    <w:rsid w:val="001E3C24"/>
    <w:rsid w:val="001E6AAA"/>
    <w:rsid w:val="001E7F46"/>
    <w:rsid w:val="001F025E"/>
    <w:rsid w:val="001F0DBC"/>
    <w:rsid w:val="001F10CA"/>
    <w:rsid w:val="001F19BE"/>
    <w:rsid w:val="001F1A6B"/>
    <w:rsid w:val="001F1C54"/>
    <w:rsid w:val="001F1D0E"/>
    <w:rsid w:val="001F1D4D"/>
    <w:rsid w:val="001F2772"/>
    <w:rsid w:val="001F2AC9"/>
    <w:rsid w:val="001F2E40"/>
    <w:rsid w:val="001F334E"/>
    <w:rsid w:val="001F3771"/>
    <w:rsid w:val="001F517B"/>
    <w:rsid w:val="001F5425"/>
    <w:rsid w:val="001F548A"/>
    <w:rsid w:val="001F54A4"/>
    <w:rsid w:val="001F5D52"/>
    <w:rsid w:val="001F6636"/>
    <w:rsid w:val="001F69AF"/>
    <w:rsid w:val="001F7625"/>
    <w:rsid w:val="001F794A"/>
    <w:rsid w:val="001F7D6A"/>
    <w:rsid w:val="00200994"/>
    <w:rsid w:val="0020149E"/>
    <w:rsid w:val="002019C7"/>
    <w:rsid w:val="00202194"/>
    <w:rsid w:val="0020221E"/>
    <w:rsid w:val="002025B2"/>
    <w:rsid w:val="0020410A"/>
    <w:rsid w:val="0020471A"/>
    <w:rsid w:val="00204B51"/>
    <w:rsid w:val="00207938"/>
    <w:rsid w:val="00214506"/>
    <w:rsid w:val="00214A12"/>
    <w:rsid w:val="00216110"/>
    <w:rsid w:val="0021673A"/>
    <w:rsid w:val="00216CD2"/>
    <w:rsid w:val="00216D6D"/>
    <w:rsid w:val="00217479"/>
    <w:rsid w:val="002177CC"/>
    <w:rsid w:val="002209B9"/>
    <w:rsid w:val="00221313"/>
    <w:rsid w:val="002235E2"/>
    <w:rsid w:val="0022366C"/>
    <w:rsid w:val="0022410A"/>
    <w:rsid w:val="00224987"/>
    <w:rsid w:val="0022610F"/>
    <w:rsid w:val="00227432"/>
    <w:rsid w:val="00227BB6"/>
    <w:rsid w:val="00227DE9"/>
    <w:rsid w:val="00230386"/>
    <w:rsid w:val="00230598"/>
    <w:rsid w:val="00230B87"/>
    <w:rsid w:val="00230DF0"/>
    <w:rsid w:val="002332B4"/>
    <w:rsid w:val="00233CFF"/>
    <w:rsid w:val="002340A9"/>
    <w:rsid w:val="002342EC"/>
    <w:rsid w:val="00234533"/>
    <w:rsid w:val="002346B5"/>
    <w:rsid w:val="00234A07"/>
    <w:rsid w:val="00234E4E"/>
    <w:rsid w:val="00235007"/>
    <w:rsid w:val="00236CC9"/>
    <w:rsid w:val="00237729"/>
    <w:rsid w:val="002379AF"/>
    <w:rsid w:val="00237A1D"/>
    <w:rsid w:val="00237F94"/>
    <w:rsid w:val="0024017E"/>
    <w:rsid w:val="00240A87"/>
    <w:rsid w:val="00240FDC"/>
    <w:rsid w:val="00242D87"/>
    <w:rsid w:val="00243A91"/>
    <w:rsid w:val="00243CA9"/>
    <w:rsid w:val="00245280"/>
    <w:rsid w:val="0024600E"/>
    <w:rsid w:val="002463DE"/>
    <w:rsid w:val="002466F4"/>
    <w:rsid w:val="00246ACF"/>
    <w:rsid w:val="0025009B"/>
    <w:rsid w:val="00250429"/>
    <w:rsid w:val="00252D86"/>
    <w:rsid w:val="00252E98"/>
    <w:rsid w:val="00253B96"/>
    <w:rsid w:val="00254D99"/>
    <w:rsid w:val="002555F7"/>
    <w:rsid w:val="002558E1"/>
    <w:rsid w:val="00255F8F"/>
    <w:rsid w:val="0025707A"/>
    <w:rsid w:val="002578BD"/>
    <w:rsid w:val="00257D3A"/>
    <w:rsid w:val="002607C0"/>
    <w:rsid w:val="00260ABC"/>
    <w:rsid w:val="0026208C"/>
    <w:rsid w:val="00262833"/>
    <w:rsid w:val="00263688"/>
    <w:rsid w:val="002636A6"/>
    <w:rsid w:val="002655F5"/>
    <w:rsid w:val="00267016"/>
    <w:rsid w:val="00267FD9"/>
    <w:rsid w:val="00273038"/>
    <w:rsid w:val="00273186"/>
    <w:rsid w:val="002731B6"/>
    <w:rsid w:val="0027435B"/>
    <w:rsid w:val="00274377"/>
    <w:rsid w:val="00274F73"/>
    <w:rsid w:val="002759B7"/>
    <w:rsid w:val="00280443"/>
    <w:rsid w:val="0028056A"/>
    <w:rsid w:val="00281388"/>
    <w:rsid w:val="00283029"/>
    <w:rsid w:val="00283D3D"/>
    <w:rsid w:val="002841A3"/>
    <w:rsid w:val="00284552"/>
    <w:rsid w:val="00284E77"/>
    <w:rsid w:val="00284FCD"/>
    <w:rsid w:val="002853A4"/>
    <w:rsid w:val="0028687F"/>
    <w:rsid w:val="0028701D"/>
    <w:rsid w:val="00287D80"/>
    <w:rsid w:val="00291105"/>
    <w:rsid w:val="002913DB"/>
    <w:rsid w:val="00291A37"/>
    <w:rsid w:val="0029313D"/>
    <w:rsid w:val="0029401C"/>
    <w:rsid w:val="002940AE"/>
    <w:rsid w:val="002942BD"/>
    <w:rsid w:val="00294705"/>
    <w:rsid w:val="00295428"/>
    <w:rsid w:val="00297404"/>
    <w:rsid w:val="00297631"/>
    <w:rsid w:val="002976DA"/>
    <w:rsid w:val="002A033D"/>
    <w:rsid w:val="002A0926"/>
    <w:rsid w:val="002A09CD"/>
    <w:rsid w:val="002A23E0"/>
    <w:rsid w:val="002A4B69"/>
    <w:rsid w:val="002A5AA7"/>
    <w:rsid w:val="002A68A3"/>
    <w:rsid w:val="002B2ED4"/>
    <w:rsid w:val="002B5CDF"/>
    <w:rsid w:val="002B652E"/>
    <w:rsid w:val="002B6C99"/>
    <w:rsid w:val="002B7DCB"/>
    <w:rsid w:val="002C07E3"/>
    <w:rsid w:val="002C1576"/>
    <w:rsid w:val="002C18B8"/>
    <w:rsid w:val="002C28DC"/>
    <w:rsid w:val="002C2E0C"/>
    <w:rsid w:val="002C2EC0"/>
    <w:rsid w:val="002C32BE"/>
    <w:rsid w:val="002C3D2B"/>
    <w:rsid w:val="002C4830"/>
    <w:rsid w:val="002C48A7"/>
    <w:rsid w:val="002C4E87"/>
    <w:rsid w:val="002C5949"/>
    <w:rsid w:val="002C5BB3"/>
    <w:rsid w:val="002D170C"/>
    <w:rsid w:val="002D30F0"/>
    <w:rsid w:val="002D4BC3"/>
    <w:rsid w:val="002D5338"/>
    <w:rsid w:val="002D5863"/>
    <w:rsid w:val="002D5DC5"/>
    <w:rsid w:val="002D675D"/>
    <w:rsid w:val="002D7F7D"/>
    <w:rsid w:val="002E056B"/>
    <w:rsid w:val="002E0743"/>
    <w:rsid w:val="002E076F"/>
    <w:rsid w:val="002E138E"/>
    <w:rsid w:val="002E158F"/>
    <w:rsid w:val="002E1D20"/>
    <w:rsid w:val="002E1EA6"/>
    <w:rsid w:val="002E32E7"/>
    <w:rsid w:val="002E3F25"/>
    <w:rsid w:val="002E4830"/>
    <w:rsid w:val="002E57C2"/>
    <w:rsid w:val="002E5912"/>
    <w:rsid w:val="002E6339"/>
    <w:rsid w:val="002E6EB1"/>
    <w:rsid w:val="002E7569"/>
    <w:rsid w:val="002E7607"/>
    <w:rsid w:val="002E77B9"/>
    <w:rsid w:val="002F078D"/>
    <w:rsid w:val="002F0D41"/>
    <w:rsid w:val="002F12B0"/>
    <w:rsid w:val="002F1531"/>
    <w:rsid w:val="002F1739"/>
    <w:rsid w:val="002F2252"/>
    <w:rsid w:val="002F574D"/>
    <w:rsid w:val="002F5838"/>
    <w:rsid w:val="002F6507"/>
    <w:rsid w:val="002F6ACF"/>
    <w:rsid w:val="00300464"/>
    <w:rsid w:val="003012DF"/>
    <w:rsid w:val="003015D4"/>
    <w:rsid w:val="00303237"/>
    <w:rsid w:val="0030410B"/>
    <w:rsid w:val="0030412B"/>
    <w:rsid w:val="003061A9"/>
    <w:rsid w:val="0030692D"/>
    <w:rsid w:val="00306B50"/>
    <w:rsid w:val="003076BA"/>
    <w:rsid w:val="00307A17"/>
    <w:rsid w:val="00311508"/>
    <w:rsid w:val="0031224A"/>
    <w:rsid w:val="003122EA"/>
    <w:rsid w:val="00312EA9"/>
    <w:rsid w:val="003134B3"/>
    <w:rsid w:val="00313771"/>
    <w:rsid w:val="00314B7D"/>
    <w:rsid w:val="003158A6"/>
    <w:rsid w:val="00316E74"/>
    <w:rsid w:val="00316FA6"/>
    <w:rsid w:val="00320180"/>
    <w:rsid w:val="00320237"/>
    <w:rsid w:val="00320B59"/>
    <w:rsid w:val="0032158A"/>
    <w:rsid w:val="0032234B"/>
    <w:rsid w:val="00322D41"/>
    <w:rsid w:val="00323462"/>
    <w:rsid w:val="00323A23"/>
    <w:rsid w:val="00323DDE"/>
    <w:rsid w:val="00325067"/>
    <w:rsid w:val="003265EC"/>
    <w:rsid w:val="003270EF"/>
    <w:rsid w:val="003277D2"/>
    <w:rsid w:val="00332122"/>
    <w:rsid w:val="00332579"/>
    <w:rsid w:val="00332AD8"/>
    <w:rsid w:val="00333B80"/>
    <w:rsid w:val="00333C14"/>
    <w:rsid w:val="003357CC"/>
    <w:rsid w:val="00335865"/>
    <w:rsid w:val="00335F46"/>
    <w:rsid w:val="00336135"/>
    <w:rsid w:val="00336165"/>
    <w:rsid w:val="003369FB"/>
    <w:rsid w:val="00336B4F"/>
    <w:rsid w:val="00336DE8"/>
    <w:rsid w:val="003408E7"/>
    <w:rsid w:val="003417ED"/>
    <w:rsid w:val="00342032"/>
    <w:rsid w:val="003440AE"/>
    <w:rsid w:val="00344C5F"/>
    <w:rsid w:val="00345712"/>
    <w:rsid w:val="0034574C"/>
    <w:rsid w:val="0034583C"/>
    <w:rsid w:val="00345851"/>
    <w:rsid w:val="00345A38"/>
    <w:rsid w:val="00346713"/>
    <w:rsid w:val="0034682D"/>
    <w:rsid w:val="00346A75"/>
    <w:rsid w:val="00346EBD"/>
    <w:rsid w:val="0034739E"/>
    <w:rsid w:val="00347D5D"/>
    <w:rsid w:val="00350EF3"/>
    <w:rsid w:val="00351D14"/>
    <w:rsid w:val="00352F67"/>
    <w:rsid w:val="00354EE3"/>
    <w:rsid w:val="00355AC6"/>
    <w:rsid w:val="00356DC0"/>
    <w:rsid w:val="00356E63"/>
    <w:rsid w:val="00360E54"/>
    <w:rsid w:val="0036109D"/>
    <w:rsid w:val="00361313"/>
    <w:rsid w:val="003617C9"/>
    <w:rsid w:val="00361B25"/>
    <w:rsid w:val="00362A76"/>
    <w:rsid w:val="00362B55"/>
    <w:rsid w:val="00363270"/>
    <w:rsid w:val="003637C5"/>
    <w:rsid w:val="00363F5A"/>
    <w:rsid w:val="0036584D"/>
    <w:rsid w:val="003663CC"/>
    <w:rsid w:val="00366990"/>
    <w:rsid w:val="003672FB"/>
    <w:rsid w:val="00367900"/>
    <w:rsid w:val="00370BF8"/>
    <w:rsid w:val="0037406D"/>
    <w:rsid w:val="00374207"/>
    <w:rsid w:val="00374637"/>
    <w:rsid w:val="003756D6"/>
    <w:rsid w:val="00375D83"/>
    <w:rsid w:val="003761D2"/>
    <w:rsid w:val="003761F9"/>
    <w:rsid w:val="00376326"/>
    <w:rsid w:val="003765AB"/>
    <w:rsid w:val="00377899"/>
    <w:rsid w:val="00377F41"/>
    <w:rsid w:val="00381512"/>
    <w:rsid w:val="003847C6"/>
    <w:rsid w:val="003850CB"/>
    <w:rsid w:val="00385691"/>
    <w:rsid w:val="00386114"/>
    <w:rsid w:val="00387DEC"/>
    <w:rsid w:val="00390BE0"/>
    <w:rsid w:val="00391378"/>
    <w:rsid w:val="003913F9"/>
    <w:rsid w:val="00391E2F"/>
    <w:rsid w:val="00393034"/>
    <w:rsid w:val="003937DC"/>
    <w:rsid w:val="00393A17"/>
    <w:rsid w:val="00394580"/>
    <w:rsid w:val="00394C67"/>
    <w:rsid w:val="0039514A"/>
    <w:rsid w:val="003953E7"/>
    <w:rsid w:val="003954B3"/>
    <w:rsid w:val="0039635C"/>
    <w:rsid w:val="00397234"/>
    <w:rsid w:val="003972EA"/>
    <w:rsid w:val="00397637"/>
    <w:rsid w:val="003A0C2E"/>
    <w:rsid w:val="003A0D82"/>
    <w:rsid w:val="003A0D9A"/>
    <w:rsid w:val="003A3166"/>
    <w:rsid w:val="003A3327"/>
    <w:rsid w:val="003A3B7A"/>
    <w:rsid w:val="003A3F2C"/>
    <w:rsid w:val="003A4300"/>
    <w:rsid w:val="003A508A"/>
    <w:rsid w:val="003A7B31"/>
    <w:rsid w:val="003B010A"/>
    <w:rsid w:val="003B0BE3"/>
    <w:rsid w:val="003B1210"/>
    <w:rsid w:val="003B1A69"/>
    <w:rsid w:val="003B1BCA"/>
    <w:rsid w:val="003B1F76"/>
    <w:rsid w:val="003B2509"/>
    <w:rsid w:val="003B44FA"/>
    <w:rsid w:val="003B51BD"/>
    <w:rsid w:val="003B56B8"/>
    <w:rsid w:val="003B5CBF"/>
    <w:rsid w:val="003B6D28"/>
    <w:rsid w:val="003B726C"/>
    <w:rsid w:val="003B7504"/>
    <w:rsid w:val="003C0C37"/>
    <w:rsid w:val="003C3516"/>
    <w:rsid w:val="003C3E56"/>
    <w:rsid w:val="003C52E3"/>
    <w:rsid w:val="003C578D"/>
    <w:rsid w:val="003C5B5F"/>
    <w:rsid w:val="003C5CF5"/>
    <w:rsid w:val="003C795E"/>
    <w:rsid w:val="003D05CA"/>
    <w:rsid w:val="003D06E2"/>
    <w:rsid w:val="003D0FDF"/>
    <w:rsid w:val="003D1388"/>
    <w:rsid w:val="003D2A01"/>
    <w:rsid w:val="003D3594"/>
    <w:rsid w:val="003D3DC4"/>
    <w:rsid w:val="003D579D"/>
    <w:rsid w:val="003D669D"/>
    <w:rsid w:val="003D6A8F"/>
    <w:rsid w:val="003D723F"/>
    <w:rsid w:val="003D7B88"/>
    <w:rsid w:val="003E0395"/>
    <w:rsid w:val="003E0F9F"/>
    <w:rsid w:val="003E25DE"/>
    <w:rsid w:val="003E275F"/>
    <w:rsid w:val="003E2E67"/>
    <w:rsid w:val="003E49E1"/>
    <w:rsid w:val="003E5978"/>
    <w:rsid w:val="003E77EE"/>
    <w:rsid w:val="003F0069"/>
    <w:rsid w:val="003F2751"/>
    <w:rsid w:val="003F33D3"/>
    <w:rsid w:val="003F3BE4"/>
    <w:rsid w:val="003F61B6"/>
    <w:rsid w:val="003F62A8"/>
    <w:rsid w:val="003F7637"/>
    <w:rsid w:val="0040091B"/>
    <w:rsid w:val="00400B81"/>
    <w:rsid w:val="00400EB0"/>
    <w:rsid w:val="00401173"/>
    <w:rsid w:val="0040141D"/>
    <w:rsid w:val="004015B9"/>
    <w:rsid w:val="00401C3D"/>
    <w:rsid w:val="0040337B"/>
    <w:rsid w:val="00403492"/>
    <w:rsid w:val="00403C5A"/>
    <w:rsid w:val="00403DED"/>
    <w:rsid w:val="00404C33"/>
    <w:rsid w:val="00405984"/>
    <w:rsid w:val="0040626D"/>
    <w:rsid w:val="004063DF"/>
    <w:rsid w:val="00406C40"/>
    <w:rsid w:val="004070C4"/>
    <w:rsid w:val="004075D7"/>
    <w:rsid w:val="00407BEB"/>
    <w:rsid w:val="00407F90"/>
    <w:rsid w:val="00410CB4"/>
    <w:rsid w:val="00410CD1"/>
    <w:rsid w:val="00411482"/>
    <w:rsid w:val="00416783"/>
    <w:rsid w:val="004175D0"/>
    <w:rsid w:val="00417B4A"/>
    <w:rsid w:val="00420936"/>
    <w:rsid w:val="004209AE"/>
    <w:rsid w:val="00421528"/>
    <w:rsid w:val="00421BB0"/>
    <w:rsid w:val="00422E1B"/>
    <w:rsid w:val="00423E0F"/>
    <w:rsid w:val="00426F14"/>
    <w:rsid w:val="004271C2"/>
    <w:rsid w:val="00427575"/>
    <w:rsid w:val="004279D6"/>
    <w:rsid w:val="004279DE"/>
    <w:rsid w:val="004305C7"/>
    <w:rsid w:val="004320EA"/>
    <w:rsid w:val="004329BF"/>
    <w:rsid w:val="0043373C"/>
    <w:rsid w:val="00433E32"/>
    <w:rsid w:val="00434211"/>
    <w:rsid w:val="004343B2"/>
    <w:rsid w:val="004358F6"/>
    <w:rsid w:val="00435C56"/>
    <w:rsid w:val="00436ABE"/>
    <w:rsid w:val="0043708B"/>
    <w:rsid w:val="00437232"/>
    <w:rsid w:val="004379AC"/>
    <w:rsid w:val="0044013E"/>
    <w:rsid w:val="00440994"/>
    <w:rsid w:val="00442D0B"/>
    <w:rsid w:val="00442D31"/>
    <w:rsid w:val="00445389"/>
    <w:rsid w:val="004464E0"/>
    <w:rsid w:val="0044681F"/>
    <w:rsid w:val="0044797E"/>
    <w:rsid w:val="00452A25"/>
    <w:rsid w:val="00453C23"/>
    <w:rsid w:val="00455A25"/>
    <w:rsid w:val="004573D3"/>
    <w:rsid w:val="00461495"/>
    <w:rsid w:val="00461DA8"/>
    <w:rsid w:val="004627D9"/>
    <w:rsid w:val="00462DE3"/>
    <w:rsid w:val="00462EEB"/>
    <w:rsid w:val="00464290"/>
    <w:rsid w:val="004646BB"/>
    <w:rsid w:val="004652BC"/>
    <w:rsid w:val="00465683"/>
    <w:rsid w:val="004674E5"/>
    <w:rsid w:val="00467636"/>
    <w:rsid w:val="0047126F"/>
    <w:rsid w:val="00472042"/>
    <w:rsid w:val="0047257B"/>
    <w:rsid w:val="0047276F"/>
    <w:rsid w:val="00472B96"/>
    <w:rsid w:val="00472C77"/>
    <w:rsid w:val="00474EB0"/>
    <w:rsid w:val="004750DB"/>
    <w:rsid w:val="00475A1D"/>
    <w:rsid w:val="00476412"/>
    <w:rsid w:val="00477334"/>
    <w:rsid w:val="004777C8"/>
    <w:rsid w:val="00480160"/>
    <w:rsid w:val="00481896"/>
    <w:rsid w:val="00483F9E"/>
    <w:rsid w:val="00486829"/>
    <w:rsid w:val="00486E3B"/>
    <w:rsid w:val="00487089"/>
    <w:rsid w:val="00487D80"/>
    <w:rsid w:val="00487F31"/>
    <w:rsid w:val="004908D1"/>
    <w:rsid w:val="00492062"/>
    <w:rsid w:val="004926C4"/>
    <w:rsid w:val="0049284A"/>
    <w:rsid w:val="00493690"/>
    <w:rsid w:val="00493D29"/>
    <w:rsid w:val="00493DB3"/>
    <w:rsid w:val="00493E3D"/>
    <w:rsid w:val="00494010"/>
    <w:rsid w:val="00495136"/>
    <w:rsid w:val="00495794"/>
    <w:rsid w:val="00496A75"/>
    <w:rsid w:val="00497CA0"/>
    <w:rsid w:val="004A0FE0"/>
    <w:rsid w:val="004A1944"/>
    <w:rsid w:val="004A3C82"/>
    <w:rsid w:val="004A41F8"/>
    <w:rsid w:val="004A477E"/>
    <w:rsid w:val="004A4804"/>
    <w:rsid w:val="004A6512"/>
    <w:rsid w:val="004A6F86"/>
    <w:rsid w:val="004A7664"/>
    <w:rsid w:val="004B00EE"/>
    <w:rsid w:val="004B1A0C"/>
    <w:rsid w:val="004B2023"/>
    <w:rsid w:val="004B20EF"/>
    <w:rsid w:val="004B217C"/>
    <w:rsid w:val="004B3127"/>
    <w:rsid w:val="004B4347"/>
    <w:rsid w:val="004B44B8"/>
    <w:rsid w:val="004B4F6E"/>
    <w:rsid w:val="004B526D"/>
    <w:rsid w:val="004B5283"/>
    <w:rsid w:val="004B5483"/>
    <w:rsid w:val="004B5AE5"/>
    <w:rsid w:val="004B5F60"/>
    <w:rsid w:val="004B6B3F"/>
    <w:rsid w:val="004B702E"/>
    <w:rsid w:val="004B753C"/>
    <w:rsid w:val="004B7804"/>
    <w:rsid w:val="004C242F"/>
    <w:rsid w:val="004C2903"/>
    <w:rsid w:val="004C3BB5"/>
    <w:rsid w:val="004C5223"/>
    <w:rsid w:val="004C5622"/>
    <w:rsid w:val="004C5B40"/>
    <w:rsid w:val="004C5C6A"/>
    <w:rsid w:val="004D0022"/>
    <w:rsid w:val="004D00F3"/>
    <w:rsid w:val="004D100B"/>
    <w:rsid w:val="004D2D71"/>
    <w:rsid w:val="004D531A"/>
    <w:rsid w:val="004D55AD"/>
    <w:rsid w:val="004D6452"/>
    <w:rsid w:val="004D6B79"/>
    <w:rsid w:val="004E0613"/>
    <w:rsid w:val="004E0FF2"/>
    <w:rsid w:val="004E10A6"/>
    <w:rsid w:val="004E1BAC"/>
    <w:rsid w:val="004E2ED3"/>
    <w:rsid w:val="004E3BD5"/>
    <w:rsid w:val="004E402F"/>
    <w:rsid w:val="004E436F"/>
    <w:rsid w:val="004E4DC0"/>
    <w:rsid w:val="004E4EBB"/>
    <w:rsid w:val="004E5766"/>
    <w:rsid w:val="004E6D21"/>
    <w:rsid w:val="004E7F28"/>
    <w:rsid w:val="004F055F"/>
    <w:rsid w:val="004F0695"/>
    <w:rsid w:val="004F0D64"/>
    <w:rsid w:val="004F0F78"/>
    <w:rsid w:val="004F29E0"/>
    <w:rsid w:val="004F39C8"/>
    <w:rsid w:val="004F4215"/>
    <w:rsid w:val="004F4B84"/>
    <w:rsid w:val="004F56FA"/>
    <w:rsid w:val="004F635B"/>
    <w:rsid w:val="004F6DE4"/>
    <w:rsid w:val="004F7404"/>
    <w:rsid w:val="004F77AA"/>
    <w:rsid w:val="00500042"/>
    <w:rsid w:val="00501102"/>
    <w:rsid w:val="00502490"/>
    <w:rsid w:val="00505479"/>
    <w:rsid w:val="00506FBC"/>
    <w:rsid w:val="005071BC"/>
    <w:rsid w:val="00507BEE"/>
    <w:rsid w:val="00510548"/>
    <w:rsid w:val="00511733"/>
    <w:rsid w:val="00511D5A"/>
    <w:rsid w:val="00512CAC"/>
    <w:rsid w:val="00512F8D"/>
    <w:rsid w:val="00513021"/>
    <w:rsid w:val="005133FF"/>
    <w:rsid w:val="0051377B"/>
    <w:rsid w:val="00513EC5"/>
    <w:rsid w:val="0051406D"/>
    <w:rsid w:val="00514071"/>
    <w:rsid w:val="005149D3"/>
    <w:rsid w:val="00514D59"/>
    <w:rsid w:val="0051545D"/>
    <w:rsid w:val="00515A95"/>
    <w:rsid w:val="00515EB2"/>
    <w:rsid w:val="005160A2"/>
    <w:rsid w:val="005175A3"/>
    <w:rsid w:val="005203B2"/>
    <w:rsid w:val="005209B7"/>
    <w:rsid w:val="005223A9"/>
    <w:rsid w:val="00524543"/>
    <w:rsid w:val="00524680"/>
    <w:rsid w:val="00524748"/>
    <w:rsid w:val="00524BC6"/>
    <w:rsid w:val="005252E5"/>
    <w:rsid w:val="00525669"/>
    <w:rsid w:val="00525702"/>
    <w:rsid w:val="005259FB"/>
    <w:rsid w:val="00527D1A"/>
    <w:rsid w:val="005303BE"/>
    <w:rsid w:val="00531EE2"/>
    <w:rsid w:val="00532155"/>
    <w:rsid w:val="00534CE1"/>
    <w:rsid w:val="005359E9"/>
    <w:rsid w:val="00535B81"/>
    <w:rsid w:val="00535CD8"/>
    <w:rsid w:val="00536350"/>
    <w:rsid w:val="00536365"/>
    <w:rsid w:val="0053652C"/>
    <w:rsid w:val="005365B8"/>
    <w:rsid w:val="00537220"/>
    <w:rsid w:val="005406B7"/>
    <w:rsid w:val="00540C5F"/>
    <w:rsid w:val="005424CA"/>
    <w:rsid w:val="00544478"/>
    <w:rsid w:val="00544D39"/>
    <w:rsid w:val="00546E8C"/>
    <w:rsid w:val="0055012D"/>
    <w:rsid w:val="00550E19"/>
    <w:rsid w:val="00551369"/>
    <w:rsid w:val="00551871"/>
    <w:rsid w:val="00551FDE"/>
    <w:rsid w:val="00552A69"/>
    <w:rsid w:val="00552E12"/>
    <w:rsid w:val="0055472E"/>
    <w:rsid w:val="005548C7"/>
    <w:rsid w:val="00554DF9"/>
    <w:rsid w:val="00554F60"/>
    <w:rsid w:val="00554F95"/>
    <w:rsid w:val="00555027"/>
    <w:rsid w:val="005555BB"/>
    <w:rsid w:val="00555F08"/>
    <w:rsid w:val="00556257"/>
    <w:rsid w:val="00556679"/>
    <w:rsid w:val="005570BF"/>
    <w:rsid w:val="00557F0C"/>
    <w:rsid w:val="005606F4"/>
    <w:rsid w:val="005616DE"/>
    <w:rsid w:val="00561883"/>
    <w:rsid w:val="00561F3A"/>
    <w:rsid w:val="00561FDD"/>
    <w:rsid w:val="005632BE"/>
    <w:rsid w:val="00564144"/>
    <w:rsid w:val="00565343"/>
    <w:rsid w:val="00565CD7"/>
    <w:rsid w:val="00565FA6"/>
    <w:rsid w:val="00566711"/>
    <w:rsid w:val="00566A01"/>
    <w:rsid w:val="0056705D"/>
    <w:rsid w:val="00570A55"/>
    <w:rsid w:val="00570A67"/>
    <w:rsid w:val="0057141F"/>
    <w:rsid w:val="00571CBA"/>
    <w:rsid w:val="005722B5"/>
    <w:rsid w:val="00572ABD"/>
    <w:rsid w:val="00572FB2"/>
    <w:rsid w:val="00573271"/>
    <w:rsid w:val="0057347B"/>
    <w:rsid w:val="005736F8"/>
    <w:rsid w:val="00573A68"/>
    <w:rsid w:val="00573C7E"/>
    <w:rsid w:val="00577507"/>
    <w:rsid w:val="0058019B"/>
    <w:rsid w:val="005801AC"/>
    <w:rsid w:val="00580F89"/>
    <w:rsid w:val="00582BDD"/>
    <w:rsid w:val="00582F16"/>
    <w:rsid w:val="00583BCB"/>
    <w:rsid w:val="00583F3E"/>
    <w:rsid w:val="00586696"/>
    <w:rsid w:val="005905FE"/>
    <w:rsid w:val="005924A3"/>
    <w:rsid w:val="00593FE4"/>
    <w:rsid w:val="0059446B"/>
    <w:rsid w:val="005A02D2"/>
    <w:rsid w:val="005A1A25"/>
    <w:rsid w:val="005A1D9E"/>
    <w:rsid w:val="005A1F4A"/>
    <w:rsid w:val="005A1F83"/>
    <w:rsid w:val="005A43E9"/>
    <w:rsid w:val="005A4893"/>
    <w:rsid w:val="005A504B"/>
    <w:rsid w:val="005A53D8"/>
    <w:rsid w:val="005A6575"/>
    <w:rsid w:val="005A6931"/>
    <w:rsid w:val="005A6BBE"/>
    <w:rsid w:val="005A6FF0"/>
    <w:rsid w:val="005A7612"/>
    <w:rsid w:val="005B051A"/>
    <w:rsid w:val="005B2A3A"/>
    <w:rsid w:val="005B3A68"/>
    <w:rsid w:val="005B3C12"/>
    <w:rsid w:val="005B3FFE"/>
    <w:rsid w:val="005B623D"/>
    <w:rsid w:val="005B6E8B"/>
    <w:rsid w:val="005B774F"/>
    <w:rsid w:val="005C0B40"/>
    <w:rsid w:val="005C1DC4"/>
    <w:rsid w:val="005C2579"/>
    <w:rsid w:val="005C348D"/>
    <w:rsid w:val="005C4547"/>
    <w:rsid w:val="005C55E1"/>
    <w:rsid w:val="005C5D2C"/>
    <w:rsid w:val="005C5E2E"/>
    <w:rsid w:val="005C5F31"/>
    <w:rsid w:val="005C692F"/>
    <w:rsid w:val="005C6C3D"/>
    <w:rsid w:val="005C7046"/>
    <w:rsid w:val="005C774B"/>
    <w:rsid w:val="005D0624"/>
    <w:rsid w:val="005D0BA7"/>
    <w:rsid w:val="005D0BF8"/>
    <w:rsid w:val="005D2247"/>
    <w:rsid w:val="005D2875"/>
    <w:rsid w:val="005D3CE5"/>
    <w:rsid w:val="005D3F87"/>
    <w:rsid w:val="005D4416"/>
    <w:rsid w:val="005D4E36"/>
    <w:rsid w:val="005D66AF"/>
    <w:rsid w:val="005D69DC"/>
    <w:rsid w:val="005E0866"/>
    <w:rsid w:val="005E1460"/>
    <w:rsid w:val="005E17E0"/>
    <w:rsid w:val="005E1ADF"/>
    <w:rsid w:val="005E32DA"/>
    <w:rsid w:val="005E36EB"/>
    <w:rsid w:val="005E5637"/>
    <w:rsid w:val="005E6137"/>
    <w:rsid w:val="005E6566"/>
    <w:rsid w:val="005E7472"/>
    <w:rsid w:val="005E7889"/>
    <w:rsid w:val="005E7DE8"/>
    <w:rsid w:val="005F4146"/>
    <w:rsid w:val="005F4EA7"/>
    <w:rsid w:val="005F57AB"/>
    <w:rsid w:val="005F59A9"/>
    <w:rsid w:val="005F6BB1"/>
    <w:rsid w:val="005F72DD"/>
    <w:rsid w:val="00600950"/>
    <w:rsid w:val="00600F32"/>
    <w:rsid w:val="00600F8B"/>
    <w:rsid w:val="006014DB"/>
    <w:rsid w:val="00602D10"/>
    <w:rsid w:val="00602EB9"/>
    <w:rsid w:val="00603091"/>
    <w:rsid w:val="00604C35"/>
    <w:rsid w:val="00605798"/>
    <w:rsid w:val="00610EE2"/>
    <w:rsid w:val="0061103D"/>
    <w:rsid w:val="00611879"/>
    <w:rsid w:val="00612381"/>
    <w:rsid w:val="0061278A"/>
    <w:rsid w:val="006136D7"/>
    <w:rsid w:val="00613A32"/>
    <w:rsid w:val="00613CA0"/>
    <w:rsid w:val="006148FE"/>
    <w:rsid w:val="00615AE4"/>
    <w:rsid w:val="00615D69"/>
    <w:rsid w:val="00616EF9"/>
    <w:rsid w:val="00617A61"/>
    <w:rsid w:val="00620DF4"/>
    <w:rsid w:val="00621392"/>
    <w:rsid w:val="0062319F"/>
    <w:rsid w:val="0062330C"/>
    <w:rsid w:val="0062331C"/>
    <w:rsid w:val="00624126"/>
    <w:rsid w:val="0062452A"/>
    <w:rsid w:val="00625FDF"/>
    <w:rsid w:val="006273D2"/>
    <w:rsid w:val="00630860"/>
    <w:rsid w:val="0063126F"/>
    <w:rsid w:val="0063130C"/>
    <w:rsid w:val="00631FED"/>
    <w:rsid w:val="0063347B"/>
    <w:rsid w:val="006335E0"/>
    <w:rsid w:val="00633836"/>
    <w:rsid w:val="0063497E"/>
    <w:rsid w:val="00636454"/>
    <w:rsid w:val="00637914"/>
    <w:rsid w:val="00637C56"/>
    <w:rsid w:val="006406E1"/>
    <w:rsid w:val="00640C40"/>
    <w:rsid w:val="006413F7"/>
    <w:rsid w:val="00641974"/>
    <w:rsid w:val="00641E7B"/>
    <w:rsid w:val="00642AEF"/>
    <w:rsid w:val="00643A38"/>
    <w:rsid w:val="00643ACB"/>
    <w:rsid w:val="0064470B"/>
    <w:rsid w:val="00644FAA"/>
    <w:rsid w:val="006461B6"/>
    <w:rsid w:val="006469C8"/>
    <w:rsid w:val="00646FA9"/>
    <w:rsid w:val="00647310"/>
    <w:rsid w:val="006478AC"/>
    <w:rsid w:val="00647D50"/>
    <w:rsid w:val="006512E5"/>
    <w:rsid w:val="00651757"/>
    <w:rsid w:val="006525F2"/>
    <w:rsid w:val="00653FF2"/>
    <w:rsid w:val="006546A9"/>
    <w:rsid w:val="00655427"/>
    <w:rsid w:val="006576EE"/>
    <w:rsid w:val="00657B9E"/>
    <w:rsid w:val="0066082F"/>
    <w:rsid w:val="00661E54"/>
    <w:rsid w:val="00667E53"/>
    <w:rsid w:val="0067102D"/>
    <w:rsid w:val="00671445"/>
    <w:rsid w:val="00672C31"/>
    <w:rsid w:val="00673BD9"/>
    <w:rsid w:val="00673FCE"/>
    <w:rsid w:val="00674942"/>
    <w:rsid w:val="006752DD"/>
    <w:rsid w:val="0067538B"/>
    <w:rsid w:val="006758B8"/>
    <w:rsid w:val="00676112"/>
    <w:rsid w:val="0067669D"/>
    <w:rsid w:val="006768AF"/>
    <w:rsid w:val="00680A71"/>
    <w:rsid w:val="00680C95"/>
    <w:rsid w:val="00681D5F"/>
    <w:rsid w:val="00681D78"/>
    <w:rsid w:val="00684643"/>
    <w:rsid w:val="0068487F"/>
    <w:rsid w:val="00685C80"/>
    <w:rsid w:val="00686F10"/>
    <w:rsid w:val="00687325"/>
    <w:rsid w:val="00687E6F"/>
    <w:rsid w:val="0069217F"/>
    <w:rsid w:val="006923B4"/>
    <w:rsid w:val="006940DC"/>
    <w:rsid w:val="00695A7D"/>
    <w:rsid w:val="00695AFB"/>
    <w:rsid w:val="00695D73"/>
    <w:rsid w:val="0069632C"/>
    <w:rsid w:val="00696CBE"/>
    <w:rsid w:val="006A11C7"/>
    <w:rsid w:val="006A12F9"/>
    <w:rsid w:val="006A19E4"/>
    <w:rsid w:val="006A1D40"/>
    <w:rsid w:val="006A2B49"/>
    <w:rsid w:val="006A3BE0"/>
    <w:rsid w:val="006A3F15"/>
    <w:rsid w:val="006A4297"/>
    <w:rsid w:val="006A4A0E"/>
    <w:rsid w:val="006A54D8"/>
    <w:rsid w:val="006A6275"/>
    <w:rsid w:val="006A63F4"/>
    <w:rsid w:val="006A76B8"/>
    <w:rsid w:val="006A7BA9"/>
    <w:rsid w:val="006B5745"/>
    <w:rsid w:val="006B71A3"/>
    <w:rsid w:val="006B71DF"/>
    <w:rsid w:val="006B768A"/>
    <w:rsid w:val="006B7C8D"/>
    <w:rsid w:val="006C1B18"/>
    <w:rsid w:val="006C2EC7"/>
    <w:rsid w:val="006C3385"/>
    <w:rsid w:val="006C441E"/>
    <w:rsid w:val="006C4555"/>
    <w:rsid w:val="006C455F"/>
    <w:rsid w:val="006C4D06"/>
    <w:rsid w:val="006C4D5B"/>
    <w:rsid w:val="006C613E"/>
    <w:rsid w:val="006C7347"/>
    <w:rsid w:val="006D1069"/>
    <w:rsid w:val="006D117A"/>
    <w:rsid w:val="006D16BA"/>
    <w:rsid w:val="006D1E68"/>
    <w:rsid w:val="006D2594"/>
    <w:rsid w:val="006D2CA0"/>
    <w:rsid w:val="006D3679"/>
    <w:rsid w:val="006D4305"/>
    <w:rsid w:val="006D458C"/>
    <w:rsid w:val="006D4CEA"/>
    <w:rsid w:val="006D50F0"/>
    <w:rsid w:val="006D7046"/>
    <w:rsid w:val="006D7168"/>
    <w:rsid w:val="006D716B"/>
    <w:rsid w:val="006E0384"/>
    <w:rsid w:val="006E0599"/>
    <w:rsid w:val="006E19C7"/>
    <w:rsid w:val="006E2F6E"/>
    <w:rsid w:val="006E3CE5"/>
    <w:rsid w:val="006E3EFC"/>
    <w:rsid w:val="006E49C3"/>
    <w:rsid w:val="006E5095"/>
    <w:rsid w:val="006E62D6"/>
    <w:rsid w:val="006E6E99"/>
    <w:rsid w:val="006E7850"/>
    <w:rsid w:val="006F2701"/>
    <w:rsid w:val="006F3A00"/>
    <w:rsid w:val="006F3BB0"/>
    <w:rsid w:val="006F4796"/>
    <w:rsid w:val="006F56AC"/>
    <w:rsid w:val="006F5963"/>
    <w:rsid w:val="006F7359"/>
    <w:rsid w:val="006F7F68"/>
    <w:rsid w:val="0070146E"/>
    <w:rsid w:val="00703976"/>
    <w:rsid w:val="00703C67"/>
    <w:rsid w:val="00703DBA"/>
    <w:rsid w:val="00705962"/>
    <w:rsid w:val="0070625A"/>
    <w:rsid w:val="00707002"/>
    <w:rsid w:val="00707056"/>
    <w:rsid w:val="00707B28"/>
    <w:rsid w:val="00707EC4"/>
    <w:rsid w:val="007144EB"/>
    <w:rsid w:val="00715E1A"/>
    <w:rsid w:val="00716031"/>
    <w:rsid w:val="007174E8"/>
    <w:rsid w:val="00717B23"/>
    <w:rsid w:val="007200DF"/>
    <w:rsid w:val="00720610"/>
    <w:rsid w:val="00721BEF"/>
    <w:rsid w:val="0072405B"/>
    <w:rsid w:val="0072545E"/>
    <w:rsid w:val="00725680"/>
    <w:rsid w:val="00725990"/>
    <w:rsid w:val="0072680B"/>
    <w:rsid w:val="00726F41"/>
    <w:rsid w:val="007274CC"/>
    <w:rsid w:val="007277C2"/>
    <w:rsid w:val="0073084F"/>
    <w:rsid w:val="00730AEB"/>
    <w:rsid w:val="0073261E"/>
    <w:rsid w:val="0073392C"/>
    <w:rsid w:val="007339ED"/>
    <w:rsid w:val="0073427B"/>
    <w:rsid w:val="00734A29"/>
    <w:rsid w:val="00735471"/>
    <w:rsid w:val="0073586B"/>
    <w:rsid w:val="00735BE7"/>
    <w:rsid w:val="00735E1E"/>
    <w:rsid w:val="007364DC"/>
    <w:rsid w:val="0073657E"/>
    <w:rsid w:val="00736611"/>
    <w:rsid w:val="00736B53"/>
    <w:rsid w:val="00736C55"/>
    <w:rsid w:val="0073775F"/>
    <w:rsid w:val="007407C3"/>
    <w:rsid w:val="00740E14"/>
    <w:rsid w:val="00742193"/>
    <w:rsid w:val="007434A3"/>
    <w:rsid w:val="00745134"/>
    <w:rsid w:val="00745210"/>
    <w:rsid w:val="00745F2D"/>
    <w:rsid w:val="007502FC"/>
    <w:rsid w:val="007509FD"/>
    <w:rsid w:val="007516BE"/>
    <w:rsid w:val="00751841"/>
    <w:rsid w:val="0075193F"/>
    <w:rsid w:val="00751988"/>
    <w:rsid w:val="00751C42"/>
    <w:rsid w:val="007524F1"/>
    <w:rsid w:val="00753261"/>
    <w:rsid w:val="00753B87"/>
    <w:rsid w:val="00753E19"/>
    <w:rsid w:val="00754731"/>
    <w:rsid w:val="0075532D"/>
    <w:rsid w:val="00755CAF"/>
    <w:rsid w:val="00757185"/>
    <w:rsid w:val="0075730A"/>
    <w:rsid w:val="00761385"/>
    <w:rsid w:val="0076366A"/>
    <w:rsid w:val="007639DE"/>
    <w:rsid w:val="00763C13"/>
    <w:rsid w:val="00763F81"/>
    <w:rsid w:val="00765173"/>
    <w:rsid w:val="0076543E"/>
    <w:rsid w:val="00765817"/>
    <w:rsid w:val="00766905"/>
    <w:rsid w:val="00767D1E"/>
    <w:rsid w:val="00767D2D"/>
    <w:rsid w:val="00771131"/>
    <w:rsid w:val="00771A78"/>
    <w:rsid w:val="00772F83"/>
    <w:rsid w:val="00773CE9"/>
    <w:rsid w:val="00774120"/>
    <w:rsid w:val="00774B09"/>
    <w:rsid w:val="00775BE7"/>
    <w:rsid w:val="00776049"/>
    <w:rsid w:val="007762FB"/>
    <w:rsid w:val="00776C15"/>
    <w:rsid w:val="00776E1B"/>
    <w:rsid w:val="00776F79"/>
    <w:rsid w:val="0077705C"/>
    <w:rsid w:val="00780013"/>
    <w:rsid w:val="00780B68"/>
    <w:rsid w:val="00782C2D"/>
    <w:rsid w:val="00782D9C"/>
    <w:rsid w:val="007843FA"/>
    <w:rsid w:val="00785856"/>
    <w:rsid w:val="00786EEB"/>
    <w:rsid w:val="0078774E"/>
    <w:rsid w:val="007908C6"/>
    <w:rsid w:val="00791297"/>
    <w:rsid w:val="00791DC6"/>
    <w:rsid w:val="00792110"/>
    <w:rsid w:val="007921CC"/>
    <w:rsid w:val="00793098"/>
    <w:rsid w:val="00794932"/>
    <w:rsid w:val="007949C0"/>
    <w:rsid w:val="00794B8D"/>
    <w:rsid w:val="00795143"/>
    <w:rsid w:val="00795C31"/>
    <w:rsid w:val="007967F2"/>
    <w:rsid w:val="007974D8"/>
    <w:rsid w:val="0079787D"/>
    <w:rsid w:val="00797A9B"/>
    <w:rsid w:val="00797ACF"/>
    <w:rsid w:val="007A0598"/>
    <w:rsid w:val="007A05CF"/>
    <w:rsid w:val="007A0BB3"/>
    <w:rsid w:val="007A16F7"/>
    <w:rsid w:val="007A2783"/>
    <w:rsid w:val="007A2D69"/>
    <w:rsid w:val="007A3818"/>
    <w:rsid w:val="007A386E"/>
    <w:rsid w:val="007A3A17"/>
    <w:rsid w:val="007A3D53"/>
    <w:rsid w:val="007A4630"/>
    <w:rsid w:val="007A5458"/>
    <w:rsid w:val="007A7832"/>
    <w:rsid w:val="007A7DCC"/>
    <w:rsid w:val="007A7EBB"/>
    <w:rsid w:val="007A7FFB"/>
    <w:rsid w:val="007B011A"/>
    <w:rsid w:val="007B20B9"/>
    <w:rsid w:val="007B4733"/>
    <w:rsid w:val="007B5190"/>
    <w:rsid w:val="007B5805"/>
    <w:rsid w:val="007B5BAE"/>
    <w:rsid w:val="007B648C"/>
    <w:rsid w:val="007B7109"/>
    <w:rsid w:val="007B7A6C"/>
    <w:rsid w:val="007C0CFE"/>
    <w:rsid w:val="007C17E1"/>
    <w:rsid w:val="007C1B47"/>
    <w:rsid w:val="007C1F66"/>
    <w:rsid w:val="007C23F2"/>
    <w:rsid w:val="007C267B"/>
    <w:rsid w:val="007C2B94"/>
    <w:rsid w:val="007C3220"/>
    <w:rsid w:val="007C38CA"/>
    <w:rsid w:val="007C3EB2"/>
    <w:rsid w:val="007C53D6"/>
    <w:rsid w:val="007C5ADC"/>
    <w:rsid w:val="007C6971"/>
    <w:rsid w:val="007C7861"/>
    <w:rsid w:val="007D09E2"/>
    <w:rsid w:val="007D1232"/>
    <w:rsid w:val="007D25D5"/>
    <w:rsid w:val="007D307B"/>
    <w:rsid w:val="007D3864"/>
    <w:rsid w:val="007D3CDD"/>
    <w:rsid w:val="007D40F4"/>
    <w:rsid w:val="007D454A"/>
    <w:rsid w:val="007D5371"/>
    <w:rsid w:val="007D7355"/>
    <w:rsid w:val="007D7612"/>
    <w:rsid w:val="007D7734"/>
    <w:rsid w:val="007E0D99"/>
    <w:rsid w:val="007E0DAE"/>
    <w:rsid w:val="007E1387"/>
    <w:rsid w:val="007E15AE"/>
    <w:rsid w:val="007E1C7D"/>
    <w:rsid w:val="007E1E75"/>
    <w:rsid w:val="007E2934"/>
    <w:rsid w:val="007E2A4B"/>
    <w:rsid w:val="007E3121"/>
    <w:rsid w:val="007E4068"/>
    <w:rsid w:val="007E40A7"/>
    <w:rsid w:val="007E4B86"/>
    <w:rsid w:val="007E4C56"/>
    <w:rsid w:val="007E4CEE"/>
    <w:rsid w:val="007E5683"/>
    <w:rsid w:val="007E6D57"/>
    <w:rsid w:val="007E7210"/>
    <w:rsid w:val="007E7865"/>
    <w:rsid w:val="007F13E1"/>
    <w:rsid w:val="007F29B7"/>
    <w:rsid w:val="007F30A2"/>
    <w:rsid w:val="007F5B6B"/>
    <w:rsid w:val="007F5C02"/>
    <w:rsid w:val="007F5D32"/>
    <w:rsid w:val="007F60F6"/>
    <w:rsid w:val="0080014D"/>
    <w:rsid w:val="00801865"/>
    <w:rsid w:val="0080318E"/>
    <w:rsid w:val="00804078"/>
    <w:rsid w:val="00804711"/>
    <w:rsid w:val="008068C4"/>
    <w:rsid w:val="00806E4F"/>
    <w:rsid w:val="008075FA"/>
    <w:rsid w:val="00811145"/>
    <w:rsid w:val="00811380"/>
    <w:rsid w:val="00811435"/>
    <w:rsid w:val="00811538"/>
    <w:rsid w:val="00813D9F"/>
    <w:rsid w:val="00814061"/>
    <w:rsid w:val="0081438F"/>
    <w:rsid w:val="00814D24"/>
    <w:rsid w:val="008153C7"/>
    <w:rsid w:val="0081704E"/>
    <w:rsid w:val="00817B0A"/>
    <w:rsid w:val="008200BB"/>
    <w:rsid w:val="008202C7"/>
    <w:rsid w:val="008203F1"/>
    <w:rsid w:val="0082077E"/>
    <w:rsid w:val="008214BD"/>
    <w:rsid w:val="00821DC7"/>
    <w:rsid w:val="00822C22"/>
    <w:rsid w:val="00822D03"/>
    <w:rsid w:val="008250E2"/>
    <w:rsid w:val="00826438"/>
    <w:rsid w:val="0082687F"/>
    <w:rsid w:val="00826EF8"/>
    <w:rsid w:val="00827CC4"/>
    <w:rsid w:val="008300B4"/>
    <w:rsid w:val="0083049D"/>
    <w:rsid w:val="008321A2"/>
    <w:rsid w:val="00834528"/>
    <w:rsid w:val="00834CD7"/>
    <w:rsid w:val="00834D17"/>
    <w:rsid w:val="00837438"/>
    <w:rsid w:val="00840487"/>
    <w:rsid w:val="00840AE2"/>
    <w:rsid w:val="008418C5"/>
    <w:rsid w:val="00841959"/>
    <w:rsid w:val="00841D61"/>
    <w:rsid w:val="00842E96"/>
    <w:rsid w:val="00843144"/>
    <w:rsid w:val="00843755"/>
    <w:rsid w:val="00843B37"/>
    <w:rsid w:val="008444A2"/>
    <w:rsid w:val="008446A1"/>
    <w:rsid w:val="0084481B"/>
    <w:rsid w:val="00844CD2"/>
    <w:rsid w:val="00845E74"/>
    <w:rsid w:val="0084615D"/>
    <w:rsid w:val="00846257"/>
    <w:rsid w:val="00850453"/>
    <w:rsid w:val="0085071C"/>
    <w:rsid w:val="008507CE"/>
    <w:rsid w:val="00852BFE"/>
    <w:rsid w:val="00852D8C"/>
    <w:rsid w:val="008538C4"/>
    <w:rsid w:val="008541AE"/>
    <w:rsid w:val="00854224"/>
    <w:rsid w:val="00854EC4"/>
    <w:rsid w:val="008553E1"/>
    <w:rsid w:val="008554D1"/>
    <w:rsid w:val="0085578E"/>
    <w:rsid w:val="0085663B"/>
    <w:rsid w:val="00856D4E"/>
    <w:rsid w:val="00857B29"/>
    <w:rsid w:val="00860B4D"/>
    <w:rsid w:val="0086121B"/>
    <w:rsid w:val="008617BC"/>
    <w:rsid w:val="00861E98"/>
    <w:rsid w:val="008641A9"/>
    <w:rsid w:val="00864776"/>
    <w:rsid w:val="00865BBE"/>
    <w:rsid w:val="00865F6B"/>
    <w:rsid w:val="00866FD2"/>
    <w:rsid w:val="0086731C"/>
    <w:rsid w:val="008704DE"/>
    <w:rsid w:val="0087082D"/>
    <w:rsid w:val="00870EA6"/>
    <w:rsid w:val="008713C9"/>
    <w:rsid w:val="00871745"/>
    <w:rsid w:val="00872394"/>
    <w:rsid w:val="00872AA5"/>
    <w:rsid w:val="00873530"/>
    <w:rsid w:val="00875915"/>
    <w:rsid w:val="0087603C"/>
    <w:rsid w:val="0087693B"/>
    <w:rsid w:val="00876FA6"/>
    <w:rsid w:val="00877090"/>
    <w:rsid w:val="008802F2"/>
    <w:rsid w:val="0088272E"/>
    <w:rsid w:val="0088327C"/>
    <w:rsid w:val="00883586"/>
    <w:rsid w:val="00883BBF"/>
    <w:rsid w:val="00885C38"/>
    <w:rsid w:val="00885D1A"/>
    <w:rsid w:val="0088688A"/>
    <w:rsid w:val="00886894"/>
    <w:rsid w:val="00887A5B"/>
    <w:rsid w:val="008913D1"/>
    <w:rsid w:val="0089236C"/>
    <w:rsid w:val="0089401A"/>
    <w:rsid w:val="0089489A"/>
    <w:rsid w:val="0089556C"/>
    <w:rsid w:val="00896433"/>
    <w:rsid w:val="0089643D"/>
    <w:rsid w:val="00896679"/>
    <w:rsid w:val="008972C1"/>
    <w:rsid w:val="008A005D"/>
    <w:rsid w:val="008A21E6"/>
    <w:rsid w:val="008A2B51"/>
    <w:rsid w:val="008A2B7D"/>
    <w:rsid w:val="008A3565"/>
    <w:rsid w:val="008A4369"/>
    <w:rsid w:val="008A4ABA"/>
    <w:rsid w:val="008A5911"/>
    <w:rsid w:val="008A598E"/>
    <w:rsid w:val="008A59CC"/>
    <w:rsid w:val="008A6EDD"/>
    <w:rsid w:val="008A7771"/>
    <w:rsid w:val="008B143B"/>
    <w:rsid w:val="008B2200"/>
    <w:rsid w:val="008B33FC"/>
    <w:rsid w:val="008B4911"/>
    <w:rsid w:val="008B4FFF"/>
    <w:rsid w:val="008B5A7D"/>
    <w:rsid w:val="008B6173"/>
    <w:rsid w:val="008B6284"/>
    <w:rsid w:val="008B7F89"/>
    <w:rsid w:val="008C2C49"/>
    <w:rsid w:val="008C3A89"/>
    <w:rsid w:val="008C3A8E"/>
    <w:rsid w:val="008C43C5"/>
    <w:rsid w:val="008C4584"/>
    <w:rsid w:val="008C4D82"/>
    <w:rsid w:val="008C5DE4"/>
    <w:rsid w:val="008C6448"/>
    <w:rsid w:val="008C6522"/>
    <w:rsid w:val="008C6905"/>
    <w:rsid w:val="008C7128"/>
    <w:rsid w:val="008C75CF"/>
    <w:rsid w:val="008C786B"/>
    <w:rsid w:val="008D06E8"/>
    <w:rsid w:val="008D1025"/>
    <w:rsid w:val="008D1C38"/>
    <w:rsid w:val="008D1CE3"/>
    <w:rsid w:val="008D2884"/>
    <w:rsid w:val="008D2DCD"/>
    <w:rsid w:val="008D498B"/>
    <w:rsid w:val="008D4BEC"/>
    <w:rsid w:val="008D55B5"/>
    <w:rsid w:val="008D593E"/>
    <w:rsid w:val="008D65A1"/>
    <w:rsid w:val="008D6B08"/>
    <w:rsid w:val="008D7601"/>
    <w:rsid w:val="008E07F4"/>
    <w:rsid w:val="008E3CD1"/>
    <w:rsid w:val="008E3CF7"/>
    <w:rsid w:val="008E472D"/>
    <w:rsid w:val="008E5489"/>
    <w:rsid w:val="008E5A05"/>
    <w:rsid w:val="008E651A"/>
    <w:rsid w:val="008E6948"/>
    <w:rsid w:val="008F0037"/>
    <w:rsid w:val="008F0BEC"/>
    <w:rsid w:val="008F11D4"/>
    <w:rsid w:val="008F21FC"/>
    <w:rsid w:val="008F23F3"/>
    <w:rsid w:val="008F26B4"/>
    <w:rsid w:val="008F287B"/>
    <w:rsid w:val="008F3680"/>
    <w:rsid w:val="008F5A19"/>
    <w:rsid w:val="008F7F73"/>
    <w:rsid w:val="009000C6"/>
    <w:rsid w:val="00900C35"/>
    <w:rsid w:val="00901104"/>
    <w:rsid w:val="009012DD"/>
    <w:rsid w:val="00901CA9"/>
    <w:rsid w:val="0090353F"/>
    <w:rsid w:val="0090441F"/>
    <w:rsid w:val="009048A3"/>
    <w:rsid w:val="00904A7E"/>
    <w:rsid w:val="00904DC8"/>
    <w:rsid w:val="00905888"/>
    <w:rsid w:val="00905B9F"/>
    <w:rsid w:val="00905D8E"/>
    <w:rsid w:val="00906251"/>
    <w:rsid w:val="009071D9"/>
    <w:rsid w:val="009073DF"/>
    <w:rsid w:val="00912550"/>
    <w:rsid w:val="009125AC"/>
    <w:rsid w:val="00912F44"/>
    <w:rsid w:val="00913591"/>
    <w:rsid w:val="00913AFA"/>
    <w:rsid w:val="009148E1"/>
    <w:rsid w:val="00914B9B"/>
    <w:rsid w:val="00915B6F"/>
    <w:rsid w:val="00915C88"/>
    <w:rsid w:val="00917494"/>
    <w:rsid w:val="00920043"/>
    <w:rsid w:val="00921133"/>
    <w:rsid w:val="0092189E"/>
    <w:rsid w:val="00921FDF"/>
    <w:rsid w:val="0092283F"/>
    <w:rsid w:val="00923201"/>
    <w:rsid w:val="00926739"/>
    <w:rsid w:val="00926E3C"/>
    <w:rsid w:val="00927AC8"/>
    <w:rsid w:val="00927BF0"/>
    <w:rsid w:val="00927D3F"/>
    <w:rsid w:val="0093007D"/>
    <w:rsid w:val="00930528"/>
    <w:rsid w:val="009307C3"/>
    <w:rsid w:val="0093142D"/>
    <w:rsid w:val="00932300"/>
    <w:rsid w:val="0093246B"/>
    <w:rsid w:val="009324D0"/>
    <w:rsid w:val="00932594"/>
    <w:rsid w:val="00933892"/>
    <w:rsid w:val="00934600"/>
    <w:rsid w:val="00935631"/>
    <w:rsid w:val="0093567F"/>
    <w:rsid w:val="00935C00"/>
    <w:rsid w:val="00935E4A"/>
    <w:rsid w:val="0093666C"/>
    <w:rsid w:val="00937CB2"/>
    <w:rsid w:val="0094007E"/>
    <w:rsid w:val="009402BB"/>
    <w:rsid w:val="00941067"/>
    <w:rsid w:val="00941B15"/>
    <w:rsid w:val="00941D72"/>
    <w:rsid w:val="00942032"/>
    <w:rsid w:val="00942102"/>
    <w:rsid w:val="0094250B"/>
    <w:rsid w:val="00943C06"/>
    <w:rsid w:val="0094533F"/>
    <w:rsid w:val="00952053"/>
    <w:rsid w:val="00952142"/>
    <w:rsid w:val="00953341"/>
    <w:rsid w:val="00953F81"/>
    <w:rsid w:val="00954369"/>
    <w:rsid w:val="009546E5"/>
    <w:rsid w:val="00954EF3"/>
    <w:rsid w:val="00960F0A"/>
    <w:rsid w:val="00961B61"/>
    <w:rsid w:val="00961EF9"/>
    <w:rsid w:val="00963C15"/>
    <w:rsid w:val="0096641B"/>
    <w:rsid w:val="00966A3C"/>
    <w:rsid w:val="00966DF5"/>
    <w:rsid w:val="00971FCB"/>
    <w:rsid w:val="00972650"/>
    <w:rsid w:val="009731D6"/>
    <w:rsid w:val="00973202"/>
    <w:rsid w:val="0097356A"/>
    <w:rsid w:val="009736AB"/>
    <w:rsid w:val="00973A19"/>
    <w:rsid w:val="00976C88"/>
    <w:rsid w:val="00977614"/>
    <w:rsid w:val="009777B4"/>
    <w:rsid w:val="00977B64"/>
    <w:rsid w:val="00980E6A"/>
    <w:rsid w:val="009813A0"/>
    <w:rsid w:val="009813D2"/>
    <w:rsid w:val="0098154C"/>
    <w:rsid w:val="00981DAA"/>
    <w:rsid w:val="00981E49"/>
    <w:rsid w:val="00982332"/>
    <w:rsid w:val="009829C7"/>
    <w:rsid w:val="00983732"/>
    <w:rsid w:val="00983ABC"/>
    <w:rsid w:val="00983DF8"/>
    <w:rsid w:val="00984842"/>
    <w:rsid w:val="00984967"/>
    <w:rsid w:val="009852A7"/>
    <w:rsid w:val="0098558C"/>
    <w:rsid w:val="00985B14"/>
    <w:rsid w:val="00985DD2"/>
    <w:rsid w:val="00986696"/>
    <w:rsid w:val="00987698"/>
    <w:rsid w:val="009878D1"/>
    <w:rsid w:val="00987979"/>
    <w:rsid w:val="00987FA8"/>
    <w:rsid w:val="0099029B"/>
    <w:rsid w:val="009906FC"/>
    <w:rsid w:val="009908C2"/>
    <w:rsid w:val="00991183"/>
    <w:rsid w:val="00991EDB"/>
    <w:rsid w:val="00991FC4"/>
    <w:rsid w:val="009925A6"/>
    <w:rsid w:val="00992635"/>
    <w:rsid w:val="009927EA"/>
    <w:rsid w:val="00993EDA"/>
    <w:rsid w:val="0099466E"/>
    <w:rsid w:val="009947B1"/>
    <w:rsid w:val="00995460"/>
    <w:rsid w:val="009955D9"/>
    <w:rsid w:val="0099599F"/>
    <w:rsid w:val="00996339"/>
    <w:rsid w:val="0099669B"/>
    <w:rsid w:val="00996A27"/>
    <w:rsid w:val="00996CED"/>
    <w:rsid w:val="0099704D"/>
    <w:rsid w:val="009A1A8F"/>
    <w:rsid w:val="009A2165"/>
    <w:rsid w:val="009A2282"/>
    <w:rsid w:val="009A326E"/>
    <w:rsid w:val="009A3A47"/>
    <w:rsid w:val="009A4D4C"/>
    <w:rsid w:val="009A5B93"/>
    <w:rsid w:val="009A685A"/>
    <w:rsid w:val="009A6FB1"/>
    <w:rsid w:val="009A7C72"/>
    <w:rsid w:val="009B02B6"/>
    <w:rsid w:val="009B08A3"/>
    <w:rsid w:val="009B1250"/>
    <w:rsid w:val="009B1AF2"/>
    <w:rsid w:val="009B1E81"/>
    <w:rsid w:val="009B3236"/>
    <w:rsid w:val="009B3FF2"/>
    <w:rsid w:val="009B475E"/>
    <w:rsid w:val="009B4AA9"/>
    <w:rsid w:val="009B4E6C"/>
    <w:rsid w:val="009B50C9"/>
    <w:rsid w:val="009B5CBB"/>
    <w:rsid w:val="009B63CC"/>
    <w:rsid w:val="009B7177"/>
    <w:rsid w:val="009B7190"/>
    <w:rsid w:val="009C0550"/>
    <w:rsid w:val="009C1983"/>
    <w:rsid w:val="009C1B8A"/>
    <w:rsid w:val="009C1F8D"/>
    <w:rsid w:val="009C2AAD"/>
    <w:rsid w:val="009C4410"/>
    <w:rsid w:val="009C5210"/>
    <w:rsid w:val="009C59AA"/>
    <w:rsid w:val="009C5FD7"/>
    <w:rsid w:val="009C6EAB"/>
    <w:rsid w:val="009C79C0"/>
    <w:rsid w:val="009C7CA3"/>
    <w:rsid w:val="009D10E9"/>
    <w:rsid w:val="009D1B78"/>
    <w:rsid w:val="009D22E2"/>
    <w:rsid w:val="009D2588"/>
    <w:rsid w:val="009D2640"/>
    <w:rsid w:val="009D269C"/>
    <w:rsid w:val="009D2837"/>
    <w:rsid w:val="009D3727"/>
    <w:rsid w:val="009D3814"/>
    <w:rsid w:val="009D4C81"/>
    <w:rsid w:val="009D4D98"/>
    <w:rsid w:val="009D6B30"/>
    <w:rsid w:val="009D751F"/>
    <w:rsid w:val="009D7F43"/>
    <w:rsid w:val="009E02DB"/>
    <w:rsid w:val="009E0322"/>
    <w:rsid w:val="009E105E"/>
    <w:rsid w:val="009E125C"/>
    <w:rsid w:val="009E1CA3"/>
    <w:rsid w:val="009E4B3E"/>
    <w:rsid w:val="009E501C"/>
    <w:rsid w:val="009E5FB2"/>
    <w:rsid w:val="009E6E86"/>
    <w:rsid w:val="009E755F"/>
    <w:rsid w:val="009F0115"/>
    <w:rsid w:val="009F02DC"/>
    <w:rsid w:val="009F1B34"/>
    <w:rsid w:val="009F26BF"/>
    <w:rsid w:val="009F2700"/>
    <w:rsid w:val="009F487F"/>
    <w:rsid w:val="009F5A3B"/>
    <w:rsid w:val="009F5BEA"/>
    <w:rsid w:val="009F6A35"/>
    <w:rsid w:val="009F7FB6"/>
    <w:rsid w:val="00A00F8A"/>
    <w:rsid w:val="00A00FD4"/>
    <w:rsid w:val="00A01C8C"/>
    <w:rsid w:val="00A02BD4"/>
    <w:rsid w:val="00A0449B"/>
    <w:rsid w:val="00A04AA7"/>
    <w:rsid w:val="00A04CC1"/>
    <w:rsid w:val="00A060F5"/>
    <w:rsid w:val="00A06D07"/>
    <w:rsid w:val="00A06FB1"/>
    <w:rsid w:val="00A075D3"/>
    <w:rsid w:val="00A07ACB"/>
    <w:rsid w:val="00A10A68"/>
    <w:rsid w:val="00A11ADC"/>
    <w:rsid w:val="00A11CE9"/>
    <w:rsid w:val="00A11EC0"/>
    <w:rsid w:val="00A129E2"/>
    <w:rsid w:val="00A132BE"/>
    <w:rsid w:val="00A13B54"/>
    <w:rsid w:val="00A140FB"/>
    <w:rsid w:val="00A15716"/>
    <w:rsid w:val="00A16096"/>
    <w:rsid w:val="00A176D8"/>
    <w:rsid w:val="00A21196"/>
    <w:rsid w:val="00A211FB"/>
    <w:rsid w:val="00A21C8B"/>
    <w:rsid w:val="00A21CE8"/>
    <w:rsid w:val="00A235D8"/>
    <w:rsid w:val="00A24C74"/>
    <w:rsid w:val="00A24F18"/>
    <w:rsid w:val="00A259D1"/>
    <w:rsid w:val="00A262D3"/>
    <w:rsid w:val="00A264C1"/>
    <w:rsid w:val="00A26D88"/>
    <w:rsid w:val="00A30473"/>
    <w:rsid w:val="00A309EB"/>
    <w:rsid w:val="00A315A8"/>
    <w:rsid w:val="00A31F8B"/>
    <w:rsid w:val="00A3241A"/>
    <w:rsid w:val="00A33298"/>
    <w:rsid w:val="00A33BED"/>
    <w:rsid w:val="00A343BC"/>
    <w:rsid w:val="00A34A4A"/>
    <w:rsid w:val="00A34A9C"/>
    <w:rsid w:val="00A35F0E"/>
    <w:rsid w:val="00A36046"/>
    <w:rsid w:val="00A3711A"/>
    <w:rsid w:val="00A37CEC"/>
    <w:rsid w:val="00A40F64"/>
    <w:rsid w:val="00A41574"/>
    <w:rsid w:val="00A42ABE"/>
    <w:rsid w:val="00A42B6E"/>
    <w:rsid w:val="00A42C80"/>
    <w:rsid w:val="00A45093"/>
    <w:rsid w:val="00A45FA5"/>
    <w:rsid w:val="00A4608C"/>
    <w:rsid w:val="00A463EC"/>
    <w:rsid w:val="00A47411"/>
    <w:rsid w:val="00A47B1D"/>
    <w:rsid w:val="00A500BE"/>
    <w:rsid w:val="00A504B5"/>
    <w:rsid w:val="00A508E1"/>
    <w:rsid w:val="00A50B50"/>
    <w:rsid w:val="00A5106E"/>
    <w:rsid w:val="00A511C1"/>
    <w:rsid w:val="00A52607"/>
    <w:rsid w:val="00A53448"/>
    <w:rsid w:val="00A53C0F"/>
    <w:rsid w:val="00A53E2B"/>
    <w:rsid w:val="00A5451D"/>
    <w:rsid w:val="00A55FAA"/>
    <w:rsid w:val="00A56F25"/>
    <w:rsid w:val="00A57450"/>
    <w:rsid w:val="00A576DC"/>
    <w:rsid w:val="00A5788B"/>
    <w:rsid w:val="00A60DC1"/>
    <w:rsid w:val="00A61C4C"/>
    <w:rsid w:val="00A62436"/>
    <w:rsid w:val="00A62D79"/>
    <w:rsid w:val="00A63796"/>
    <w:rsid w:val="00A63F22"/>
    <w:rsid w:val="00A65C82"/>
    <w:rsid w:val="00A66054"/>
    <w:rsid w:val="00A67022"/>
    <w:rsid w:val="00A67D49"/>
    <w:rsid w:val="00A67FF9"/>
    <w:rsid w:val="00A70131"/>
    <w:rsid w:val="00A7042F"/>
    <w:rsid w:val="00A705B2"/>
    <w:rsid w:val="00A712AF"/>
    <w:rsid w:val="00A720E7"/>
    <w:rsid w:val="00A726A7"/>
    <w:rsid w:val="00A7326E"/>
    <w:rsid w:val="00A73803"/>
    <w:rsid w:val="00A73A28"/>
    <w:rsid w:val="00A7459D"/>
    <w:rsid w:val="00A74974"/>
    <w:rsid w:val="00A74C0E"/>
    <w:rsid w:val="00A75194"/>
    <w:rsid w:val="00A75B0B"/>
    <w:rsid w:val="00A75BB9"/>
    <w:rsid w:val="00A76475"/>
    <w:rsid w:val="00A76B3A"/>
    <w:rsid w:val="00A76E2B"/>
    <w:rsid w:val="00A76F8F"/>
    <w:rsid w:val="00A772FF"/>
    <w:rsid w:val="00A811F5"/>
    <w:rsid w:val="00A815A2"/>
    <w:rsid w:val="00A81B52"/>
    <w:rsid w:val="00A82992"/>
    <w:rsid w:val="00A83130"/>
    <w:rsid w:val="00A8354F"/>
    <w:rsid w:val="00A8401E"/>
    <w:rsid w:val="00A842D9"/>
    <w:rsid w:val="00A84490"/>
    <w:rsid w:val="00A858A4"/>
    <w:rsid w:val="00A85A43"/>
    <w:rsid w:val="00A86BCB"/>
    <w:rsid w:val="00A87EF7"/>
    <w:rsid w:val="00A9044F"/>
    <w:rsid w:val="00A92089"/>
    <w:rsid w:val="00A92221"/>
    <w:rsid w:val="00A92A07"/>
    <w:rsid w:val="00A92C07"/>
    <w:rsid w:val="00A92FB1"/>
    <w:rsid w:val="00A932C6"/>
    <w:rsid w:val="00A9434F"/>
    <w:rsid w:val="00A94D46"/>
    <w:rsid w:val="00A94E13"/>
    <w:rsid w:val="00A95583"/>
    <w:rsid w:val="00A957B4"/>
    <w:rsid w:val="00A96060"/>
    <w:rsid w:val="00A9645B"/>
    <w:rsid w:val="00A96D82"/>
    <w:rsid w:val="00A97BD5"/>
    <w:rsid w:val="00AA0138"/>
    <w:rsid w:val="00AA03AF"/>
    <w:rsid w:val="00AA03F8"/>
    <w:rsid w:val="00AA0A12"/>
    <w:rsid w:val="00AA2DDB"/>
    <w:rsid w:val="00AA3971"/>
    <w:rsid w:val="00AA39A0"/>
    <w:rsid w:val="00AA39A8"/>
    <w:rsid w:val="00AA3CFE"/>
    <w:rsid w:val="00AA3EB6"/>
    <w:rsid w:val="00AA5145"/>
    <w:rsid w:val="00AA60A6"/>
    <w:rsid w:val="00AA65B5"/>
    <w:rsid w:val="00AA66D6"/>
    <w:rsid w:val="00AA68D3"/>
    <w:rsid w:val="00AA7793"/>
    <w:rsid w:val="00AB0B43"/>
    <w:rsid w:val="00AB0F6F"/>
    <w:rsid w:val="00AB0FEA"/>
    <w:rsid w:val="00AB1C82"/>
    <w:rsid w:val="00AB2832"/>
    <w:rsid w:val="00AB2EFA"/>
    <w:rsid w:val="00AB66DF"/>
    <w:rsid w:val="00AB7F05"/>
    <w:rsid w:val="00AC0C19"/>
    <w:rsid w:val="00AC1E6D"/>
    <w:rsid w:val="00AC2614"/>
    <w:rsid w:val="00AC2A36"/>
    <w:rsid w:val="00AC2BBE"/>
    <w:rsid w:val="00AC2E7E"/>
    <w:rsid w:val="00AC3091"/>
    <w:rsid w:val="00AC34F7"/>
    <w:rsid w:val="00AC38D3"/>
    <w:rsid w:val="00AC4F84"/>
    <w:rsid w:val="00AC5C3F"/>
    <w:rsid w:val="00AC707E"/>
    <w:rsid w:val="00AC7C56"/>
    <w:rsid w:val="00AD0A11"/>
    <w:rsid w:val="00AD113C"/>
    <w:rsid w:val="00AD1D54"/>
    <w:rsid w:val="00AD1ED1"/>
    <w:rsid w:val="00AD201E"/>
    <w:rsid w:val="00AD22EA"/>
    <w:rsid w:val="00AD2867"/>
    <w:rsid w:val="00AD3C82"/>
    <w:rsid w:val="00AD4441"/>
    <w:rsid w:val="00AD4D2A"/>
    <w:rsid w:val="00AD564D"/>
    <w:rsid w:val="00AD65C7"/>
    <w:rsid w:val="00AD70CD"/>
    <w:rsid w:val="00AD725A"/>
    <w:rsid w:val="00AD78EB"/>
    <w:rsid w:val="00AE15BE"/>
    <w:rsid w:val="00AE202B"/>
    <w:rsid w:val="00AE2756"/>
    <w:rsid w:val="00AE2AB5"/>
    <w:rsid w:val="00AE2CD1"/>
    <w:rsid w:val="00AE2EC9"/>
    <w:rsid w:val="00AE44C2"/>
    <w:rsid w:val="00AE4D8B"/>
    <w:rsid w:val="00AE6467"/>
    <w:rsid w:val="00AF0EC0"/>
    <w:rsid w:val="00AF122F"/>
    <w:rsid w:val="00AF1767"/>
    <w:rsid w:val="00AF2096"/>
    <w:rsid w:val="00AF2F8B"/>
    <w:rsid w:val="00AF2FBD"/>
    <w:rsid w:val="00AF3232"/>
    <w:rsid w:val="00AF37D0"/>
    <w:rsid w:val="00AF3C61"/>
    <w:rsid w:val="00AF6C57"/>
    <w:rsid w:val="00B0074E"/>
    <w:rsid w:val="00B0082D"/>
    <w:rsid w:val="00B01466"/>
    <w:rsid w:val="00B015A9"/>
    <w:rsid w:val="00B01E40"/>
    <w:rsid w:val="00B02448"/>
    <w:rsid w:val="00B026CA"/>
    <w:rsid w:val="00B03339"/>
    <w:rsid w:val="00B035F3"/>
    <w:rsid w:val="00B03667"/>
    <w:rsid w:val="00B046F8"/>
    <w:rsid w:val="00B06079"/>
    <w:rsid w:val="00B07645"/>
    <w:rsid w:val="00B07960"/>
    <w:rsid w:val="00B1082E"/>
    <w:rsid w:val="00B11287"/>
    <w:rsid w:val="00B1162F"/>
    <w:rsid w:val="00B1174A"/>
    <w:rsid w:val="00B11DED"/>
    <w:rsid w:val="00B13677"/>
    <w:rsid w:val="00B14838"/>
    <w:rsid w:val="00B14CD0"/>
    <w:rsid w:val="00B15BB0"/>
    <w:rsid w:val="00B17F50"/>
    <w:rsid w:val="00B2126C"/>
    <w:rsid w:val="00B217AE"/>
    <w:rsid w:val="00B218D5"/>
    <w:rsid w:val="00B22A5B"/>
    <w:rsid w:val="00B23120"/>
    <w:rsid w:val="00B23BAB"/>
    <w:rsid w:val="00B23CB3"/>
    <w:rsid w:val="00B23EA5"/>
    <w:rsid w:val="00B2461C"/>
    <w:rsid w:val="00B274F4"/>
    <w:rsid w:val="00B30586"/>
    <w:rsid w:val="00B325A8"/>
    <w:rsid w:val="00B34FB9"/>
    <w:rsid w:val="00B35B2E"/>
    <w:rsid w:val="00B36D6C"/>
    <w:rsid w:val="00B40260"/>
    <w:rsid w:val="00B40DFD"/>
    <w:rsid w:val="00B41964"/>
    <w:rsid w:val="00B41A39"/>
    <w:rsid w:val="00B4262C"/>
    <w:rsid w:val="00B42B32"/>
    <w:rsid w:val="00B42F1C"/>
    <w:rsid w:val="00B430F2"/>
    <w:rsid w:val="00B4392A"/>
    <w:rsid w:val="00B439DE"/>
    <w:rsid w:val="00B43C99"/>
    <w:rsid w:val="00B44500"/>
    <w:rsid w:val="00B4456D"/>
    <w:rsid w:val="00B452DA"/>
    <w:rsid w:val="00B4543C"/>
    <w:rsid w:val="00B45C9E"/>
    <w:rsid w:val="00B50270"/>
    <w:rsid w:val="00B516EE"/>
    <w:rsid w:val="00B518F4"/>
    <w:rsid w:val="00B524EF"/>
    <w:rsid w:val="00B547CC"/>
    <w:rsid w:val="00B54965"/>
    <w:rsid w:val="00B54D76"/>
    <w:rsid w:val="00B554B6"/>
    <w:rsid w:val="00B560C1"/>
    <w:rsid w:val="00B6098F"/>
    <w:rsid w:val="00B613F5"/>
    <w:rsid w:val="00B6150C"/>
    <w:rsid w:val="00B61BE2"/>
    <w:rsid w:val="00B62FCC"/>
    <w:rsid w:val="00B63786"/>
    <w:rsid w:val="00B63920"/>
    <w:rsid w:val="00B645E1"/>
    <w:rsid w:val="00B64F82"/>
    <w:rsid w:val="00B65D88"/>
    <w:rsid w:val="00B668D7"/>
    <w:rsid w:val="00B66A0E"/>
    <w:rsid w:val="00B66AB0"/>
    <w:rsid w:val="00B66ACC"/>
    <w:rsid w:val="00B66CCA"/>
    <w:rsid w:val="00B6705D"/>
    <w:rsid w:val="00B6752E"/>
    <w:rsid w:val="00B70866"/>
    <w:rsid w:val="00B7220A"/>
    <w:rsid w:val="00B72A17"/>
    <w:rsid w:val="00B72F93"/>
    <w:rsid w:val="00B73163"/>
    <w:rsid w:val="00B73E04"/>
    <w:rsid w:val="00B75FF0"/>
    <w:rsid w:val="00B76CD4"/>
    <w:rsid w:val="00B76FAB"/>
    <w:rsid w:val="00B7704B"/>
    <w:rsid w:val="00B77788"/>
    <w:rsid w:val="00B80ABD"/>
    <w:rsid w:val="00B847AC"/>
    <w:rsid w:val="00B84863"/>
    <w:rsid w:val="00B849F5"/>
    <w:rsid w:val="00B85977"/>
    <w:rsid w:val="00B87695"/>
    <w:rsid w:val="00B87AB6"/>
    <w:rsid w:val="00B90841"/>
    <w:rsid w:val="00B90AA3"/>
    <w:rsid w:val="00B90AB9"/>
    <w:rsid w:val="00B916C2"/>
    <w:rsid w:val="00B92503"/>
    <w:rsid w:val="00B92BC5"/>
    <w:rsid w:val="00B93351"/>
    <w:rsid w:val="00B93711"/>
    <w:rsid w:val="00B97201"/>
    <w:rsid w:val="00B977F5"/>
    <w:rsid w:val="00B97E86"/>
    <w:rsid w:val="00BA0464"/>
    <w:rsid w:val="00BA0892"/>
    <w:rsid w:val="00BA0A83"/>
    <w:rsid w:val="00BA38BB"/>
    <w:rsid w:val="00BA52A1"/>
    <w:rsid w:val="00BA52C0"/>
    <w:rsid w:val="00BA6563"/>
    <w:rsid w:val="00BA6EA6"/>
    <w:rsid w:val="00BB13FC"/>
    <w:rsid w:val="00BB15C9"/>
    <w:rsid w:val="00BB278E"/>
    <w:rsid w:val="00BB28EA"/>
    <w:rsid w:val="00BB483D"/>
    <w:rsid w:val="00BB5952"/>
    <w:rsid w:val="00BB5B2B"/>
    <w:rsid w:val="00BB5B66"/>
    <w:rsid w:val="00BB5CBD"/>
    <w:rsid w:val="00BB6C8B"/>
    <w:rsid w:val="00BB7035"/>
    <w:rsid w:val="00BB7142"/>
    <w:rsid w:val="00BB796E"/>
    <w:rsid w:val="00BB7AAC"/>
    <w:rsid w:val="00BB7E13"/>
    <w:rsid w:val="00BB7F8B"/>
    <w:rsid w:val="00BC0420"/>
    <w:rsid w:val="00BC0CAD"/>
    <w:rsid w:val="00BC1271"/>
    <w:rsid w:val="00BC15B6"/>
    <w:rsid w:val="00BC2B24"/>
    <w:rsid w:val="00BC2BD5"/>
    <w:rsid w:val="00BC431A"/>
    <w:rsid w:val="00BC4E68"/>
    <w:rsid w:val="00BC4FB7"/>
    <w:rsid w:val="00BC67A4"/>
    <w:rsid w:val="00BD0345"/>
    <w:rsid w:val="00BD0830"/>
    <w:rsid w:val="00BD277C"/>
    <w:rsid w:val="00BD28A0"/>
    <w:rsid w:val="00BD3FE7"/>
    <w:rsid w:val="00BD4543"/>
    <w:rsid w:val="00BD4B45"/>
    <w:rsid w:val="00BD6439"/>
    <w:rsid w:val="00BD648C"/>
    <w:rsid w:val="00BD6965"/>
    <w:rsid w:val="00BD6BC2"/>
    <w:rsid w:val="00BD6BCB"/>
    <w:rsid w:val="00BE0765"/>
    <w:rsid w:val="00BE18DD"/>
    <w:rsid w:val="00BE2609"/>
    <w:rsid w:val="00BE282E"/>
    <w:rsid w:val="00BE395F"/>
    <w:rsid w:val="00BE3FA0"/>
    <w:rsid w:val="00BE47F2"/>
    <w:rsid w:val="00BE4D50"/>
    <w:rsid w:val="00BE5982"/>
    <w:rsid w:val="00BE6107"/>
    <w:rsid w:val="00BE634D"/>
    <w:rsid w:val="00BE6BBD"/>
    <w:rsid w:val="00BF0AA6"/>
    <w:rsid w:val="00BF145B"/>
    <w:rsid w:val="00BF1699"/>
    <w:rsid w:val="00BF179B"/>
    <w:rsid w:val="00BF1E9A"/>
    <w:rsid w:val="00BF264F"/>
    <w:rsid w:val="00BF291C"/>
    <w:rsid w:val="00BF2CF8"/>
    <w:rsid w:val="00BF2D1E"/>
    <w:rsid w:val="00BF316B"/>
    <w:rsid w:val="00BF366A"/>
    <w:rsid w:val="00BF451A"/>
    <w:rsid w:val="00BF4EF4"/>
    <w:rsid w:val="00BF5E95"/>
    <w:rsid w:val="00BF6928"/>
    <w:rsid w:val="00BF6CC8"/>
    <w:rsid w:val="00BF714C"/>
    <w:rsid w:val="00BF7332"/>
    <w:rsid w:val="00BF75DC"/>
    <w:rsid w:val="00BF7940"/>
    <w:rsid w:val="00BF7AD5"/>
    <w:rsid w:val="00C0090F"/>
    <w:rsid w:val="00C01AF5"/>
    <w:rsid w:val="00C01E67"/>
    <w:rsid w:val="00C0332E"/>
    <w:rsid w:val="00C0351C"/>
    <w:rsid w:val="00C03BE7"/>
    <w:rsid w:val="00C03C1D"/>
    <w:rsid w:val="00C04876"/>
    <w:rsid w:val="00C05BBD"/>
    <w:rsid w:val="00C06745"/>
    <w:rsid w:val="00C076A3"/>
    <w:rsid w:val="00C10021"/>
    <w:rsid w:val="00C10A6C"/>
    <w:rsid w:val="00C10DC2"/>
    <w:rsid w:val="00C11D5D"/>
    <w:rsid w:val="00C11DDE"/>
    <w:rsid w:val="00C12011"/>
    <w:rsid w:val="00C12624"/>
    <w:rsid w:val="00C129ED"/>
    <w:rsid w:val="00C14234"/>
    <w:rsid w:val="00C15786"/>
    <w:rsid w:val="00C16180"/>
    <w:rsid w:val="00C1665A"/>
    <w:rsid w:val="00C207F9"/>
    <w:rsid w:val="00C20DF7"/>
    <w:rsid w:val="00C21268"/>
    <w:rsid w:val="00C2127B"/>
    <w:rsid w:val="00C21D42"/>
    <w:rsid w:val="00C22A95"/>
    <w:rsid w:val="00C22FF9"/>
    <w:rsid w:val="00C2344F"/>
    <w:rsid w:val="00C23CF3"/>
    <w:rsid w:val="00C23D26"/>
    <w:rsid w:val="00C24CC2"/>
    <w:rsid w:val="00C24DFA"/>
    <w:rsid w:val="00C25D94"/>
    <w:rsid w:val="00C276BE"/>
    <w:rsid w:val="00C279C0"/>
    <w:rsid w:val="00C304A3"/>
    <w:rsid w:val="00C3125A"/>
    <w:rsid w:val="00C326B6"/>
    <w:rsid w:val="00C32ACD"/>
    <w:rsid w:val="00C333A2"/>
    <w:rsid w:val="00C34B6C"/>
    <w:rsid w:val="00C3550F"/>
    <w:rsid w:val="00C35ECE"/>
    <w:rsid w:val="00C36B9F"/>
    <w:rsid w:val="00C37AF6"/>
    <w:rsid w:val="00C4172B"/>
    <w:rsid w:val="00C4201A"/>
    <w:rsid w:val="00C45353"/>
    <w:rsid w:val="00C45B8E"/>
    <w:rsid w:val="00C45CE5"/>
    <w:rsid w:val="00C46242"/>
    <w:rsid w:val="00C4681D"/>
    <w:rsid w:val="00C46844"/>
    <w:rsid w:val="00C47413"/>
    <w:rsid w:val="00C479E9"/>
    <w:rsid w:val="00C50A9E"/>
    <w:rsid w:val="00C50C19"/>
    <w:rsid w:val="00C50C6C"/>
    <w:rsid w:val="00C50D74"/>
    <w:rsid w:val="00C50FF1"/>
    <w:rsid w:val="00C51111"/>
    <w:rsid w:val="00C532E4"/>
    <w:rsid w:val="00C534E9"/>
    <w:rsid w:val="00C541F4"/>
    <w:rsid w:val="00C54D86"/>
    <w:rsid w:val="00C55616"/>
    <w:rsid w:val="00C56F1B"/>
    <w:rsid w:val="00C5757F"/>
    <w:rsid w:val="00C5782C"/>
    <w:rsid w:val="00C57B0D"/>
    <w:rsid w:val="00C6050D"/>
    <w:rsid w:val="00C61086"/>
    <w:rsid w:val="00C61278"/>
    <w:rsid w:val="00C6164B"/>
    <w:rsid w:val="00C626B0"/>
    <w:rsid w:val="00C63784"/>
    <w:rsid w:val="00C63F07"/>
    <w:rsid w:val="00C63F2F"/>
    <w:rsid w:val="00C6417F"/>
    <w:rsid w:val="00C65329"/>
    <w:rsid w:val="00C6550A"/>
    <w:rsid w:val="00C65912"/>
    <w:rsid w:val="00C66DD8"/>
    <w:rsid w:val="00C6717A"/>
    <w:rsid w:val="00C6736B"/>
    <w:rsid w:val="00C704F1"/>
    <w:rsid w:val="00C71142"/>
    <w:rsid w:val="00C71A0A"/>
    <w:rsid w:val="00C72247"/>
    <w:rsid w:val="00C73515"/>
    <w:rsid w:val="00C73BFF"/>
    <w:rsid w:val="00C74C66"/>
    <w:rsid w:val="00C751C9"/>
    <w:rsid w:val="00C7537B"/>
    <w:rsid w:val="00C75D34"/>
    <w:rsid w:val="00C760CE"/>
    <w:rsid w:val="00C765B6"/>
    <w:rsid w:val="00C7699F"/>
    <w:rsid w:val="00C771DF"/>
    <w:rsid w:val="00C77897"/>
    <w:rsid w:val="00C77AD4"/>
    <w:rsid w:val="00C804D9"/>
    <w:rsid w:val="00C8053A"/>
    <w:rsid w:val="00C80E7F"/>
    <w:rsid w:val="00C817AE"/>
    <w:rsid w:val="00C82628"/>
    <w:rsid w:val="00C8380B"/>
    <w:rsid w:val="00C83B9F"/>
    <w:rsid w:val="00C84DBE"/>
    <w:rsid w:val="00C857C2"/>
    <w:rsid w:val="00C86220"/>
    <w:rsid w:val="00C86C85"/>
    <w:rsid w:val="00C87CA4"/>
    <w:rsid w:val="00C921B6"/>
    <w:rsid w:val="00C926CE"/>
    <w:rsid w:val="00C931F7"/>
    <w:rsid w:val="00C93BA2"/>
    <w:rsid w:val="00C93D88"/>
    <w:rsid w:val="00C94DDB"/>
    <w:rsid w:val="00C94F15"/>
    <w:rsid w:val="00C9522E"/>
    <w:rsid w:val="00C95E70"/>
    <w:rsid w:val="00C97698"/>
    <w:rsid w:val="00C97B76"/>
    <w:rsid w:val="00CA33C6"/>
    <w:rsid w:val="00CA3485"/>
    <w:rsid w:val="00CA3724"/>
    <w:rsid w:val="00CA3FB3"/>
    <w:rsid w:val="00CA4DF1"/>
    <w:rsid w:val="00CA618F"/>
    <w:rsid w:val="00CA6907"/>
    <w:rsid w:val="00CA6A11"/>
    <w:rsid w:val="00CA75BF"/>
    <w:rsid w:val="00CB060E"/>
    <w:rsid w:val="00CB1845"/>
    <w:rsid w:val="00CB24BB"/>
    <w:rsid w:val="00CB28E3"/>
    <w:rsid w:val="00CB2AE2"/>
    <w:rsid w:val="00CB3228"/>
    <w:rsid w:val="00CB3537"/>
    <w:rsid w:val="00CB3879"/>
    <w:rsid w:val="00CB4AC1"/>
    <w:rsid w:val="00CB4D12"/>
    <w:rsid w:val="00CB6B6B"/>
    <w:rsid w:val="00CB781E"/>
    <w:rsid w:val="00CB7A11"/>
    <w:rsid w:val="00CB7DB0"/>
    <w:rsid w:val="00CC07F5"/>
    <w:rsid w:val="00CC29D6"/>
    <w:rsid w:val="00CC3598"/>
    <w:rsid w:val="00CC532F"/>
    <w:rsid w:val="00CC5D5A"/>
    <w:rsid w:val="00CC5F67"/>
    <w:rsid w:val="00CD0D06"/>
    <w:rsid w:val="00CD19C1"/>
    <w:rsid w:val="00CD2082"/>
    <w:rsid w:val="00CD2A30"/>
    <w:rsid w:val="00CD310B"/>
    <w:rsid w:val="00CD3457"/>
    <w:rsid w:val="00CD3C3F"/>
    <w:rsid w:val="00CD3E4B"/>
    <w:rsid w:val="00CD3EE1"/>
    <w:rsid w:val="00CD4B75"/>
    <w:rsid w:val="00CD620D"/>
    <w:rsid w:val="00CD77F5"/>
    <w:rsid w:val="00CE0030"/>
    <w:rsid w:val="00CE0A48"/>
    <w:rsid w:val="00CE0B7F"/>
    <w:rsid w:val="00CE1397"/>
    <w:rsid w:val="00CE223F"/>
    <w:rsid w:val="00CE33DD"/>
    <w:rsid w:val="00CE3C66"/>
    <w:rsid w:val="00CE4096"/>
    <w:rsid w:val="00CE46E7"/>
    <w:rsid w:val="00CE64D7"/>
    <w:rsid w:val="00CE66E0"/>
    <w:rsid w:val="00CE703C"/>
    <w:rsid w:val="00CF077B"/>
    <w:rsid w:val="00CF0A19"/>
    <w:rsid w:val="00CF0C57"/>
    <w:rsid w:val="00CF1542"/>
    <w:rsid w:val="00CF1771"/>
    <w:rsid w:val="00CF1AD8"/>
    <w:rsid w:val="00CF324B"/>
    <w:rsid w:val="00CF43A5"/>
    <w:rsid w:val="00CF4B36"/>
    <w:rsid w:val="00CF5279"/>
    <w:rsid w:val="00CF5343"/>
    <w:rsid w:val="00D00F1C"/>
    <w:rsid w:val="00D01017"/>
    <w:rsid w:val="00D011EA"/>
    <w:rsid w:val="00D02550"/>
    <w:rsid w:val="00D028EA"/>
    <w:rsid w:val="00D02AA0"/>
    <w:rsid w:val="00D035BA"/>
    <w:rsid w:val="00D03892"/>
    <w:rsid w:val="00D0452D"/>
    <w:rsid w:val="00D063EC"/>
    <w:rsid w:val="00D0649F"/>
    <w:rsid w:val="00D067E7"/>
    <w:rsid w:val="00D06C3A"/>
    <w:rsid w:val="00D0744A"/>
    <w:rsid w:val="00D07B61"/>
    <w:rsid w:val="00D07FA0"/>
    <w:rsid w:val="00D10944"/>
    <w:rsid w:val="00D10FA4"/>
    <w:rsid w:val="00D11702"/>
    <w:rsid w:val="00D11C0F"/>
    <w:rsid w:val="00D127C3"/>
    <w:rsid w:val="00D12CF1"/>
    <w:rsid w:val="00D1346B"/>
    <w:rsid w:val="00D148A1"/>
    <w:rsid w:val="00D14F10"/>
    <w:rsid w:val="00D15FDC"/>
    <w:rsid w:val="00D1656F"/>
    <w:rsid w:val="00D17A95"/>
    <w:rsid w:val="00D17EDC"/>
    <w:rsid w:val="00D206A7"/>
    <w:rsid w:val="00D232E3"/>
    <w:rsid w:val="00D23B92"/>
    <w:rsid w:val="00D24269"/>
    <w:rsid w:val="00D245E4"/>
    <w:rsid w:val="00D2478C"/>
    <w:rsid w:val="00D24A76"/>
    <w:rsid w:val="00D264AF"/>
    <w:rsid w:val="00D27570"/>
    <w:rsid w:val="00D3078E"/>
    <w:rsid w:val="00D30C80"/>
    <w:rsid w:val="00D31FDC"/>
    <w:rsid w:val="00D33557"/>
    <w:rsid w:val="00D338F0"/>
    <w:rsid w:val="00D339D1"/>
    <w:rsid w:val="00D33BA6"/>
    <w:rsid w:val="00D33EEA"/>
    <w:rsid w:val="00D34882"/>
    <w:rsid w:val="00D35373"/>
    <w:rsid w:val="00D355BC"/>
    <w:rsid w:val="00D35BEA"/>
    <w:rsid w:val="00D363F4"/>
    <w:rsid w:val="00D3699E"/>
    <w:rsid w:val="00D375CE"/>
    <w:rsid w:val="00D379E6"/>
    <w:rsid w:val="00D37CED"/>
    <w:rsid w:val="00D407C5"/>
    <w:rsid w:val="00D419F3"/>
    <w:rsid w:val="00D42B3F"/>
    <w:rsid w:val="00D42D39"/>
    <w:rsid w:val="00D42D59"/>
    <w:rsid w:val="00D432E2"/>
    <w:rsid w:val="00D43782"/>
    <w:rsid w:val="00D44914"/>
    <w:rsid w:val="00D463B2"/>
    <w:rsid w:val="00D47AA1"/>
    <w:rsid w:val="00D50275"/>
    <w:rsid w:val="00D505FA"/>
    <w:rsid w:val="00D50811"/>
    <w:rsid w:val="00D5199F"/>
    <w:rsid w:val="00D52608"/>
    <w:rsid w:val="00D52880"/>
    <w:rsid w:val="00D5673C"/>
    <w:rsid w:val="00D609E9"/>
    <w:rsid w:val="00D611CF"/>
    <w:rsid w:val="00D63349"/>
    <w:rsid w:val="00D65695"/>
    <w:rsid w:val="00D65CF4"/>
    <w:rsid w:val="00D661F2"/>
    <w:rsid w:val="00D66202"/>
    <w:rsid w:val="00D66B97"/>
    <w:rsid w:val="00D672E3"/>
    <w:rsid w:val="00D676E1"/>
    <w:rsid w:val="00D67740"/>
    <w:rsid w:val="00D67D8D"/>
    <w:rsid w:val="00D714FD"/>
    <w:rsid w:val="00D71693"/>
    <w:rsid w:val="00D72225"/>
    <w:rsid w:val="00D72F0B"/>
    <w:rsid w:val="00D72FA1"/>
    <w:rsid w:val="00D74078"/>
    <w:rsid w:val="00D746EF"/>
    <w:rsid w:val="00D74FD5"/>
    <w:rsid w:val="00D764B3"/>
    <w:rsid w:val="00D764ED"/>
    <w:rsid w:val="00D77343"/>
    <w:rsid w:val="00D77D6E"/>
    <w:rsid w:val="00D803C8"/>
    <w:rsid w:val="00D80638"/>
    <w:rsid w:val="00D81229"/>
    <w:rsid w:val="00D82132"/>
    <w:rsid w:val="00D8230D"/>
    <w:rsid w:val="00D8349B"/>
    <w:rsid w:val="00D83A1A"/>
    <w:rsid w:val="00D83C2E"/>
    <w:rsid w:val="00D83CC6"/>
    <w:rsid w:val="00D86091"/>
    <w:rsid w:val="00D87583"/>
    <w:rsid w:val="00D9069B"/>
    <w:rsid w:val="00D9119C"/>
    <w:rsid w:val="00D91A54"/>
    <w:rsid w:val="00D91C7B"/>
    <w:rsid w:val="00D930F5"/>
    <w:rsid w:val="00D94AB3"/>
    <w:rsid w:val="00D94CC0"/>
    <w:rsid w:val="00D95BF4"/>
    <w:rsid w:val="00D95FDB"/>
    <w:rsid w:val="00D96C7F"/>
    <w:rsid w:val="00D9792F"/>
    <w:rsid w:val="00DA22B8"/>
    <w:rsid w:val="00DA36F2"/>
    <w:rsid w:val="00DA3FDB"/>
    <w:rsid w:val="00DA4CEC"/>
    <w:rsid w:val="00DA5240"/>
    <w:rsid w:val="00DA55B4"/>
    <w:rsid w:val="00DA59C1"/>
    <w:rsid w:val="00DA74DF"/>
    <w:rsid w:val="00DA7776"/>
    <w:rsid w:val="00DA7823"/>
    <w:rsid w:val="00DB0D79"/>
    <w:rsid w:val="00DB0FD5"/>
    <w:rsid w:val="00DB15A2"/>
    <w:rsid w:val="00DB1742"/>
    <w:rsid w:val="00DB2528"/>
    <w:rsid w:val="00DB4DE4"/>
    <w:rsid w:val="00DB56DB"/>
    <w:rsid w:val="00DB6899"/>
    <w:rsid w:val="00DB6A61"/>
    <w:rsid w:val="00DB70FC"/>
    <w:rsid w:val="00DC013C"/>
    <w:rsid w:val="00DC030D"/>
    <w:rsid w:val="00DC0BC1"/>
    <w:rsid w:val="00DC0F6F"/>
    <w:rsid w:val="00DC102F"/>
    <w:rsid w:val="00DC2152"/>
    <w:rsid w:val="00DC24BF"/>
    <w:rsid w:val="00DC3528"/>
    <w:rsid w:val="00DC3C71"/>
    <w:rsid w:val="00DC6019"/>
    <w:rsid w:val="00DC6166"/>
    <w:rsid w:val="00DC68EF"/>
    <w:rsid w:val="00DD0211"/>
    <w:rsid w:val="00DD1612"/>
    <w:rsid w:val="00DD1670"/>
    <w:rsid w:val="00DD1FDF"/>
    <w:rsid w:val="00DD43C7"/>
    <w:rsid w:val="00DD5321"/>
    <w:rsid w:val="00DD65FA"/>
    <w:rsid w:val="00DD666C"/>
    <w:rsid w:val="00DD6A03"/>
    <w:rsid w:val="00DD7A6F"/>
    <w:rsid w:val="00DD7BFA"/>
    <w:rsid w:val="00DE009A"/>
    <w:rsid w:val="00DE0A94"/>
    <w:rsid w:val="00DE3337"/>
    <w:rsid w:val="00DE3804"/>
    <w:rsid w:val="00DE42DB"/>
    <w:rsid w:val="00DE4386"/>
    <w:rsid w:val="00DE465E"/>
    <w:rsid w:val="00DE4F6D"/>
    <w:rsid w:val="00DE53B3"/>
    <w:rsid w:val="00DE6D87"/>
    <w:rsid w:val="00DF005E"/>
    <w:rsid w:val="00DF0FCE"/>
    <w:rsid w:val="00DF0FE5"/>
    <w:rsid w:val="00DF1256"/>
    <w:rsid w:val="00DF2223"/>
    <w:rsid w:val="00DF3349"/>
    <w:rsid w:val="00DF37E8"/>
    <w:rsid w:val="00DF3868"/>
    <w:rsid w:val="00DF3C75"/>
    <w:rsid w:val="00DF3D0D"/>
    <w:rsid w:val="00DF4173"/>
    <w:rsid w:val="00DF44D2"/>
    <w:rsid w:val="00DF4545"/>
    <w:rsid w:val="00DF5A9D"/>
    <w:rsid w:val="00DF629E"/>
    <w:rsid w:val="00DF6723"/>
    <w:rsid w:val="00DF7590"/>
    <w:rsid w:val="00E01170"/>
    <w:rsid w:val="00E028AE"/>
    <w:rsid w:val="00E02C33"/>
    <w:rsid w:val="00E053EE"/>
    <w:rsid w:val="00E0583A"/>
    <w:rsid w:val="00E0681D"/>
    <w:rsid w:val="00E06C17"/>
    <w:rsid w:val="00E06D71"/>
    <w:rsid w:val="00E075CC"/>
    <w:rsid w:val="00E07866"/>
    <w:rsid w:val="00E078AD"/>
    <w:rsid w:val="00E07F1E"/>
    <w:rsid w:val="00E11486"/>
    <w:rsid w:val="00E12130"/>
    <w:rsid w:val="00E13E9F"/>
    <w:rsid w:val="00E1415E"/>
    <w:rsid w:val="00E14A06"/>
    <w:rsid w:val="00E14F66"/>
    <w:rsid w:val="00E15323"/>
    <w:rsid w:val="00E15940"/>
    <w:rsid w:val="00E16DA2"/>
    <w:rsid w:val="00E16FFA"/>
    <w:rsid w:val="00E20827"/>
    <w:rsid w:val="00E216DA"/>
    <w:rsid w:val="00E2180A"/>
    <w:rsid w:val="00E21B45"/>
    <w:rsid w:val="00E22065"/>
    <w:rsid w:val="00E228C6"/>
    <w:rsid w:val="00E2350C"/>
    <w:rsid w:val="00E24086"/>
    <w:rsid w:val="00E24364"/>
    <w:rsid w:val="00E27C57"/>
    <w:rsid w:val="00E314FE"/>
    <w:rsid w:val="00E3205B"/>
    <w:rsid w:val="00E33428"/>
    <w:rsid w:val="00E348D7"/>
    <w:rsid w:val="00E35581"/>
    <w:rsid w:val="00E36217"/>
    <w:rsid w:val="00E36FE0"/>
    <w:rsid w:val="00E371AB"/>
    <w:rsid w:val="00E37E84"/>
    <w:rsid w:val="00E41A62"/>
    <w:rsid w:val="00E41ACE"/>
    <w:rsid w:val="00E428E5"/>
    <w:rsid w:val="00E4356C"/>
    <w:rsid w:val="00E43631"/>
    <w:rsid w:val="00E43A0C"/>
    <w:rsid w:val="00E44EDA"/>
    <w:rsid w:val="00E4559C"/>
    <w:rsid w:val="00E45B83"/>
    <w:rsid w:val="00E468B8"/>
    <w:rsid w:val="00E47C50"/>
    <w:rsid w:val="00E5091D"/>
    <w:rsid w:val="00E51593"/>
    <w:rsid w:val="00E529A9"/>
    <w:rsid w:val="00E53380"/>
    <w:rsid w:val="00E538C8"/>
    <w:rsid w:val="00E53C08"/>
    <w:rsid w:val="00E54F10"/>
    <w:rsid w:val="00E55358"/>
    <w:rsid w:val="00E55AB6"/>
    <w:rsid w:val="00E55C4C"/>
    <w:rsid w:val="00E55D4D"/>
    <w:rsid w:val="00E55DC7"/>
    <w:rsid w:val="00E562AC"/>
    <w:rsid w:val="00E563F0"/>
    <w:rsid w:val="00E56A0D"/>
    <w:rsid w:val="00E57D2C"/>
    <w:rsid w:val="00E60C8E"/>
    <w:rsid w:val="00E61159"/>
    <w:rsid w:val="00E611F1"/>
    <w:rsid w:val="00E613F5"/>
    <w:rsid w:val="00E6162E"/>
    <w:rsid w:val="00E63C8A"/>
    <w:rsid w:val="00E63CF1"/>
    <w:rsid w:val="00E64F04"/>
    <w:rsid w:val="00E652CF"/>
    <w:rsid w:val="00E66402"/>
    <w:rsid w:val="00E66488"/>
    <w:rsid w:val="00E66648"/>
    <w:rsid w:val="00E66D61"/>
    <w:rsid w:val="00E67579"/>
    <w:rsid w:val="00E679CE"/>
    <w:rsid w:val="00E67C0A"/>
    <w:rsid w:val="00E67EFA"/>
    <w:rsid w:val="00E725E5"/>
    <w:rsid w:val="00E72D35"/>
    <w:rsid w:val="00E72E1A"/>
    <w:rsid w:val="00E731B4"/>
    <w:rsid w:val="00E74A3A"/>
    <w:rsid w:val="00E75828"/>
    <w:rsid w:val="00E7620A"/>
    <w:rsid w:val="00E76A82"/>
    <w:rsid w:val="00E76C0A"/>
    <w:rsid w:val="00E77167"/>
    <w:rsid w:val="00E7743A"/>
    <w:rsid w:val="00E808A1"/>
    <w:rsid w:val="00E80B09"/>
    <w:rsid w:val="00E812A5"/>
    <w:rsid w:val="00E81718"/>
    <w:rsid w:val="00E828B9"/>
    <w:rsid w:val="00E84EFC"/>
    <w:rsid w:val="00E857F5"/>
    <w:rsid w:val="00E874B2"/>
    <w:rsid w:val="00E87A94"/>
    <w:rsid w:val="00E90237"/>
    <w:rsid w:val="00E91714"/>
    <w:rsid w:val="00E91E44"/>
    <w:rsid w:val="00E92818"/>
    <w:rsid w:val="00E940B2"/>
    <w:rsid w:val="00E949F0"/>
    <w:rsid w:val="00E94EBD"/>
    <w:rsid w:val="00E950D8"/>
    <w:rsid w:val="00E95475"/>
    <w:rsid w:val="00E96023"/>
    <w:rsid w:val="00E961A1"/>
    <w:rsid w:val="00E96AB8"/>
    <w:rsid w:val="00E970E3"/>
    <w:rsid w:val="00E97375"/>
    <w:rsid w:val="00EA1C74"/>
    <w:rsid w:val="00EA1E6F"/>
    <w:rsid w:val="00EA2A6A"/>
    <w:rsid w:val="00EA344F"/>
    <w:rsid w:val="00EA35B1"/>
    <w:rsid w:val="00EA3846"/>
    <w:rsid w:val="00EA3C1A"/>
    <w:rsid w:val="00EA470F"/>
    <w:rsid w:val="00EA6F02"/>
    <w:rsid w:val="00EA76EF"/>
    <w:rsid w:val="00EA7851"/>
    <w:rsid w:val="00EB05A1"/>
    <w:rsid w:val="00EB07FA"/>
    <w:rsid w:val="00EB0F9B"/>
    <w:rsid w:val="00EB20F0"/>
    <w:rsid w:val="00EB2BBA"/>
    <w:rsid w:val="00EB2CF9"/>
    <w:rsid w:val="00EB3EC2"/>
    <w:rsid w:val="00EB401E"/>
    <w:rsid w:val="00EB41B0"/>
    <w:rsid w:val="00EB607B"/>
    <w:rsid w:val="00EB6731"/>
    <w:rsid w:val="00EB6CB2"/>
    <w:rsid w:val="00EB797C"/>
    <w:rsid w:val="00EC1080"/>
    <w:rsid w:val="00EC1141"/>
    <w:rsid w:val="00EC11F5"/>
    <w:rsid w:val="00EC1337"/>
    <w:rsid w:val="00EC140B"/>
    <w:rsid w:val="00EC2B81"/>
    <w:rsid w:val="00EC2CB2"/>
    <w:rsid w:val="00EC4FBD"/>
    <w:rsid w:val="00EC5343"/>
    <w:rsid w:val="00EC58E5"/>
    <w:rsid w:val="00EC6C88"/>
    <w:rsid w:val="00EC7C4B"/>
    <w:rsid w:val="00ED0094"/>
    <w:rsid w:val="00ED00F2"/>
    <w:rsid w:val="00ED0E4C"/>
    <w:rsid w:val="00ED14D5"/>
    <w:rsid w:val="00ED1858"/>
    <w:rsid w:val="00ED1E6F"/>
    <w:rsid w:val="00ED1ED2"/>
    <w:rsid w:val="00ED217E"/>
    <w:rsid w:val="00ED4B82"/>
    <w:rsid w:val="00ED4FD0"/>
    <w:rsid w:val="00ED5006"/>
    <w:rsid w:val="00ED6014"/>
    <w:rsid w:val="00ED7021"/>
    <w:rsid w:val="00EE0476"/>
    <w:rsid w:val="00EE05EB"/>
    <w:rsid w:val="00EE07DC"/>
    <w:rsid w:val="00EE2534"/>
    <w:rsid w:val="00EE397A"/>
    <w:rsid w:val="00EE4054"/>
    <w:rsid w:val="00EE45D0"/>
    <w:rsid w:val="00EE5010"/>
    <w:rsid w:val="00EE5250"/>
    <w:rsid w:val="00EE7640"/>
    <w:rsid w:val="00EE7EF6"/>
    <w:rsid w:val="00EF0132"/>
    <w:rsid w:val="00EF0B54"/>
    <w:rsid w:val="00EF17BB"/>
    <w:rsid w:val="00EF1997"/>
    <w:rsid w:val="00EF1D27"/>
    <w:rsid w:val="00EF270A"/>
    <w:rsid w:val="00EF2A86"/>
    <w:rsid w:val="00EF3DBD"/>
    <w:rsid w:val="00EF3DDB"/>
    <w:rsid w:val="00EF49D2"/>
    <w:rsid w:val="00EF4FE7"/>
    <w:rsid w:val="00EF52F7"/>
    <w:rsid w:val="00EF550B"/>
    <w:rsid w:val="00EF587B"/>
    <w:rsid w:val="00EF598A"/>
    <w:rsid w:val="00EF60D2"/>
    <w:rsid w:val="00EF78D8"/>
    <w:rsid w:val="00F00913"/>
    <w:rsid w:val="00F00DC6"/>
    <w:rsid w:val="00F0127C"/>
    <w:rsid w:val="00F02B09"/>
    <w:rsid w:val="00F02E8D"/>
    <w:rsid w:val="00F036BF"/>
    <w:rsid w:val="00F03E66"/>
    <w:rsid w:val="00F04BC9"/>
    <w:rsid w:val="00F05B2E"/>
    <w:rsid w:val="00F114E1"/>
    <w:rsid w:val="00F12AA5"/>
    <w:rsid w:val="00F132C6"/>
    <w:rsid w:val="00F148DF"/>
    <w:rsid w:val="00F14C72"/>
    <w:rsid w:val="00F15D4A"/>
    <w:rsid w:val="00F15DC2"/>
    <w:rsid w:val="00F15E0F"/>
    <w:rsid w:val="00F16FAF"/>
    <w:rsid w:val="00F20FB8"/>
    <w:rsid w:val="00F21F9E"/>
    <w:rsid w:val="00F2360A"/>
    <w:rsid w:val="00F238BE"/>
    <w:rsid w:val="00F25040"/>
    <w:rsid w:val="00F25E37"/>
    <w:rsid w:val="00F304ED"/>
    <w:rsid w:val="00F30B0B"/>
    <w:rsid w:val="00F31062"/>
    <w:rsid w:val="00F312D2"/>
    <w:rsid w:val="00F3228F"/>
    <w:rsid w:val="00F32480"/>
    <w:rsid w:val="00F33150"/>
    <w:rsid w:val="00F33EF5"/>
    <w:rsid w:val="00F34963"/>
    <w:rsid w:val="00F35946"/>
    <w:rsid w:val="00F371FF"/>
    <w:rsid w:val="00F37F3D"/>
    <w:rsid w:val="00F40770"/>
    <w:rsid w:val="00F40C42"/>
    <w:rsid w:val="00F43992"/>
    <w:rsid w:val="00F43DE0"/>
    <w:rsid w:val="00F43FED"/>
    <w:rsid w:val="00F46883"/>
    <w:rsid w:val="00F475D5"/>
    <w:rsid w:val="00F47B15"/>
    <w:rsid w:val="00F5035E"/>
    <w:rsid w:val="00F51814"/>
    <w:rsid w:val="00F51DCE"/>
    <w:rsid w:val="00F520CC"/>
    <w:rsid w:val="00F520F7"/>
    <w:rsid w:val="00F5251D"/>
    <w:rsid w:val="00F5284B"/>
    <w:rsid w:val="00F532B0"/>
    <w:rsid w:val="00F5374A"/>
    <w:rsid w:val="00F53993"/>
    <w:rsid w:val="00F53DE9"/>
    <w:rsid w:val="00F53FB0"/>
    <w:rsid w:val="00F54169"/>
    <w:rsid w:val="00F5525E"/>
    <w:rsid w:val="00F56480"/>
    <w:rsid w:val="00F569DD"/>
    <w:rsid w:val="00F57338"/>
    <w:rsid w:val="00F57BB6"/>
    <w:rsid w:val="00F619E8"/>
    <w:rsid w:val="00F619EA"/>
    <w:rsid w:val="00F629B6"/>
    <w:rsid w:val="00F64D10"/>
    <w:rsid w:val="00F65291"/>
    <w:rsid w:val="00F654DC"/>
    <w:rsid w:val="00F656B1"/>
    <w:rsid w:val="00F65981"/>
    <w:rsid w:val="00F663C7"/>
    <w:rsid w:val="00F66559"/>
    <w:rsid w:val="00F666F1"/>
    <w:rsid w:val="00F67167"/>
    <w:rsid w:val="00F706E3"/>
    <w:rsid w:val="00F70E7B"/>
    <w:rsid w:val="00F713FA"/>
    <w:rsid w:val="00F72E1B"/>
    <w:rsid w:val="00F730FE"/>
    <w:rsid w:val="00F73F7B"/>
    <w:rsid w:val="00F74A4A"/>
    <w:rsid w:val="00F74ABA"/>
    <w:rsid w:val="00F752C1"/>
    <w:rsid w:val="00F75AEE"/>
    <w:rsid w:val="00F77376"/>
    <w:rsid w:val="00F775CE"/>
    <w:rsid w:val="00F800F9"/>
    <w:rsid w:val="00F81002"/>
    <w:rsid w:val="00F818E8"/>
    <w:rsid w:val="00F82038"/>
    <w:rsid w:val="00F82D33"/>
    <w:rsid w:val="00F83165"/>
    <w:rsid w:val="00F8325A"/>
    <w:rsid w:val="00F83B30"/>
    <w:rsid w:val="00F84425"/>
    <w:rsid w:val="00F854AC"/>
    <w:rsid w:val="00F85E1D"/>
    <w:rsid w:val="00F87092"/>
    <w:rsid w:val="00F87669"/>
    <w:rsid w:val="00F9183F"/>
    <w:rsid w:val="00F91879"/>
    <w:rsid w:val="00F91C5E"/>
    <w:rsid w:val="00F9217D"/>
    <w:rsid w:val="00F92314"/>
    <w:rsid w:val="00F927CF"/>
    <w:rsid w:val="00F92E58"/>
    <w:rsid w:val="00F93243"/>
    <w:rsid w:val="00F93625"/>
    <w:rsid w:val="00F944BF"/>
    <w:rsid w:val="00F94735"/>
    <w:rsid w:val="00F94EDD"/>
    <w:rsid w:val="00F95140"/>
    <w:rsid w:val="00F9622C"/>
    <w:rsid w:val="00F96898"/>
    <w:rsid w:val="00F96B52"/>
    <w:rsid w:val="00FA06DD"/>
    <w:rsid w:val="00FA3872"/>
    <w:rsid w:val="00FA634F"/>
    <w:rsid w:val="00FA64F2"/>
    <w:rsid w:val="00FA6802"/>
    <w:rsid w:val="00FA6871"/>
    <w:rsid w:val="00FA6A85"/>
    <w:rsid w:val="00FA6E0E"/>
    <w:rsid w:val="00FA6F80"/>
    <w:rsid w:val="00FA7506"/>
    <w:rsid w:val="00FA7DD3"/>
    <w:rsid w:val="00FB012E"/>
    <w:rsid w:val="00FB1909"/>
    <w:rsid w:val="00FB204E"/>
    <w:rsid w:val="00FB328E"/>
    <w:rsid w:val="00FB3316"/>
    <w:rsid w:val="00FB3999"/>
    <w:rsid w:val="00FB3A04"/>
    <w:rsid w:val="00FB52EB"/>
    <w:rsid w:val="00FB546A"/>
    <w:rsid w:val="00FB60FF"/>
    <w:rsid w:val="00FB620B"/>
    <w:rsid w:val="00FB7002"/>
    <w:rsid w:val="00FC05FC"/>
    <w:rsid w:val="00FC0E34"/>
    <w:rsid w:val="00FC28FB"/>
    <w:rsid w:val="00FC2C95"/>
    <w:rsid w:val="00FC2CD7"/>
    <w:rsid w:val="00FC55C0"/>
    <w:rsid w:val="00FC6A19"/>
    <w:rsid w:val="00FD12D1"/>
    <w:rsid w:val="00FD17FD"/>
    <w:rsid w:val="00FD27E3"/>
    <w:rsid w:val="00FD318D"/>
    <w:rsid w:val="00FD3A46"/>
    <w:rsid w:val="00FD3BE7"/>
    <w:rsid w:val="00FD4683"/>
    <w:rsid w:val="00FD4AC5"/>
    <w:rsid w:val="00FD6E6F"/>
    <w:rsid w:val="00FD71FE"/>
    <w:rsid w:val="00FD7B13"/>
    <w:rsid w:val="00FE091D"/>
    <w:rsid w:val="00FE3D6A"/>
    <w:rsid w:val="00FE3F0F"/>
    <w:rsid w:val="00FE509B"/>
    <w:rsid w:val="00FE55B1"/>
    <w:rsid w:val="00FE5A5A"/>
    <w:rsid w:val="00FE6638"/>
    <w:rsid w:val="00FE7345"/>
    <w:rsid w:val="00FE7BFA"/>
    <w:rsid w:val="00FF0051"/>
    <w:rsid w:val="00FF05D2"/>
    <w:rsid w:val="00FF0C5F"/>
    <w:rsid w:val="00FF2817"/>
    <w:rsid w:val="00FF2E73"/>
    <w:rsid w:val="00FF4151"/>
    <w:rsid w:val="00FF41B2"/>
    <w:rsid w:val="00FF4F82"/>
    <w:rsid w:val="00FF51CC"/>
    <w:rsid w:val="00FF6875"/>
    <w:rsid w:val="00FF74A9"/>
    <w:rsid w:val="00FF760D"/>
    <w:rsid w:val="041E1339"/>
    <w:rsid w:val="0ABBCCEE"/>
    <w:rsid w:val="1E0DE228"/>
    <w:rsid w:val="3D81BE81"/>
    <w:rsid w:val="4F43321A"/>
    <w:rsid w:val="556770F4"/>
    <w:rsid w:val="7888057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6CF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E6F"/>
    <w:pPr>
      <w:spacing w:line="360" w:lineRule="auto"/>
    </w:pPr>
    <w:rPr>
      <w:rFonts w:ascii="Arial Narrow" w:hAnsi="Arial Narrow"/>
    </w:rPr>
  </w:style>
  <w:style w:type="paragraph" w:styleId="Heading1">
    <w:name w:val="heading 1"/>
    <w:basedOn w:val="Normal"/>
    <w:next w:val="Normal"/>
    <w:link w:val="Heading1Char"/>
    <w:uiPriority w:val="9"/>
    <w:qFormat/>
    <w:rsid w:val="00FD12D1"/>
    <w:pPr>
      <w:keepNext/>
      <w:keepLines/>
      <w:numPr>
        <w:numId w:val="1"/>
      </w:numPr>
      <w:spacing w:before="240" w:after="0"/>
      <w:outlineLvl w:val="0"/>
    </w:pPr>
    <w:rPr>
      <w:rFonts w:eastAsiaTheme="majorEastAsia" w:cstheme="majorBidi"/>
      <w:b/>
      <w:bCs/>
      <w:caps/>
      <w:color w:val="006CAB"/>
      <w:sz w:val="32"/>
      <w:szCs w:val="32"/>
    </w:rPr>
  </w:style>
  <w:style w:type="paragraph" w:styleId="Heading2">
    <w:name w:val="heading 2"/>
    <w:basedOn w:val="Normal"/>
    <w:next w:val="Normal"/>
    <w:link w:val="Heading2Char"/>
    <w:uiPriority w:val="9"/>
    <w:unhideWhenUsed/>
    <w:qFormat/>
    <w:rsid w:val="00FD12D1"/>
    <w:pPr>
      <w:keepNext/>
      <w:keepLines/>
      <w:numPr>
        <w:ilvl w:val="1"/>
        <w:numId w:val="1"/>
      </w:numPr>
      <w:spacing w:before="40" w:after="0" w:line="480" w:lineRule="auto"/>
      <w:outlineLvl w:val="1"/>
    </w:pPr>
    <w:rPr>
      <w:rFonts w:eastAsiaTheme="majorEastAsia" w:cstheme="majorBidi"/>
      <w:b/>
      <w:bCs/>
      <w:caps/>
      <w:color w:val="006CAB"/>
      <w:sz w:val="26"/>
      <w:szCs w:val="26"/>
    </w:rPr>
  </w:style>
  <w:style w:type="paragraph" w:styleId="Heading3">
    <w:name w:val="heading 3"/>
    <w:basedOn w:val="Heading2"/>
    <w:next w:val="Normal"/>
    <w:link w:val="Heading3Char"/>
    <w:uiPriority w:val="9"/>
    <w:unhideWhenUsed/>
    <w:qFormat/>
    <w:rsid w:val="002C28DC"/>
    <w:pPr>
      <w:numPr>
        <w:ilvl w:val="2"/>
      </w:numPr>
      <w:outlineLvl w:val="2"/>
    </w:pPr>
    <w:rPr>
      <w:sz w:val="24"/>
      <w:szCs w:val="24"/>
    </w:rPr>
  </w:style>
  <w:style w:type="paragraph" w:styleId="Heading4">
    <w:name w:val="heading 4"/>
    <w:basedOn w:val="Normal"/>
    <w:next w:val="Normal"/>
    <w:link w:val="Heading4Char"/>
    <w:uiPriority w:val="9"/>
    <w:unhideWhenUsed/>
    <w:qFormat/>
    <w:rsid w:val="000607EE"/>
    <w:pPr>
      <w:keepNext/>
      <w:keepLines/>
      <w:numPr>
        <w:ilvl w:val="3"/>
        <w:numId w:val="1"/>
      </w:numPr>
      <w:spacing w:before="40" w:after="0"/>
      <w:outlineLvl w:val="3"/>
    </w:pPr>
    <w:rPr>
      <w:rFonts w:eastAsiaTheme="majorEastAsia" w:cstheme="majorBidi"/>
      <w:b/>
      <w:bCs/>
    </w:rPr>
  </w:style>
  <w:style w:type="paragraph" w:styleId="Heading5">
    <w:name w:val="heading 5"/>
    <w:basedOn w:val="Normal"/>
    <w:next w:val="Normal"/>
    <w:link w:val="Heading5Char"/>
    <w:uiPriority w:val="9"/>
    <w:unhideWhenUsed/>
    <w:qFormat/>
    <w:rsid w:val="00F00DC6"/>
    <w:pPr>
      <w:keepNext/>
      <w:keepLines/>
      <w:numPr>
        <w:ilvl w:val="4"/>
        <w:numId w:val="1"/>
      </w:numPr>
      <w:spacing w:before="40" w:after="0"/>
      <w:outlineLvl w:val="4"/>
    </w:pPr>
    <w:rPr>
      <w:rFonts w:eastAsiaTheme="majorEastAsia" w:cstheme="majorBidi"/>
    </w:rPr>
  </w:style>
  <w:style w:type="paragraph" w:styleId="Heading6">
    <w:name w:val="heading 6"/>
    <w:basedOn w:val="Normal"/>
    <w:next w:val="Normal"/>
    <w:link w:val="Heading6Char"/>
    <w:uiPriority w:val="9"/>
    <w:unhideWhenUsed/>
    <w:qFormat/>
    <w:rsid w:val="006A3BE0"/>
    <w:pPr>
      <w:keepNext/>
      <w:keepLines/>
      <w:numPr>
        <w:ilvl w:val="5"/>
        <w:numId w:val="1"/>
      </w:numPr>
      <w:spacing w:before="40" w:after="0" w:line="480" w:lineRule="auto"/>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257D3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57D3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57D3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2D1"/>
    <w:rPr>
      <w:rFonts w:ascii="Arial Narrow" w:eastAsiaTheme="majorEastAsia" w:hAnsi="Arial Narrow" w:cstheme="majorBidi"/>
      <w:b/>
      <w:bCs/>
      <w:caps/>
      <w:color w:val="006CAB"/>
      <w:sz w:val="32"/>
      <w:szCs w:val="32"/>
    </w:rPr>
  </w:style>
  <w:style w:type="character" w:customStyle="1" w:styleId="Heading2Char">
    <w:name w:val="Heading 2 Char"/>
    <w:basedOn w:val="DefaultParagraphFont"/>
    <w:link w:val="Heading2"/>
    <w:uiPriority w:val="9"/>
    <w:rsid w:val="00FD12D1"/>
    <w:rPr>
      <w:rFonts w:ascii="Arial Narrow" w:eastAsiaTheme="majorEastAsia" w:hAnsi="Arial Narrow" w:cstheme="majorBidi"/>
      <w:b/>
      <w:bCs/>
      <w:caps/>
      <w:color w:val="006CAB"/>
      <w:sz w:val="26"/>
      <w:szCs w:val="26"/>
    </w:rPr>
  </w:style>
  <w:style w:type="character" w:customStyle="1" w:styleId="Heading3Char">
    <w:name w:val="Heading 3 Char"/>
    <w:basedOn w:val="DefaultParagraphFont"/>
    <w:link w:val="Heading3"/>
    <w:uiPriority w:val="9"/>
    <w:rsid w:val="002C28DC"/>
    <w:rPr>
      <w:rFonts w:ascii="Arial Narrow" w:eastAsiaTheme="majorEastAsia" w:hAnsi="Arial Narrow" w:cstheme="majorBidi"/>
      <w:b/>
      <w:bCs/>
      <w:caps/>
      <w:color w:val="006CAB"/>
      <w:sz w:val="24"/>
      <w:szCs w:val="24"/>
    </w:rPr>
  </w:style>
  <w:style w:type="character" w:customStyle="1" w:styleId="Heading4Char">
    <w:name w:val="Heading 4 Char"/>
    <w:basedOn w:val="DefaultParagraphFont"/>
    <w:link w:val="Heading4"/>
    <w:uiPriority w:val="9"/>
    <w:rsid w:val="000607EE"/>
    <w:rPr>
      <w:rFonts w:ascii="Arial Narrow" w:eastAsiaTheme="majorEastAsia" w:hAnsi="Arial Narrow" w:cstheme="majorBidi"/>
      <w:b/>
      <w:bCs/>
    </w:rPr>
  </w:style>
  <w:style w:type="character" w:customStyle="1" w:styleId="Heading5Char">
    <w:name w:val="Heading 5 Char"/>
    <w:basedOn w:val="DefaultParagraphFont"/>
    <w:link w:val="Heading5"/>
    <w:uiPriority w:val="9"/>
    <w:rsid w:val="00F00DC6"/>
    <w:rPr>
      <w:rFonts w:ascii="Arial Narrow" w:eastAsiaTheme="majorEastAsia" w:hAnsi="Arial Narrow" w:cstheme="majorBidi"/>
    </w:rPr>
  </w:style>
  <w:style w:type="character" w:customStyle="1" w:styleId="Heading6Char">
    <w:name w:val="Heading 6 Char"/>
    <w:basedOn w:val="DefaultParagraphFont"/>
    <w:link w:val="Heading6"/>
    <w:uiPriority w:val="9"/>
    <w:rsid w:val="006A3BE0"/>
    <w:rPr>
      <w:rFonts w:ascii="Arial Narrow" w:eastAsiaTheme="majorEastAsia" w:hAnsi="Arial Narrow" w:cstheme="majorBidi"/>
      <w:i/>
      <w:iCs/>
    </w:rPr>
  </w:style>
  <w:style w:type="character" w:customStyle="1" w:styleId="Heading7Char">
    <w:name w:val="Heading 7 Char"/>
    <w:basedOn w:val="DefaultParagraphFont"/>
    <w:link w:val="Heading7"/>
    <w:uiPriority w:val="9"/>
    <w:semiHidden/>
    <w:rsid w:val="00257D3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57D3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57D3A"/>
    <w:rPr>
      <w:rFonts w:asciiTheme="majorHAnsi" w:eastAsiaTheme="majorEastAsia" w:hAnsiTheme="majorHAnsi" w:cstheme="majorBidi"/>
      <w:i/>
      <w:iCs/>
      <w:color w:val="272727" w:themeColor="text1" w:themeTint="D8"/>
      <w:sz w:val="21"/>
      <w:szCs w:val="21"/>
    </w:rPr>
  </w:style>
  <w:style w:type="paragraph" w:styleId="Date">
    <w:name w:val="Date"/>
    <w:basedOn w:val="Normal"/>
    <w:next w:val="Normal"/>
    <w:link w:val="DateChar"/>
    <w:uiPriority w:val="99"/>
    <w:semiHidden/>
    <w:unhideWhenUsed/>
    <w:rsid w:val="00257D3A"/>
  </w:style>
  <w:style w:type="character" w:customStyle="1" w:styleId="DateChar">
    <w:name w:val="Date Char"/>
    <w:basedOn w:val="DefaultParagraphFont"/>
    <w:link w:val="Date"/>
    <w:uiPriority w:val="99"/>
    <w:semiHidden/>
    <w:rsid w:val="00257D3A"/>
  </w:style>
  <w:style w:type="paragraph" w:styleId="Quote">
    <w:name w:val="Quote"/>
    <w:basedOn w:val="Normal"/>
    <w:next w:val="Normal"/>
    <w:link w:val="QuoteChar"/>
    <w:uiPriority w:val="29"/>
    <w:qFormat/>
    <w:rsid w:val="00257D3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57D3A"/>
    <w:rPr>
      <w:i/>
      <w:iCs/>
      <w:color w:val="404040" w:themeColor="text1" w:themeTint="BF"/>
    </w:rPr>
  </w:style>
  <w:style w:type="paragraph" w:styleId="TOCHeading">
    <w:name w:val="TOC Heading"/>
    <w:basedOn w:val="Heading1"/>
    <w:next w:val="Normal"/>
    <w:uiPriority w:val="39"/>
    <w:unhideWhenUsed/>
    <w:qFormat/>
    <w:rsid w:val="00257D3A"/>
    <w:pPr>
      <w:numPr>
        <w:numId w:val="0"/>
      </w:numPr>
      <w:outlineLvl w:val="9"/>
    </w:pPr>
    <w:rPr>
      <w:lang w:val="en-US" w:eastAsia="en-US"/>
    </w:rPr>
  </w:style>
  <w:style w:type="paragraph" w:styleId="TOC1">
    <w:name w:val="toc 1"/>
    <w:basedOn w:val="Normal"/>
    <w:next w:val="Normal"/>
    <w:autoRedefine/>
    <w:uiPriority w:val="39"/>
    <w:unhideWhenUsed/>
    <w:rsid w:val="00F629B6"/>
    <w:pPr>
      <w:tabs>
        <w:tab w:val="left" w:pos="440"/>
        <w:tab w:val="right" w:leader="dot" w:pos="9016"/>
      </w:tabs>
      <w:spacing w:after="100"/>
    </w:pPr>
    <w:rPr>
      <w:caps/>
    </w:rPr>
  </w:style>
  <w:style w:type="paragraph" w:styleId="TOC2">
    <w:name w:val="toc 2"/>
    <w:basedOn w:val="Normal"/>
    <w:next w:val="Normal"/>
    <w:autoRedefine/>
    <w:uiPriority w:val="39"/>
    <w:unhideWhenUsed/>
    <w:rsid w:val="00E41A62"/>
    <w:pPr>
      <w:tabs>
        <w:tab w:val="right" w:leader="dot" w:pos="9016"/>
      </w:tabs>
      <w:spacing w:after="100"/>
      <w:ind w:left="220"/>
    </w:pPr>
    <w:rPr>
      <w:caps/>
    </w:rPr>
  </w:style>
  <w:style w:type="paragraph" w:styleId="TOC3">
    <w:name w:val="toc 3"/>
    <w:basedOn w:val="Normal"/>
    <w:next w:val="Normal"/>
    <w:autoRedefine/>
    <w:uiPriority w:val="39"/>
    <w:unhideWhenUsed/>
    <w:rsid w:val="009D2640"/>
    <w:pPr>
      <w:tabs>
        <w:tab w:val="left" w:pos="1320"/>
        <w:tab w:val="right" w:leader="dot" w:pos="9016"/>
      </w:tabs>
      <w:spacing w:after="100"/>
      <w:ind w:left="440"/>
    </w:pPr>
  </w:style>
  <w:style w:type="character" w:styleId="Hyperlink">
    <w:name w:val="Hyperlink"/>
    <w:basedOn w:val="DefaultParagraphFont"/>
    <w:uiPriority w:val="99"/>
    <w:unhideWhenUsed/>
    <w:rsid w:val="00257D3A"/>
    <w:rPr>
      <w:color w:val="0563C1" w:themeColor="hyperlink"/>
      <w:u w:val="single"/>
    </w:rPr>
  </w:style>
  <w:style w:type="paragraph" w:styleId="ListParagraph">
    <w:name w:val="List Paragraph"/>
    <w:aliases w:val="Bullet,1st List Paragraph,Bullet List,Recommendation,List Paragraph1,Bullet List Paragraph"/>
    <w:basedOn w:val="Normal"/>
    <w:link w:val="ListParagraphChar"/>
    <w:uiPriority w:val="34"/>
    <w:qFormat/>
    <w:rsid w:val="00A3241A"/>
    <w:pPr>
      <w:numPr>
        <w:numId w:val="2"/>
      </w:numPr>
      <w:tabs>
        <w:tab w:val="left" w:pos="440"/>
        <w:tab w:val="right" w:leader="dot" w:pos="9016"/>
      </w:tabs>
      <w:spacing w:before="120" w:after="120"/>
      <w:contextualSpacing/>
    </w:pPr>
  </w:style>
  <w:style w:type="character" w:customStyle="1" w:styleId="ListParagraphChar">
    <w:name w:val="List Paragraph Char"/>
    <w:aliases w:val="Bullet Char,1st List Paragraph Char,Bullet List Char,Recommendation Char,List Paragraph1 Char,Bullet List Paragraph Char"/>
    <w:basedOn w:val="DefaultParagraphFont"/>
    <w:link w:val="ListParagraph"/>
    <w:uiPriority w:val="34"/>
    <w:rsid w:val="00A3241A"/>
    <w:rPr>
      <w:rFonts w:ascii="Arial Narrow" w:hAnsi="Arial Narrow"/>
    </w:rPr>
  </w:style>
  <w:style w:type="paragraph" w:customStyle="1" w:styleId="EndNoteBibliographyTitle">
    <w:name w:val="EndNote Bibliography Title"/>
    <w:basedOn w:val="Normal"/>
    <w:link w:val="EndNoteBibliographyTitleChar"/>
    <w:rsid w:val="00257D3A"/>
    <w:pPr>
      <w:spacing w:after="0"/>
      <w:jc w:val="center"/>
    </w:pPr>
    <w:rPr>
      <w:noProof/>
    </w:rPr>
  </w:style>
  <w:style w:type="character" w:customStyle="1" w:styleId="EndNoteBibliographyTitleChar">
    <w:name w:val="EndNote Bibliography Title Char"/>
    <w:basedOn w:val="DefaultParagraphFont"/>
    <w:link w:val="EndNoteBibliographyTitle"/>
    <w:rsid w:val="00257D3A"/>
    <w:rPr>
      <w:rFonts w:ascii="Arial Narrow" w:hAnsi="Arial Narrow"/>
      <w:noProof/>
    </w:rPr>
  </w:style>
  <w:style w:type="paragraph" w:customStyle="1" w:styleId="EndNoteBibliography">
    <w:name w:val="EndNote Bibliography"/>
    <w:basedOn w:val="Normal"/>
    <w:link w:val="EndNoteBibliographyChar"/>
    <w:rsid w:val="00257D3A"/>
    <w:pPr>
      <w:spacing w:line="240" w:lineRule="auto"/>
    </w:pPr>
    <w:rPr>
      <w:noProof/>
    </w:rPr>
  </w:style>
  <w:style w:type="character" w:customStyle="1" w:styleId="EndNoteBibliographyChar">
    <w:name w:val="EndNote Bibliography Char"/>
    <w:basedOn w:val="DefaultParagraphFont"/>
    <w:link w:val="EndNoteBibliography"/>
    <w:rsid w:val="00257D3A"/>
    <w:rPr>
      <w:rFonts w:ascii="Arial Narrow" w:hAnsi="Arial Narrow"/>
      <w:noProof/>
    </w:rPr>
  </w:style>
  <w:style w:type="paragraph" w:styleId="TOC4">
    <w:name w:val="toc 4"/>
    <w:basedOn w:val="Normal"/>
    <w:next w:val="Normal"/>
    <w:autoRedefine/>
    <w:uiPriority w:val="39"/>
    <w:unhideWhenUsed/>
    <w:rsid w:val="001F7D6A"/>
    <w:pPr>
      <w:spacing w:after="100"/>
      <w:ind w:left="660"/>
    </w:pPr>
  </w:style>
  <w:style w:type="paragraph" w:styleId="TOC5">
    <w:name w:val="toc 5"/>
    <w:basedOn w:val="Normal"/>
    <w:next w:val="Normal"/>
    <w:autoRedefine/>
    <w:uiPriority w:val="39"/>
    <w:unhideWhenUsed/>
    <w:rsid w:val="001F7D6A"/>
    <w:pPr>
      <w:spacing w:after="100"/>
      <w:ind w:left="880"/>
    </w:pPr>
  </w:style>
  <w:style w:type="paragraph" w:styleId="TOC6">
    <w:name w:val="toc 6"/>
    <w:basedOn w:val="Normal"/>
    <w:next w:val="Normal"/>
    <w:autoRedefine/>
    <w:uiPriority w:val="39"/>
    <w:unhideWhenUsed/>
    <w:rsid w:val="001F7D6A"/>
    <w:pPr>
      <w:spacing w:after="100"/>
      <w:ind w:left="1100"/>
    </w:pPr>
  </w:style>
  <w:style w:type="paragraph" w:styleId="TOC7">
    <w:name w:val="toc 7"/>
    <w:basedOn w:val="Normal"/>
    <w:next w:val="Normal"/>
    <w:autoRedefine/>
    <w:uiPriority w:val="39"/>
    <w:unhideWhenUsed/>
    <w:rsid w:val="001F7D6A"/>
    <w:pPr>
      <w:spacing w:after="100"/>
      <w:ind w:left="1320"/>
    </w:pPr>
  </w:style>
  <w:style w:type="paragraph" w:styleId="TOC8">
    <w:name w:val="toc 8"/>
    <w:basedOn w:val="Normal"/>
    <w:next w:val="Normal"/>
    <w:autoRedefine/>
    <w:uiPriority w:val="39"/>
    <w:unhideWhenUsed/>
    <w:rsid w:val="001F7D6A"/>
    <w:pPr>
      <w:spacing w:after="100"/>
      <w:ind w:left="1540"/>
    </w:pPr>
  </w:style>
  <w:style w:type="paragraph" w:styleId="TOC9">
    <w:name w:val="toc 9"/>
    <w:basedOn w:val="Normal"/>
    <w:next w:val="Normal"/>
    <w:autoRedefine/>
    <w:uiPriority w:val="39"/>
    <w:unhideWhenUsed/>
    <w:rsid w:val="001F7D6A"/>
    <w:pPr>
      <w:spacing w:after="100"/>
      <w:ind w:left="1760"/>
    </w:pPr>
  </w:style>
  <w:style w:type="paragraph" w:styleId="Header">
    <w:name w:val="header"/>
    <w:basedOn w:val="Normal"/>
    <w:link w:val="HeaderChar"/>
    <w:uiPriority w:val="99"/>
    <w:unhideWhenUsed/>
    <w:rsid w:val="001F7D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D6A"/>
  </w:style>
  <w:style w:type="paragraph" w:styleId="Footer">
    <w:name w:val="footer"/>
    <w:aliases w:val="Footer left aligned text"/>
    <w:basedOn w:val="Normal"/>
    <w:link w:val="FooterChar"/>
    <w:uiPriority w:val="99"/>
    <w:unhideWhenUsed/>
    <w:qFormat/>
    <w:rsid w:val="001F7D6A"/>
    <w:pPr>
      <w:tabs>
        <w:tab w:val="center" w:pos="4513"/>
        <w:tab w:val="right" w:pos="9026"/>
      </w:tabs>
      <w:spacing w:after="0" w:line="240" w:lineRule="auto"/>
    </w:pPr>
  </w:style>
  <w:style w:type="character" w:customStyle="1" w:styleId="FooterChar">
    <w:name w:val="Footer Char"/>
    <w:aliases w:val="Footer left aligned text Char"/>
    <w:basedOn w:val="DefaultParagraphFont"/>
    <w:link w:val="Footer"/>
    <w:uiPriority w:val="99"/>
    <w:rsid w:val="001F7D6A"/>
  </w:style>
  <w:style w:type="character" w:styleId="FollowedHyperlink">
    <w:name w:val="FollowedHyperlink"/>
    <w:basedOn w:val="DefaultParagraphFont"/>
    <w:uiPriority w:val="99"/>
    <w:semiHidden/>
    <w:unhideWhenUsed/>
    <w:rsid w:val="00D24269"/>
    <w:rPr>
      <w:color w:val="954F72" w:themeColor="followedHyperlink"/>
      <w:u w:val="single"/>
    </w:rPr>
  </w:style>
  <w:style w:type="paragraph" w:styleId="Title">
    <w:name w:val="Title"/>
    <w:basedOn w:val="Normal"/>
    <w:next w:val="Normal"/>
    <w:link w:val="TitleChar"/>
    <w:uiPriority w:val="10"/>
    <w:qFormat/>
    <w:rsid w:val="00243CA9"/>
    <w:pPr>
      <w:spacing w:before="120" w:after="120" w:line="240" w:lineRule="auto"/>
      <w:contextualSpacing/>
    </w:pPr>
    <w:rPr>
      <w:rFonts w:eastAsiaTheme="majorEastAsia" w:cstheme="majorBidi"/>
      <w:spacing w:val="-10"/>
      <w:kern w:val="28"/>
      <w:sz w:val="32"/>
      <w:szCs w:val="32"/>
      <w:lang w:eastAsia="en-AU"/>
    </w:rPr>
  </w:style>
  <w:style w:type="character" w:customStyle="1" w:styleId="TitleChar">
    <w:name w:val="Title Char"/>
    <w:basedOn w:val="DefaultParagraphFont"/>
    <w:link w:val="Title"/>
    <w:uiPriority w:val="10"/>
    <w:rsid w:val="00243CA9"/>
    <w:rPr>
      <w:rFonts w:ascii="Arial Narrow" w:eastAsiaTheme="majorEastAsia" w:hAnsi="Arial Narrow" w:cstheme="majorBidi"/>
      <w:spacing w:val="-10"/>
      <w:kern w:val="28"/>
      <w:sz w:val="32"/>
      <w:szCs w:val="32"/>
      <w:lang w:eastAsia="en-AU"/>
    </w:rPr>
  </w:style>
  <w:style w:type="paragraph" w:styleId="NormalWeb">
    <w:name w:val="Normal (Web)"/>
    <w:basedOn w:val="Normal"/>
    <w:link w:val="NormalWebChar"/>
    <w:uiPriority w:val="99"/>
    <w:rsid w:val="002463D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Caption">
    <w:name w:val="caption"/>
    <w:basedOn w:val="Normal"/>
    <w:next w:val="Normal"/>
    <w:link w:val="CaptionChar"/>
    <w:uiPriority w:val="35"/>
    <w:unhideWhenUsed/>
    <w:qFormat/>
    <w:rsid w:val="00F74A4A"/>
    <w:pPr>
      <w:keepNext/>
      <w:spacing w:after="200" w:line="240" w:lineRule="auto"/>
    </w:pPr>
    <w:rPr>
      <w:b/>
      <w:bCs/>
      <w:sz w:val="20"/>
      <w:szCs w:val="20"/>
    </w:rPr>
  </w:style>
  <w:style w:type="character" w:customStyle="1" w:styleId="CaptionChar">
    <w:name w:val="Caption Char"/>
    <w:basedOn w:val="DefaultParagraphFont"/>
    <w:link w:val="Caption"/>
    <w:uiPriority w:val="35"/>
    <w:rsid w:val="00F74A4A"/>
    <w:rPr>
      <w:rFonts w:ascii="Arial Narrow" w:hAnsi="Arial Narrow"/>
      <w:b/>
      <w:bCs/>
      <w:sz w:val="20"/>
      <w:szCs w:val="20"/>
    </w:rPr>
  </w:style>
  <w:style w:type="paragraph" w:styleId="TableofFigures">
    <w:name w:val="table of figures"/>
    <w:basedOn w:val="Normal"/>
    <w:next w:val="Normal"/>
    <w:uiPriority w:val="99"/>
    <w:unhideWhenUsed/>
    <w:rsid w:val="004E4DC0"/>
    <w:pPr>
      <w:spacing w:after="0"/>
      <w:ind w:left="440" w:hanging="440"/>
    </w:pPr>
    <w:rPr>
      <w:rFonts w:asciiTheme="minorHAnsi" w:hAnsiTheme="minorHAnsi"/>
      <w:caps/>
      <w:sz w:val="20"/>
      <w:szCs w:val="20"/>
    </w:rPr>
  </w:style>
  <w:style w:type="paragraph" w:styleId="NoSpacing">
    <w:name w:val="No Spacing"/>
    <w:uiPriority w:val="1"/>
    <w:qFormat/>
    <w:rsid w:val="00BD6965"/>
    <w:pPr>
      <w:spacing w:after="0" w:line="240" w:lineRule="auto"/>
    </w:pPr>
    <w:rPr>
      <w:rFonts w:ascii="Arial Narrow" w:hAnsi="Arial Narrow"/>
    </w:rPr>
  </w:style>
  <w:style w:type="table" w:styleId="TableGrid">
    <w:name w:val="Table Grid"/>
    <w:basedOn w:val="TableNormal"/>
    <w:uiPriority w:val="39"/>
    <w:rsid w:val="007C1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84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418C5"/>
    <w:rPr>
      <w:rFonts w:ascii="Courier New" w:eastAsia="Times New Roman" w:hAnsi="Courier New" w:cs="Courier New"/>
      <w:sz w:val="20"/>
      <w:szCs w:val="20"/>
    </w:rPr>
  </w:style>
  <w:style w:type="paragraph" w:customStyle="1" w:styleId="Default">
    <w:name w:val="Default"/>
    <w:rsid w:val="00F5416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F54169"/>
  </w:style>
  <w:style w:type="character" w:styleId="Emphasis">
    <w:name w:val="Emphasis"/>
    <w:basedOn w:val="DefaultParagraphFont"/>
    <w:uiPriority w:val="20"/>
    <w:qFormat/>
    <w:rsid w:val="00F54169"/>
    <w:rPr>
      <w:i/>
      <w:iCs/>
    </w:rPr>
  </w:style>
  <w:style w:type="character" w:styleId="Strong">
    <w:name w:val="Strong"/>
    <w:basedOn w:val="DefaultParagraphFont"/>
    <w:uiPriority w:val="22"/>
    <w:qFormat/>
    <w:rsid w:val="00F54169"/>
    <w:rPr>
      <w:b/>
      <w:bCs/>
    </w:rPr>
  </w:style>
  <w:style w:type="paragraph" w:customStyle="1" w:styleId="svarticle">
    <w:name w:val="svarticle"/>
    <w:basedOn w:val="Normal"/>
    <w:rsid w:val="00F5416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54169"/>
    <w:pPr>
      <w:tabs>
        <w:tab w:val="left" w:pos="440"/>
        <w:tab w:val="right" w:leader="dot" w:pos="9016"/>
      </w:tabs>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169"/>
    <w:rPr>
      <w:rFonts w:ascii="Segoe UI" w:hAnsi="Segoe UI" w:cs="Segoe UI"/>
      <w:sz w:val="18"/>
      <w:szCs w:val="18"/>
    </w:rPr>
  </w:style>
  <w:style w:type="table" w:styleId="LightList-Accent1">
    <w:name w:val="Light List Accent 1"/>
    <w:basedOn w:val="TableNormal"/>
    <w:uiPriority w:val="61"/>
    <w:rsid w:val="00F5416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singlehighlightclass">
    <w:name w:val="single_highlight_class"/>
    <w:basedOn w:val="DefaultParagraphFont"/>
    <w:rsid w:val="00F54169"/>
  </w:style>
  <w:style w:type="table" w:styleId="ListTable3-Accent5">
    <w:name w:val="List Table 3 Accent 5"/>
    <w:basedOn w:val="TableNormal"/>
    <w:uiPriority w:val="48"/>
    <w:rsid w:val="00F5416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FootnoteText">
    <w:name w:val="footnote text"/>
    <w:basedOn w:val="Normal"/>
    <w:link w:val="FootnoteTextChar"/>
    <w:uiPriority w:val="99"/>
    <w:unhideWhenUsed/>
    <w:rsid w:val="00F54169"/>
    <w:pPr>
      <w:spacing w:after="0" w:line="240" w:lineRule="auto"/>
    </w:pPr>
    <w:rPr>
      <w:sz w:val="20"/>
      <w:szCs w:val="20"/>
    </w:rPr>
  </w:style>
  <w:style w:type="character" w:customStyle="1" w:styleId="FootnoteTextChar">
    <w:name w:val="Footnote Text Char"/>
    <w:basedOn w:val="DefaultParagraphFont"/>
    <w:link w:val="FootnoteText"/>
    <w:uiPriority w:val="99"/>
    <w:rsid w:val="00F54169"/>
    <w:rPr>
      <w:rFonts w:ascii="Arial Narrow" w:hAnsi="Arial Narrow"/>
      <w:sz w:val="20"/>
      <w:szCs w:val="20"/>
    </w:rPr>
  </w:style>
  <w:style w:type="character" w:styleId="FootnoteReference">
    <w:name w:val="footnote reference"/>
    <w:basedOn w:val="DefaultParagraphFont"/>
    <w:unhideWhenUsed/>
    <w:rsid w:val="00F54169"/>
    <w:rPr>
      <w:vertAlign w:val="superscript"/>
    </w:rPr>
  </w:style>
  <w:style w:type="character" w:styleId="PlaceholderText">
    <w:name w:val="Placeholder Text"/>
    <w:basedOn w:val="DefaultParagraphFont"/>
    <w:uiPriority w:val="99"/>
    <w:semiHidden/>
    <w:rsid w:val="00F54169"/>
    <w:rPr>
      <w:color w:val="808080"/>
    </w:rPr>
  </w:style>
  <w:style w:type="character" w:styleId="CommentReference">
    <w:name w:val="annotation reference"/>
    <w:basedOn w:val="DefaultParagraphFont"/>
    <w:uiPriority w:val="99"/>
    <w:unhideWhenUsed/>
    <w:rsid w:val="00F54169"/>
    <w:rPr>
      <w:sz w:val="16"/>
      <w:szCs w:val="16"/>
    </w:rPr>
  </w:style>
  <w:style w:type="paragraph" w:styleId="CommentText">
    <w:name w:val="annotation text"/>
    <w:basedOn w:val="Normal"/>
    <w:link w:val="CommentTextChar"/>
    <w:uiPriority w:val="99"/>
    <w:unhideWhenUsed/>
    <w:rsid w:val="00F54169"/>
    <w:pPr>
      <w:spacing w:line="240" w:lineRule="auto"/>
    </w:pPr>
    <w:rPr>
      <w:sz w:val="20"/>
      <w:szCs w:val="20"/>
    </w:rPr>
  </w:style>
  <w:style w:type="character" w:customStyle="1" w:styleId="CommentTextChar">
    <w:name w:val="Comment Text Char"/>
    <w:basedOn w:val="DefaultParagraphFont"/>
    <w:link w:val="CommentText"/>
    <w:uiPriority w:val="99"/>
    <w:rsid w:val="00F54169"/>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rsid w:val="00F54169"/>
    <w:rPr>
      <w:b/>
      <w:bCs/>
    </w:rPr>
  </w:style>
  <w:style w:type="character" w:customStyle="1" w:styleId="CommentSubjectChar">
    <w:name w:val="Comment Subject Char"/>
    <w:basedOn w:val="CommentTextChar"/>
    <w:link w:val="CommentSubject"/>
    <w:uiPriority w:val="99"/>
    <w:semiHidden/>
    <w:rsid w:val="00F54169"/>
    <w:rPr>
      <w:rFonts w:ascii="Arial Narrow" w:hAnsi="Arial Narrow"/>
      <w:b/>
      <w:bCs/>
      <w:sz w:val="20"/>
      <w:szCs w:val="20"/>
    </w:rPr>
  </w:style>
  <w:style w:type="character" w:customStyle="1" w:styleId="il">
    <w:name w:val="il"/>
    <w:basedOn w:val="DefaultParagraphFont"/>
    <w:rsid w:val="00F54169"/>
  </w:style>
  <w:style w:type="character" w:styleId="LineNumber">
    <w:name w:val="line number"/>
    <w:basedOn w:val="DefaultParagraphFont"/>
    <w:uiPriority w:val="99"/>
    <w:semiHidden/>
    <w:unhideWhenUsed/>
    <w:rsid w:val="009E5FB2"/>
  </w:style>
  <w:style w:type="table" w:styleId="ListTable3">
    <w:name w:val="List Table 3"/>
    <w:basedOn w:val="TableNormal"/>
    <w:uiPriority w:val="48"/>
    <w:rsid w:val="00976C8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citationref">
    <w:name w:val="citationref"/>
    <w:basedOn w:val="DefaultParagraphFont"/>
    <w:rsid w:val="00976C88"/>
  </w:style>
  <w:style w:type="paragraph" w:customStyle="1" w:styleId="para">
    <w:name w:val="para"/>
    <w:basedOn w:val="Normal"/>
    <w:rsid w:val="00976C8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FD12D1"/>
    <w:pPr>
      <w:widowControl w:val="0"/>
      <w:autoSpaceDE w:val="0"/>
      <w:autoSpaceDN w:val="0"/>
      <w:spacing w:after="0" w:line="240" w:lineRule="auto"/>
    </w:pPr>
    <w:rPr>
      <w:rFonts w:eastAsia="Calibri" w:cs="Calibri"/>
      <w:lang w:val="en-US" w:eastAsia="en-US"/>
    </w:rPr>
  </w:style>
  <w:style w:type="character" w:customStyle="1" w:styleId="BodyTextChar">
    <w:name w:val="Body Text Char"/>
    <w:basedOn w:val="DefaultParagraphFont"/>
    <w:link w:val="BodyText"/>
    <w:uiPriority w:val="1"/>
    <w:rsid w:val="00FD12D1"/>
    <w:rPr>
      <w:rFonts w:ascii="Arial Narrow" w:eastAsia="Calibri" w:hAnsi="Arial Narrow" w:cs="Calibri"/>
      <w:lang w:val="en-US" w:eastAsia="en-US"/>
    </w:rPr>
  </w:style>
  <w:style w:type="character" w:customStyle="1" w:styleId="Heading11Char">
    <w:name w:val="Heading 1.1 Char"/>
    <w:basedOn w:val="DefaultParagraphFont"/>
    <w:link w:val="Heading11"/>
    <w:locked/>
    <w:rsid w:val="00644FAA"/>
    <w:rPr>
      <w:rFonts w:ascii="Calibri" w:eastAsia="Calibri" w:hAnsi="Calibri" w:cs="Arial"/>
      <w:b/>
      <w:caps/>
      <w:color w:val="006CAB"/>
      <w:sz w:val="32"/>
      <w:szCs w:val="32"/>
    </w:rPr>
  </w:style>
  <w:style w:type="paragraph" w:customStyle="1" w:styleId="Heading11">
    <w:name w:val="Heading 1.1"/>
    <w:basedOn w:val="Normal"/>
    <w:link w:val="Heading11Char"/>
    <w:rsid w:val="00644FAA"/>
    <w:pPr>
      <w:numPr>
        <w:numId w:val="3"/>
      </w:numPr>
      <w:spacing w:before="240" w:after="240" w:line="240" w:lineRule="auto"/>
    </w:pPr>
    <w:rPr>
      <w:rFonts w:ascii="Calibri" w:eastAsia="Calibri" w:hAnsi="Calibri" w:cs="Arial"/>
      <w:b/>
      <w:caps/>
      <w:color w:val="006CAB"/>
      <w:sz w:val="32"/>
      <w:szCs w:val="32"/>
    </w:rPr>
  </w:style>
  <w:style w:type="paragraph" w:customStyle="1" w:styleId="Heading12">
    <w:name w:val="Heading 1.2"/>
    <w:basedOn w:val="Heading11"/>
    <w:rsid w:val="00644FAA"/>
    <w:pPr>
      <w:numPr>
        <w:ilvl w:val="1"/>
      </w:numPr>
      <w:tabs>
        <w:tab w:val="num" w:pos="360"/>
      </w:tabs>
      <w:ind w:left="1440" w:hanging="360"/>
    </w:pPr>
  </w:style>
  <w:style w:type="table" w:customStyle="1" w:styleId="QTable">
    <w:name w:val="QTable"/>
    <w:uiPriority w:val="99"/>
    <w:qFormat/>
    <w:rsid w:val="00F8325A"/>
    <w:pPr>
      <w:spacing w:after="0" w:line="240" w:lineRule="auto"/>
    </w:pPr>
    <w:rPr>
      <w:lang w:val="en-US" w:eastAsia="en-US"/>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F8325A"/>
    <w:pPr>
      <w:spacing w:after="0" w:line="240" w:lineRule="auto"/>
      <w:jc w:val="center"/>
    </w:pPr>
    <w:rPr>
      <w:sz w:val="20"/>
      <w:szCs w:val="20"/>
      <w:lang w:val="en-US" w:eastAsia="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F8325A"/>
    <w:pPr>
      <w:spacing w:after="0" w:line="240" w:lineRule="auto"/>
      <w:jc w:val="center"/>
    </w:pPr>
    <w:rPr>
      <w:sz w:val="20"/>
      <w:szCs w:val="20"/>
      <w:lang w:val="en-US" w:eastAsia="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F8325A"/>
    <w:pPr>
      <w:spacing w:after="0" w:line="240" w:lineRule="auto"/>
      <w:jc w:val="center"/>
    </w:pPr>
    <w:rPr>
      <w:sz w:val="20"/>
      <w:szCs w:val="20"/>
      <w:lang w:val="en-US" w:eastAsia="en-US"/>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F8325A"/>
    <w:pPr>
      <w:spacing w:after="0" w:line="240" w:lineRule="auto"/>
    </w:pPr>
    <w:rPr>
      <w:sz w:val="20"/>
      <w:szCs w:val="20"/>
      <w:lang w:val="en-US" w:eastAsia="en-US"/>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F8325A"/>
    <w:pPr>
      <w:spacing w:after="120" w:line="240" w:lineRule="auto"/>
      <w:jc w:val="center"/>
    </w:pPr>
    <w:rPr>
      <w:lang w:val="en-US" w:eastAsia="en-US"/>
    </w:rPr>
    <w:tblPr>
      <w:tblCellMar>
        <w:top w:w="40" w:type="dxa"/>
        <w:left w:w="40" w:type="dxa"/>
        <w:bottom w:w="40" w:type="dxa"/>
        <w:right w:w="40" w:type="dxa"/>
      </w:tblCellMar>
    </w:tblPr>
  </w:style>
  <w:style w:type="table" w:customStyle="1" w:styleId="QStarSliderTable">
    <w:name w:val="QStarSliderTable"/>
    <w:uiPriority w:val="99"/>
    <w:qFormat/>
    <w:rsid w:val="00F8325A"/>
    <w:pPr>
      <w:spacing w:after="120" w:line="240" w:lineRule="auto"/>
      <w:jc w:val="center"/>
    </w:pPr>
    <w:rPr>
      <w:lang w:val="en-US" w:eastAsia="en-US"/>
    </w:rPr>
    <w:tblPr>
      <w:tblCellMar>
        <w:top w:w="0" w:type="dxa"/>
        <w:left w:w="20" w:type="dxa"/>
        <w:bottom w:w="0" w:type="dxa"/>
        <w:right w:w="20" w:type="dxa"/>
      </w:tblCellMar>
    </w:tblPr>
  </w:style>
  <w:style w:type="table" w:customStyle="1" w:styleId="QStandardSliderTable">
    <w:name w:val="QStandardSliderTable"/>
    <w:uiPriority w:val="99"/>
    <w:qFormat/>
    <w:rsid w:val="00F8325A"/>
    <w:pPr>
      <w:spacing w:after="0" w:line="240" w:lineRule="auto"/>
      <w:jc w:val="center"/>
    </w:pPr>
    <w:rPr>
      <w:sz w:val="20"/>
      <w:szCs w:val="20"/>
      <w:lang w:val="en-US" w:eastAsia="en-US"/>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F8325A"/>
    <w:pPr>
      <w:spacing w:after="0" w:line="240" w:lineRule="auto"/>
      <w:jc w:val="center"/>
    </w:pPr>
    <w:rPr>
      <w:lang w:val="en-US" w:eastAsia="en-US"/>
    </w:rPr>
    <w:tblPr>
      <w:tblCellMar>
        <w:top w:w="0" w:type="dxa"/>
        <w:left w:w="0" w:type="dxa"/>
        <w:bottom w:w="0" w:type="dxa"/>
        <w:right w:w="0" w:type="dxa"/>
      </w:tblCellMar>
    </w:tblPr>
  </w:style>
  <w:style w:type="paragraph" w:customStyle="1" w:styleId="BarSlider">
    <w:name w:val="BarSlider"/>
    <w:basedOn w:val="Normal"/>
    <w:qFormat/>
    <w:rsid w:val="00F8325A"/>
    <w:pPr>
      <w:pBdr>
        <w:top w:val="single" w:sz="160" w:space="0" w:color="499FD1"/>
      </w:pBdr>
      <w:spacing w:before="80" w:after="0" w:line="240" w:lineRule="auto"/>
    </w:pPr>
    <w:rPr>
      <w:rFonts w:asciiTheme="minorHAnsi" w:hAnsiTheme="minorHAnsi"/>
      <w:lang w:val="en-US" w:eastAsia="en-US"/>
    </w:rPr>
  </w:style>
  <w:style w:type="paragraph" w:customStyle="1" w:styleId="QSummary">
    <w:name w:val="QSummary"/>
    <w:basedOn w:val="Normal"/>
    <w:qFormat/>
    <w:rsid w:val="00F8325A"/>
    <w:pPr>
      <w:spacing w:after="0" w:line="276" w:lineRule="auto"/>
    </w:pPr>
    <w:rPr>
      <w:rFonts w:asciiTheme="minorHAnsi" w:hAnsiTheme="minorHAnsi"/>
      <w:b/>
      <w:lang w:val="en-US" w:eastAsia="en-US"/>
    </w:rPr>
  </w:style>
  <w:style w:type="table" w:customStyle="1" w:styleId="QQuestionIconTable">
    <w:name w:val="QQuestionIconTable"/>
    <w:uiPriority w:val="99"/>
    <w:qFormat/>
    <w:rsid w:val="00F8325A"/>
    <w:pPr>
      <w:spacing w:after="0" w:line="240" w:lineRule="auto"/>
      <w:jc w:val="center"/>
    </w:pPr>
    <w:rPr>
      <w:lang w:val="en-US" w:eastAsia="en-US"/>
    </w:rPr>
    <w:tblPr>
      <w:tblInd w:w="0" w:type="dxa"/>
      <w:tblCellMar>
        <w:top w:w="0" w:type="dxa"/>
        <w:left w:w="0" w:type="dxa"/>
        <w:bottom w:w="0" w:type="dxa"/>
        <w:right w:w="0" w:type="dxa"/>
      </w:tblCellMar>
    </w:tblPr>
    <w:tcPr>
      <w:shd w:val="clear" w:color="auto" w:fill="auto"/>
      <w:vAlign w:val="center"/>
    </w:tcPr>
  </w:style>
  <w:style w:type="paragraph" w:customStyle="1" w:styleId="QLabel">
    <w:name w:val="QLabel"/>
    <w:basedOn w:val="Normal"/>
    <w:qFormat/>
    <w:rsid w:val="00F8325A"/>
    <w:pPr>
      <w:pBdr>
        <w:left w:val="single" w:sz="4" w:space="4" w:color="D9D9D9" w:themeColor="background1" w:themeShade="D9"/>
        <w:right w:val="single" w:sz="4" w:space="4" w:color="D9D9D9" w:themeColor="background1" w:themeShade="D9"/>
      </w:pBdr>
      <w:shd w:val="clear" w:color="auto" w:fill="D9D9D9" w:themeFill="background1" w:themeFillShade="D9"/>
      <w:spacing w:after="0" w:line="276" w:lineRule="auto"/>
    </w:pPr>
    <w:rPr>
      <w:rFonts w:asciiTheme="minorHAnsi" w:hAnsiTheme="minorHAnsi"/>
      <w:b/>
      <w:sz w:val="32"/>
      <w:lang w:val="en-US" w:eastAsia="en-US"/>
    </w:rPr>
  </w:style>
  <w:style w:type="table" w:customStyle="1" w:styleId="QBar">
    <w:name w:val="QBar"/>
    <w:uiPriority w:val="99"/>
    <w:qFormat/>
    <w:rsid w:val="00F8325A"/>
    <w:pPr>
      <w:spacing w:after="0" w:line="240" w:lineRule="auto"/>
    </w:pPr>
    <w:rPr>
      <w:sz w:val="18"/>
      <w:szCs w:val="20"/>
      <w:lang w:val="en-US" w:eastAsia="en-AU"/>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F8325A"/>
    <w:pPr>
      <w:spacing w:after="0" w:line="240" w:lineRule="auto"/>
    </w:pPr>
    <w:rPr>
      <w:b/>
      <w:color w:val="FFFFFF" w:themeColor="background1"/>
      <w:sz w:val="20"/>
      <w:szCs w:val="20"/>
      <w:lang w:val="en-US" w:eastAsia="en-AU"/>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F8325A"/>
    <w:pPr>
      <w:spacing w:after="0" w:line="240" w:lineRule="auto"/>
    </w:pPr>
    <w:rPr>
      <w:color w:val="FFFFFF" w:themeColor="background1"/>
      <w:lang w:val="en-US" w:eastAsia="en-US"/>
    </w:rPr>
  </w:style>
  <w:style w:type="paragraph" w:customStyle="1" w:styleId="WhiteCompositeLabel">
    <w:name w:val="WhiteCompositeLabel"/>
    <w:next w:val="Normal"/>
    <w:rsid w:val="00F8325A"/>
    <w:pPr>
      <w:spacing w:before="43" w:after="43" w:line="240" w:lineRule="auto"/>
      <w:jc w:val="center"/>
    </w:pPr>
    <w:rPr>
      <w:rFonts w:ascii="Calibri" w:eastAsia="Times New Roman" w:hAnsi="Calibri" w:cs="Times New Roman"/>
      <w:b/>
      <w:color w:val="FFFFFF"/>
      <w:lang w:val="en-US" w:eastAsia="en-US"/>
    </w:rPr>
  </w:style>
  <w:style w:type="paragraph" w:customStyle="1" w:styleId="CompositeLabel">
    <w:name w:val="CompositeLabel"/>
    <w:next w:val="Normal"/>
    <w:rsid w:val="00F8325A"/>
    <w:pPr>
      <w:spacing w:before="43" w:after="43" w:line="240" w:lineRule="auto"/>
      <w:jc w:val="center"/>
    </w:pPr>
    <w:rPr>
      <w:rFonts w:ascii="Calibri" w:eastAsia="Times New Roman" w:hAnsi="Calibri" w:cs="Times New Roman"/>
      <w:b/>
      <w:lang w:val="en-US" w:eastAsia="en-US"/>
    </w:rPr>
  </w:style>
  <w:style w:type="numbering" w:customStyle="1" w:styleId="Multipunch">
    <w:name w:val="Multi punch"/>
    <w:rsid w:val="00F8325A"/>
    <w:pPr>
      <w:numPr>
        <w:numId w:val="4"/>
      </w:numPr>
    </w:pPr>
  </w:style>
  <w:style w:type="numbering" w:customStyle="1" w:styleId="Singlepunch">
    <w:name w:val="Single punch"/>
    <w:rsid w:val="00F8325A"/>
    <w:pPr>
      <w:numPr>
        <w:numId w:val="5"/>
      </w:numPr>
    </w:pPr>
  </w:style>
  <w:style w:type="paragraph" w:customStyle="1" w:styleId="QDisplayLogic">
    <w:name w:val="QDisplayLogic"/>
    <w:basedOn w:val="Normal"/>
    <w:qFormat/>
    <w:rsid w:val="00F8325A"/>
    <w:pPr>
      <w:shd w:val="clear" w:color="auto" w:fill="6898BB"/>
      <w:spacing w:before="120" w:after="120" w:line="240" w:lineRule="auto"/>
    </w:pPr>
    <w:rPr>
      <w:rFonts w:asciiTheme="minorHAnsi" w:hAnsiTheme="minorHAnsi"/>
      <w:i/>
      <w:color w:val="FFFFFF"/>
      <w:sz w:val="20"/>
      <w:lang w:val="en-US" w:eastAsia="en-US"/>
    </w:rPr>
  </w:style>
  <w:style w:type="paragraph" w:customStyle="1" w:styleId="QSkipLogic">
    <w:name w:val="QSkipLogic"/>
    <w:basedOn w:val="Normal"/>
    <w:qFormat/>
    <w:rsid w:val="00F8325A"/>
    <w:pPr>
      <w:shd w:val="clear" w:color="auto" w:fill="8D8D8D"/>
      <w:spacing w:before="120" w:after="120" w:line="240" w:lineRule="auto"/>
    </w:pPr>
    <w:rPr>
      <w:rFonts w:asciiTheme="minorHAnsi" w:hAnsiTheme="minorHAnsi"/>
      <w:i/>
      <w:color w:val="FFFFFF"/>
      <w:sz w:val="20"/>
      <w:lang w:val="en-US" w:eastAsia="en-US"/>
    </w:rPr>
  </w:style>
  <w:style w:type="paragraph" w:customStyle="1" w:styleId="SingleLineText">
    <w:name w:val="SingleLineText"/>
    <w:next w:val="Normal"/>
    <w:rsid w:val="00F8325A"/>
    <w:pPr>
      <w:spacing w:after="0" w:line="240" w:lineRule="auto"/>
    </w:pPr>
    <w:rPr>
      <w:lang w:val="en-US" w:eastAsia="en-US"/>
    </w:rPr>
  </w:style>
  <w:style w:type="paragraph" w:customStyle="1" w:styleId="QDynamicChoices">
    <w:name w:val="QDynamicChoices"/>
    <w:basedOn w:val="Normal"/>
    <w:qFormat/>
    <w:rsid w:val="00F8325A"/>
    <w:pPr>
      <w:shd w:val="clear" w:color="auto" w:fill="6FAC3D"/>
      <w:spacing w:before="120" w:after="120" w:line="240" w:lineRule="auto"/>
    </w:pPr>
    <w:rPr>
      <w:rFonts w:asciiTheme="minorHAnsi" w:hAnsiTheme="minorHAnsi"/>
      <w:i/>
      <w:color w:val="FFFFFF"/>
      <w:sz w:val="20"/>
      <w:lang w:val="en-US" w:eastAsia="en-US"/>
    </w:rPr>
  </w:style>
  <w:style w:type="paragraph" w:customStyle="1" w:styleId="QReusableChoices">
    <w:name w:val="QReusableChoices"/>
    <w:basedOn w:val="Normal"/>
    <w:qFormat/>
    <w:rsid w:val="00F8325A"/>
    <w:pPr>
      <w:shd w:val="clear" w:color="auto" w:fill="3EA18E"/>
      <w:spacing w:before="120" w:after="120" w:line="240" w:lineRule="auto"/>
    </w:pPr>
    <w:rPr>
      <w:rFonts w:asciiTheme="minorHAnsi" w:hAnsiTheme="minorHAnsi"/>
      <w:i/>
      <w:color w:val="FFFFFF"/>
      <w:sz w:val="20"/>
      <w:lang w:val="en-US" w:eastAsia="en-US"/>
    </w:rPr>
  </w:style>
  <w:style w:type="paragraph" w:customStyle="1" w:styleId="H1">
    <w:name w:val="H1"/>
    <w:next w:val="Normal"/>
    <w:rsid w:val="00F8325A"/>
    <w:pPr>
      <w:spacing w:after="240" w:line="240" w:lineRule="auto"/>
    </w:pPr>
    <w:rPr>
      <w:b/>
      <w:color w:val="000000"/>
      <w:sz w:val="64"/>
      <w:szCs w:val="64"/>
      <w:lang w:val="en-US" w:eastAsia="en-US"/>
    </w:rPr>
  </w:style>
  <w:style w:type="paragraph" w:customStyle="1" w:styleId="H2">
    <w:name w:val="H2"/>
    <w:next w:val="Normal"/>
    <w:rsid w:val="00F8325A"/>
    <w:pPr>
      <w:spacing w:after="240" w:line="240" w:lineRule="auto"/>
    </w:pPr>
    <w:rPr>
      <w:b/>
      <w:color w:val="000000"/>
      <w:sz w:val="48"/>
      <w:szCs w:val="48"/>
      <w:lang w:val="en-US" w:eastAsia="en-US"/>
    </w:rPr>
  </w:style>
  <w:style w:type="paragraph" w:customStyle="1" w:styleId="H3">
    <w:name w:val="H3"/>
    <w:next w:val="Normal"/>
    <w:rsid w:val="00F8325A"/>
    <w:pPr>
      <w:spacing w:after="120" w:line="240" w:lineRule="auto"/>
    </w:pPr>
    <w:rPr>
      <w:b/>
      <w:color w:val="000000"/>
      <w:sz w:val="36"/>
      <w:szCs w:val="36"/>
      <w:lang w:val="en-US" w:eastAsia="en-US"/>
    </w:rPr>
  </w:style>
  <w:style w:type="paragraph" w:customStyle="1" w:styleId="BlockStartLabel">
    <w:name w:val="BlockStartLabel"/>
    <w:basedOn w:val="Normal"/>
    <w:qFormat/>
    <w:rsid w:val="00F8325A"/>
    <w:pPr>
      <w:spacing w:before="120" w:after="120" w:line="240" w:lineRule="auto"/>
    </w:pPr>
    <w:rPr>
      <w:rFonts w:asciiTheme="minorHAnsi" w:hAnsiTheme="minorHAnsi"/>
      <w:b/>
      <w:color w:val="CCCCCC"/>
      <w:lang w:val="en-US" w:eastAsia="en-US"/>
    </w:rPr>
  </w:style>
  <w:style w:type="paragraph" w:customStyle="1" w:styleId="BlockEndLabel">
    <w:name w:val="BlockEndLabel"/>
    <w:basedOn w:val="Normal"/>
    <w:qFormat/>
    <w:rsid w:val="00F8325A"/>
    <w:pPr>
      <w:spacing w:before="120" w:after="0" w:line="240" w:lineRule="auto"/>
    </w:pPr>
    <w:rPr>
      <w:rFonts w:asciiTheme="minorHAnsi" w:hAnsiTheme="minorHAnsi"/>
      <w:b/>
      <w:color w:val="CCCCCC"/>
      <w:lang w:val="en-US" w:eastAsia="en-US"/>
    </w:rPr>
  </w:style>
  <w:style w:type="paragraph" w:customStyle="1" w:styleId="BlockSeparator">
    <w:name w:val="BlockSeparator"/>
    <w:basedOn w:val="Normal"/>
    <w:qFormat/>
    <w:rsid w:val="00F8325A"/>
    <w:pPr>
      <w:pBdr>
        <w:bottom w:val="single" w:sz="8" w:space="0" w:color="CCCCCC"/>
      </w:pBdr>
      <w:spacing w:after="0" w:line="120" w:lineRule="auto"/>
      <w:jc w:val="center"/>
    </w:pPr>
    <w:rPr>
      <w:rFonts w:asciiTheme="minorHAnsi" w:hAnsiTheme="minorHAnsi"/>
      <w:b/>
      <w:color w:val="CCCCCC"/>
      <w:lang w:val="en-US" w:eastAsia="en-US"/>
    </w:rPr>
  </w:style>
  <w:style w:type="paragraph" w:customStyle="1" w:styleId="QuestionSeparator">
    <w:name w:val="QuestionSeparator"/>
    <w:basedOn w:val="Normal"/>
    <w:qFormat/>
    <w:rsid w:val="00F8325A"/>
    <w:pPr>
      <w:pBdr>
        <w:top w:val="dashed" w:sz="8" w:space="0" w:color="CCCCCC"/>
      </w:pBdr>
      <w:spacing w:before="120" w:after="120" w:line="120" w:lineRule="auto"/>
    </w:pPr>
    <w:rPr>
      <w:rFonts w:asciiTheme="minorHAnsi" w:hAnsiTheme="minorHAnsi"/>
      <w:lang w:val="en-US" w:eastAsia="en-US"/>
    </w:rPr>
  </w:style>
  <w:style w:type="paragraph" w:customStyle="1" w:styleId="Dropdown">
    <w:name w:val="Dropdown"/>
    <w:basedOn w:val="Normal"/>
    <w:qFormat/>
    <w:rsid w:val="00F8325A"/>
    <w:pPr>
      <w:pBdr>
        <w:top w:val="single" w:sz="4" w:space="4" w:color="CCCCCC"/>
        <w:left w:val="single" w:sz="4" w:space="4" w:color="CCCCCC"/>
        <w:bottom w:val="single" w:sz="4" w:space="4" w:color="CCCCCC"/>
        <w:right w:val="single" w:sz="4" w:space="4" w:color="CCCCCC"/>
      </w:pBdr>
      <w:spacing w:before="120" w:after="120" w:line="240" w:lineRule="auto"/>
    </w:pPr>
    <w:rPr>
      <w:rFonts w:asciiTheme="minorHAnsi" w:hAnsiTheme="minorHAnsi"/>
      <w:lang w:val="en-US" w:eastAsia="en-US"/>
    </w:rPr>
  </w:style>
  <w:style w:type="paragraph" w:customStyle="1" w:styleId="TextEntryLine">
    <w:name w:val="TextEntryLine"/>
    <w:basedOn w:val="Normal"/>
    <w:qFormat/>
    <w:rsid w:val="00F8325A"/>
    <w:pPr>
      <w:spacing w:before="240" w:after="0" w:line="240" w:lineRule="auto"/>
    </w:pPr>
    <w:rPr>
      <w:rFonts w:asciiTheme="minorHAnsi" w:hAnsiTheme="minorHAnsi"/>
      <w:lang w:val="en-US" w:eastAsia="en-US"/>
    </w:rPr>
  </w:style>
  <w:style w:type="character" w:styleId="PageNumber">
    <w:name w:val="page number"/>
    <w:basedOn w:val="DefaultParagraphFont"/>
    <w:uiPriority w:val="99"/>
    <w:semiHidden/>
    <w:unhideWhenUsed/>
    <w:rsid w:val="00F8325A"/>
  </w:style>
  <w:style w:type="paragraph" w:customStyle="1" w:styleId="SFGreen">
    <w:name w:val="SFGreen"/>
    <w:basedOn w:val="Normal"/>
    <w:qFormat/>
    <w:rsid w:val="00F8325A"/>
    <w:pPr>
      <w:pBdr>
        <w:top w:val="single" w:sz="4" w:space="4" w:color="D1D9BD"/>
        <w:left w:val="single" w:sz="4" w:space="4" w:color="D1D9BD"/>
        <w:bottom w:val="single" w:sz="4" w:space="4" w:color="D1D9BD"/>
        <w:right w:val="single" w:sz="4" w:space="4" w:color="D1D9BD"/>
      </w:pBdr>
      <w:shd w:val="clear" w:color="auto" w:fill="EDF2E3"/>
      <w:spacing w:after="0" w:line="276" w:lineRule="auto"/>
    </w:pPr>
    <w:rPr>
      <w:rFonts w:asciiTheme="minorHAnsi" w:hAnsiTheme="minorHAnsi"/>
      <w:b/>
      <w:color w:val="809163"/>
      <w:lang w:val="en-US" w:eastAsia="en-US"/>
    </w:rPr>
  </w:style>
  <w:style w:type="paragraph" w:customStyle="1" w:styleId="SFBlue">
    <w:name w:val="SFBlue"/>
    <w:basedOn w:val="Normal"/>
    <w:qFormat/>
    <w:rsid w:val="00F8325A"/>
    <w:pPr>
      <w:pBdr>
        <w:top w:val="single" w:sz="4" w:space="4" w:color="C3CDDB"/>
        <w:left w:val="single" w:sz="4" w:space="4" w:color="C3CDDB"/>
        <w:bottom w:val="single" w:sz="4" w:space="4" w:color="C3CDDB"/>
        <w:right w:val="single" w:sz="4" w:space="4" w:color="C3CDDB"/>
      </w:pBdr>
      <w:shd w:val="clear" w:color="auto" w:fill="E6ECF5"/>
      <w:spacing w:after="0" w:line="276" w:lineRule="auto"/>
    </w:pPr>
    <w:rPr>
      <w:rFonts w:asciiTheme="minorHAnsi" w:hAnsiTheme="minorHAnsi"/>
      <w:b/>
      <w:color w:val="426092"/>
      <w:lang w:val="en-US" w:eastAsia="en-US"/>
    </w:rPr>
  </w:style>
  <w:style w:type="paragraph" w:customStyle="1" w:styleId="SFPurple">
    <w:name w:val="SFPurple"/>
    <w:basedOn w:val="Normal"/>
    <w:qFormat/>
    <w:rsid w:val="00F8325A"/>
    <w:pPr>
      <w:pBdr>
        <w:top w:val="single" w:sz="4" w:space="4" w:color="D1C0D1"/>
        <w:left w:val="single" w:sz="4" w:space="4" w:color="D1C0D1"/>
        <w:bottom w:val="single" w:sz="4" w:space="4" w:color="D1C0D1"/>
        <w:right w:val="single" w:sz="4" w:space="4" w:color="D1C0D1"/>
      </w:pBdr>
      <w:shd w:val="clear" w:color="auto" w:fill="F2E3F2"/>
      <w:spacing w:after="0" w:line="276" w:lineRule="auto"/>
    </w:pPr>
    <w:rPr>
      <w:rFonts w:asciiTheme="minorHAnsi" w:hAnsiTheme="minorHAnsi"/>
      <w:b/>
      <w:color w:val="916391"/>
      <w:lang w:val="en-US" w:eastAsia="en-US"/>
    </w:rPr>
  </w:style>
  <w:style w:type="paragraph" w:customStyle="1" w:styleId="SFGray">
    <w:name w:val="SFGray"/>
    <w:basedOn w:val="Normal"/>
    <w:qFormat/>
    <w:rsid w:val="00F8325A"/>
    <w:pPr>
      <w:pBdr>
        <w:top w:val="single" w:sz="4" w:space="4" w:color="CFCFCF"/>
        <w:left w:val="single" w:sz="4" w:space="4" w:color="CFCFCF"/>
        <w:bottom w:val="single" w:sz="4" w:space="4" w:color="CFCFCF"/>
        <w:right w:val="single" w:sz="4" w:space="4" w:color="CFCFCF"/>
      </w:pBdr>
      <w:shd w:val="clear" w:color="auto" w:fill="F2F2F2"/>
      <w:spacing w:after="0" w:line="276" w:lineRule="auto"/>
    </w:pPr>
    <w:rPr>
      <w:rFonts w:asciiTheme="minorHAnsi" w:hAnsiTheme="minorHAnsi"/>
      <w:b/>
      <w:color w:val="555555"/>
      <w:lang w:val="en-US" w:eastAsia="en-US"/>
    </w:rPr>
  </w:style>
  <w:style w:type="paragraph" w:customStyle="1" w:styleId="SFRed">
    <w:name w:val="SFRed"/>
    <w:basedOn w:val="Normal"/>
    <w:qFormat/>
    <w:rsid w:val="00F8325A"/>
    <w:pPr>
      <w:pBdr>
        <w:top w:val="single" w:sz="4" w:space="4" w:color="700606"/>
        <w:left w:val="single" w:sz="4" w:space="4" w:color="700606"/>
        <w:bottom w:val="single" w:sz="4" w:space="4" w:color="700606"/>
        <w:right w:val="single" w:sz="4" w:space="4" w:color="700606"/>
      </w:pBdr>
      <w:shd w:val="clear" w:color="auto" w:fill="8C0707"/>
      <w:spacing w:after="0" w:line="276" w:lineRule="auto"/>
    </w:pPr>
    <w:rPr>
      <w:rFonts w:asciiTheme="minorHAnsi" w:hAnsiTheme="minorHAnsi"/>
      <w:b/>
      <w:color w:val="FFFFFF"/>
      <w:lang w:val="en-US" w:eastAsia="en-US"/>
    </w:rPr>
  </w:style>
  <w:style w:type="character" w:customStyle="1" w:styleId="m4463951518859484957gmail-im">
    <w:name w:val="m_4463951518859484957gmail-im"/>
    <w:basedOn w:val="DefaultParagraphFont"/>
    <w:rsid w:val="006B768A"/>
  </w:style>
  <w:style w:type="table" w:customStyle="1" w:styleId="TableGrid1">
    <w:name w:val="Table Grid1"/>
    <w:basedOn w:val="TableNormal"/>
    <w:next w:val="TableGrid"/>
    <w:rsid w:val="00E35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WHHeadings">
    <w:name w:val="MWHHeadings"/>
    <w:uiPriority w:val="99"/>
    <w:rsid w:val="009C1B8A"/>
    <w:pPr>
      <w:numPr>
        <w:numId w:val="6"/>
      </w:numPr>
    </w:pPr>
  </w:style>
  <w:style w:type="paragraph" w:styleId="ListNumber">
    <w:name w:val="List Number"/>
    <w:basedOn w:val="BodyText"/>
    <w:rsid w:val="00EC1080"/>
    <w:pPr>
      <w:widowControl/>
      <w:numPr>
        <w:numId w:val="7"/>
      </w:numPr>
      <w:autoSpaceDE/>
      <w:autoSpaceDN/>
      <w:spacing w:after="120" w:line="300" w:lineRule="atLeast"/>
    </w:pPr>
    <w:rPr>
      <w:rFonts w:ascii="Times New Roman" w:eastAsia="Times New Roman" w:hAnsi="Times New Roman" w:cs="Times New Roman"/>
      <w:szCs w:val="24"/>
      <w:lang w:val="en-AU" w:eastAsia="en-AU"/>
    </w:rPr>
  </w:style>
  <w:style w:type="paragraph" w:styleId="ListNumber2">
    <w:name w:val="List Number 2"/>
    <w:basedOn w:val="BodyText"/>
    <w:rsid w:val="00EC1080"/>
    <w:pPr>
      <w:widowControl/>
      <w:numPr>
        <w:ilvl w:val="1"/>
        <w:numId w:val="7"/>
      </w:numPr>
      <w:autoSpaceDE/>
      <w:autoSpaceDN/>
      <w:spacing w:after="120" w:line="300" w:lineRule="atLeast"/>
    </w:pPr>
    <w:rPr>
      <w:rFonts w:ascii="Times New Roman" w:eastAsia="Times New Roman" w:hAnsi="Times New Roman" w:cs="Times New Roman"/>
      <w:szCs w:val="24"/>
      <w:lang w:val="en-AU" w:eastAsia="en-AU"/>
    </w:rPr>
  </w:style>
  <w:style w:type="paragraph" w:styleId="ListNumber3">
    <w:name w:val="List Number 3"/>
    <w:basedOn w:val="BodyText"/>
    <w:rsid w:val="00EC1080"/>
    <w:pPr>
      <w:widowControl/>
      <w:numPr>
        <w:ilvl w:val="2"/>
        <w:numId w:val="7"/>
      </w:numPr>
      <w:tabs>
        <w:tab w:val="clear" w:pos="720"/>
        <w:tab w:val="num" w:pos="850"/>
      </w:tabs>
      <w:autoSpaceDE/>
      <w:autoSpaceDN/>
      <w:spacing w:after="120" w:line="300" w:lineRule="atLeast"/>
      <w:ind w:left="850" w:hanging="850"/>
    </w:pPr>
    <w:rPr>
      <w:rFonts w:ascii="Times New Roman" w:eastAsia="Times New Roman" w:hAnsi="Times New Roman" w:cs="Times New Roman"/>
      <w:szCs w:val="24"/>
      <w:lang w:val="en-AU" w:eastAsia="en-AU"/>
    </w:rPr>
  </w:style>
  <w:style w:type="paragraph" w:customStyle="1" w:styleId="ABCList">
    <w:name w:val="ABC List"/>
    <w:basedOn w:val="Normal"/>
    <w:uiPriority w:val="2"/>
    <w:qFormat/>
    <w:rsid w:val="00E053EE"/>
    <w:pPr>
      <w:spacing w:before="60" w:after="60" w:line="240" w:lineRule="auto"/>
    </w:pPr>
    <w:rPr>
      <w:rFonts w:eastAsia="Times New Roman" w:cs="Times New Roman"/>
      <w:b/>
      <w:sz w:val="20"/>
      <w:szCs w:val="20"/>
      <w:lang w:eastAsia="en-AU"/>
    </w:rPr>
  </w:style>
  <w:style w:type="paragraph" w:customStyle="1" w:styleId="ABClist2">
    <w:name w:val="ABC list 2"/>
    <w:basedOn w:val="ABCList"/>
    <w:next w:val="Normal"/>
    <w:uiPriority w:val="2"/>
    <w:qFormat/>
    <w:rsid w:val="00E053EE"/>
    <w:rPr>
      <w:b w:val="0"/>
    </w:rPr>
  </w:style>
  <w:style w:type="paragraph" w:customStyle="1" w:styleId="Tablebullets">
    <w:name w:val="Table bullets"/>
    <w:basedOn w:val="Normal"/>
    <w:uiPriority w:val="1"/>
    <w:qFormat/>
    <w:rsid w:val="00E053EE"/>
    <w:pPr>
      <w:numPr>
        <w:numId w:val="8"/>
      </w:numPr>
      <w:spacing w:before="60" w:after="60" w:line="240" w:lineRule="auto"/>
    </w:pPr>
    <w:rPr>
      <w:rFonts w:eastAsia="Times New Roman" w:cs="Times New Roman"/>
      <w:sz w:val="20"/>
      <w:szCs w:val="20"/>
      <w:lang w:eastAsia="en-AU"/>
    </w:rPr>
  </w:style>
  <w:style w:type="paragraph" w:customStyle="1" w:styleId="Tablebullets2">
    <w:name w:val="Table bullets 2"/>
    <w:basedOn w:val="Tablebullets"/>
    <w:uiPriority w:val="1"/>
    <w:qFormat/>
    <w:rsid w:val="00E053EE"/>
    <w:pPr>
      <w:numPr>
        <w:ilvl w:val="1"/>
      </w:numPr>
    </w:pPr>
  </w:style>
  <w:style w:type="numbering" w:customStyle="1" w:styleId="Style1">
    <w:name w:val="Style1"/>
    <w:uiPriority w:val="99"/>
    <w:rsid w:val="00E053EE"/>
    <w:pPr>
      <w:numPr>
        <w:numId w:val="9"/>
      </w:numPr>
    </w:pPr>
  </w:style>
  <w:style w:type="numbering" w:customStyle="1" w:styleId="Style5">
    <w:name w:val="Style5"/>
    <w:uiPriority w:val="99"/>
    <w:rsid w:val="00E053EE"/>
    <w:pPr>
      <w:numPr>
        <w:numId w:val="10"/>
      </w:numPr>
    </w:pPr>
  </w:style>
  <w:style w:type="numbering" w:customStyle="1" w:styleId="Style6">
    <w:name w:val="Style6"/>
    <w:uiPriority w:val="99"/>
    <w:rsid w:val="00E053EE"/>
    <w:pPr>
      <w:numPr>
        <w:numId w:val="11"/>
      </w:numPr>
    </w:pPr>
  </w:style>
  <w:style w:type="character" w:customStyle="1" w:styleId="NormalWebChar">
    <w:name w:val="Normal (Web) Char"/>
    <w:basedOn w:val="DefaultParagraphFont"/>
    <w:link w:val="NormalWeb"/>
    <w:uiPriority w:val="99"/>
    <w:rsid w:val="00BC2B24"/>
    <w:rPr>
      <w:rFonts w:ascii="Times New Roman" w:eastAsia="Times New Roman" w:hAnsi="Times New Roman" w:cs="Times New Roman"/>
      <w:sz w:val="24"/>
      <w:szCs w:val="24"/>
      <w:lang w:eastAsia="en-AU"/>
    </w:rPr>
  </w:style>
  <w:style w:type="paragraph" w:customStyle="1" w:styleId="Achievement">
    <w:name w:val="Achievement"/>
    <w:basedOn w:val="BodyText"/>
    <w:rsid w:val="00DB56DB"/>
    <w:pPr>
      <w:widowControl/>
      <w:numPr>
        <w:numId w:val="12"/>
      </w:numPr>
      <w:autoSpaceDE/>
      <w:autoSpaceDN/>
      <w:spacing w:after="60" w:line="220" w:lineRule="atLeast"/>
      <w:jc w:val="both"/>
    </w:pPr>
    <w:rPr>
      <w:rFonts w:ascii="Arial" w:eastAsia="Times New Roman" w:hAnsi="Arial" w:cs="Times New Roman"/>
      <w:spacing w:val="-5"/>
      <w:sz w:val="20"/>
      <w:szCs w:val="20"/>
    </w:rPr>
  </w:style>
  <w:style w:type="paragraph" w:customStyle="1" w:styleId="Title1">
    <w:name w:val="Title1"/>
    <w:basedOn w:val="Normal"/>
    <w:uiPriority w:val="1"/>
    <w:unhideWhenUsed/>
    <w:qFormat/>
    <w:rsid w:val="004343B2"/>
    <w:pPr>
      <w:keepNext/>
      <w:keepLines/>
      <w:spacing w:before="200" w:after="0" w:line="276" w:lineRule="auto"/>
      <w:textAlignment w:val="top"/>
    </w:pPr>
    <w:rPr>
      <w:rFonts w:ascii="Arial" w:eastAsiaTheme="minorHAnsi" w:hAnsi="Arial" w:cs="Arial"/>
      <w:b/>
      <w:color w:val="000000"/>
      <w:sz w:val="18"/>
      <w:szCs w:val="18"/>
      <w:lang w:val="da-DK" w:eastAsia="en-US"/>
    </w:rPr>
  </w:style>
  <w:style w:type="table" w:customStyle="1" w:styleId="TableGrid2">
    <w:name w:val="Table Grid2"/>
    <w:basedOn w:val="TableNormal"/>
    <w:next w:val="TableGrid"/>
    <w:uiPriority w:val="39"/>
    <w:rsid w:val="005A6575"/>
    <w:pPr>
      <w:spacing w:after="0" w:line="240" w:lineRule="auto"/>
    </w:pPr>
    <w:rPr>
      <w:rFonts w:ascii="Arial" w:eastAsia="Arial" w:hAnsi="Arial"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C64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C6448"/>
    <w:rPr>
      <w:rFonts w:ascii="Arial Narrow" w:hAnsi="Arial Narrow"/>
      <w:sz w:val="20"/>
      <w:szCs w:val="20"/>
    </w:rPr>
  </w:style>
  <w:style w:type="character" w:styleId="EndnoteReference">
    <w:name w:val="endnote reference"/>
    <w:basedOn w:val="DefaultParagraphFont"/>
    <w:uiPriority w:val="99"/>
    <w:semiHidden/>
    <w:unhideWhenUsed/>
    <w:rsid w:val="008C6448"/>
    <w:rPr>
      <w:vertAlign w:val="superscript"/>
    </w:rPr>
  </w:style>
  <w:style w:type="table" w:customStyle="1" w:styleId="TableGrid7">
    <w:name w:val="Table Grid7"/>
    <w:uiPriority w:val="99"/>
    <w:rsid w:val="00EE5250"/>
    <w:pPr>
      <w:spacing w:after="0" w:line="240" w:lineRule="auto"/>
    </w:pPr>
    <w:rPr>
      <w:rFonts w:ascii="Calibri" w:eastAsia="Times New Roman"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_1"/>
    <w:basedOn w:val="Normal"/>
    <w:link w:val="Normal1Char"/>
    <w:qFormat/>
    <w:rsid w:val="00AB0B43"/>
    <w:pPr>
      <w:spacing w:after="120"/>
      <w:jc w:val="both"/>
    </w:pPr>
    <w:rPr>
      <w:rFonts w:ascii="Century Gothic" w:eastAsia="Times New Roman" w:hAnsi="Century Gothic" w:cs="Arial"/>
      <w:sz w:val="20"/>
      <w:szCs w:val="20"/>
      <w:lang w:eastAsia="en-US"/>
    </w:rPr>
  </w:style>
  <w:style w:type="character" w:customStyle="1" w:styleId="Normal1Char">
    <w:name w:val="Normal_1 Char"/>
    <w:basedOn w:val="DefaultParagraphFont"/>
    <w:link w:val="Normal1"/>
    <w:rsid w:val="00AB0B43"/>
    <w:rPr>
      <w:rFonts w:ascii="Century Gothic" w:eastAsia="Times New Roman" w:hAnsi="Century Gothic" w:cs="Arial"/>
      <w:sz w:val="20"/>
      <w:szCs w:val="20"/>
      <w:lang w:eastAsia="en-US"/>
    </w:rPr>
  </w:style>
  <w:style w:type="paragraph" w:customStyle="1" w:styleId="pf0">
    <w:name w:val="pf0"/>
    <w:basedOn w:val="Normal"/>
    <w:rsid w:val="00703DB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703DBA"/>
    <w:rPr>
      <w:rFonts w:ascii="Segoe UI" w:hAnsi="Segoe UI" w:cs="Segoe UI" w:hint="default"/>
      <w:sz w:val="18"/>
      <w:szCs w:val="18"/>
    </w:rPr>
  </w:style>
  <w:style w:type="character" w:customStyle="1" w:styleId="cf11">
    <w:name w:val="cf11"/>
    <w:basedOn w:val="DefaultParagraphFont"/>
    <w:rsid w:val="00703DBA"/>
    <w:rPr>
      <w:rFonts w:ascii="Segoe UI" w:hAnsi="Segoe UI" w:cs="Segoe UI" w:hint="default"/>
      <w:i/>
      <w:iCs/>
      <w:sz w:val="18"/>
      <w:szCs w:val="18"/>
    </w:rPr>
  </w:style>
  <w:style w:type="character" w:customStyle="1" w:styleId="anchor-text">
    <w:name w:val="anchor-text"/>
    <w:basedOn w:val="DefaultParagraphFont"/>
    <w:rsid w:val="00703DBA"/>
  </w:style>
  <w:style w:type="character" w:customStyle="1" w:styleId="BodycopyChar">
    <w:name w:val="Body copy Char"/>
    <w:basedOn w:val="DefaultParagraphFont"/>
    <w:link w:val="Bodycopy"/>
    <w:rsid w:val="00753B87"/>
    <w:rPr>
      <w:rFonts w:ascii="Arial" w:eastAsia="Calibri" w:hAnsi="Arial" w:cs="Arial"/>
      <w:bCs/>
      <w:sz w:val="18"/>
      <w:szCs w:val="56"/>
    </w:rPr>
  </w:style>
  <w:style w:type="paragraph" w:customStyle="1" w:styleId="Bodycopy">
    <w:name w:val="Body copy"/>
    <w:basedOn w:val="Normal"/>
    <w:link w:val="BodycopyChar"/>
    <w:qFormat/>
    <w:rsid w:val="00753B87"/>
    <w:pPr>
      <w:spacing w:after="120" w:line="240" w:lineRule="auto"/>
    </w:pPr>
    <w:rPr>
      <w:rFonts w:ascii="Arial" w:eastAsia="Calibri" w:hAnsi="Arial" w:cs="Arial"/>
      <w:bCs/>
      <w:sz w:val="18"/>
      <w:szCs w:val="56"/>
    </w:rPr>
  </w:style>
  <w:style w:type="paragraph" w:customStyle="1" w:styleId="Bulletlist">
    <w:name w:val="Bullet list"/>
    <w:basedOn w:val="Normal"/>
    <w:rsid w:val="003E275F"/>
    <w:pPr>
      <w:numPr>
        <w:numId w:val="67"/>
      </w:numPr>
      <w:spacing w:after="120" w:line="240" w:lineRule="auto"/>
      <w:jc w:val="both"/>
    </w:pPr>
    <w:rPr>
      <w:rFonts w:ascii="Arial" w:eastAsia="SimSun" w:hAnsi="Arial" w:cs="Times New Roman"/>
      <w:szCs w:val="20"/>
      <w:lang w:eastAsia="en-US"/>
    </w:rPr>
  </w:style>
  <w:style w:type="table" w:styleId="TableGridLight">
    <w:name w:val="Grid Table Light"/>
    <w:basedOn w:val="TableNormal"/>
    <w:uiPriority w:val="40"/>
    <w:rsid w:val="00674942"/>
    <w:pPr>
      <w:spacing w:after="0" w:line="240" w:lineRule="auto"/>
    </w:pPr>
    <w:rPr>
      <w:rFonts w:ascii="Times New Roman" w:eastAsia="SimSu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295428"/>
    <w:pPr>
      <w:spacing w:after="0" w:line="240" w:lineRule="auto"/>
    </w:pPr>
    <w:rPr>
      <w:rFonts w:ascii="Arial Narrow" w:hAnsi="Arial Narrow"/>
    </w:rPr>
  </w:style>
  <w:style w:type="character" w:styleId="IntenseEmphasis">
    <w:name w:val="Intense Emphasis"/>
    <w:basedOn w:val="DefaultParagraphFont"/>
    <w:uiPriority w:val="21"/>
    <w:qFormat/>
    <w:rsid w:val="008153C7"/>
    <w:rPr>
      <w:i/>
      <w:iCs/>
      <w:color w:val="5B9BD5" w:themeColor="accent1"/>
    </w:rPr>
  </w:style>
  <w:style w:type="character" w:styleId="BookTitle">
    <w:name w:val="Book Title"/>
    <w:basedOn w:val="DefaultParagraphFont"/>
    <w:uiPriority w:val="33"/>
    <w:qFormat/>
    <w:rsid w:val="00C11D5D"/>
    <w:rPr>
      <w:b/>
      <w:bCs/>
      <w:i/>
      <w:iCs/>
      <w:spacing w:val="5"/>
    </w:rPr>
  </w:style>
  <w:style w:type="character" w:styleId="UnresolvedMention">
    <w:name w:val="Unresolved Mention"/>
    <w:basedOn w:val="DefaultParagraphFont"/>
    <w:uiPriority w:val="99"/>
    <w:semiHidden/>
    <w:unhideWhenUsed/>
    <w:rsid w:val="00FB5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5770">
      <w:bodyDiv w:val="1"/>
      <w:marLeft w:val="0"/>
      <w:marRight w:val="0"/>
      <w:marTop w:val="0"/>
      <w:marBottom w:val="0"/>
      <w:divBdr>
        <w:top w:val="none" w:sz="0" w:space="0" w:color="auto"/>
        <w:left w:val="none" w:sz="0" w:space="0" w:color="auto"/>
        <w:bottom w:val="none" w:sz="0" w:space="0" w:color="auto"/>
        <w:right w:val="none" w:sz="0" w:space="0" w:color="auto"/>
      </w:divBdr>
    </w:div>
    <w:div w:id="60714970">
      <w:bodyDiv w:val="1"/>
      <w:marLeft w:val="0"/>
      <w:marRight w:val="0"/>
      <w:marTop w:val="0"/>
      <w:marBottom w:val="0"/>
      <w:divBdr>
        <w:top w:val="none" w:sz="0" w:space="0" w:color="auto"/>
        <w:left w:val="none" w:sz="0" w:space="0" w:color="auto"/>
        <w:bottom w:val="none" w:sz="0" w:space="0" w:color="auto"/>
        <w:right w:val="none" w:sz="0" w:space="0" w:color="auto"/>
      </w:divBdr>
    </w:div>
    <w:div w:id="78063396">
      <w:bodyDiv w:val="1"/>
      <w:marLeft w:val="0"/>
      <w:marRight w:val="0"/>
      <w:marTop w:val="0"/>
      <w:marBottom w:val="0"/>
      <w:divBdr>
        <w:top w:val="none" w:sz="0" w:space="0" w:color="auto"/>
        <w:left w:val="none" w:sz="0" w:space="0" w:color="auto"/>
        <w:bottom w:val="none" w:sz="0" w:space="0" w:color="auto"/>
        <w:right w:val="none" w:sz="0" w:space="0" w:color="auto"/>
      </w:divBdr>
    </w:div>
    <w:div w:id="87041457">
      <w:bodyDiv w:val="1"/>
      <w:marLeft w:val="0"/>
      <w:marRight w:val="0"/>
      <w:marTop w:val="0"/>
      <w:marBottom w:val="0"/>
      <w:divBdr>
        <w:top w:val="none" w:sz="0" w:space="0" w:color="auto"/>
        <w:left w:val="none" w:sz="0" w:space="0" w:color="auto"/>
        <w:bottom w:val="none" w:sz="0" w:space="0" w:color="auto"/>
        <w:right w:val="none" w:sz="0" w:space="0" w:color="auto"/>
      </w:divBdr>
    </w:div>
    <w:div w:id="88428044">
      <w:bodyDiv w:val="1"/>
      <w:marLeft w:val="0"/>
      <w:marRight w:val="0"/>
      <w:marTop w:val="0"/>
      <w:marBottom w:val="0"/>
      <w:divBdr>
        <w:top w:val="none" w:sz="0" w:space="0" w:color="auto"/>
        <w:left w:val="none" w:sz="0" w:space="0" w:color="auto"/>
        <w:bottom w:val="none" w:sz="0" w:space="0" w:color="auto"/>
        <w:right w:val="none" w:sz="0" w:space="0" w:color="auto"/>
      </w:divBdr>
    </w:div>
    <w:div w:id="111438189">
      <w:bodyDiv w:val="1"/>
      <w:marLeft w:val="0"/>
      <w:marRight w:val="0"/>
      <w:marTop w:val="0"/>
      <w:marBottom w:val="0"/>
      <w:divBdr>
        <w:top w:val="none" w:sz="0" w:space="0" w:color="auto"/>
        <w:left w:val="none" w:sz="0" w:space="0" w:color="auto"/>
        <w:bottom w:val="none" w:sz="0" w:space="0" w:color="auto"/>
        <w:right w:val="none" w:sz="0" w:space="0" w:color="auto"/>
      </w:divBdr>
    </w:div>
    <w:div w:id="121387227">
      <w:bodyDiv w:val="1"/>
      <w:marLeft w:val="0"/>
      <w:marRight w:val="0"/>
      <w:marTop w:val="0"/>
      <w:marBottom w:val="0"/>
      <w:divBdr>
        <w:top w:val="none" w:sz="0" w:space="0" w:color="auto"/>
        <w:left w:val="none" w:sz="0" w:space="0" w:color="auto"/>
        <w:bottom w:val="none" w:sz="0" w:space="0" w:color="auto"/>
        <w:right w:val="none" w:sz="0" w:space="0" w:color="auto"/>
      </w:divBdr>
    </w:div>
    <w:div w:id="122040623">
      <w:bodyDiv w:val="1"/>
      <w:marLeft w:val="0"/>
      <w:marRight w:val="0"/>
      <w:marTop w:val="0"/>
      <w:marBottom w:val="0"/>
      <w:divBdr>
        <w:top w:val="none" w:sz="0" w:space="0" w:color="auto"/>
        <w:left w:val="none" w:sz="0" w:space="0" w:color="auto"/>
        <w:bottom w:val="none" w:sz="0" w:space="0" w:color="auto"/>
        <w:right w:val="none" w:sz="0" w:space="0" w:color="auto"/>
      </w:divBdr>
    </w:div>
    <w:div w:id="140080979">
      <w:bodyDiv w:val="1"/>
      <w:marLeft w:val="0"/>
      <w:marRight w:val="0"/>
      <w:marTop w:val="0"/>
      <w:marBottom w:val="0"/>
      <w:divBdr>
        <w:top w:val="none" w:sz="0" w:space="0" w:color="auto"/>
        <w:left w:val="none" w:sz="0" w:space="0" w:color="auto"/>
        <w:bottom w:val="none" w:sz="0" w:space="0" w:color="auto"/>
        <w:right w:val="none" w:sz="0" w:space="0" w:color="auto"/>
      </w:divBdr>
    </w:div>
    <w:div w:id="183326028">
      <w:bodyDiv w:val="1"/>
      <w:marLeft w:val="0"/>
      <w:marRight w:val="0"/>
      <w:marTop w:val="0"/>
      <w:marBottom w:val="0"/>
      <w:divBdr>
        <w:top w:val="none" w:sz="0" w:space="0" w:color="auto"/>
        <w:left w:val="none" w:sz="0" w:space="0" w:color="auto"/>
        <w:bottom w:val="none" w:sz="0" w:space="0" w:color="auto"/>
        <w:right w:val="none" w:sz="0" w:space="0" w:color="auto"/>
      </w:divBdr>
    </w:div>
    <w:div w:id="203295245">
      <w:bodyDiv w:val="1"/>
      <w:marLeft w:val="0"/>
      <w:marRight w:val="0"/>
      <w:marTop w:val="0"/>
      <w:marBottom w:val="0"/>
      <w:divBdr>
        <w:top w:val="none" w:sz="0" w:space="0" w:color="auto"/>
        <w:left w:val="none" w:sz="0" w:space="0" w:color="auto"/>
        <w:bottom w:val="none" w:sz="0" w:space="0" w:color="auto"/>
        <w:right w:val="none" w:sz="0" w:space="0" w:color="auto"/>
      </w:divBdr>
      <w:divsChild>
        <w:div w:id="256519004">
          <w:marLeft w:val="0"/>
          <w:marRight w:val="0"/>
          <w:marTop w:val="0"/>
          <w:marBottom w:val="0"/>
          <w:divBdr>
            <w:top w:val="none" w:sz="0" w:space="0" w:color="auto"/>
            <w:left w:val="none" w:sz="0" w:space="0" w:color="auto"/>
            <w:bottom w:val="none" w:sz="0" w:space="0" w:color="auto"/>
            <w:right w:val="none" w:sz="0" w:space="0" w:color="auto"/>
          </w:divBdr>
        </w:div>
        <w:div w:id="442457324">
          <w:marLeft w:val="0"/>
          <w:marRight w:val="0"/>
          <w:marTop w:val="0"/>
          <w:marBottom w:val="0"/>
          <w:divBdr>
            <w:top w:val="none" w:sz="0" w:space="0" w:color="auto"/>
            <w:left w:val="none" w:sz="0" w:space="0" w:color="auto"/>
            <w:bottom w:val="none" w:sz="0" w:space="0" w:color="auto"/>
            <w:right w:val="none" w:sz="0" w:space="0" w:color="auto"/>
          </w:divBdr>
        </w:div>
        <w:div w:id="1879010232">
          <w:marLeft w:val="0"/>
          <w:marRight w:val="0"/>
          <w:marTop w:val="0"/>
          <w:marBottom w:val="0"/>
          <w:divBdr>
            <w:top w:val="none" w:sz="0" w:space="0" w:color="auto"/>
            <w:left w:val="none" w:sz="0" w:space="0" w:color="auto"/>
            <w:bottom w:val="none" w:sz="0" w:space="0" w:color="auto"/>
            <w:right w:val="none" w:sz="0" w:space="0" w:color="auto"/>
          </w:divBdr>
        </w:div>
        <w:div w:id="2045404251">
          <w:marLeft w:val="0"/>
          <w:marRight w:val="0"/>
          <w:marTop w:val="0"/>
          <w:marBottom w:val="0"/>
          <w:divBdr>
            <w:top w:val="none" w:sz="0" w:space="0" w:color="auto"/>
            <w:left w:val="none" w:sz="0" w:space="0" w:color="auto"/>
            <w:bottom w:val="none" w:sz="0" w:space="0" w:color="auto"/>
            <w:right w:val="none" w:sz="0" w:space="0" w:color="auto"/>
          </w:divBdr>
        </w:div>
        <w:div w:id="2082286315">
          <w:marLeft w:val="0"/>
          <w:marRight w:val="0"/>
          <w:marTop w:val="0"/>
          <w:marBottom w:val="0"/>
          <w:divBdr>
            <w:top w:val="none" w:sz="0" w:space="0" w:color="auto"/>
            <w:left w:val="none" w:sz="0" w:space="0" w:color="auto"/>
            <w:bottom w:val="none" w:sz="0" w:space="0" w:color="auto"/>
            <w:right w:val="none" w:sz="0" w:space="0" w:color="auto"/>
          </w:divBdr>
        </w:div>
      </w:divsChild>
    </w:div>
    <w:div w:id="205264386">
      <w:bodyDiv w:val="1"/>
      <w:marLeft w:val="0"/>
      <w:marRight w:val="0"/>
      <w:marTop w:val="0"/>
      <w:marBottom w:val="0"/>
      <w:divBdr>
        <w:top w:val="none" w:sz="0" w:space="0" w:color="auto"/>
        <w:left w:val="none" w:sz="0" w:space="0" w:color="auto"/>
        <w:bottom w:val="none" w:sz="0" w:space="0" w:color="auto"/>
        <w:right w:val="none" w:sz="0" w:space="0" w:color="auto"/>
      </w:divBdr>
    </w:div>
    <w:div w:id="243419190">
      <w:bodyDiv w:val="1"/>
      <w:marLeft w:val="0"/>
      <w:marRight w:val="0"/>
      <w:marTop w:val="0"/>
      <w:marBottom w:val="0"/>
      <w:divBdr>
        <w:top w:val="none" w:sz="0" w:space="0" w:color="auto"/>
        <w:left w:val="none" w:sz="0" w:space="0" w:color="auto"/>
        <w:bottom w:val="none" w:sz="0" w:space="0" w:color="auto"/>
        <w:right w:val="none" w:sz="0" w:space="0" w:color="auto"/>
      </w:divBdr>
    </w:div>
    <w:div w:id="246615977">
      <w:bodyDiv w:val="1"/>
      <w:marLeft w:val="0"/>
      <w:marRight w:val="0"/>
      <w:marTop w:val="0"/>
      <w:marBottom w:val="0"/>
      <w:divBdr>
        <w:top w:val="none" w:sz="0" w:space="0" w:color="auto"/>
        <w:left w:val="none" w:sz="0" w:space="0" w:color="auto"/>
        <w:bottom w:val="none" w:sz="0" w:space="0" w:color="auto"/>
        <w:right w:val="none" w:sz="0" w:space="0" w:color="auto"/>
      </w:divBdr>
    </w:div>
    <w:div w:id="253318114">
      <w:bodyDiv w:val="1"/>
      <w:marLeft w:val="0"/>
      <w:marRight w:val="0"/>
      <w:marTop w:val="0"/>
      <w:marBottom w:val="0"/>
      <w:divBdr>
        <w:top w:val="none" w:sz="0" w:space="0" w:color="auto"/>
        <w:left w:val="none" w:sz="0" w:space="0" w:color="auto"/>
        <w:bottom w:val="none" w:sz="0" w:space="0" w:color="auto"/>
        <w:right w:val="none" w:sz="0" w:space="0" w:color="auto"/>
      </w:divBdr>
    </w:div>
    <w:div w:id="257104657">
      <w:bodyDiv w:val="1"/>
      <w:marLeft w:val="0"/>
      <w:marRight w:val="0"/>
      <w:marTop w:val="0"/>
      <w:marBottom w:val="0"/>
      <w:divBdr>
        <w:top w:val="none" w:sz="0" w:space="0" w:color="auto"/>
        <w:left w:val="none" w:sz="0" w:space="0" w:color="auto"/>
        <w:bottom w:val="none" w:sz="0" w:space="0" w:color="auto"/>
        <w:right w:val="none" w:sz="0" w:space="0" w:color="auto"/>
      </w:divBdr>
    </w:div>
    <w:div w:id="262803272">
      <w:bodyDiv w:val="1"/>
      <w:marLeft w:val="0"/>
      <w:marRight w:val="0"/>
      <w:marTop w:val="0"/>
      <w:marBottom w:val="0"/>
      <w:divBdr>
        <w:top w:val="none" w:sz="0" w:space="0" w:color="auto"/>
        <w:left w:val="none" w:sz="0" w:space="0" w:color="auto"/>
        <w:bottom w:val="none" w:sz="0" w:space="0" w:color="auto"/>
        <w:right w:val="none" w:sz="0" w:space="0" w:color="auto"/>
      </w:divBdr>
    </w:div>
    <w:div w:id="277416404">
      <w:bodyDiv w:val="1"/>
      <w:marLeft w:val="0"/>
      <w:marRight w:val="0"/>
      <w:marTop w:val="0"/>
      <w:marBottom w:val="0"/>
      <w:divBdr>
        <w:top w:val="none" w:sz="0" w:space="0" w:color="auto"/>
        <w:left w:val="none" w:sz="0" w:space="0" w:color="auto"/>
        <w:bottom w:val="none" w:sz="0" w:space="0" w:color="auto"/>
        <w:right w:val="none" w:sz="0" w:space="0" w:color="auto"/>
      </w:divBdr>
    </w:div>
    <w:div w:id="305203858">
      <w:bodyDiv w:val="1"/>
      <w:marLeft w:val="0"/>
      <w:marRight w:val="0"/>
      <w:marTop w:val="0"/>
      <w:marBottom w:val="0"/>
      <w:divBdr>
        <w:top w:val="none" w:sz="0" w:space="0" w:color="auto"/>
        <w:left w:val="none" w:sz="0" w:space="0" w:color="auto"/>
        <w:bottom w:val="none" w:sz="0" w:space="0" w:color="auto"/>
        <w:right w:val="none" w:sz="0" w:space="0" w:color="auto"/>
      </w:divBdr>
    </w:div>
    <w:div w:id="321154359">
      <w:bodyDiv w:val="1"/>
      <w:marLeft w:val="0"/>
      <w:marRight w:val="0"/>
      <w:marTop w:val="0"/>
      <w:marBottom w:val="0"/>
      <w:divBdr>
        <w:top w:val="none" w:sz="0" w:space="0" w:color="auto"/>
        <w:left w:val="none" w:sz="0" w:space="0" w:color="auto"/>
        <w:bottom w:val="none" w:sz="0" w:space="0" w:color="auto"/>
        <w:right w:val="none" w:sz="0" w:space="0" w:color="auto"/>
      </w:divBdr>
    </w:div>
    <w:div w:id="324748737">
      <w:bodyDiv w:val="1"/>
      <w:marLeft w:val="0"/>
      <w:marRight w:val="0"/>
      <w:marTop w:val="0"/>
      <w:marBottom w:val="0"/>
      <w:divBdr>
        <w:top w:val="none" w:sz="0" w:space="0" w:color="auto"/>
        <w:left w:val="none" w:sz="0" w:space="0" w:color="auto"/>
        <w:bottom w:val="none" w:sz="0" w:space="0" w:color="auto"/>
        <w:right w:val="none" w:sz="0" w:space="0" w:color="auto"/>
      </w:divBdr>
    </w:div>
    <w:div w:id="346172491">
      <w:bodyDiv w:val="1"/>
      <w:marLeft w:val="0"/>
      <w:marRight w:val="0"/>
      <w:marTop w:val="0"/>
      <w:marBottom w:val="0"/>
      <w:divBdr>
        <w:top w:val="none" w:sz="0" w:space="0" w:color="auto"/>
        <w:left w:val="none" w:sz="0" w:space="0" w:color="auto"/>
        <w:bottom w:val="none" w:sz="0" w:space="0" w:color="auto"/>
        <w:right w:val="none" w:sz="0" w:space="0" w:color="auto"/>
      </w:divBdr>
    </w:div>
    <w:div w:id="357515118">
      <w:bodyDiv w:val="1"/>
      <w:marLeft w:val="0"/>
      <w:marRight w:val="0"/>
      <w:marTop w:val="0"/>
      <w:marBottom w:val="0"/>
      <w:divBdr>
        <w:top w:val="none" w:sz="0" w:space="0" w:color="auto"/>
        <w:left w:val="none" w:sz="0" w:space="0" w:color="auto"/>
        <w:bottom w:val="none" w:sz="0" w:space="0" w:color="auto"/>
        <w:right w:val="none" w:sz="0" w:space="0" w:color="auto"/>
      </w:divBdr>
    </w:div>
    <w:div w:id="362900450">
      <w:bodyDiv w:val="1"/>
      <w:marLeft w:val="0"/>
      <w:marRight w:val="0"/>
      <w:marTop w:val="0"/>
      <w:marBottom w:val="0"/>
      <w:divBdr>
        <w:top w:val="none" w:sz="0" w:space="0" w:color="auto"/>
        <w:left w:val="none" w:sz="0" w:space="0" w:color="auto"/>
        <w:bottom w:val="none" w:sz="0" w:space="0" w:color="auto"/>
        <w:right w:val="none" w:sz="0" w:space="0" w:color="auto"/>
      </w:divBdr>
    </w:div>
    <w:div w:id="397018709">
      <w:bodyDiv w:val="1"/>
      <w:marLeft w:val="0"/>
      <w:marRight w:val="0"/>
      <w:marTop w:val="0"/>
      <w:marBottom w:val="0"/>
      <w:divBdr>
        <w:top w:val="none" w:sz="0" w:space="0" w:color="auto"/>
        <w:left w:val="none" w:sz="0" w:space="0" w:color="auto"/>
        <w:bottom w:val="none" w:sz="0" w:space="0" w:color="auto"/>
        <w:right w:val="none" w:sz="0" w:space="0" w:color="auto"/>
      </w:divBdr>
    </w:div>
    <w:div w:id="413480366">
      <w:bodyDiv w:val="1"/>
      <w:marLeft w:val="0"/>
      <w:marRight w:val="0"/>
      <w:marTop w:val="0"/>
      <w:marBottom w:val="0"/>
      <w:divBdr>
        <w:top w:val="none" w:sz="0" w:space="0" w:color="auto"/>
        <w:left w:val="none" w:sz="0" w:space="0" w:color="auto"/>
        <w:bottom w:val="none" w:sz="0" w:space="0" w:color="auto"/>
        <w:right w:val="none" w:sz="0" w:space="0" w:color="auto"/>
      </w:divBdr>
    </w:div>
    <w:div w:id="438843272">
      <w:bodyDiv w:val="1"/>
      <w:marLeft w:val="0"/>
      <w:marRight w:val="0"/>
      <w:marTop w:val="0"/>
      <w:marBottom w:val="0"/>
      <w:divBdr>
        <w:top w:val="none" w:sz="0" w:space="0" w:color="auto"/>
        <w:left w:val="none" w:sz="0" w:space="0" w:color="auto"/>
        <w:bottom w:val="none" w:sz="0" w:space="0" w:color="auto"/>
        <w:right w:val="none" w:sz="0" w:space="0" w:color="auto"/>
      </w:divBdr>
    </w:div>
    <w:div w:id="460343478">
      <w:bodyDiv w:val="1"/>
      <w:marLeft w:val="0"/>
      <w:marRight w:val="0"/>
      <w:marTop w:val="0"/>
      <w:marBottom w:val="0"/>
      <w:divBdr>
        <w:top w:val="none" w:sz="0" w:space="0" w:color="auto"/>
        <w:left w:val="none" w:sz="0" w:space="0" w:color="auto"/>
        <w:bottom w:val="none" w:sz="0" w:space="0" w:color="auto"/>
        <w:right w:val="none" w:sz="0" w:space="0" w:color="auto"/>
      </w:divBdr>
    </w:div>
    <w:div w:id="470557496">
      <w:bodyDiv w:val="1"/>
      <w:marLeft w:val="0"/>
      <w:marRight w:val="0"/>
      <w:marTop w:val="0"/>
      <w:marBottom w:val="0"/>
      <w:divBdr>
        <w:top w:val="none" w:sz="0" w:space="0" w:color="auto"/>
        <w:left w:val="none" w:sz="0" w:space="0" w:color="auto"/>
        <w:bottom w:val="none" w:sz="0" w:space="0" w:color="auto"/>
        <w:right w:val="none" w:sz="0" w:space="0" w:color="auto"/>
      </w:divBdr>
    </w:div>
    <w:div w:id="471287984">
      <w:bodyDiv w:val="1"/>
      <w:marLeft w:val="0"/>
      <w:marRight w:val="0"/>
      <w:marTop w:val="0"/>
      <w:marBottom w:val="0"/>
      <w:divBdr>
        <w:top w:val="none" w:sz="0" w:space="0" w:color="auto"/>
        <w:left w:val="none" w:sz="0" w:space="0" w:color="auto"/>
        <w:bottom w:val="none" w:sz="0" w:space="0" w:color="auto"/>
        <w:right w:val="none" w:sz="0" w:space="0" w:color="auto"/>
      </w:divBdr>
    </w:div>
    <w:div w:id="534929700">
      <w:bodyDiv w:val="1"/>
      <w:marLeft w:val="0"/>
      <w:marRight w:val="0"/>
      <w:marTop w:val="0"/>
      <w:marBottom w:val="0"/>
      <w:divBdr>
        <w:top w:val="none" w:sz="0" w:space="0" w:color="auto"/>
        <w:left w:val="none" w:sz="0" w:space="0" w:color="auto"/>
        <w:bottom w:val="none" w:sz="0" w:space="0" w:color="auto"/>
        <w:right w:val="none" w:sz="0" w:space="0" w:color="auto"/>
      </w:divBdr>
    </w:div>
    <w:div w:id="536508445">
      <w:bodyDiv w:val="1"/>
      <w:marLeft w:val="0"/>
      <w:marRight w:val="0"/>
      <w:marTop w:val="0"/>
      <w:marBottom w:val="0"/>
      <w:divBdr>
        <w:top w:val="none" w:sz="0" w:space="0" w:color="auto"/>
        <w:left w:val="none" w:sz="0" w:space="0" w:color="auto"/>
        <w:bottom w:val="none" w:sz="0" w:space="0" w:color="auto"/>
        <w:right w:val="none" w:sz="0" w:space="0" w:color="auto"/>
      </w:divBdr>
    </w:div>
    <w:div w:id="537008098">
      <w:bodyDiv w:val="1"/>
      <w:marLeft w:val="0"/>
      <w:marRight w:val="0"/>
      <w:marTop w:val="0"/>
      <w:marBottom w:val="0"/>
      <w:divBdr>
        <w:top w:val="none" w:sz="0" w:space="0" w:color="auto"/>
        <w:left w:val="none" w:sz="0" w:space="0" w:color="auto"/>
        <w:bottom w:val="none" w:sz="0" w:space="0" w:color="auto"/>
        <w:right w:val="none" w:sz="0" w:space="0" w:color="auto"/>
      </w:divBdr>
    </w:div>
    <w:div w:id="554438017">
      <w:bodyDiv w:val="1"/>
      <w:marLeft w:val="0"/>
      <w:marRight w:val="0"/>
      <w:marTop w:val="0"/>
      <w:marBottom w:val="0"/>
      <w:divBdr>
        <w:top w:val="none" w:sz="0" w:space="0" w:color="auto"/>
        <w:left w:val="none" w:sz="0" w:space="0" w:color="auto"/>
        <w:bottom w:val="none" w:sz="0" w:space="0" w:color="auto"/>
        <w:right w:val="none" w:sz="0" w:space="0" w:color="auto"/>
      </w:divBdr>
    </w:div>
    <w:div w:id="563757248">
      <w:bodyDiv w:val="1"/>
      <w:marLeft w:val="0"/>
      <w:marRight w:val="0"/>
      <w:marTop w:val="0"/>
      <w:marBottom w:val="0"/>
      <w:divBdr>
        <w:top w:val="none" w:sz="0" w:space="0" w:color="auto"/>
        <w:left w:val="none" w:sz="0" w:space="0" w:color="auto"/>
        <w:bottom w:val="none" w:sz="0" w:space="0" w:color="auto"/>
        <w:right w:val="none" w:sz="0" w:space="0" w:color="auto"/>
      </w:divBdr>
    </w:div>
    <w:div w:id="582565369">
      <w:bodyDiv w:val="1"/>
      <w:marLeft w:val="0"/>
      <w:marRight w:val="0"/>
      <w:marTop w:val="0"/>
      <w:marBottom w:val="0"/>
      <w:divBdr>
        <w:top w:val="none" w:sz="0" w:space="0" w:color="auto"/>
        <w:left w:val="none" w:sz="0" w:space="0" w:color="auto"/>
        <w:bottom w:val="none" w:sz="0" w:space="0" w:color="auto"/>
        <w:right w:val="none" w:sz="0" w:space="0" w:color="auto"/>
      </w:divBdr>
    </w:div>
    <w:div w:id="604074701">
      <w:bodyDiv w:val="1"/>
      <w:marLeft w:val="0"/>
      <w:marRight w:val="0"/>
      <w:marTop w:val="0"/>
      <w:marBottom w:val="0"/>
      <w:divBdr>
        <w:top w:val="none" w:sz="0" w:space="0" w:color="auto"/>
        <w:left w:val="none" w:sz="0" w:space="0" w:color="auto"/>
        <w:bottom w:val="none" w:sz="0" w:space="0" w:color="auto"/>
        <w:right w:val="none" w:sz="0" w:space="0" w:color="auto"/>
      </w:divBdr>
    </w:div>
    <w:div w:id="621150725">
      <w:bodyDiv w:val="1"/>
      <w:marLeft w:val="0"/>
      <w:marRight w:val="0"/>
      <w:marTop w:val="0"/>
      <w:marBottom w:val="0"/>
      <w:divBdr>
        <w:top w:val="none" w:sz="0" w:space="0" w:color="auto"/>
        <w:left w:val="none" w:sz="0" w:space="0" w:color="auto"/>
        <w:bottom w:val="none" w:sz="0" w:space="0" w:color="auto"/>
        <w:right w:val="none" w:sz="0" w:space="0" w:color="auto"/>
      </w:divBdr>
    </w:div>
    <w:div w:id="652107146">
      <w:bodyDiv w:val="1"/>
      <w:marLeft w:val="0"/>
      <w:marRight w:val="0"/>
      <w:marTop w:val="0"/>
      <w:marBottom w:val="0"/>
      <w:divBdr>
        <w:top w:val="none" w:sz="0" w:space="0" w:color="auto"/>
        <w:left w:val="none" w:sz="0" w:space="0" w:color="auto"/>
        <w:bottom w:val="none" w:sz="0" w:space="0" w:color="auto"/>
        <w:right w:val="none" w:sz="0" w:space="0" w:color="auto"/>
      </w:divBdr>
    </w:div>
    <w:div w:id="664284501">
      <w:bodyDiv w:val="1"/>
      <w:marLeft w:val="0"/>
      <w:marRight w:val="0"/>
      <w:marTop w:val="0"/>
      <w:marBottom w:val="0"/>
      <w:divBdr>
        <w:top w:val="none" w:sz="0" w:space="0" w:color="auto"/>
        <w:left w:val="none" w:sz="0" w:space="0" w:color="auto"/>
        <w:bottom w:val="none" w:sz="0" w:space="0" w:color="auto"/>
        <w:right w:val="none" w:sz="0" w:space="0" w:color="auto"/>
      </w:divBdr>
    </w:div>
    <w:div w:id="674764159">
      <w:bodyDiv w:val="1"/>
      <w:marLeft w:val="0"/>
      <w:marRight w:val="0"/>
      <w:marTop w:val="0"/>
      <w:marBottom w:val="0"/>
      <w:divBdr>
        <w:top w:val="none" w:sz="0" w:space="0" w:color="auto"/>
        <w:left w:val="none" w:sz="0" w:space="0" w:color="auto"/>
        <w:bottom w:val="none" w:sz="0" w:space="0" w:color="auto"/>
        <w:right w:val="none" w:sz="0" w:space="0" w:color="auto"/>
      </w:divBdr>
    </w:div>
    <w:div w:id="685982171">
      <w:bodyDiv w:val="1"/>
      <w:marLeft w:val="0"/>
      <w:marRight w:val="0"/>
      <w:marTop w:val="0"/>
      <w:marBottom w:val="0"/>
      <w:divBdr>
        <w:top w:val="none" w:sz="0" w:space="0" w:color="auto"/>
        <w:left w:val="none" w:sz="0" w:space="0" w:color="auto"/>
        <w:bottom w:val="none" w:sz="0" w:space="0" w:color="auto"/>
        <w:right w:val="none" w:sz="0" w:space="0" w:color="auto"/>
      </w:divBdr>
    </w:div>
    <w:div w:id="704135675">
      <w:bodyDiv w:val="1"/>
      <w:marLeft w:val="0"/>
      <w:marRight w:val="0"/>
      <w:marTop w:val="0"/>
      <w:marBottom w:val="0"/>
      <w:divBdr>
        <w:top w:val="none" w:sz="0" w:space="0" w:color="auto"/>
        <w:left w:val="none" w:sz="0" w:space="0" w:color="auto"/>
        <w:bottom w:val="none" w:sz="0" w:space="0" w:color="auto"/>
        <w:right w:val="none" w:sz="0" w:space="0" w:color="auto"/>
      </w:divBdr>
    </w:div>
    <w:div w:id="725299986">
      <w:bodyDiv w:val="1"/>
      <w:marLeft w:val="0"/>
      <w:marRight w:val="0"/>
      <w:marTop w:val="0"/>
      <w:marBottom w:val="0"/>
      <w:divBdr>
        <w:top w:val="none" w:sz="0" w:space="0" w:color="auto"/>
        <w:left w:val="none" w:sz="0" w:space="0" w:color="auto"/>
        <w:bottom w:val="none" w:sz="0" w:space="0" w:color="auto"/>
        <w:right w:val="none" w:sz="0" w:space="0" w:color="auto"/>
      </w:divBdr>
    </w:div>
    <w:div w:id="744572843">
      <w:bodyDiv w:val="1"/>
      <w:marLeft w:val="0"/>
      <w:marRight w:val="0"/>
      <w:marTop w:val="0"/>
      <w:marBottom w:val="0"/>
      <w:divBdr>
        <w:top w:val="none" w:sz="0" w:space="0" w:color="auto"/>
        <w:left w:val="none" w:sz="0" w:space="0" w:color="auto"/>
        <w:bottom w:val="none" w:sz="0" w:space="0" w:color="auto"/>
        <w:right w:val="none" w:sz="0" w:space="0" w:color="auto"/>
      </w:divBdr>
    </w:div>
    <w:div w:id="753622404">
      <w:bodyDiv w:val="1"/>
      <w:marLeft w:val="0"/>
      <w:marRight w:val="0"/>
      <w:marTop w:val="0"/>
      <w:marBottom w:val="0"/>
      <w:divBdr>
        <w:top w:val="none" w:sz="0" w:space="0" w:color="auto"/>
        <w:left w:val="none" w:sz="0" w:space="0" w:color="auto"/>
        <w:bottom w:val="none" w:sz="0" w:space="0" w:color="auto"/>
        <w:right w:val="none" w:sz="0" w:space="0" w:color="auto"/>
      </w:divBdr>
    </w:div>
    <w:div w:id="758907643">
      <w:bodyDiv w:val="1"/>
      <w:marLeft w:val="0"/>
      <w:marRight w:val="0"/>
      <w:marTop w:val="0"/>
      <w:marBottom w:val="0"/>
      <w:divBdr>
        <w:top w:val="none" w:sz="0" w:space="0" w:color="auto"/>
        <w:left w:val="none" w:sz="0" w:space="0" w:color="auto"/>
        <w:bottom w:val="none" w:sz="0" w:space="0" w:color="auto"/>
        <w:right w:val="none" w:sz="0" w:space="0" w:color="auto"/>
      </w:divBdr>
    </w:div>
    <w:div w:id="772896096">
      <w:bodyDiv w:val="1"/>
      <w:marLeft w:val="0"/>
      <w:marRight w:val="0"/>
      <w:marTop w:val="0"/>
      <w:marBottom w:val="0"/>
      <w:divBdr>
        <w:top w:val="none" w:sz="0" w:space="0" w:color="auto"/>
        <w:left w:val="none" w:sz="0" w:space="0" w:color="auto"/>
        <w:bottom w:val="none" w:sz="0" w:space="0" w:color="auto"/>
        <w:right w:val="none" w:sz="0" w:space="0" w:color="auto"/>
      </w:divBdr>
    </w:div>
    <w:div w:id="775447483">
      <w:bodyDiv w:val="1"/>
      <w:marLeft w:val="0"/>
      <w:marRight w:val="0"/>
      <w:marTop w:val="0"/>
      <w:marBottom w:val="0"/>
      <w:divBdr>
        <w:top w:val="none" w:sz="0" w:space="0" w:color="auto"/>
        <w:left w:val="none" w:sz="0" w:space="0" w:color="auto"/>
        <w:bottom w:val="none" w:sz="0" w:space="0" w:color="auto"/>
        <w:right w:val="none" w:sz="0" w:space="0" w:color="auto"/>
      </w:divBdr>
    </w:div>
    <w:div w:id="782455282">
      <w:bodyDiv w:val="1"/>
      <w:marLeft w:val="0"/>
      <w:marRight w:val="0"/>
      <w:marTop w:val="0"/>
      <w:marBottom w:val="0"/>
      <w:divBdr>
        <w:top w:val="none" w:sz="0" w:space="0" w:color="auto"/>
        <w:left w:val="none" w:sz="0" w:space="0" w:color="auto"/>
        <w:bottom w:val="none" w:sz="0" w:space="0" w:color="auto"/>
        <w:right w:val="none" w:sz="0" w:space="0" w:color="auto"/>
      </w:divBdr>
    </w:div>
    <w:div w:id="783690116">
      <w:bodyDiv w:val="1"/>
      <w:marLeft w:val="0"/>
      <w:marRight w:val="0"/>
      <w:marTop w:val="0"/>
      <w:marBottom w:val="0"/>
      <w:divBdr>
        <w:top w:val="none" w:sz="0" w:space="0" w:color="auto"/>
        <w:left w:val="none" w:sz="0" w:space="0" w:color="auto"/>
        <w:bottom w:val="none" w:sz="0" w:space="0" w:color="auto"/>
        <w:right w:val="none" w:sz="0" w:space="0" w:color="auto"/>
      </w:divBdr>
    </w:div>
    <w:div w:id="810290062">
      <w:bodyDiv w:val="1"/>
      <w:marLeft w:val="0"/>
      <w:marRight w:val="0"/>
      <w:marTop w:val="0"/>
      <w:marBottom w:val="0"/>
      <w:divBdr>
        <w:top w:val="none" w:sz="0" w:space="0" w:color="auto"/>
        <w:left w:val="none" w:sz="0" w:space="0" w:color="auto"/>
        <w:bottom w:val="none" w:sz="0" w:space="0" w:color="auto"/>
        <w:right w:val="none" w:sz="0" w:space="0" w:color="auto"/>
      </w:divBdr>
    </w:div>
    <w:div w:id="815726780">
      <w:bodyDiv w:val="1"/>
      <w:marLeft w:val="0"/>
      <w:marRight w:val="0"/>
      <w:marTop w:val="0"/>
      <w:marBottom w:val="0"/>
      <w:divBdr>
        <w:top w:val="none" w:sz="0" w:space="0" w:color="auto"/>
        <w:left w:val="none" w:sz="0" w:space="0" w:color="auto"/>
        <w:bottom w:val="none" w:sz="0" w:space="0" w:color="auto"/>
        <w:right w:val="none" w:sz="0" w:space="0" w:color="auto"/>
      </w:divBdr>
    </w:div>
    <w:div w:id="894783253">
      <w:bodyDiv w:val="1"/>
      <w:marLeft w:val="0"/>
      <w:marRight w:val="0"/>
      <w:marTop w:val="0"/>
      <w:marBottom w:val="0"/>
      <w:divBdr>
        <w:top w:val="none" w:sz="0" w:space="0" w:color="auto"/>
        <w:left w:val="none" w:sz="0" w:space="0" w:color="auto"/>
        <w:bottom w:val="none" w:sz="0" w:space="0" w:color="auto"/>
        <w:right w:val="none" w:sz="0" w:space="0" w:color="auto"/>
      </w:divBdr>
      <w:divsChild>
        <w:div w:id="922565705">
          <w:marLeft w:val="0"/>
          <w:marRight w:val="0"/>
          <w:marTop w:val="0"/>
          <w:marBottom w:val="0"/>
          <w:divBdr>
            <w:top w:val="none" w:sz="0" w:space="0" w:color="auto"/>
            <w:left w:val="none" w:sz="0" w:space="0" w:color="auto"/>
            <w:bottom w:val="none" w:sz="0" w:space="0" w:color="auto"/>
            <w:right w:val="none" w:sz="0" w:space="0" w:color="auto"/>
          </w:divBdr>
          <w:divsChild>
            <w:div w:id="130561890">
              <w:marLeft w:val="0"/>
              <w:marRight w:val="0"/>
              <w:marTop w:val="0"/>
              <w:marBottom w:val="0"/>
              <w:divBdr>
                <w:top w:val="none" w:sz="0" w:space="0" w:color="auto"/>
                <w:left w:val="none" w:sz="0" w:space="0" w:color="auto"/>
                <w:bottom w:val="none" w:sz="0" w:space="0" w:color="auto"/>
                <w:right w:val="none" w:sz="0" w:space="0" w:color="auto"/>
              </w:divBdr>
              <w:divsChild>
                <w:div w:id="12283044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29459042">
          <w:marLeft w:val="0"/>
          <w:marRight w:val="0"/>
          <w:marTop w:val="0"/>
          <w:marBottom w:val="0"/>
          <w:divBdr>
            <w:top w:val="none" w:sz="0" w:space="0" w:color="auto"/>
            <w:left w:val="none" w:sz="0" w:space="0" w:color="auto"/>
            <w:bottom w:val="none" w:sz="0" w:space="0" w:color="auto"/>
            <w:right w:val="none" w:sz="0" w:space="0" w:color="auto"/>
          </w:divBdr>
          <w:divsChild>
            <w:div w:id="112285083">
              <w:marLeft w:val="0"/>
              <w:marRight w:val="0"/>
              <w:marTop w:val="0"/>
              <w:marBottom w:val="0"/>
              <w:divBdr>
                <w:top w:val="none" w:sz="0" w:space="0" w:color="auto"/>
                <w:left w:val="none" w:sz="0" w:space="0" w:color="auto"/>
                <w:bottom w:val="none" w:sz="0" w:space="0" w:color="auto"/>
                <w:right w:val="none" w:sz="0" w:space="0" w:color="auto"/>
              </w:divBdr>
              <w:divsChild>
                <w:div w:id="1262490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1419690">
          <w:marLeft w:val="0"/>
          <w:marRight w:val="0"/>
          <w:marTop w:val="0"/>
          <w:marBottom w:val="0"/>
          <w:divBdr>
            <w:top w:val="none" w:sz="0" w:space="0" w:color="auto"/>
            <w:left w:val="none" w:sz="0" w:space="0" w:color="auto"/>
            <w:bottom w:val="none" w:sz="0" w:space="0" w:color="auto"/>
            <w:right w:val="none" w:sz="0" w:space="0" w:color="auto"/>
          </w:divBdr>
          <w:divsChild>
            <w:div w:id="28442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6477">
      <w:bodyDiv w:val="1"/>
      <w:marLeft w:val="0"/>
      <w:marRight w:val="0"/>
      <w:marTop w:val="0"/>
      <w:marBottom w:val="0"/>
      <w:divBdr>
        <w:top w:val="none" w:sz="0" w:space="0" w:color="auto"/>
        <w:left w:val="none" w:sz="0" w:space="0" w:color="auto"/>
        <w:bottom w:val="none" w:sz="0" w:space="0" w:color="auto"/>
        <w:right w:val="none" w:sz="0" w:space="0" w:color="auto"/>
      </w:divBdr>
    </w:div>
    <w:div w:id="924461262">
      <w:bodyDiv w:val="1"/>
      <w:marLeft w:val="0"/>
      <w:marRight w:val="0"/>
      <w:marTop w:val="0"/>
      <w:marBottom w:val="0"/>
      <w:divBdr>
        <w:top w:val="none" w:sz="0" w:space="0" w:color="auto"/>
        <w:left w:val="none" w:sz="0" w:space="0" w:color="auto"/>
        <w:bottom w:val="none" w:sz="0" w:space="0" w:color="auto"/>
        <w:right w:val="none" w:sz="0" w:space="0" w:color="auto"/>
      </w:divBdr>
    </w:div>
    <w:div w:id="927739656">
      <w:bodyDiv w:val="1"/>
      <w:marLeft w:val="0"/>
      <w:marRight w:val="0"/>
      <w:marTop w:val="0"/>
      <w:marBottom w:val="0"/>
      <w:divBdr>
        <w:top w:val="none" w:sz="0" w:space="0" w:color="auto"/>
        <w:left w:val="none" w:sz="0" w:space="0" w:color="auto"/>
        <w:bottom w:val="none" w:sz="0" w:space="0" w:color="auto"/>
        <w:right w:val="none" w:sz="0" w:space="0" w:color="auto"/>
      </w:divBdr>
    </w:div>
    <w:div w:id="944312741">
      <w:bodyDiv w:val="1"/>
      <w:marLeft w:val="0"/>
      <w:marRight w:val="0"/>
      <w:marTop w:val="0"/>
      <w:marBottom w:val="0"/>
      <w:divBdr>
        <w:top w:val="none" w:sz="0" w:space="0" w:color="auto"/>
        <w:left w:val="none" w:sz="0" w:space="0" w:color="auto"/>
        <w:bottom w:val="none" w:sz="0" w:space="0" w:color="auto"/>
        <w:right w:val="none" w:sz="0" w:space="0" w:color="auto"/>
      </w:divBdr>
    </w:div>
    <w:div w:id="944844181">
      <w:bodyDiv w:val="1"/>
      <w:marLeft w:val="0"/>
      <w:marRight w:val="0"/>
      <w:marTop w:val="0"/>
      <w:marBottom w:val="0"/>
      <w:divBdr>
        <w:top w:val="none" w:sz="0" w:space="0" w:color="auto"/>
        <w:left w:val="none" w:sz="0" w:space="0" w:color="auto"/>
        <w:bottom w:val="none" w:sz="0" w:space="0" w:color="auto"/>
        <w:right w:val="none" w:sz="0" w:space="0" w:color="auto"/>
      </w:divBdr>
    </w:div>
    <w:div w:id="957222833">
      <w:bodyDiv w:val="1"/>
      <w:marLeft w:val="0"/>
      <w:marRight w:val="0"/>
      <w:marTop w:val="0"/>
      <w:marBottom w:val="0"/>
      <w:divBdr>
        <w:top w:val="none" w:sz="0" w:space="0" w:color="auto"/>
        <w:left w:val="none" w:sz="0" w:space="0" w:color="auto"/>
        <w:bottom w:val="none" w:sz="0" w:space="0" w:color="auto"/>
        <w:right w:val="none" w:sz="0" w:space="0" w:color="auto"/>
      </w:divBdr>
    </w:div>
    <w:div w:id="962661929">
      <w:bodyDiv w:val="1"/>
      <w:marLeft w:val="0"/>
      <w:marRight w:val="0"/>
      <w:marTop w:val="0"/>
      <w:marBottom w:val="0"/>
      <w:divBdr>
        <w:top w:val="none" w:sz="0" w:space="0" w:color="auto"/>
        <w:left w:val="none" w:sz="0" w:space="0" w:color="auto"/>
        <w:bottom w:val="none" w:sz="0" w:space="0" w:color="auto"/>
        <w:right w:val="none" w:sz="0" w:space="0" w:color="auto"/>
      </w:divBdr>
    </w:div>
    <w:div w:id="986789161">
      <w:bodyDiv w:val="1"/>
      <w:marLeft w:val="0"/>
      <w:marRight w:val="0"/>
      <w:marTop w:val="0"/>
      <w:marBottom w:val="0"/>
      <w:divBdr>
        <w:top w:val="none" w:sz="0" w:space="0" w:color="auto"/>
        <w:left w:val="none" w:sz="0" w:space="0" w:color="auto"/>
        <w:bottom w:val="none" w:sz="0" w:space="0" w:color="auto"/>
        <w:right w:val="none" w:sz="0" w:space="0" w:color="auto"/>
      </w:divBdr>
    </w:div>
    <w:div w:id="991524523">
      <w:bodyDiv w:val="1"/>
      <w:marLeft w:val="0"/>
      <w:marRight w:val="0"/>
      <w:marTop w:val="0"/>
      <w:marBottom w:val="0"/>
      <w:divBdr>
        <w:top w:val="none" w:sz="0" w:space="0" w:color="auto"/>
        <w:left w:val="none" w:sz="0" w:space="0" w:color="auto"/>
        <w:bottom w:val="none" w:sz="0" w:space="0" w:color="auto"/>
        <w:right w:val="none" w:sz="0" w:space="0" w:color="auto"/>
      </w:divBdr>
    </w:div>
    <w:div w:id="1016885761">
      <w:bodyDiv w:val="1"/>
      <w:marLeft w:val="0"/>
      <w:marRight w:val="0"/>
      <w:marTop w:val="0"/>
      <w:marBottom w:val="0"/>
      <w:divBdr>
        <w:top w:val="none" w:sz="0" w:space="0" w:color="auto"/>
        <w:left w:val="none" w:sz="0" w:space="0" w:color="auto"/>
        <w:bottom w:val="none" w:sz="0" w:space="0" w:color="auto"/>
        <w:right w:val="none" w:sz="0" w:space="0" w:color="auto"/>
      </w:divBdr>
    </w:div>
    <w:div w:id="1026709662">
      <w:bodyDiv w:val="1"/>
      <w:marLeft w:val="0"/>
      <w:marRight w:val="0"/>
      <w:marTop w:val="0"/>
      <w:marBottom w:val="0"/>
      <w:divBdr>
        <w:top w:val="none" w:sz="0" w:space="0" w:color="auto"/>
        <w:left w:val="none" w:sz="0" w:space="0" w:color="auto"/>
        <w:bottom w:val="none" w:sz="0" w:space="0" w:color="auto"/>
        <w:right w:val="none" w:sz="0" w:space="0" w:color="auto"/>
      </w:divBdr>
    </w:div>
    <w:div w:id="1042439656">
      <w:bodyDiv w:val="1"/>
      <w:marLeft w:val="0"/>
      <w:marRight w:val="0"/>
      <w:marTop w:val="0"/>
      <w:marBottom w:val="0"/>
      <w:divBdr>
        <w:top w:val="none" w:sz="0" w:space="0" w:color="auto"/>
        <w:left w:val="none" w:sz="0" w:space="0" w:color="auto"/>
        <w:bottom w:val="none" w:sz="0" w:space="0" w:color="auto"/>
        <w:right w:val="none" w:sz="0" w:space="0" w:color="auto"/>
      </w:divBdr>
    </w:div>
    <w:div w:id="1052342985">
      <w:bodyDiv w:val="1"/>
      <w:marLeft w:val="0"/>
      <w:marRight w:val="0"/>
      <w:marTop w:val="0"/>
      <w:marBottom w:val="0"/>
      <w:divBdr>
        <w:top w:val="none" w:sz="0" w:space="0" w:color="auto"/>
        <w:left w:val="none" w:sz="0" w:space="0" w:color="auto"/>
        <w:bottom w:val="none" w:sz="0" w:space="0" w:color="auto"/>
        <w:right w:val="none" w:sz="0" w:space="0" w:color="auto"/>
      </w:divBdr>
    </w:div>
    <w:div w:id="1060204925">
      <w:bodyDiv w:val="1"/>
      <w:marLeft w:val="0"/>
      <w:marRight w:val="0"/>
      <w:marTop w:val="0"/>
      <w:marBottom w:val="0"/>
      <w:divBdr>
        <w:top w:val="none" w:sz="0" w:space="0" w:color="auto"/>
        <w:left w:val="none" w:sz="0" w:space="0" w:color="auto"/>
        <w:bottom w:val="none" w:sz="0" w:space="0" w:color="auto"/>
        <w:right w:val="none" w:sz="0" w:space="0" w:color="auto"/>
      </w:divBdr>
    </w:div>
    <w:div w:id="1065834673">
      <w:bodyDiv w:val="1"/>
      <w:marLeft w:val="0"/>
      <w:marRight w:val="0"/>
      <w:marTop w:val="0"/>
      <w:marBottom w:val="0"/>
      <w:divBdr>
        <w:top w:val="none" w:sz="0" w:space="0" w:color="auto"/>
        <w:left w:val="none" w:sz="0" w:space="0" w:color="auto"/>
        <w:bottom w:val="none" w:sz="0" w:space="0" w:color="auto"/>
        <w:right w:val="none" w:sz="0" w:space="0" w:color="auto"/>
      </w:divBdr>
    </w:div>
    <w:div w:id="1111432245">
      <w:bodyDiv w:val="1"/>
      <w:marLeft w:val="0"/>
      <w:marRight w:val="0"/>
      <w:marTop w:val="0"/>
      <w:marBottom w:val="0"/>
      <w:divBdr>
        <w:top w:val="none" w:sz="0" w:space="0" w:color="auto"/>
        <w:left w:val="none" w:sz="0" w:space="0" w:color="auto"/>
        <w:bottom w:val="none" w:sz="0" w:space="0" w:color="auto"/>
        <w:right w:val="none" w:sz="0" w:space="0" w:color="auto"/>
      </w:divBdr>
    </w:div>
    <w:div w:id="1119370737">
      <w:bodyDiv w:val="1"/>
      <w:marLeft w:val="0"/>
      <w:marRight w:val="0"/>
      <w:marTop w:val="0"/>
      <w:marBottom w:val="0"/>
      <w:divBdr>
        <w:top w:val="none" w:sz="0" w:space="0" w:color="auto"/>
        <w:left w:val="none" w:sz="0" w:space="0" w:color="auto"/>
        <w:bottom w:val="none" w:sz="0" w:space="0" w:color="auto"/>
        <w:right w:val="none" w:sz="0" w:space="0" w:color="auto"/>
      </w:divBdr>
    </w:div>
    <w:div w:id="1143229682">
      <w:bodyDiv w:val="1"/>
      <w:marLeft w:val="0"/>
      <w:marRight w:val="0"/>
      <w:marTop w:val="0"/>
      <w:marBottom w:val="0"/>
      <w:divBdr>
        <w:top w:val="none" w:sz="0" w:space="0" w:color="auto"/>
        <w:left w:val="none" w:sz="0" w:space="0" w:color="auto"/>
        <w:bottom w:val="none" w:sz="0" w:space="0" w:color="auto"/>
        <w:right w:val="none" w:sz="0" w:space="0" w:color="auto"/>
      </w:divBdr>
    </w:div>
    <w:div w:id="1203709327">
      <w:bodyDiv w:val="1"/>
      <w:marLeft w:val="0"/>
      <w:marRight w:val="0"/>
      <w:marTop w:val="0"/>
      <w:marBottom w:val="0"/>
      <w:divBdr>
        <w:top w:val="none" w:sz="0" w:space="0" w:color="auto"/>
        <w:left w:val="none" w:sz="0" w:space="0" w:color="auto"/>
        <w:bottom w:val="none" w:sz="0" w:space="0" w:color="auto"/>
        <w:right w:val="none" w:sz="0" w:space="0" w:color="auto"/>
      </w:divBdr>
    </w:div>
    <w:div w:id="1205404112">
      <w:bodyDiv w:val="1"/>
      <w:marLeft w:val="0"/>
      <w:marRight w:val="0"/>
      <w:marTop w:val="0"/>
      <w:marBottom w:val="0"/>
      <w:divBdr>
        <w:top w:val="none" w:sz="0" w:space="0" w:color="auto"/>
        <w:left w:val="none" w:sz="0" w:space="0" w:color="auto"/>
        <w:bottom w:val="none" w:sz="0" w:space="0" w:color="auto"/>
        <w:right w:val="none" w:sz="0" w:space="0" w:color="auto"/>
      </w:divBdr>
    </w:div>
    <w:div w:id="1239828721">
      <w:bodyDiv w:val="1"/>
      <w:marLeft w:val="0"/>
      <w:marRight w:val="0"/>
      <w:marTop w:val="0"/>
      <w:marBottom w:val="0"/>
      <w:divBdr>
        <w:top w:val="none" w:sz="0" w:space="0" w:color="auto"/>
        <w:left w:val="none" w:sz="0" w:space="0" w:color="auto"/>
        <w:bottom w:val="none" w:sz="0" w:space="0" w:color="auto"/>
        <w:right w:val="none" w:sz="0" w:space="0" w:color="auto"/>
      </w:divBdr>
    </w:div>
    <w:div w:id="1278872449">
      <w:bodyDiv w:val="1"/>
      <w:marLeft w:val="0"/>
      <w:marRight w:val="0"/>
      <w:marTop w:val="0"/>
      <w:marBottom w:val="0"/>
      <w:divBdr>
        <w:top w:val="none" w:sz="0" w:space="0" w:color="auto"/>
        <w:left w:val="none" w:sz="0" w:space="0" w:color="auto"/>
        <w:bottom w:val="none" w:sz="0" w:space="0" w:color="auto"/>
        <w:right w:val="none" w:sz="0" w:space="0" w:color="auto"/>
      </w:divBdr>
    </w:div>
    <w:div w:id="1287351439">
      <w:bodyDiv w:val="1"/>
      <w:marLeft w:val="0"/>
      <w:marRight w:val="0"/>
      <w:marTop w:val="0"/>
      <w:marBottom w:val="0"/>
      <w:divBdr>
        <w:top w:val="none" w:sz="0" w:space="0" w:color="auto"/>
        <w:left w:val="none" w:sz="0" w:space="0" w:color="auto"/>
        <w:bottom w:val="none" w:sz="0" w:space="0" w:color="auto"/>
        <w:right w:val="none" w:sz="0" w:space="0" w:color="auto"/>
      </w:divBdr>
    </w:div>
    <w:div w:id="1296521791">
      <w:bodyDiv w:val="1"/>
      <w:marLeft w:val="0"/>
      <w:marRight w:val="0"/>
      <w:marTop w:val="0"/>
      <w:marBottom w:val="0"/>
      <w:divBdr>
        <w:top w:val="none" w:sz="0" w:space="0" w:color="auto"/>
        <w:left w:val="none" w:sz="0" w:space="0" w:color="auto"/>
        <w:bottom w:val="none" w:sz="0" w:space="0" w:color="auto"/>
        <w:right w:val="none" w:sz="0" w:space="0" w:color="auto"/>
      </w:divBdr>
    </w:div>
    <w:div w:id="1299915290">
      <w:bodyDiv w:val="1"/>
      <w:marLeft w:val="0"/>
      <w:marRight w:val="0"/>
      <w:marTop w:val="0"/>
      <w:marBottom w:val="0"/>
      <w:divBdr>
        <w:top w:val="none" w:sz="0" w:space="0" w:color="auto"/>
        <w:left w:val="none" w:sz="0" w:space="0" w:color="auto"/>
        <w:bottom w:val="none" w:sz="0" w:space="0" w:color="auto"/>
        <w:right w:val="none" w:sz="0" w:space="0" w:color="auto"/>
      </w:divBdr>
    </w:div>
    <w:div w:id="1302078774">
      <w:bodyDiv w:val="1"/>
      <w:marLeft w:val="0"/>
      <w:marRight w:val="0"/>
      <w:marTop w:val="0"/>
      <w:marBottom w:val="0"/>
      <w:divBdr>
        <w:top w:val="none" w:sz="0" w:space="0" w:color="auto"/>
        <w:left w:val="none" w:sz="0" w:space="0" w:color="auto"/>
        <w:bottom w:val="none" w:sz="0" w:space="0" w:color="auto"/>
        <w:right w:val="none" w:sz="0" w:space="0" w:color="auto"/>
      </w:divBdr>
    </w:div>
    <w:div w:id="1341590728">
      <w:bodyDiv w:val="1"/>
      <w:marLeft w:val="0"/>
      <w:marRight w:val="0"/>
      <w:marTop w:val="0"/>
      <w:marBottom w:val="0"/>
      <w:divBdr>
        <w:top w:val="none" w:sz="0" w:space="0" w:color="auto"/>
        <w:left w:val="none" w:sz="0" w:space="0" w:color="auto"/>
        <w:bottom w:val="none" w:sz="0" w:space="0" w:color="auto"/>
        <w:right w:val="none" w:sz="0" w:space="0" w:color="auto"/>
      </w:divBdr>
    </w:div>
    <w:div w:id="1352993922">
      <w:bodyDiv w:val="1"/>
      <w:marLeft w:val="0"/>
      <w:marRight w:val="0"/>
      <w:marTop w:val="0"/>
      <w:marBottom w:val="0"/>
      <w:divBdr>
        <w:top w:val="none" w:sz="0" w:space="0" w:color="auto"/>
        <w:left w:val="none" w:sz="0" w:space="0" w:color="auto"/>
        <w:bottom w:val="none" w:sz="0" w:space="0" w:color="auto"/>
        <w:right w:val="none" w:sz="0" w:space="0" w:color="auto"/>
      </w:divBdr>
    </w:div>
    <w:div w:id="1369376569">
      <w:bodyDiv w:val="1"/>
      <w:marLeft w:val="0"/>
      <w:marRight w:val="0"/>
      <w:marTop w:val="0"/>
      <w:marBottom w:val="0"/>
      <w:divBdr>
        <w:top w:val="none" w:sz="0" w:space="0" w:color="auto"/>
        <w:left w:val="none" w:sz="0" w:space="0" w:color="auto"/>
        <w:bottom w:val="none" w:sz="0" w:space="0" w:color="auto"/>
        <w:right w:val="none" w:sz="0" w:space="0" w:color="auto"/>
      </w:divBdr>
    </w:div>
    <w:div w:id="1370301767">
      <w:bodyDiv w:val="1"/>
      <w:marLeft w:val="0"/>
      <w:marRight w:val="0"/>
      <w:marTop w:val="0"/>
      <w:marBottom w:val="0"/>
      <w:divBdr>
        <w:top w:val="none" w:sz="0" w:space="0" w:color="auto"/>
        <w:left w:val="none" w:sz="0" w:space="0" w:color="auto"/>
        <w:bottom w:val="none" w:sz="0" w:space="0" w:color="auto"/>
        <w:right w:val="none" w:sz="0" w:space="0" w:color="auto"/>
      </w:divBdr>
    </w:div>
    <w:div w:id="1376277587">
      <w:bodyDiv w:val="1"/>
      <w:marLeft w:val="0"/>
      <w:marRight w:val="0"/>
      <w:marTop w:val="0"/>
      <w:marBottom w:val="0"/>
      <w:divBdr>
        <w:top w:val="none" w:sz="0" w:space="0" w:color="auto"/>
        <w:left w:val="none" w:sz="0" w:space="0" w:color="auto"/>
        <w:bottom w:val="none" w:sz="0" w:space="0" w:color="auto"/>
        <w:right w:val="none" w:sz="0" w:space="0" w:color="auto"/>
      </w:divBdr>
    </w:div>
    <w:div w:id="1384133780">
      <w:bodyDiv w:val="1"/>
      <w:marLeft w:val="0"/>
      <w:marRight w:val="0"/>
      <w:marTop w:val="0"/>
      <w:marBottom w:val="0"/>
      <w:divBdr>
        <w:top w:val="none" w:sz="0" w:space="0" w:color="auto"/>
        <w:left w:val="none" w:sz="0" w:space="0" w:color="auto"/>
        <w:bottom w:val="none" w:sz="0" w:space="0" w:color="auto"/>
        <w:right w:val="none" w:sz="0" w:space="0" w:color="auto"/>
      </w:divBdr>
    </w:div>
    <w:div w:id="1391466788">
      <w:bodyDiv w:val="1"/>
      <w:marLeft w:val="0"/>
      <w:marRight w:val="0"/>
      <w:marTop w:val="0"/>
      <w:marBottom w:val="0"/>
      <w:divBdr>
        <w:top w:val="none" w:sz="0" w:space="0" w:color="auto"/>
        <w:left w:val="none" w:sz="0" w:space="0" w:color="auto"/>
        <w:bottom w:val="none" w:sz="0" w:space="0" w:color="auto"/>
        <w:right w:val="none" w:sz="0" w:space="0" w:color="auto"/>
      </w:divBdr>
    </w:div>
    <w:div w:id="1401442879">
      <w:bodyDiv w:val="1"/>
      <w:marLeft w:val="0"/>
      <w:marRight w:val="0"/>
      <w:marTop w:val="0"/>
      <w:marBottom w:val="0"/>
      <w:divBdr>
        <w:top w:val="none" w:sz="0" w:space="0" w:color="auto"/>
        <w:left w:val="none" w:sz="0" w:space="0" w:color="auto"/>
        <w:bottom w:val="none" w:sz="0" w:space="0" w:color="auto"/>
        <w:right w:val="none" w:sz="0" w:space="0" w:color="auto"/>
      </w:divBdr>
    </w:div>
    <w:div w:id="1404719855">
      <w:bodyDiv w:val="1"/>
      <w:marLeft w:val="0"/>
      <w:marRight w:val="0"/>
      <w:marTop w:val="0"/>
      <w:marBottom w:val="0"/>
      <w:divBdr>
        <w:top w:val="none" w:sz="0" w:space="0" w:color="auto"/>
        <w:left w:val="none" w:sz="0" w:space="0" w:color="auto"/>
        <w:bottom w:val="none" w:sz="0" w:space="0" w:color="auto"/>
        <w:right w:val="none" w:sz="0" w:space="0" w:color="auto"/>
      </w:divBdr>
    </w:div>
    <w:div w:id="1406954096">
      <w:bodyDiv w:val="1"/>
      <w:marLeft w:val="0"/>
      <w:marRight w:val="0"/>
      <w:marTop w:val="0"/>
      <w:marBottom w:val="0"/>
      <w:divBdr>
        <w:top w:val="none" w:sz="0" w:space="0" w:color="auto"/>
        <w:left w:val="none" w:sz="0" w:space="0" w:color="auto"/>
        <w:bottom w:val="none" w:sz="0" w:space="0" w:color="auto"/>
        <w:right w:val="none" w:sz="0" w:space="0" w:color="auto"/>
      </w:divBdr>
    </w:div>
    <w:div w:id="1440445803">
      <w:bodyDiv w:val="1"/>
      <w:marLeft w:val="0"/>
      <w:marRight w:val="0"/>
      <w:marTop w:val="0"/>
      <w:marBottom w:val="0"/>
      <w:divBdr>
        <w:top w:val="none" w:sz="0" w:space="0" w:color="auto"/>
        <w:left w:val="none" w:sz="0" w:space="0" w:color="auto"/>
        <w:bottom w:val="none" w:sz="0" w:space="0" w:color="auto"/>
        <w:right w:val="none" w:sz="0" w:space="0" w:color="auto"/>
      </w:divBdr>
    </w:div>
    <w:div w:id="1441418234">
      <w:bodyDiv w:val="1"/>
      <w:marLeft w:val="0"/>
      <w:marRight w:val="0"/>
      <w:marTop w:val="0"/>
      <w:marBottom w:val="0"/>
      <w:divBdr>
        <w:top w:val="none" w:sz="0" w:space="0" w:color="auto"/>
        <w:left w:val="none" w:sz="0" w:space="0" w:color="auto"/>
        <w:bottom w:val="none" w:sz="0" w:space="0" w:color="auto"/>
        <w:right w:val="none" w:sz="0" w:space="0" w:color="auto"/>
      </w:divBdr>
    </w:div>
    <w:div w:id="1455558344">
      <w:bodyDiv w:val="1"/>
      <w:marLeft w:val="0"/>
      <w:marRight w:val="0"/>
      <w:marTop w:val="0"/>
      <w:marBottom w:val="0"/>
      <w:divBdr>
        <w:top w:val="none" w:sz="0" w:space="0" w:color="auto"/>
        <w:left w:val="none" w:sz="0" w:space="0" w:color="auto"/>
        <w:bottom w:val="none" w:sz="0" w:space="0" w:color="auto"/>
        <w:right w:val="none" w:sz="0" w:space="0" w:color="auto"/>
      </w:divBdr>
    </w:div>
    <w:div w:id="1455707673">
      <w:bodyDiv w:val="1"/>
      <w:marLeft w:val="0"/>
      <w:marRight w:val="0"/>
      <w:marTop w:val="0"/>
      <w:marBottom w:val="0"/>
      <w:divBdr>
        <w:top w:val="none" w:sz="0" w:space="0" w:color="auto"/>
        <w:left w:val="none" w:sz="0" w:space="0" w:color="auto"/>
        <w:bottom w:val="none" w:sz="0" w:space="0" w:color="auto"/>
        <w:right w:val="none" w:sz="0" w:space="0" w:color="auto"/>
      </w:divBdr>
    </w:div>
    <w:div w:id="1463382210">
      <w:bodyDiv w:val="1"/>
      <w:marLeft w:val="0"/>
      <w:marRight w:val="0"/>
      <w:marTop w:val="0"/>
      <w:marBottom w:val="0"/>
      <w:divBdr>
        <w:top w:val="none" w:sz="0" w:space="0" w:color="auto"/>
        <w:left w:val="none" w:sz="0" w:space="0" w:color="auto"/>
        <w:bottom w:val="none" w:sz="0" w:space="0" w:color="auto"/>
        <w:right w:val="none" w:sz="0" w:space="0" w:color="auto"/>
      </w:divBdr>
    </w:div>
    <w:div w:id="1465465109">
      <w:bodyDiv w:val="1"/>
      <w:marLeft w:val="0"/>
      <w:marRight w:val="0"/>
      <w:marTop w:val="0"/>
      <w:marBottom w:val="0"/>
      <w:divBdr>
        <w:top w:val="none" w:sz="0" w:space="0" w:color="auto"/>
        <w:left w:val="none" w:sz="0" w:space="0" w:color="auto"/>
        <w:bottom w:val="none" w:sz="0" w:space="0" w:color="auto"/>
        <w:right w:val="none" w:sz="0" w:space="0" w:color="auto"/>
      </w:divBdr>
    </w:div>
    <w:div w:id="1485313678">
      <w:bodyDiv w:val="1"/>
      <w:marLeft w:val="0"/>
      <w:marRight w:val="0"/>
      <w:marTop w:val="0"/>
      <w:marBottom w:val="0"/>
      <w:divBdr>
        <w:top w:val="none" w:sz="0" w:space="0" w:color="auto"/>
        <w:left w:val="none" w:sz="0" w:space="0" w:color="auto"/>
        <w:bottom w:val="none" w:sz="0" w:space="0" w:color="auto"/>
        <w:right w:val="none" w:sz="0" w:space="0" w:color="auto"/>
      </w:divBdr>
    </w:div>
    <w:div w:id="1487357926">
      <w:bodyDiv w:val="1"/>
      <w:marLeft w:val="0"/>
      <w:marRight w:val="0"/>
      <w:marTop w:val="0"/>
      <w:marBottom w:val="0"/>
      <w:divBdr>
        <w:top w:val="none" w:sz="0" w:space="0" w:color="auto"/>
        <w:left w:val="none" w:sz="0" w:space="0" w:color="auto"/>
        <w:bottom w:val="none" w:sz="0" w:space="0" w:color="auto"/>
        <w:right w:val="none" w:sz="0" w:space="0" w:color="auto"/>
      </w:divBdr>
    </w:div>
    <w:div w:id="1491291735">
      <w:bodyDiv w:val="1"/>
      <w:marLeft w:val="0"/>
      <w:marRight w:val="0"/>
      <w:marTop w:val="0"/>
      <w:marBottom w:val="0"/>
      <w:divBdr>
        <w:top w:val="none" w:sz="0" w:space="0" w:color="auto"/>
        <w:left w:val="none" w:sz="0" w:space="0" w:color="auto"/>
        <w:bottom w:val="none" w:sz="0" w:space="0" w:color="auto"/>
        <w:right w:val="none" w:sz="0" w:space="0" w:color="auto"/>
      </w:divBdr>
      <w:divsChild>
        <w:div w:id="108207358">
          <w:marLeft w:val="0"/>
          <w:marRight w:val="0"/>
          <w:marTop w:val="0"/>
          <w:marBottom w:val="0"/>
          <w:divBdr>
            <w:top w:val="none" w:sz="0" w:space="0" w:color="auto"/>
            <w:left w:val="none" w:sz="0" w:space="0" w:color="auto"/>
            <w:bottom w:val="none" w:sz="0" w:space="0" w:color="auto"/>
            <w:right w:val="none" w:sz="0" w:space="0" w:color="auto"/>
          </w:divBdr>
          <w:divsChild>
            <w:div w:id="136727671">
              <w:marLeft w:val="0"/>
              <w:marRight w:val="0"/>
              <w:marTop w:val="0"/>
              <w:marBottom w:val="0"/>
              <w:divBdr>
                <w:top w:val="none" w:sz="0" w:space="0" w:color="auto"/>
                <w:left w:val="none" w:sz="0" w:space="0" w:color="auto"/>
                <w:bottom w:val="none" w:sz="0" w:space="0" w:color="auto"/>
                <w:right w:val="none" w:sz="0" w:space="0" w:color="auto"/>
              </w:divBdr>
              <w:divsChild>
                <w:div w:id="194587374">
                  <w:marLeft w:val="-420"/>
                  <w:marRight w:val="0"/>
                  <w:marTop w:val="0"/>
                  <w:marBottom w:val="0"/>
                  <w:divBdr>
                    <w:top w:val="none" w:sz="0" w:space="0" w:color="auto"/>
                    <w:left w:val="none" w:sz="0" w:space="0" w:color="auto"/>
                    <w:bottom w:val="none" w:sz="0" w:space="0" w:color="auto"/>
                    <w:right w:val="none" w:sz="0" w:space="0" w:color="auto"/>
                  </w:divBdr>
                  <w:divsChild>
                    <w:div w:id="623199367">
                      <w:marLeft w:val="0"/>
                      <w:marRight w:val="0"/>
                      <w:marTop w:val="0"/>
                      <w:marBottom w:val="0"/>
                      <w:divBdr>
                        <w:top w:val="none" w:sz="0" w:space="0" w:color="auto"/>
                        <w:left w:val="none" w:sz="0" w:space="0" w:color="auto"/>
                        <w:bottom w:val="none" w:sz="0" w:space="0" w:color="auto"/>
                        <w:right w:val="none" w:sz="0" w:space="0" w:color="auto"/>
                      </w:divBdr>
                      <w:divsChild>
                        <w:div w:id="1570454593">
                          <w:marLeft w:val="0"/>
                          <w:marRight w:val="0"/>
                          <w:marTop w:val="0"/>
                          <w:marBottom w:val="0"/>
                          <w:divBdr>
                            <w:top w:val="none" w:sz="0" w:space="0" w:color="auto"/>
                            <w:left w:val="none" w:sz="0" w:space="0" w:color="auto"/>
                            <w:bottom w:val="none" w:sz="0" w:space="0" w:color="auto"/>
                            <w:right w:val="none" w:sz="0" w:space="0" w:color="auto"/>
                          </w:divBdr>
                          <w:divsChild>
                            <w:div w:id="403072310">
                              <w:marLeft w:val="0"/>
                              <w:marRight w:val="0"/>
                              <w:marTop w:val="0"/>
                              <w:marBottom w:val="0"/>
                              <w:divBdr>
                                <w:top w:val="none" w:sz="0" w:space="0" w:color="auto"/>
                                <w:left w:val="none" w:sz="0" w:space="0" w:color="auto"/>
                                <w:bottom w:val="none" w:sz="0" w:space="0" w:color="auto"/>
                                <w:right w:val="none" w:sz="0" w:space="0" w:color="auto"/>
                              </w:divBdr>
                            </w:div>
                            <w:div w:id="167021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540383">
              <w:marLeft w:val="-420"/>
              <w:marRight w:val="0"/>
              <w:marTop w:val="0"/>
              <w:marBottom w:val="0"/>
              <w:divBdr>
                <w:top w:val="none" w:sz="0" w:space="0" w:color="auto"/>
                <w:left w:val="none" w:sz="0" w:space="0" w:color="auto"/>
                <w:bottom w:val="none" w:sz="0" w:space="0" w:color="auto"/>
                <w:right w:val="none" w:sz="0" w:space="0" w:color="auto"/>
              </w:divBdr>
              <w:divsChild>
                <w:div w:id="1756900853">
                  <w:marLeft w:val="0"/>
                  <w:marRight w:val="0"/>
                  <w:marTop w:val="0"/>
                  <w:marBottom w:val="0"/>
                  <w:divBdr>
                    <w:top w:val="none" w:sz="0" w:space="0" w:color="auto"/>
                    <w:left w:val="none" w:sz="0" w:space="0" w:color="auto"/>
                    <w:bottom w:val="none" w:sz="0" w:space="0" w:color="auto"/>
                    <w:right w:val="none" w:sz="0" w:space="0" w:color="auto"/>
                  </w:divBdr>
                  <w:divsChild>
                    <w:div w:id="721825357">
                      <w:marLeft w:val="0"/>
                      <w:marRight w:val="0"/>
                      <w:marTop w:val="0"/>
                      <w:marBottom w:val="0"/>
                      <w:divBdr>
                        <w:top w:val="none" w:sz="0" w:space="0" w:color="auto"/>
                        <w:left w:val="none" w:sz="0" w:space="0" w:color="auto"/>
                        <w:bottom w:val="none" w:sz="0" w:space="0" w:color="auto"/>
                        <w:right w:val="none" w:sz="0" w:space="0" w:color="auto"/>
                      </w:divBdr>
                      <w:divsChild>
                        <w:div w:id="195777036">
                          <w:marLeft w:val="0"/>
                          <w:marRight w:val="0"/>
                          <w:marTop w:val="0"/>
                          <w:marBottom w:val="0"/>
                          <w:divBdr>
                            <w:top w:val="none" w:sz="0" w:space="0" w:color="auto"/>
                            <w:left w:val="none" w:sz="0" w:space="0" w:color="auto"/>
                            <w:bottom w:val="none" w:sz="0" w:space="0" w:color="auto"/>
                            <w:right w:val="none" w:sz="0" w:space="0" w:color="auto"/>
                          </w:divBdr>
                        </w:div>
                        <w:div w:id="2696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403668">
              <w:marLeft w:val="0"/>
              <w:marRight w:val="0"/>
              <w:marTop w:val="0"/>
              <w:marBottom w:val="0"/>
              <w:divBdr>
                <w:top w:val="none" w:sz="0" w:space="0" w:color="auto"/>
                <w:left w:val="none" w:sz="0" w:space="0" w:color="auto"/>
                <w:bottom w:val="none" w:sz="0" w:space="0" w:color="auto"/>
                <w:right w:val="none" w:sz="0" w:space="0" w:color="auto"/>
              </w:divBdr>
              <w:divsChild>
                <w:div w:id="364251478">
                  <w:marLeft w:val="-420"/>
                  <w:marRight w:val="0"/>
                  <w:marTop w:val="0"/>
                  <w:marBottom w:val="0"/>
                  <w:divBdr>
                    <w:top w:val="none" w:sz="0" w:space="0" w:color="auto"/>
                    <w:left w:val="none" w:sz="0" w:space="0" w:color="auto"/>
                    <w:bottom w:val="none" w:sz="0" w:space="0" w:color="auto"/>
                    <w:right w:val="none" w:sz="0" w:space="0" w:color="auto"/>
                  </w:divBdr>
                  <w:divsChild>
                    <w:div w:id="1474444506">
                      <w:marLeft w:val="0"/>
                      <w:marRight w:val="0"/>
                      <w:marTop w:val="0"/>
                      <w:marBottom w:val="0"/>
                      <w:divBdr>
                        <w:top w:val="none" w:sz="0" w:space="0" w:color="auto"/>
                        <w:left w:val="none" w:sz="0" w:space="0" w:color="auto"/>
                        <w:bottom w:val="none" w:sz="0" w:space="0" w:color="auto"/>
                        <w:right w:val="none" w:sz="0" w:space="0" w:color="auto"/>
                      </w:divBdr>
                      <w:divsChild>
                        <w:div w:id="1413812638">
                          <w:marLeft w:val="0"/>
                          <w:marRight w:val="0"/>
                          <w:marTop w:val="0"/>
                          <w:marBottom w:val="0"/>
                          <w:divBdr>
                            <w:top w:val="none" w:sz="0" w:space="0" w:color="auto"/>
                            <w:left w:val="none" w:sz="0" w:space="0" w:color="auto"/>
                            <w:bottom w:val="none" w:sz="0" w:space="0" w:color="auto"/>
                            <w:right w:val="none" w:sz="0" w:space="0" w:color="auto"/>
                          </w:divBdr>
                          <w:divsChild>
                            <w:div w:id="1048335978">
                              <w:marLeft w:val="0"/>
                              <w:marRight w:val="0"/>
                              <w:marTop w:val="0"/>
                              <w:marBottom w:val="0"/>
                              <w:divBdr>
                                <w:top w:val="none" w:sz="0" w:space="0" w:color="auto"/>
                                <w:left w:val="none" w:sz="0" w:space="0" w:color="auto"/>
                                <w:bottom w:val="none" w:sz="0" w:space="0" w:color="auto"/>
                                <w:right w:val="none" w:sz="0" w:space="0" w:color="auto"/>
                              </w:divBdr>
                            </w:div>
                            <w:div w:id="184635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458061">
              <w:marLeft w:val="0"/>
              <w:marRight w:val="0"/>
              <w:marTop w:val="0"/>
              <w:marBottom w:val="0"/>
              <w:divBdr>
                <w:top w:val="none" w:sz="0" w:space="0" w:color="auto"/>
                <w:left w:val="none" w:sz="0" w:space="0" w:color="auto"/>
                <w:bottom w:val="none" w:sz="0" w:space="0" w:color="auto"/>
                <w:right w:val="none" w:sz="0" w:space="0" w:color="auto"/>
              </w:divBdr>
              <w:divsChild>
                <w:div w:id="858008587">
                  <w:marLeft w:val="-420"/>
                  <w:marRight w:val="0"/>
                  <w:marTop w:val="0"/>
                  <w:marBottom w:val="0"/>
                  <w:divBdr>
                    <w:top w:val="none" w:sz="0" w:space="0" w:color="auto"/>
                    <w:left w:val="none" w:sz="0" w:space="0" w:color="auto"/>
                    <w:bottom w:val="none" w:sz="0" w:space="0" w:color="auto"/>
                    <w:right w:val="none" w:sz="0" w:space="0" w:color="auto"/>
                  </w:divBdr>
                  <w:divsChild>
                    <w:div w:id="1348486504">
                      <w:marLeft w:val="0"/>
                      <w:marRight w:val="0"/>
                      <w:marTop w:val="0"/>
                      <w:marBottom w:val="0"/>
                      <w:divBdr>
                        <w:top w:val="none" w:sz="0" w:space="0" w:color="auto"/>
                        <w:left w:val="none" w:sz="0" w:space="0" w:color="auto"/>
                        <w:bottom w:val="none" w:sz="0" w:space="0" w:color="auto"/>
                        <w:right w:val="none" w:sz="0" w:space="0" w:color="auto"/>
                      </w:divBdr>
                      <w:divsChild>
                        <w:div w:id="563181058">
                          <w:marLeft w:val="0"/>
                          <w:marRight w:val="0"/>
                          <w:marTop w:val="0"/>
                          <w:marBottom w:val="0"/>
                          <w:divBdr>
                            <w:top w:val="none" w:sz="0" w:space="0" w:color="auto"/>
                            <w:left w:val="none" w:sz="0" w:space="0" w:color="auto"/>
                            <w:bottom w:val="none" w:sz="0" w:space="0" w:color="auto"/>
                            <w:right w:val="none" w:sz="0" w:space="0" w:color="auto"/>
                          </w:divBdr>
                          <w:divsChild>
                            <w:div w:id="904336449">
                              <w:marLeft w:val="0"/>
                              <w:marRight w:val="0"/>
                              <w:marTop w:val="0"/>
                              <w:marBottom w:val="0"/>
                              <w:divBdr>
                                <w:top w:val="none" w:sz="0" w:space="0" w:color="auto"/>
                                <w:left w:val="none" w:sz="0" w:space="0" w:color="auto"/>
                                <w:bottom w:val="none" w:sz="0" w:space="0" w:color="auto"/>
                                <w:right w:val="none" w:sz="0" w:space="0" w:color="auto"/>
                              </w:divBdr>
                            </w:div>
                            <w:div w:id="146446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373868">
              <w:marLeft w:val="0"/>
              <w:marRight w:val="0"/>
              <w:marTop w:val="0"/>
              <w:marBottom w:val="0"/>
              <w:divBdr>
                <w:top w:val="none" w:sz="0" w:space="0" w:color="auto"/>
                <w:left w:val="none" w:sz="0" w:space="0" w:color="auto"/>
                <w:bottom w:val="none" w:sz="0" w:space="0" w:color="auto"/>
                <w:right w:val="none" w:sz="0" w:space="0" w:color="auto"/>
              </w:divBdr>
              <w:divsChild>
                <w:div w:id="589049214">
                  <w:marLeft w:val="-420"/>
                  <w:marRight w:val="0"/>
                  <w:marTop w:val="0"/>
                  <w:marBottom w:val="0"/>
                  <w:divBdr>
                    <w:top w:val="none" w:sz="0" w:space="0" w:color="auto"/>
                    <w:left w:val="none" w:sz="0" w:space="0" w:color="auto"/>
                    <w:bottom w:val="none" w:sz="0" w:space="0" w:color="auto"/>
                    <w:right w:val="none" w:sz="0" w:space="0" w:color="auto"/>
                  </w:divBdr>
                  <w:divsChild>
                    <w:div w:id="1116949690">
                      <w:marLeft w:val="0"/>
                      <w:marRight w:val="0"/>
                      <w:marTop w:val="0"/>
                      <w:marBottom w:val="0"/>
                      <w:divBdr>
                        <w:top w:val="none" w:sz="0" w:space="0" w:color="auto"/>
                        <w:left w:val="none" w:sz="0" w:space="0" w:color="auto"/>
                        <w:bottom w:val="none" w:sz="0" w:space="0" w:color="auto"/>
                        <w:right w:val="none" w:sz="0" w:space="0" w:color="auto"/>
                      </w:divBdr>
                      <w:divsChild>
                        <w:div w:id="1277907455">
                          <w:marLeft w:val="0"/>
                          <w:marRight w:val="0"/>
                          <w:marTop w:val="0"/>
                          <w:marBottom w:val="0"/>
                          <w:divBdr>
                            <w:top w:val="none" w:sz="0" w:space="0" w:color="auto"/>
                            <w:left w:val="none" w:sz="0" w:space="0" w:color="auto"/>
                            <w:bottom w:val="none" w:sz="0" w:space="0" w:color="auto"/>
                            <w:right w:val="none" w:sz="0" w:space="0" w:color="auto"/>
                          </w:divBdr>
                          <w:divsChild>
                            <w:div w:id="463933640">
                              <w:marLeft w:val="0"/>
                              <w:marRight w:val="0"/>
                              <w:marTop w:val="0"/>
                              <w:marBottom w:val="0"/>
                              <w:divBdr>
                                <w:top w:val="none" w:sz="0" w:space="0" w:color="auto"/>
                                <w:left w:val="none" w:sz="0" w:space="0" w:color="auto"/>
                                <w:bottom w:val="none" w:sz="0" w:space="0" w:color="auto"/>
                                <w:right w:val="none" w:sz="0" w:space="0" w:color="auto"/>
                              </w:divBdr>
                            </w:div>
                            <w:div w:id="50424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658348">
              <w:marLeft w:val="0"/>
              <w:marRight w:val="0"/>
              <w:marTop w:val="0"/>
              <w:marBottom w:val="0"/>
              <w:divBdr>
                <w:top w:val="none" w:sz="0" w:space="0" w:color="auto"/>
                <w:left w:val="none" w:sz="0" w:space="0" w:color="auto"/>
                <w:bottom w:val="none" w:sz="0" w:space="0" w:color="auto"/>
                <w:right w:val="none" w:sz="0" w:space="0" w:color="auto"/>
              </w:divBdr>
              <w:divsChild>
                <w:div w:id="1110468758">
                  <w:marLeft w:val="-420"/>
                  <w:marRight w:val="0"/>
                  <w:marTop w:val="0"/>
                  <w:marBottom w:val="0"/>
                  <w:divBdr>
                    <w:top w:val="none" w:sz="0" w:space="0" w:color="auto"/>
                    <w:left w:val="none" w:sz="0" w:space="0" w:color="auto"/>
                    <w:bottom w:val="none" w:sz="0" w:space="0" w:color="auto"/>
                    <w:right w:val="none" w:sz="0" w:space="0" w:color="auto"/>
                  </w:divBdr>
                  <w:divsChild>
                    <w:div w:id="258563821">
                      <w:marLeft w:val="0"/>
                      <w:marRight w:val="0"/>
                      <w:marTop w:val="0"/>
                      <w:marBottom w:val="0"/>
                      <w:divBdr>
                        <w:top w:val="none" w:sz="0" w:space="0" w:color="auto"/>
                        <w:left w:val="none" w:sz="0" w:space="0" w:color="auto"/>
                        <w:bottom w:val="none" w:sz="0" w:space="0" w:color="auto"/>
                        <w:right w:val="none" w:sz="0" w:space="0" w:color="auto"/>
                      </w:divBdr>
                      <w:divsChild>
                        <w:div w:id="298341219">
                          <w:marLeft w:val="0"/>
                          <w:marRight w:val="0"/>
                          <w:marTop w:val="0"/>
                          <w:marBottom w:val="0"/>
                          <w:divBdr>
                            <w:top w:val="none" w:sz="0" w:space="0" w:color="auto"/>
                            <w:left w:val="none" w:sz="0" w:space="0" w:color="auto"/>
                            <w:bottom w:val="none" w:sz="0" w:space="0" w:color="auto"/>
                            <w:right w:val="none" w:sz="0" w:space="0" w:color="auto"/>
                          </w:divBdr>
                          <w:divsChild>
                            <w:div w:id="1376656870">
                              <w:marLeft w:val="0"/>
                              <w:marRight w:val="0"/>
                              <w:marTop w:val="0"/>
                              <w:marBottom w:val="0"/>
                              <w:divBdr>
                                <w:top w:val="none" w:sz="0" w:space="0" w:color="auto"/>
                                <w:left w:val="none" w:sz="0" w:space="0" w:color="auto"/>
                                <w:bottom w:val="none" w:sz="0" w:space="0" w:color="auto"/>
                                <w:right w:val="none" w:sz="0" w:space="0" w:color="auto"/>
                              </w:divBdr>
                            </w:div>
                            <w:div w:id="17867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326583">
          <w:marLeft w:val="0"/>
          <w:marRight w:val="0"/>
          <w:marTop w:val="0"/>
          <w:marBottom w:val="0"/>
          <w:divBdr>
            <w:top w:val="none" w:sz="0" w:space="0" w:color="auto"/>
            <w:left w:val="none" w:sz="0" w:space="0" w:color="auto"/>
            <w:bottom w:val="none" w:sz="0" w:space="0" w:color="auto"/>
            <w:right w:val="none" w:sz="0" w:space="0" w:color="auto"/>
          </w:divBdr>
          <w:divsChild>
            <w:div w:id="100608147">
              <w:marLeft w:val="0"/>
              <w:marRight w:val="0"/>
              <w:marTop w:val="300"/>
              <w:marBottom w:val="150"/>
              <w:divBdr>
                <w:top w:val="none" w:sz="0" w:space="0" w:color="auto"/>
                <w:left w:val="none" w:sz="0" w:space="0" w:color="auto"/>
                <w:bottom w:val="none" w:sz="0" w:space="0" w:color="auto"/>
                <w:right w:val="none" w:sz="0" w:space="0" w:color="auto"/>
              </w:divBdr>
            </w:div>
          </w:divsChild>
        </w:div>
        <w:div w:id="607353401">
          <w:marLeft w:val="0"/>
          <w:marRight w:val="0"/>
          <w:marTop w:val="0"/>
          <w:marBottom w:val="0"/>
          <w:divBdr>
            <w:top w:val="none" w:sz="0" w:space="0" w:color="auto"/>
            <w:left w:val="none" w:sz="0" w:space="0" w:color="auto"/>
            <w:bottom w:val="none" w:sz="0" w:space="0" w:color="auto"/>
            <w:right w:val="none" w:sz="0" w:space="0" w:color="auto"/>
          </w:divBdr>
          <w:divsChild>
            <w:div w:id="1806657454">
              <w:marLeft w:val="0"/>
              <w:marRight w:val="0"/>
              <w:marTop w:val="0"/>
              <w:marBottom w:val="0"/>
              <w:divBdr>
                <w:top w:val="none" w:sz="0" w:space="0" w:color="auto"/>
                <w:left w:val="none" w:sz="0" w:space="0" w:color="auto"/>
                <w:bottom w:val="none" w:sz="0" w:space="0" w:color="auto"/>
                <w:right w:val="none" w:sz="0" w:space="0" w:color="auto"/>
              </w:divBdr>
              <w:divsChild>
                <w:div w:id="118332586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09032037">
          <w:marLeft w:val="0"/>
          <w:marRight w:val="0"/>
          <w:marTop w:val="0"/>
          <w:marBottom w:val="0"/>
          <w:divBdr>
            <w:top w:val="none" w:sz="0" w:space="0" w:color="auto"/>
            <w:left w:val="none" w:sz="0" w:space="0" w:color="auto"/>
            <w:bottom w:val="none" w:sz="0" w:space="0" w:color="auto"/>
            <w:right w:val="none" w:sz="0" w:space="0" w:color="auto"/>
          </w:divBdr>
          <w:divsChild>
            <w:div w:id="1468086612">
              <w:marLeft w:val="0"/>
              <w:marRight w:val="0"/>
              <w:marTop w:val="0"/>
              <w:marBottom w:val="300"/>
              <w:divBdr>
                <w:top w:val="none" w:sz="0" w:space="0" w:color="auto"/>
                <w:left w:val="none" w:sz="0" w:space="0" w:color="auto"/>
                <w:bottom w:val="none" w:sz="0" w:space="0" w:color="auto"/>
                <w:right w:val="none" w:sz="0" w:space="0" w:color="auto"/>
              </w:divBdr>
            </w:div>
          </w:divsChild>
        </w:div>
        <w:div w:id="1801218561">
          <w:marLeft w:val="0"/>
          <w:marRight w:val="0"/>
          <w:marTop w:val="0"/>
          <w:marBottom w:val="0"/>
          <w:divBdr>
            <w:top w:val="none" w:sz="0" w:space="0" w:color="auto"/>
            <w:left w:val="none" w:sz="0" w:space="0" w:color="auto"/>
            <w:bottom w:val="none" w:sz="0" w:space="0" w:color="auto"/>
            <w:right w:val="none" w:sz="0" w:space="0" w:color="auto"/>
          </w:divBdr>
          <w:divsChild>
            <w:div w:id="1720087973">
              <w:marLeft w:val="0"/>
              <w:marRight w:val="0"/>
              <w:marTop w:val="0"/>
              <w:marBottom w:val="0"/>
              <w:divBdr>
                <w:top w:val="none" w:sz="0" w:space="0" w:color="auto"/>
                <w:left w:val="none" w:sz="0" w:space="0" w:color="auto"/>
                <w:bottom w:val="none" w:sz="0" w:space="0" w:color="auto"/>
                <w:right w:val="none" w:sz="0" w:space="0" w:color="auto"/>
              </w:divBdr>
              <w:divsChild>
                <w:div w:id="821241114">
                  <w:marLeft w:val="0"/>
                  <w:marRight w:val="0"/>
                  <w:marTop w:val="0"/>
                  <w:marBottom w:val="0"/>
                  <w:divBdr>
                    <w:top w:val="none" w:sz="0" w:space="0" w:color="auto"/>
                    <w:left w:val="none" w:sz="0" w:space="0" w:color="auto"/>
                    <w:bottom w:val="none" w:sz="0" w:space="0" w:color="auto"/>
                    <w:right w:val="none" w:sz="0" w:space="0" w:color="auto"/>
                  </w:divBdr>
                  <w:divsChild>
                    <w:div w:id="1794861521">
                      <w:marLeft w:val="-420"/>
                      <w:marRight w:val="0"/>
                      <w:marTop w:val="0"/>
                      <w:marBottom w:val="0"/>
                      <w:divBdr>
                        <w:top w:val="none" w:sz="0" w:space="0" w:color="auto"/>
                        <w:left w:val="none" w:sz="0" w:space="0" w:color="auto"/>
                        <w:bottom w:val="none" w:sz="0" w:space="0" w:color="auto"/>
                        <w:right w:val="none" w:sz="0" w:space="0" w:color="auto"/>
                      </w:divBdr>
                      <w:divsChild>
                        <w:div w:id="1149981541">
                          <w:marLeft w:val="0"/>
                          <w:marRight w:val="0"/>
                          <w:marTop w:val="0"/>
                          <w:marBottom w:val="0"/>
                          <w:divBdr>
                            <w:top w:val="none" w:sz="0" w:space="0" w:color="auto"/>
                            <w:left w:val="none" w:sz="0" w:space="0" w:color="auto"/>
                            <w:bottom w:val="none" w:sz="0" w:space="0" w:color="auto"/>
                            <w:right w:val="none" w:sz="0" w:space="0" w:color="auto"/>
                          </w:divBdr>
                          <w:divsChild>
                            <w:div w:id="1013066330">
                              <w:marLeft w:val="0"/>
                              <w:marRight w:val="0"/>
                              <w:marTop w:val="0"/>
                              <w:marBottom w:val="0"/>
                              <w:divBdr>
                                <w:top w:val="none" w:sz="0" w:space="0" w:color="auto"/>
                                <w:left w:val="none" w:sz="0" w:space="0" w:color="auto"/>
                                <w:bottom w:val="none" w:sz="0" w:space="0" w:color="auto"/>
                                <w:right w:val="none" w:sz="0" w:space="0" w:color="auto"/>
                              </w:divBdr>
                              <w:divsChild>
                                <w:div w:id="764347485">
                                  <w:marLeft w:val="0"/>
                                  <w:marRight w:val="0"/>
                                  <w:marTop w:val="0"/>
                                  <w:marBottom w:val="0"/>
                                  <w:divBdr>
                                    <w:top w:val="none" w:sz="0" w:space="0" w:color="auto"/>
                                    <w:left w:val="none" w:sz="0" w:space="0" w:color="auto"/>
                                    <w:bottom w:val="none" w:sz="0" w:space="0" w:color="auto"/>
                                    <w:right w:val="none" w:sz="0" w:space="0" w:color="auto"/>
                                  </w:divBdr>
                                </w:div>
                                <w:div w:id="194727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447225">
                  <w:marLeft w:val="0"/>
                  <w:marRight w:val="0"/>
                  <w:marTop w:val="0"/>
                  <w:marBottom w:val="0"/>
                  <w:divBdr>
                    <w:top w:val="none" w:sz="0" w:space="0" w:color="auto"/>
                    <w:left w:val="none" w:sz="0" w:space="0" w:color="auto"/>
                    <w:bottom w:val="none" w:sz="0" w:space="0" w:color="auto"/>
                    <w:right w:val="none" w:sz="0" w:space="0" w:color="auto"/>
                  </w:divBdr>
                  <w:divsChild>
                    <w:div w:id="492187449">
                      <w:marLeft w:val="-420"/>
                      <w:marRight w:val="0"/>
                      <w:marTop w:val="0"/>
                      <w:marBottom w:val="0"/>
                      <w:divBdr>
                        <w:top w:val="none" w:sz="0" w:space="0" w:color="auto"/>
                        <w:left w:val="none" w:sz="0" w:space="0" w:color="auto"/>
                        <w:bottom w:val="none" w:sz="0" w:space="0" w:color="auto"/>
                        <w:right w:val="none" w:sz="0" w:space="0" w:color="auto"/>
                      </w:divBdr>
                      <w:divsChild>
                        <w:div w:id="1683508514">
                          <w:marLeft w:val="0"/>
                          <w:marRight w:val="0"/>
                          <w:marTop w:val="0"/>
                          <w:marBottom w:val="0"/>
                          <w:divBdr>
                            <w:top w:val="none" w:sz="0" w:space="0" w:color="auto"/>
                            <w:left w:val="none" w:sz="0" w:space="0" w:color="auto"/>
                            <w:bottom w:val="none" w:sz="0" w:space="0" w:color="auto"/>
                            <w:right w:val="none" w:sz="0" w:space="0" w:color="auto"/>
                          </w:divBdr>
                          <w:divsChild>
                            <w:div w:id="2144882289">
                              <w:marLeft w:val="0"/>
                              <w:marRight w:val="0"/>
                              <w:marTop w:val="0"/>
                              <w:marBottom w:val="0"/>
                              <w:divBdr>
                                <w:top w:val="none" w:sz="0" w:space="0" w:color="auto"/>
                                <w:left w:val="none" w:sz="0" w:space="0" w:color="auto"/>
                                <w:bottom w:val="none" w:sz="0" w:space="0" w:color="auto"/>
                                <w:right w:val="none" w:sz="0" w:space="0" w:color="auto"/>
                              </w:divBdr>
                              <w:divsChild>
                                <w:div w:id="963386579">
                                  <w:marLeft w:val="0"/>
                                  <w:marRight w:val="0"/>
                                  <w:marTop w:val="0"/>
                                  <w:marBottom w:val="0"/>
                                  <w:divBdr>
                                    <w:top w:val="none" w:sz="0" w:space="0" w:color="auto"/>
                                    <w:left w:val="none" w:sz="0" w:space="0" w:color="auto"/>
                                    <w:bottom w:val="none" w:sz="0" w:space="0" w:color="auto"/>
                                    <w:right w:val="none" w:sz="0" w:space="0" w:color="auto"/>
                                  </w:divBdr>
                                </w:div>
                                <w:div w:id="143551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787817">
                  <w:marLeft w:val="0"/>
                  <w:marRight w:val="0"/>
                  <w:marTop w:val="0"/>
                  <w:marBottom w:val="0"/>
                  <w:divBdr>
                    <w:top w:val="none" w:sz="0" w:space="0" w:color="auto"/>
                    <w:left w:val="none" w:sz="0" w:space="0" w:color="auto"/>
                    <w:bottom w:val="none" w:sz="0" w:space="0" w:color="auto"/>
                    <w:right w:val="none" w:sz="0" w:space="0" w:color="auto"/>
                  </w:divBdr>
                  <w:divsChild>
                    <w:div w:id="2068411702">
                      <w:marLeft w:val="-420"/>
                      <w:marRight w:val="0"/>
                      <w:marTop w:val="0"/>
                      <w:marBottom w:val="0"/>
                      <w:divBdr>
                        <w:top w:val="none" w:sz="0" w:space="0" w:color="auto"/>
                        <w:left w:val="none" w:sz="0" w:space="0" w:color="auto"/>
                        <w:bottom w:val="none" w:sz="0" w:space="0" w:color="auto"/>
                        <w:right w:val="none" w:sz="0" w:space="0" w:color="auto"/>
                      </w:divBdr>
                      <w:divsChild>
                        <w:div w:id="1144930879">
                          <w:marLeft w:val="0"/>
                          <w:marRight w:val="0"/>
                          <w:marTop w:val="0"/>
                          <w:marBottom w:val="0"/>
                          <w:divBdr>
                            <w:top w:val="none" w:sz="0" w:space="0" w:color="auto"/>
                            <w:left w:val="none" w:sz="0" w:space="0" w:color="auto"/>
                            <w:bottom w:val="none" w:sz="0" w:space="0" w:color="auto"/>
                            <w:right w:val="none" w:sz="0" w:space="0" w:color="auto"/>
                          </w:divBdr>
                          <w:divsChild>
                            <w:div w:id="646739584">
                              <w:marLeft w:val="0"/>
                              <w:marRight w:val="0"/>
                              <w:marTop w:val="0"/>
                              <w:marBottom w:val="0"/>
                              <w:divBdr>
                                <w:top w:val="none" w:sz="0" w:space="0" w:color="auto"/>
                                <w:left w:val="none" w:sz="0" w:space="0" w:color="auto"/>
                                <w:bottom w:val="none" w:sz="0" w:space="0" w:color="auto"/>
                                <w:right w:val="none" w:sz="0" w:space="0" w:color="auto"/>
                              </w:divBdr>
                              <w:divsChild>
                                <w:div w:id="413011100">
                                  <w:marLeft w:val="0"/>
                                  <w:marRight w:val="0"/>
                                  <w:marTop w:val="0"/>
                                  <w:marBottom w:val="0"/>
                                  <w:divBdr>
                                    <w:top w:val="none" w:sz="0" w:space="0" w:color="auto"/>
                                    <w:left w:val="none" w:sz="0" w:space="0" w:color="auto"/>
                                    <w:bottom w:val="none" w:sz="0" w:space="0" w:color="auto"/>
                                    <w:right w:val="none" w:sz="0" w:space="0" w:color="auto"/>
                                  </w:divBdr>
                                </w:div>
                                <w:div w:id="11979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873532">
                  <w:marLeft w:val="0"/>
                  <w:marRight w:val="0"/>
                  <w:marTop w:val="0"/>
                  <w:marBottom w:val="0"/>
                  <w:divBdr>
                    <w:top w:val="none" w:sz="0" w:space="0" w:color="auto"/>
                    <w:left w:val="none" w:sz="0" w:space="0" w:color="auto"/>
                    <w:bottom w:val="none" w:sz="0" w:space="0" w:color="auto"/>
                    <w:right w:val="none" w:sz="0" w:space="0" w:color="auto"/>
                  </w:divBdr>
                  <w:divsChild>
                    <w:div w:id="696462902">
                      <w:marLeft w:val="-420"/>
                      <w:marRight w:val="0"/>
                      <w:marTop w:val="0"/>
                      <w:marBottom w:val="0"/>
                      <w:divBdr>
                        <w:top w:val="none" w:sz="0" w:space="0" w:color="auto"/>
                        <w:left w:val="none" w:sz="0" w:space="0" w:color="auto"/>
                        <w:bottom w:val="none" w:sz="0" w:space="0" w:color="auto"/>
                        <w:right w:val="none" w:sz="0" w:space="0" w:color="auto"/>
                      </w:divBdr>
                      <w:divsChild>
                        <w:div w:id="1361663520">
                          <w:marLeft w:val="0"/>
                          <w:marRight w:val="0"/>
                          <w:marTop w:val="0"/>
                          <w:marBottom w:val="0"/>
                          <w:divBdr>
                            <w:top w:val="none" w:sz="0" w:space="0" w:color="auto"/>
                            <w:left w:val="none" w:sz="0" w:space="0" w:color="auto"/>
                            <w:bottom w:val="none" w:sz="0" w:space="0" w:color="auto"/>
                            <w:right w:val="none" w:sz="0" w:space="0" w:color="auto"/>
                          </w:divBdr>
                          <w:divsChild>
                            <w:div w:id="1222055653">
                              <w:marLeft w:val="0"/>
                              <w:marRight w:val="0"/>
                              <w:marTop w:val="0"/>
                              <w:marBottom w:val="0"/>
                              <w:divBdr>
                                <w:top w:val="none" w:sz="0" w:space="0" w:color="auto"/>
                                <w:left w:val="none" w:sz="0" w:space="0" w:color="auto"/>
                                <w:bottom w:val="none" w:sz="0" w:space="0" w:color="auto"/>
                                <w:right w:val="none" w:sz="0" w:space="0" w:color="auto"/>
                              </w:divBdr>
                              <w:divsChild>
                                <w:div w:id="2000768309">
                                  <w:marLeft w:val="0"/>
                                  <w:marRight w:val="0"/>
                                  <w:marTop w:val="0"/>
                                  <w:marBottom w:val="0"/>
                                  <w:divBdr>
                                    <w:top w:val="none" w:sz="0" w:space="0" w:color="auto"/>
                                    <w:left w:val="none" w:sz="0" w:space="0" w:color="auto"/>
                                    <w:bottom w:val="none" w:sz="0" w:space="0" w:color="auto"/>
                                    <w:right w:val="none" w:sz="0" w:space="0" w:color="auto"/>
                                  </w:divBdr>
                                </w:div>
                                <w:div w:id="207041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900739">
                  <w:marLeft w:val="0"/>
                  <w:marRight w:val="0"/>
                  <w:marTop w:val="0"/>
                  <w:marBottom w:val="0"/>
                  <w:divBdr>
                    <w:top w:val="none" w:sz="0" w:space="0" w:color="auto"/>
                    <w:left w:val="none" w:sz="0" w:space="0" w:color="auto"/>
                    <w:bottom w:val="none" w:sz="0" w:space="0" w:color="auto"/>
                    <w:right w:val="none" w:sz="0" w:space="0" w:color="auto"/>
                  </w:divBdr>
                  <w:divsChild>
                    <w:div w:id="168519854">
                      <w:marLeft w:val="-420"/>
                      <w:marRight w:val="0"/>
                      <w:marTop w:val="0"/>
                      <w:marBottom w:val="0"/>
                      <w:divBdr>
                        <w:top w:val="none" w:sz="0" w:space="0" w:color="auto"/>
                        <w:left w:val="none" w:sz="0" w:space="0" w:color="auto"/>
                        <w:bottom w:val="none" w:sz="0" w:space="0" w:color="auto"/>
                        <w:right w:val="none" w:sz="0" w:space="0" w:color="auto"/>
                      </w:divBdr>
                      <w:divsChild>
                        <w:div w:id="1021586459">
                          <w:marLeft w:val="0"/>
                          <w:marRight w:val="0"/>
                          <w:marTop w:val="0"/>
                          <w:marBottom w:val="0"/>
                          <w:divBdr>
                            <w:top w:val="none" w:sz="0" w:space="0" w:color="auto"/>
                            <w:left w:val="none" w:sz="0" w:space="0" w:color="auto"/>
                            <w:bottom w:val="none" w:sz="0" w:space="0" w:color="auto"/>
                            <w:right w:val="none" w:sz="0" w:space="0" w:color="auto"/>
                          </w:divBdr>
                          <w:divsChild>
                            <w:div w:id="42950110">
                              <w:marLeft w:val="0"/>
                              <w:marRight w:val="0"/>
                              <w:marTop w:val="0"/>
                              <w:marBottom w:val="0"/>
                              <w:divBdr>
                                <w:top w:val="none" w:sz="0" w:space="0" w:color="auto"/>
                                <w:left w:val="none" w:sz="0" w:space="0" w:color="auto"/>
                                <w:bottom w:val="none" w:sz="0" w:space="0" w:color="auto"/>
                                <w:right w:val="none" w:sz="0" w:space="0" w:color="auto"/>
                              </w:divBdr>
                              <w:divsChild>
                                <w:div w:id="457645475">
                                  <w:marLeft w:val="0"/>
                                  <w:marRight w:val="0"/>
                                  <w:marTop w:val="0"/>
                                  <w:marBottom w:val="0"/>
                                  <w:divBdr>
                                    <w:top w:val="none" w:sz="0" w:space="0" w:color="auto"/>
                                    <w:left w:val="none" w:sz="0" w:space="0" w:color="auto"/>
                                    <w:bottom w:val="none" w:sz="0" w:space="0" w:color="auto"/>
                                    <w:right w:val="none" w:sz="0" w:space="0" w:color="auto"/>
                                  </w:divBdr>
                                </w:div>
                                <w:div w:id="16123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6310014">
      <w:bodyDiv w:val="1"/>
      <w:marLeft w:val="0"/>
      <w:marRight w:val="0"/>
      <w:marTop w:val="0"/>
      <w:marBottom w:val="0"/>
      <w:divBdr>
        <w:top w:val="none" w:sz="0" w:space="0" w:color="auto"/>
        <w:left w:val="none" w:sz="0" w:space="0" w:color="auto"/>
        <w:bottom w:val="none" w:sz="0" w:space="0" w:color="auto"/>
        <w:right w:val="none" w:sz="0" w:space="0" w:color="auto"/>
      </w:divBdr>
    </w:div>
    <w:div w:id="1529952770">
      <w:bodyDiv w:val="1"/>
      <w:marLeft w:val="0"/>
      <w:marRight w:val="0"/>
      <w:marTop w:val="0"/>
      <w:marBottom w:val="0"/>
      <w:divBdr>
        <w:top w:val="none" w:sz="0" w:space="0" w:color="auto"/>
        <w:left w:val="none" w:sz="0" w:space="0" w:color="auto"/>
        <w:bottom w:val="none" w:sz="0" w:space="0" w:color="auto"/>
        <w:right w:val="none" w:sz="0" w:space="0" w:color="auto"/>
      </w:divBdr>
    </w:div>
    <w:div w:id="1558936596">
      <w:bodyDiv w:val="1"/>
      <w:marLeft w:val="0"/>
      <w:marRight w:val="0"/>
      <w:marTop w:val="0"/>
      <w:marBottom w:val="0"/>
      <w:divBdr>
        <w:top w:val="none" w:sz="0" w:space="0" w:color="auto"/>
        <w:left w:val="none" w:sz="0" w:space="0" w:color="auto"/>
        <w:bottom w:val="none" w:sz="0" w:space="0" w:color="auto"/>
        <w:right w:val="none" w:sz="0" w:space="0" w:color="auto"/>
      </w:divBdr>
    </w:div>
    <w:div w:id="1590191009">
      <w:bodyDiv w:val="1"/>
      <w:marLeft w:val="0"/>
      <w:marRight w:val="0"/>
      <w:marTop w:val="0"/>
      <w:marBottom w:val="0"/>
      <w:divBdr>
        <w:top w:val="none" w:sz="0" w:space="0" w:color="auto"/>
        <w:left w:val="none" w:sz="0" w:space="0" w:color="auto"/>
        <w:bottom w:val="none" w:sz="0" w:space="0" w:color="auto"/>
        <w:right w:val="none" w:sz="0" w:space="0" w:color="auto"/>
      </w:divBdr>
      <w:divsChild>
        <w:div w:id="349068290">
          <w:marLeft w:val="0"/>
          <w:marRight w:val="0"/>
          <w:marTop w:val="0"/>
          <w:marBottom w:val="0"/>
          <w:divBdr>
            <w:top w:val="none" w:sz="0" w:space="0" w:color="auto"/>
            <w:left w:val="none" w:sz="0" w:space="0" w:color="auto"/>
            <w:bottom w:val="none" w:sz="0" w:space="0" w:color="auto"/>
            <w:right w:val="none" w:sz="0" w:space="0" w:color="auto"/>
          </w:divBdr>
          <w:divsChild>
            <w:div w:id="115090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82502">
      <w:bodyDiv w:val="1"/>
      <w:marLeft w:val="0"/>
      <w:marRight w:val="0"/>
      <w:marTop w:val="0"/>
      <w:marBottom w:val="0"/>
      <w:divBdr>
        <w:top w:val="none" w:sz="0" w:space="0" w:color="auto"/>
        <w:left w:val="none" w:sz="0" w:space="0" w:color="auto"/>
        <w:bottom w:val="none" w:sz="0" w:space="0" w:color="auto"/>
        <w:right w:val="none" w:sz="0" w:space="0" w:color="auto"/>
      </w:divBdr>
    </w:div>
    <w:div w:id="1670139217">
      <w:bodyDiv w:val="1"/>
      <w:marLeft w:val="0"/>
      <w:marRight w:val="0"/>
      <w:marTop w:val="0"/>
      <w:marBottom w:val="0"/>
      <w:divBdr>
        <w:top w:val="none" w:sz="0" w:space="0" w:color="auto"/>
        <w:left w:val="none" w:sz="0" w:space="0" w:color="auto"/>
        <w:bottom w:val="none" w:sz="0" w:space="0" w:color="auto"/>
        <w:right w:val="none" w:sz="0" w:space="0" w:color="auto"/>
      </w:divBdr>
    </w:div>
    <w:div w:id="1695379667">
      <w:bodyDiv w:val="1"/>
      <w:marLeft w:val="0"/>
      <w:marRight w:val="0"/>
      <w:marTop w:val="0"/>
      <w:marBottom w:val="0"/>
      <w:divBdr>
        <w:top w:val="none" w:sz="0" w:space="0" w:color="auto"/>
        <w:left w:val="none" w:sz="0" w:space="0" w:color="auto"/>
        <w:bottom w:val="none" w:sz="0" w:space="0" w:color="auto"/>
        <w:right w:val="none" w:sz="0" w:space="0" w:color="auto"/>
      </w:divBdr>
    </w:div>
    <w:div w:id="1696424224">
      <w:bodyDiv w:val="1"/>
      <w:marLeft w:val="0"/>
      <w:marRight w:val="0"/>
      <w:marTop w:val="0"/>
      <w:marBottom w:val="0"/>
      <w:divBdr>
        <w:top w:val="none" w:sz="0" w:space="0" w:color="auto"/>
        <w:left w:val="none" w:sz="0" w:space="0" w:color="auto"/>
        <w:bottom w:val="none" w:sz="0" w:space="0" w:color="auto"/>
        <w:right w:val="none" w:sz="0" w:space="0" w:color="auto"/>
      </w:divBdr>
    </w:div>
    <w:div w:id="1729915453">
      <w:bodyDiv w:val="1"/>
      <w:marLeft w:val="0"/>
      <w:marRight w:val="0"/>
      <w:marTop w:val="0"/>
      <w:marBottom w:val="0"/>
      <w:divBdr>
        <w:top w:val="none" w:sz="0" w:space="0" w:color="auto"/>
        <w:left w:val="none" w:sz="0" w:space="0" w:color="auto"/>
        <w:bottom w:val="none" w:sz="0" w:space="0" w:color="auto"/>
        <w:right w:val="none" w:sz="0" w:space="0" w:color="auto"/>
      </w:divBdr>
    </w:div>
    <w:div w:id="1763838676">
      <w:bodyDiv w:val="1"/>
      <w:marLeft w:val="0"/>
      <w:marRight w:val="0"/>
      <w:marTop w:val="0"/>
      <w:marBottom w:val="0"/>
      <w:divBdr>
        <w:top w:val="none" w:sz="0" w:space="0" w:color="auto"/>
        <w:left w:val="none" w:sz="0" w:space="0" w:color="auto"/>
        <w:bottom w:val="none" w:sz="0" w:space="0" w:color="auto"/>
        <w:right w:val="none" w:sz="0" w:space="0" w:color="auto"/>
      </w:divBdr>
    </w:div>
    <w:div w:id="1783331803">
      <w:bodyDiv w:val="1"/>
      <w:marLeft w:val="0"/>
      <w:marRight w:val="0"/>
      <w:marTop w:val="0"/>
      <w:marBottom w:val="0"/>
      <w:divBdr>
        <w:top w:val="none" w:sz="0" w:space="0" w:color="auto"/>
        <w:left w:val="none" w:sz="0" w:space="0" w:color="auto"/>
        <w:bottom w:val="none" w:sz="0" w:space="0" w:color="auto"/>
        <w:right w:val="none" w:sz="0" w:space="0" w:color="auto"/>
      </w:divBdr>
      <w:divsChild>
        <w:div w:id="112747146">
          <w:marLeft w:val="0"/>
          <w:marRight w:val="0"/>
          <w:marTop w:val="0"/>
          <w:marBottom w:val="0"/>
          <w:divBdr>
            <w:top w:val="none" w:sz="0" w:space="0" w:color="auto"/>
            <w:left w:val="none" w:sz="0" w:space="0" w:color="auto"/>
            <w:bottom w:val="none" w:sz="0" w:space="0" w:color="auto"/>
            <w:right w:val="none" w:sz="0" w:space="0" w:color="auto"/>
          </w:divBdr>
          <w:divsChild>
            <w:div w:id="283343961">
              <w:marLeft w:val="0"/>
              <w:marRight w:val="0"/>
              <w:marTop w:val="0"/>
              <w:marBottom w:val="0"/>
              <w:divBdr>
                <w:top w:val="none" w:sz="0" w:space="0" w:color="auto"/>
                <w:left w:val="none" w:sz="0" w:space="0" w:color="auto"/>
                <w:bottom w:val="none" w:sz="0" w:space="0" w:color="auto"/>
                <w:right w:val="none" w:sz="0" w:space="0" w:color="auto"/>
              </w:divBdr>
              <w:divsChild>
                <w:div w:id="329524724">
                  <w:marLeft w:val="-420"/>
                  <w:marRight w:val="0"/>
                  <w:marTop w:val="0"/>
                  <w:marBottom w:val="0"/>
                  <w:divBdr>
                    <w:top w:val="none" w:sz="0" w:space="0" w:color="auto"/>
                    <w:left w:val="none" w:sz="0" w:space="0" w:color="auto"/>
                    <w:bottom w:val="none" w:sz="0" w:space="0" w:color="auto"/>
                    <w:right w:val="none" w:sz="0" w:space="0" w:color="auto"/>
                  </w:divBdr>
                  <w:divsChild>
                    <w:div w:id="2016107567">
                      <w:marLeft w:val="0"/>
                      <w:marRight w:val="0"/>
                      <w:marTop w:val="0"/>
                      <w:marBottom w:val="0"/>
                      <w:divBdr>
                        <w:top w:val="none" w:sz="0" w:space="0" w:color="auto"/>
                        <w:left w:val="none" w:sz="0" w:space="0" w:color="auto"/>
                        <w:bottom w:val="none" w:sz="0" w:space="0" w:color="auto"/>
                        <w:right w:val="none" w:sz="0" w:space="0" w:color="auto"/>
                      </w:divBdr>
                      <w:divsChild>
                        <w:div w:id="1000354576">
                          <w:marLeft w:val="0"/>
                          <w:marRight w:val="0"/>
                          <w:marTop w:val="0"/>
                          <w:marBottom w:val="0"/>
                          <w:divBdr>
                            <w:top w:val="none" w:sz="0" w:space="0" w:color="auto"/>
                            <w:left w:val="none" w:sz="0" w:space="0" w:color="auto"/>
                            <w:bottom w:val="none" w:sz="0" w:space="0" w:color="auto"/>
                            <w:right w:val="none" w:sz="0" w:space="0" w:color="auto"/>
                          </w:divBdr>
                          <w:divsChild>
                            <w:div w:id="884027597">
                              <w:marLeft w:val="0"/>
                              <w:marRight w:val="0"/>
                              <w:marTop w:val="0"/>
                              <w:marBottom w:val="0"/>
                              <w:divBdr>
                                <w:top w:val="none" w:sz="0" w:space="0" w:color="auto"/>
                                <w:left w:val="none" w:sz="0" w:space="0" w:color="auto"/>
                                <w:bottom w:val="none" w:sz="0" w:space="0" w:color="auto"/>
                                <w:right w:val="none" w:sz="0" w:space="0" w:color="auto"/>
                              </w:divBdr>
                            </w:div>
                            <w:div w:id="143061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196068">
                  <w:marLeft w:val="-420"/>
                  <w:marRight w:val="0"/>
                  <w:marTop w:val="0"/>
                  <w:marBottom w:val="0"/>
                  <w:divBdr>
                    <w:top w:val="none" w:sz="0" w:space="0" w:color="auto"/>
                    <w:left w:val="none" w:sz="0" w:space="0" w:color="auto"/>
                    <w:bottom w:val="none" w:sz="0" w:space="0" w:color="auto"/>
                    <w:right w:val="none" w:sz="0" w:space="0" w:color="auto"/>
                  </w:divBdr>
                  <w:divsChild>
                    <w:div w:id="1567452425">
                      <w:marLeft w:val="0"/>
                      <w:marRight w:val="0"/>
                      <w:marTop w:val="0"/>
                      <w:marBottom w:val="0"/>
                      <w:divBdr>
                        <w:top w:val="none" w:sz="0" w:space="0" w:color="auto"/>
                        <w:left w:val="none" w:sz="0" w:space="0" w:color="auto"/>
                        <w:bottom w:val="none" w:sz="0" w:space="0" w:color="auto"/>
                        <w:right w:val="none" w:sz="0" w:space="0" w:color="auto"/>
                      </w:divBdr>
                      <w:divsChild>
                        <w:div w:id="584461551">
                          <w:marLeft w:val="0"/>
                          <w:marRight w:val="0"/>
                          <w:marTop w:val="0"/>
                          <w:marBottom w:val="0"/>
                          <w:divBdr>
                            <w:top w:val="none" w:sz="0" w:space="0" w:color="auto"/>
                            <w:left w:val="none" w:sz="0" w:space="0" w:color="auto"/>
                            <w:bottom w:val="none" w:sz="0" w:space="0" w:color="auto"/>
                            <w:right w:val="none" w:sz="0" w:space="0" w:color="auto"/>
                          </w:divBdr>
                          <w:divsChild>
                            <w:div w:id="1532181875">
                              <w:marLeft w:val="0"/>
                              <w:marRight w:val="0"/>
                              <w:marTop w:val="0"/>
                              <w:marBottom w:val="0"/>
                              <w:divBdr>
                                <w:top w:val="none" w:sz="0" w:space="0" w:color="auto"/>
                                <w:left w:val="none" w:sz="0" w:space="0" w:color="auto"/>
                                <w:bottom w:val="none" w:sz="0" w:space="0" w:color="auto"/>
                                <w:right w:val="none" w:sz="0" w:space="0" w:color="auto"/>
                              </w:divBdr>
                            </w:div>
                            <w:div w:id="205746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70055">
                  <w:marLeft w:val="-420"/>
                  <w:marRight w:val="0"/>
                  <w:marTop w:val="0"/>
                  <w:marBottom w:val="0"/>
                  <w:divBdr>
                    <w:top w:val="none" w:sz="0" w:space="0" w:color="auto"/>
                    <w:left w:val="none" w:sz="0" w:space="0" w:color="auto"/>
                    <w:bottom w:val="none" w:sz="0" w:space="0" w:color="auto"/>
                    <w:right w:val="none" w:sz="0" w:space="0" w:color="auto"/>
                  </w:divBdr>
                  <w:divsChild>
                    <w:div w:id="1236668231">
                      <w:marLeft w:val="0"/>
                      <w:marRight w:val="0"/>
                      <w:marTop w:val="0"/>
                      <w:marBottom w:val="0"/>
                      <w:divBdr>
                        <w:top w:val="none" w:sz="0" w:space="0" w:color="auto"/>
                        <w:left w:val="none" w:sz="0" w:space="0" w:color="auto"/>
                        <w:bottom w:val="none" w:sz="0" w:space="0" w:color="auto"/>
                        <w:right w:val="none" w:sz="0" w:space="0" w:color="auto"/>
                      </w:divBdr>
                      <w:divsChild>
                        <w:div w:id="1406489561">
                          <w:marLeft w:val="0"/>
                          <w:marRight w:val="0"/>
                          <w:marTop w:val="0"/>
                          <w:marBottom w:val="0"/>
                          <w:divBdr>
                            <w:top w:val="none" w:sz="0" w:space="0" w:color="auto"/>
                            <w:left w:val="none" w:sz="0" w:space="0" w:color="auto"/>
                            <w:bottom w:val="none" w:sz="0" w:space="0" w:color="auto"/>
                            <w:right w:val="none" w:sz="0" w:space="0" w:color="auto"/>
                          </w:divBdr>
                          <w:divsChild>
                            <w:div w:id="627399830">
                              <w:marLeft w:val="0"/>
                              <w:marRight w:val="0"/>
                              <w:marTop w:val="0"/>
                              <w:marBottom w:val="0"/>
                              <w:divBdr>
                                <w:top w:val="none" w:sz="0" w:space="0" w:color="auto"/>
                                <w:left w:val="none" w:sz="0" w:space="0" w:color="auto"/>
                                <w:bottom w:val="none" w:sz="0" w:space="0" w:color="auto"/>
                                <w:right w:val="none" w:sz="0" w:space="0" w:color="auto"/>
                              </w:divBdr>
                            </w:div>
                            <w:div w:id="214561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770167">
                  <w:marLeft w:val="-420"/>
                  <w:marRight w:val="0"/>
                  <w:marTop w:val="0"/>
                  <w:marBottom w:val="0"/>
                  <w:divBdr>
                    <w:top w:val="none" w:sz="0" w:space="0" w:color="auto"/>
                    <w:left w:val="none" w:sz="0" w:space="0" w:color="auto"/>
                    <w:bottom w:val="none" w:sz="0" w:space="0" w:color="auto"/>
                    <w:right w:val="none" w:sz="0" w:space="0" w:color="auto"/>
                  </w:divBdr>
                  <w:divsChild>
                    <w:div w:id="1775127333">
                      <w:marLeft w:val="0"/>
                      <w:marRight w:val="0"/>
                      <w:marTop w:val="0"/>
                      <w:marBottom w:val="0"/>
                      <w:divBdr>
                        <w:top w:val="none" w:sz="0" w:space="0" w:color="auto"/>
                        <w:left w:val="none" w:sz="0" w:space="0" w:color="auto"/>
                        <w:bottom w:val="none" w:sz="0" w:space="0" w:color="auto"/>
                        <w:right w:val="none" w:sz="0" w:space="0" w:color="auto"/>
                      </w:divBdr>
                      <w:divsChild>
                        <w:div w:id="1149981357">
                          <w:marLeft w:val="0"/>
                          <w:marRight w:val="0"/>
                          <w:marTop w:val="0"/>
                          <w:marBottom w:val="0"/>
                          <w:divBdr>
                            <w:top w:val="none" w:sz="0" w:space="0" w:color="auto"/>
                            <w:left w:val="none" w:sz="0" w:space="0" w:color="auto"/>
                            <w:bottom w:val="none" w:sz="0" w:space="0" w:color="auto"/>
                            <w:right w:val="none" w:sz="0" w:space="0" w:color="auto"/>
                          </w:divBdr>
                          <w:divsChild>
                            <w:div w:id="1389567754">
                              <w:marLeft w:val="0"/>
                              <w:marRight w:val="0"/>
                              <w:marTop w:val="0"/>
                              <w:marBottom w:val="0"/>
                              <w:divBdr>
                                <w:top w:val="none" w:sz="0" w:space="0" w:color="auto"/>
                                <w:left w:val="none" w:sz="0" w:space="0" w:color="auto"/>
                                <w:bottom w:val="none" w:sz="0" w:space="0" w:color="auto"/>
                                <w:right w:val="none" w:sz="0" w:space="0" w:color="auto"/>
                              </w:divBdr>
                            </w:div>
                            <w:div w:id="192167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83981">
          <w:marLeft w:val="0"/>
          <w:marRight w:val="0"/>
          <w:marTop w:val="0"/>
          <w:marBottom w:val="0"/>
          <w:divBdr>
            <w:top w:val="none" w:sz="0" w:space="0" w:color="auto"/>
            <w:left w:val="none" w:sz="0" w:space="0" w:color="auto"/>
            <w:bottom w:val="none" w:sz="0" w:space="0" w:color="auto"/>
            <w:right w:val="none" w:sz="0" w:space="0" w:color="auto"/>
          </w:divBdr>
          <w:divsChild>
            <w:div w:id="1136412003">
              <w:marLeft w:val="0"/>
              <w:marRight w:val="0"/>
              <w:marTop w:val="0"/>
              <w:marBottom w:val="0"/>
              <w:divBdr>
                <w:top w:val="none" w:sz="0" w:space="0" w:color="auto"/>
                <w:left w:val="none" w:sz="0" w:space="0" w:color="auto"/>
                <w:bottom w:val="none" w:sz="0" w:space="0" w:color="auto"/>
                <w:right w:val="none" w:sz="0" w:space="0" w:color="auto"/>
              </w:divBdr>
              <w:divsChild>
                <w:div w:id="583075400">
                  <w:marLeft w:val="-420"/>
                  <w:marRight w:val="0"/>
                  <w:marTop w:val="0"/>
                  <w:marBottom w:val="0"/>
                  <w:divBdr>
                    <w:top w:val="none" w:sz="0" w:space="0" w:color="auto"/>
                    <w:left w:val="none" w:sz="0" w:space="0" w:color="auto"/>
                    <w:bottom w:val="none" w:sz="0" w:space="0" w:color="auto"/>
                    <w:right w:val="none" w:sz="0" w:space="0" w:color="auto"/>
                  </w:divBdr>
                  <w:divsChild>
                    <w:div w:id="1966542486">
                      <w:marLeft w:val="0"/>
                      <w:marRight w:val="0"/>
                      <w:marTop w:val="0"/>
                      <w:marBottom w:val="0"/>
                      <w:divBdr>
                        <w:top w:val="none" w:sz="0" w:space="0" w:color="auto"/>
                        <w:left w:val="none" w:sz="0" w:space="0" w:color="auto"/>
                        <w:bottom w:val="none" w:sz="0" w:space="0" w:color="auto"/>
                        <w:right w:val="none" w:sz="0" w:space="0" w:color="auto"/>
                      </w:divBdr>
                      <w:divsChild>
                        <w:div w:id="495611838">
                          <w:marLeft w:val="0"/>
                          <w:marRight w:val="0"/>
                          <w:marTop w:val="0"/>
                          <w:marBottom w:val="0"/>
                          <w:divBdr>
                            <w:top w:val="none" w:sz="0" w:space="0" w:color="auto"/>
                            <w:left w:val="none" w:sz="0" w:space="0" w:color="auto"/>
                            <w:bottom w:val="none" w:sz="0" w:space="0" w:color="auto"/>
                            <w:right w:val="none" w:sz="0" w:space="0" w:color="auto"/>
                          </w:divBdr>
                          <w:divsChild>
                            <w:div w:id="920871758">
                              <w:marLeft w:val="0"/>
                              <w:marRight w:val="0"/>
                              <w:marTop w:val="0"/>
                              <w:marBottom w:val="0"/>
                              <w:divBdr>
                                <w:top w:val="none" w:sz="0" w:space="0" w:color="auto"/>
                                <w:left w:val="none" w:sz="0" w:space="0" w:color="auto"/>
                                <w:bottom w:val="none" w:sz="0" w:space="0" w:color="auto"/>
                                <w:right w:val="none" w:sz="0" w:space="0" w:color="auto"/>
                              </w:divBdr>
                            </w:div>
                            <w:div w:id="158067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765202">
                  <w:marLeft w:val="-420"/>
                  <w:marRight w:val="0"/>
                  <w:marTop w:val="0"/>
                  <w:marBottom w:val="0"/>
                  <w:divBdr>
                    <w:top w:val="none" w:sz="0" w:space="0" w:color="auto"/>
                    <w:left w:val="none" w:sz="0" w:space="0" w:color="auto"/>
                    <w:bottom w:val="none" w:sz="0" w:space="0" w:color="auto"/>
                    <w:right w:val="none" w:sz="0" w:space="0" w:color="auto"/>
                  </w:divBdr>
                  <w:divsChild>
                    <w:div w:id="1213466833">
                      <w:marLeft w:val="0"/>
                      <w:marRight w:val="0"/>
                      <w:marTop w:val="0"/>
                      <w:marBottom w:val="0"/>
                      <w:divBdr>
                        <w:top w:val="none" w:sz="0" w:space="0" w:color="auto"/>
                        <w:left w:val="none" w:sz="0" w:space="0" w:color="auto"/>
                        <w:bottom w:val="none" w:sz="0" w:space="0" w:color="auto"/>
                        <w:right w:val="none" w:sz="0" w:space="0" w:color="auto"/>
                      </w:divBdr>
                      <w:divsChild>
                        <w:div w:id="2036031260">
                          <w:marLeft w:val="0"/>
                          <w:marRight w:val="0"/>
                          <w:marTop w:val="0"/>
                          <w:marBottom w:val="0"/>
                          <w:divBdr>
                            <w:top w:val="none" w:sz="0" w:space="0" w:color="auto"/>
                            <w:left w:val="none" w:sz="0" w:space="0" w:color="auto"/>
                            <w:bottom w:val="none" w:sz="0" w:space="0" w:color="auto"/>
                            <w:right w:val="none" w:sz="0" w:space="0" w:color="auto"/>
                          </w:divBdr>
                          <w:divsChild>
                            <w:div w:id="881329903">
                              <w:marLeft w:val="0"/>
                              <w:marRight w:val="0"/>
                              <w:marTop w:val="0"/>
                              <w:marBottom w:val="0"/>
                              <w:divBdr>
                                <w:top w:val="none" w:sz="0" w:space="0" w:color="auto"/>
                                <w:left w:val="none" w:sz="0" w:space="0" w:color="auto"/>
                                <w:bottom w:val="none" w:sz="0" w:space="0" w:color="auto"/>
                                <w:right w:val="none" w:sz="0" w:space="0" w:color="auto"/>
                              </w:divBdr>
                            </w:div>
                            <w:div w:id="21043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128630">
                  <w:marLeft w:val="-420"/>
                  <w:marRight w:val="0"/>
                  <w:marTop w:val="0"/>
                  <w:marBottom w:val="0"/>
                  <w:divBdr>
                    <w:top w:val="none" w:sz="0" w:space="0" w:color="auto"/>
                    <w:left w:val="none" w:sz="0" w:space="0" w:color="auto"/>
                    <w:bottom w:val="none" w:sz="0" w:space="0" w:color="auto"/>
                    <w:right w:val="none" w:sz="0" w:space="0" w:color="auto"/>
                  </w:divBdr>
                  <w:divsChild>
                    <w:div w:id="846288604">
                      <w:marLeft w:val="0"/>
                      <w:marRight w:val="0"/>
                      <w:marTop w:val="0"/>
                      <w:marBottom w:val="0"/>
                      <w:divBdr>
                        <w:top w:val="none" w:sz="0" w:space="0" w:color="auto"/>
                        <w:left w:val="none" w:sz="0" w:space="0" w:color="auto"/>
                        <w:bottom w:val="none" w:sz="0" w:space="0" w:color="auto"/>
                        <w:right w:val="none" w:sz="0" w:space="0" w:color="auto"/>
                      </w:divBdr>
                      <w:divsChild>
                        <w:div w:id="372199304">
                          <w:marLeft w:val="0"/>
                          <w:marRight w:val="0"/>
                          <w:marTop w:val="0"/>
                          <w:marBottom w:val="0"/>
                          <w:divBdr>
                            <w:top w:val="none" w:sz="0" w:space="0" w:color="auto"/>
                            <w:left w:val="none" w:sz="0" w:space="0" w:color="auto"/>
                            <w:bottom w:val="none" w:sz="0" w:space="0" w:color="auto"/>
                            <w:right w:val="none" w:sz="0" w:space="0" w:color="auto"/>
                          </w:divBdr>
                          <w:divsChild>
                            <w:div w:id="12650831">
                              <w:marLeft w:val="0"/>
                              <w:marRight w:val="0"/>
                              <w:marTop w:val="0"/>
                              <w:marBottom w:val="0"/>
                              <w:divBdr>
                                <w:top w:val="none" w:sz="0" w:space="0" w:color="auto"/>
                                <w:left w:val="none" w:sz="0" w:space="0" w:color="auto"/>
                                <w:bottom w:val="none" w:sz="0" w:space="0" w:color="auto"/>
                                <w:right w:val="none" w:sz="0" w:space="0" w:color="auto"/>
                              </w:divBdr>
                            </w:div>
                            <w:div w:id="13115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867538">
                  <w:marLeft w:val="-420"/>
                  <w:marRight w:val="0"/>
                  <w:marTop w:val="0"/>
                  <w:marBottom w:val="0"/>
                  <w:divBdr>
                    <w:top w:val="none" w:sz="0" w:space="0" w:color="auto"/>
                    <w:left w:val="none" w:sz="0" w:space="0" w:color="auto"/>
                    <w:bottom w:val="none" w:sz="0" w:space="0" w:color="auto"/>
                    <w:right w:val="none" w:sz="0" w:space="0" w:color="auto"/>
                  </w:divBdr>
                  <w:divsChild>
                    <w:div w:id="47262983">
                      <w:marLeft w:val="0"/>
                      <w:marRight w:val="0"/>
                      <w:marTop w:val="0"/>
                      <w:marBottom w:val="0"/>
                      <w:divBdr>
                        <w:top w:val="none" w:sz="0" w:space="0" w:color="auto"/>
                        <w:left w:val="none" w:sz="0" w:space="0" w:color="auto"/>
                        <w:bottom w:val="none" w:sz="0" w:space="0" w:color="auto"/>
                        <w:right w:val="none" w:sz="0" w:space="0" w:color="auto"/>
                      </w:divBdr>
                      <w:divsChild>
                        <w:div w:id="802894134">
                          <w:marLeft w:val="0"/>
                          <w:marRight w:val="0"/>
                          <w:marTop w:val="0"/>
                          <w:marBottom w:val="0"/>
                          <w:divBdr>
                            <w:top w:val="none" w:sz="0" w:space="0" w:color="auto"/>
                            <w:left w:val="none" w:sz="0" w:space="0" w:color="auto"/>
                            <w:bottom w:val="none" w:sz="0" w:space="0" w:color="auto"/>
                            <w:right w:val="none" w:sz="0" w:space="0" w:color="auto"/>
                          </w:divBdr>
                          <w:divsChild>
                            <w:div w:id="218517071">
                              <w:marLeft w:val="0"/>
                              <w:marRight w:val="0"/>
                              <w:marTop w:val="0"/>
                              <w:marBottom w:val="0"/>
                              <w:divBdr>
                                <w:top w:val="none" w:sz="0" w:space="0" w:color="auto"/>
                                <w:left w:val="none" w:sz="0" w:space="0" w:color="auto"/>
                                <w:bottom w:val="none" w:sz="0" w:space="0" w:color="auto"/>
                                <w:right w:val="none" w:sz="0" w:space="0" w:color="auto"/>
                              </w:divBdr>
                            </w:div>
                            <w:div w:id="12183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904867">
          <w:marLeft w:val="0"/>
          <w:marRight w:val="0"/>
          <w:marTop w:val="0"/>
          <w:marBottom w:val="0"/>
          <w:divBdr>
            <w:top w:val="none" w:sz="0" w:space="0" w:color="auto"/>
            <w:left w:val="none" w:sz="0" w:space="0" w:color="auto"/>
            <w:bottom w:val="none" w:sz="0" w:space="0" w:color="auto"/>
            <w:right w:val="none" w:sz="0" w:space="0" w:color="auto"/>
          </w:divBdr>
          <w:divsChild>
            <w:div w:id="230770190">
              <w:marLeft w:val="0"/>
              <w:marRight w:val="0"/>
              <w:marTop w:val="0"/>
              <w:marBottom w:val="0"/>
              <w:divBdr>
                <w:top w:val="none" w:sz="0" w:space="0" w:color="auto"/>
                <w:left w:val="none" w:sz="0" w:space="0" w:color="auto"/>
                <w:bottom w:val="none" w:sz="0" w:space="0" w:color="auto"/>
                <w:right w:val="none" w:sz="0" w:space="0" w:color="auto"/>
              </w:divBdr>
              <w:divsChild>
                <w:div w:id="195432550">
                  <w:marLeft w:val="-420"/>
                  <w:marRight w:val="0"/>
                  <w:marTop w:val="0"/>
                  <w:marBottom w:val="0"/>
                  <w:divBdr>
                    <w:top w:val="none" w:sz="0" w:space="0" w:color="auto"/>
                    <w:left w:val="none" w:sz="0" w:space="0" w:color="auto"/>
                    <w:bottom w:val="none" w:sz="0" w:space="0" w:color="auto"/>
                    <w:right w:val="none" w:sz="0" w:space="0" w:color="auto"/>
                  </w:divBdr>
                  <w:divsChild>
                    <w:div w:id="1034773374">
                      <w:marLeft w:val="0"/>
                      <w:marRight w:val="0"/>
                      <w:marTop w:val="0"/>
                      <w:marBottom w:val="0"/>
                      <w:divBdr>
                        <w:top w:val="none" w:sz="0" w:space="0" w:color="auto"/>
                        <w:left w:val="none" w:sz="0" w:space="0" w:color="auto"/>
                        <w:bottom w:val="none" w:sz="0" w:space="0" w:color="auto"/>
                        <w:right w:val="none" w:sz="0" w:space="0" w:color="auto"/>
                      </w:divBdr>
                      <w:divsChild>
                        <w:div w:id="1730107153">
                          <w:marLeft w:val="0"/>
                          <w:marRight w:val="0"/>
                          <w:marTop w:val="0"/>
                          <w:marBottom w:val="0"/>
                          <w:divBdr>
                            <w:top w:val="none" w:sz="0" w:space="0" w:color="auto"/>
                            <w:left w:val="none" w:sz="0" w:space="0" w:color="auto"/>
                            <w:bottom w:val="none" w:sz="0" w:space="0" w:color="auto"/>
                            <w:right w:val="none" w:sz="0" w:space="0" w:color="auto"/>
                          </w:divBdr>
                          <w:divsChild>
                            <w:div w:id="1487937811">
                              <w:marLeft w:val="0"/>
                              <w:marRight w:val="0"/>
                              <w:marTop w:val="0"/>
                              <w:marBottom w:val="0"/>
                              <w:divBdr>
                                <w:top w:val="none" w:sz="0" w:space="0" w:color="auto"/>
                                <w:left w:val="none" w:sz="0" w:space="0" w:color="auto"/>
                                <w:bottom w:val="none" w:sz="0" w:space="0" w:color="auto"/>
                                <w:right w:val="none" w:sz="0" w:space="0" w:color="auto"/>
                              </w:divBdr>
                            </w:div>
                            <w:div w:id="164045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78714">
                  <w:marLeft w:val="-420"/>
                  <w:marRight w:val="0"/>
                  <w:marTop w:val="0"/>
                  <w:marBottom w:val="0"/>
                  <w:divBdr>
                    <w:top w:val="none" w:sz="0" w:space="0" w:color="auto"/>
                    <w:left w:val="none" w:sz="0" w:space="0" w:color="auto"/>
                    <w:bottom w:val="none" w:sz="0" w:space="0" w:color="auto"/>
                    <w:right w:val="none" w:sz="0" w:space="0" w:color="auto"/>
                  </w:divBdr>
                  <w:divsChild>
                    <w:div w:id="1314139987">
                      <w:marLeft w:val="0"/>
                      <w:marRight w:val="0"/>
                      <w:marTop w:val="0"/>
                      <w:marBottom w:val="0"/>
                      <w:divBdr>
                        <w:top w:val="none" w:sz="0" w:space="0" w:color="auto"/>
                        <w:left w:val="none" w:sz="0" w:space="0" w:color="auto"/>
                        <w:bottom w:val="none" w:sz="0" w:space="0" w:color="auto"/>
                        <w:right w:val="none" w:sz="0" w:space="0" w:color="auto"/>
                      </w:divBdr>
                      <w:divsChild>
                        <w:div w:id="169679746">
                          <w:marLeft w:val="0"/>
                          <w:marRight w:val="0"/>
                          <w:marTop w:val="0"/>
                          <w:marBottom w:val="0"/>
                          <w:divBdr>
                            <w:top w:val="none" w:sz="0" w:space="0" w:color="auto"/>
                            <w:left w:val="none" w:sz="0" w:space="0" w:color="auto"/>
                            <w:bottom w:val="none" w:sz="0" w:space="0" w:color="auto"/>
                            <w:right w:val="none" w:sz="0" w:space="0" w:color="auto"/>
                          </w:divBdr>
                          <w:divsChild>
                            <w:div w:id="149906369">
                              <w:marLeft w:val="0"/>
                              <w:marRight w:val="0"/>
                              <w:marTop w:val="0"/>
                              <w:marBottom w:val="0"/>
                              <w:divBdr>
                                <w:top w:val="none" w:sz="0" w:space="0" w:color="auto"/>
                                <w:left w:val="none" w:sz="0" w:space="0" w:color="auto"/>
                                <w:bottom w:val="none" w:sz="0" w:space="0" w:color="auto"/>
                                <w:right w:val="none" w:sz="0" w:space="0" w:color="auto"/>
                              </w:divBdr>
                            </w:div>
                            <w:div w:id="63198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753837">
                  <w:marLeft w:val="-420"/>
                  <w:marRight w:val="0"/>
                  <w:marTop w:val="0"/>
                  <w:marBottom w:val="0"/>
                  <w:divBdr>
                    <w:top w:val="none" w:sz="0" w:space="0" w:color="auto"/>
                    <w:left w:val="none" w:sz="0" w:space="0" w:color="auto"/>
                    <w:bottom w:val="none" w:sz="0" w:space="0" w:color="auto"/>
                    <w:right w:val="none" w:sz="0" w:space="0" w:color="auto"/>
                  </w:divBdr>
                  <w:divsChild>
                    <w:div w:id="712731976">
                      <w:marLeft w:val="0"/>
                      <w:marRight w:val="0"/>
                      <w:marTop w:val="0"/>
                      <w:marBottom w:val="0"/>
                      <w:divBdr>
                        <w:top w:val="none" w:sz="0" w:space="0" w:color="auto"/>
                        <w:left w:val="none" w:sz="0" w:space="0" w:color="auto"/>
                        <w:bottom w:val="none" w:sz="0" w:space="0" w:color="auto"/>
                        <w:right w:val="none" w:sz="0" w:space="0" w:color="auto"/>
                      </w:divBdr>
                      <w:divsChild>
                        <w:div w:id="1447894169">
                          <w:marLeft w:val="0"/>
                          <w:marRight w:val="0"/>
                          <w:marTop w:val="0"/>
                          <w:marBottom w:val="0"/>
                          <w:divBdr>
                            <w:top w:val="none" w:sz="0" w:space="0" w:color="auto"/>
                            <w:left w:val="none" w:sz="0" w:space="0" w:color="auto"/>
                            <w:bottom w:val="none" w:sz="0" w:space="0" w:color="auto"/>
                            <w:right w:val="none" w:sz="0" w:space="0" w:color="auto"/>
                          </w:divBdr>
                          <w:divsChild>
                            <w:div w:id="514539433">
                              <w:marLeft w:val="0"/>
                              <w:marRight w:val="0"/>
                              <w:marTop w:val="0"/>
                              <w:marBottom w:val="0"/>
                              <w:divBdr>
                                <w:top w:val="none" w:sz="0" w:space="0" w:color="auto"/>
                                <w:left w:val="none" w:sz="0" w:space="0" w:color="auto"/>
                                <w:bottom w:val="none" w:sz="0" w:space="0" w:color="auto"/>
                                <w:right w:val="none" w:sz="0" w:space="0" w:color="auto"/>
                              </w:divBdr>
                            </w:div>
                            <w:div w:id="69068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77479">
                  <w:marLeft w:val="-420"/>
                  <w:marRight w:val="0"/>
                  <w:marTop w:val="0"/>
                  <w:marBottom w:val="0"/>
                  <w:divBdr>
                    <w:top w:val="none" w:sz="0" w:space="0" w:color="auto"/>
                    <w:left w:val="none" w:sz="0" w:space="0" w:color="auto"/>
                    <w:bottom w:val="none" w:sz="0" w:space="0" w:color="auto"/>
                    <w:right w:val="none" w:sz="0" w:space="0" w:color="auto"/>
                  </w:divBdr>
                  <w:divsChild>
                    <w:div w:id="1294170892">
                      <w:marLeft w:val="0"/>
                      <w:marRight w:val="0"/>
                      <w:marTop w:val="0"/>
                      <w:marBottom w:val="0"/>
                      <w:divBdr>
                        <w:top w:val="none" w:sz="0" w:space="0" w:color="auto"/>
                        <w:left w:val="none" w:sz="0" w:space="0" w:color="auto"/>
                        <w:bottom w:val="none" w:sz="0" w:space="0" w:color="auto"/>
                        <w:right w:val="none" w:sz="0" w:space="0" w:color="auto"/>
                      </w:divBdr>
                      <w:divsChild>
                        <w:div w:id="1235965860">
                          <w:marLeft w:val="0"/>
                          <w:marRight w:val="0"/>
                          <w:marTop w:val="0"/>
                          <w:marBottom w:val="0"/>
                          <w:divBdr>
                            <w:top w:val="none" w:sz="0" w:space="0" w:color="auto"/>
                            <w:left w:val="none" w:sz="0" w:space="0" w:color="auto"/>
                            <w:bottom w:val="none" w:sz="0" w:space="0" w:color="auto"/>
                            <w:right w:val="none" w:sz="0" w:space="0" w:color="auto"/>
                          </w:divBdr>
                          <w:divsChild>
                            <w:div w:id="146754373">
                              <w:marLeft w:val="0"/>
                              <w:marRight w:val="0"/>
                              <w:marTop w:val="0"/>
                              <w:marBottom w:val="0"/>
                              <w:divBdr>
                                <w:top w:val="none" w:sz="0" w:space="0" w:color="auto"/>
                                <w:left w:val="none" w:sz="0" w:space="0" w:color="auto"/>
                                <w:bottom w:val="none" w:sz="0" w:space="0" w:color="auto"/>
                                <w:right w:val="none" w:sz="0" w:space="0" w:color="auto"/>
                              </w:divBdr>
                            </w:div>
                            <w:div w:id="98077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64244">
                  <w:marLeft w:val="-420"/>
                  <w:marRight w:val="0"/>
                  <w:marTop w:val="0"/>
                  <w:marBottom w:val="0"/>
                  <w:divBdr>
                    <w:top w:val="none" w:sz="0" w:space="0" w:color="auto"/>
                    <w:left w:val="none" w:sz="0" w:space="0" w:color="auto"/>
                    <w:bottom w:val="none" w:sz="0" w:space="0" w:color="auto"/>
                    <w:right w:val="none" w:sz="0" w:space="0" w:color="auto"/>
                  </w:divBdr>
                  <w:divsChild>
                    <w:div w:id="113066433">
                      <w:marLeft w:val="0"/>
                      <w:marRight w:val="0"/>
                      <w:marTop w:val="0"/>
                      <w:marBottom w:val="0"/>
                      <w:divBdr>
                        <w:top w:val="none" w:sz="0" w:space="0" w:color="auto"/>
                        <w:left w:val="none" w:sz="0" w:space="0" w:color="auto"/>
                        <w:bottom w:val="none" w:sz="0" w:space="0" w:color="auto"/>
                        <w:right w:val="none" w:sz="0" w:space="0" w:color="auto"/>
                      </w:divBdr>
                      <w:divsChild>
                        <w:div w:id="2108650891">
                          <w:marLeft w:val="0"/>
                          <w:marRight w:val="0"/>
                          <w:marTop w:val="0"/>
                          <w:marBottom w:val="0"/>
                          <w:divBdr>
                            <w:top w:val="none" w:sz="0" w:space="0" w:color="auto"/>
                            <w:left w:val="none" w:sz="0" w:space="0" w:color="auto"/>
                            <w:bottom w:val="none" w:sz="0" w:space="0" w:color="auto"/>
                            <w:right w:val="none" w:sz="0" w:space="0" w:color="auto"/>
                          </w:divBdr>
                          <w:divsChild>
                            <w:div w:id="890726250">
                              <w:marLeft w:val="0"/>
                              <w:marRight w:val="0"/>
                              <w:marTop w:val="0"/>
                              <w:marBottom w:val="0"/>
                              <w:divBdr>
                                <w:top w:val="none" w:sz="0" w:space="0" w:color="auto"/>
                                <w:left w:val="none" w:sz="0" w:space="0" w:color="auto"/>
                                <w:bottom w:val="none" w:sz="0" w:space="0" w:color="auto"/>
                                <w:right w:val="none" w:sz="0" w:space="0" w:color="auto"/>
                              </w:divBdr>
                            </w:div>
                            <w:div w:id="20996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51807">
                  <w:marLeft w:val="-420"/>
                  <w:marRight w:val="0"/>
                  <w:marTop w:val="0"/>
                  <w:marBottom w:val="0"/>
                  <w:divBdr>
                    <w:top w:val="none" w:sz="0" w:space="0" w:color="auto"/>
                    <w:left w:val="none" w:sz="0" w:space="0" w:color="auto"/>
                    <w:bottom w:val="none" w:sz="0" w:space="0" w:color="auto"/>
                    <w:right w:val="none" w:sz="0" w:space="0" w:color="auto"/>
                  </w:divBdr>
                  <w:divsChild>
                    <w:div w:id="158933636">
                      <w:marLeft w:val="0"/>
                      <w:marRight w:val="0"/>
                      <w:marTop w:val="0"/>
                      <w:marBottom w:val="0"/>
                      <w:divBdr>
                        <w:top w:val="none" w:sz="0" w:space="0" w:color="auto"/>
                        <w:left w:val="none" w:sz="0" w:space="0" w:color="auto"/>
                        <w:bottom w:val="none" w:sz="0" w:space="0" w:color="auto"/>
                        <w:right w:val="none" w:sz="0" w:space="0" w:color="auto"/>
                      </w:divBdr>
                      <w:divsChild>
                        <w:div w:id="1238831225">
                          <w:marLeft w:val="0"/>
                          <w:marRight w:val="0"/>
                          <w:marTop w:val="0"/>
                          <w:marBottom w:val="0"/>
                          <w:divBdr>
                            <w:top w:val="none" w:sz="0" w:space="0" w:color="auto"/>
                            <w:left w:val="none" w:sz="0" w:space="0" w:color="auto"/>
                            <w:bottom w:val="none" w:sz="0" w:space="0" w:color="auto"/>
                            <w:right w:val="none" w:sz="0" w:space="0" w:color="auto"/>
                          </w:divBdr>
                          <w:divsChild>
                            <w:div w:id="791635140">
                              <w:marLeft w:val="0"/>
                              <w:marRight w:val="0"/>
                              <w:marTop w:val="0"/>
                              <w:marBottom w:val="0"/>
                              <w:divBdr>
                                <w:top w:val="none" w:sz="0" w:space="0" w:color="auto"/>
                                <w:left w:val="none" w:sz="0" w:space="0" w:color="auto"/>
                                <w:bottom w:val="none" w:sz="0" w:space="0" w:color="auto"/>
                                <w:right w:val="none" w:sz="0" w:space="0" w:color="auto"/>
                              </w:divBdr>
                            </w:div>
                            <w:div w:id="12505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13015">
                  <w:marLeft w:val="-420"/>
                  <w:marRight w:val="0"/>
                  <w:marTop w:val="0"/>
                  <w:marBottom w:val="0"/>
                  <w:divBdr>
                    <w:top w:val="none" w:sz="0" w:space="0" w:color="auto"/>
                    <w:left w:val="none" w:sz="0" w:space="0" w:color="auto"/>
                    <w:bottom w:val="none" w:sz="0" w:space="0" w:color="auto"/>
                    <w:right w:val="none" w:sz="0" w:space="0" w:color="auto"/>
                  </w:divBdr>
                  <w:divsChild>
                    <w:div w:id="1823741365">
                      <w:marLeft w:val="0"/>
                      <w:marRight w:val="0"/>
                      <w:marTop w:val="0"/>
                      <w:marBottom w:val="0"/>
                      <w:divBdr>
                        <w:top w:val="none" w:sz="0" w:space="0" w:color="auto"/>
                        <w:left w:val="none" w:sz="0" w:space="0" w:color="auto"/>
                        <w:bottom w:val="none" w:sz="0" w:space="0" w:color="auto"/>
                        <w:right w:val="none" w:sz="0" w:space="0" w:color="auto"/>
                      </w:divBdr>
                      <w:divsChild>
                        <w:div w:id="1180847876">
                          <w:marLeft w:val="0"/>
                          <w:marRight w:val="0"/>
                          <w:marTop w:val="0"/>
                          <w:marBottom w:val="0"/>
                          <w:divBdr>
                            <w:top w:val="none" w:sz="0" w:space="0" w:color="auto"/>
                            <w:left w:val="none" w:sz="0" w:space="0" w:color="auto"/>
                            <w:bottom w:val="none" w:sz="0" w:space="0" w:color="auto"/>
                            <w:right w:val="none" w:sz="0" w:space="0" w:color="auto"/>
                          </w:divBdr>
                          <w:divsChild>
                            <w:div w:id="1151409439">
                              <w:marLeft w:val="0"/>
                              <w:marRight w:val="0"/>
                              <w:marTop w:val="0"/>
                              <w:marBottom w:val="0"/>
                              <w:divBdr>
                                <w:top w:val="none" w:sz="0" w:space="0" w:color="auto"/>
                                <w:left w:val="none" w:sz="0" w:space="0" w:color="auto"/>
                                <w:bottom w:val="none" w:sz="0" w:space="0" w:color="auto"/>
                                <w:right w:val="none" w:sz="0" w:space="0" w:color="auto"/>
                              </w:divBdr>
                            </w:div>
                            <w:div w:id="13254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298835">
                  <w:marLeft w:val="-420"/>
                  <w:marRight w:val="0"/>
                  <w:marTop w:val="0"/>
                  <w:marBottom w:val="0"/>
                  <w:divBdr>
                    <w:top w:val="none" w:sz="0" w:space="0" w:color="auto"/>
                    <w:left w:val="none" w:sz="0" w:space="0" w:color="auto"/>
                    <w:bottom w:val="none" w:sz="0" w:space="0" w:color="auto"/>
                    <w:right w:val="none" w:sz="0" w:space="0" w:color="auto"/>
                  </w:divBdr>
                  <w:divsChild>
                    <w:div w:id="1044867155">
                      <w:marLeft w:val="0"/>
                      <w:marRight w:val="0"/>
                      <w:marTop w:val="0"/>
                      <w:marBottom w:val="0"/>
                      <w:divBdr>
                        <w:top w:val="none" w:sz="0" w:space="0" w:color="auto"/>
                        <w:left w:val="none" w:sz="0" w:space="0" w:color="auto"/>
                        <w:bottom w:val="none" w:sz="0" w:space="0" w:color="auto"/>
                        <w:right w:val="none" w:sz="0" w:space="0" w:color="auto"/>
                      </w:divBdr>
                      <w:divsChild>
                        <w:div w:id="1178619694">
                          <w:marLeft w:val="0"/>
                          <w:marRight w:val="0"/>
                          <w:marTop w:val="0"/>
                          <w:marBottom w:val="0"/>
                          <w:divBdr>
                            <w:top w:val="none" w:sz="0" w:space="0" w:color="auto"/>
                            <w:left w:val="none" w:sz="0" w:space="0" w:color="auto"/>
                            <w:bottom w:val="none" w:sz="0" w:space="0" w:color="auto"/>
                            <w:right w:val="none" w:sz="0" w:space="0" w:color="auto"/>
                          </w:divBdr>
                          <w:divsChild>
                            <w:div w:id="284386392">
                              <w:marLeft w:val="0"/>
                              <w:marRight w:val="0"/>
                              <w:marTop w:val="0"/>
                              <w:marBottom w:val="0"/>
                              <w:divBdr>
                                <w:top w:val="none" w:sz="0" w:space="0" w:color="auto"/>
                                <w:left w:val="none" w:sz="0" w:space="0" w:color="auto"/>
                                <w:bottom w:val="none" w:sz="0" w:space="0" w:color="auto"/>
                                <w:right w:val="none" w:sz="0" w:space="0" w:color="auto"/>
                              </w:divBdr>
                            </w:div>
                            <w:div w:id="39211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417870">
                  <w:marLeft w:val="-420"/>
                  <w:marRight w:val="0"/>
                  <w:marTop w:val="0"/>
                  <w:marBottom w:val="0"/>
                  <w:divBdr>
                    <w:top w:val="none" w:sz="0" w:space="0" w:color="auto"/>
                    <w:left w:val="none" w:sz="0" w:space="0" w:color="auto"/>
                    <w:bottom w:val="none" w:sz="0" w:space="0" w:color="auto"/>
                    <w:right w:val="none" w:sz="0" w:space="0" w:color="auto"/>
                  </w:divBdr>
                  <w:divsChild>
                    <w:div w:id="1557006266">
                      <w:marLeft w:val="0"/>
                      <w:marRight w:val="0"/>
                      <w:marTop w:val="0"/>
                      <w:marBottom w:val="0"/>
                      <w:divBdr>
                        <w:top w:val="none" w:sz="0" w:space="0" w:color="auto"/>
                        <w:left w:val="none" w:sz="0" w:space="0" w:color="auto"/>
                        <w:bottom w:val="none" w:sz="0" w:space="0" w:color="auto"/>
                        <w:right w:val="none" w:sz="0" w:space="0" w:color="auto"/>
                      </w:divBdr>
                      <w:divsChild>
                        <w:div w:id="1622954669">
                          <w:marLeft w:val="0"/>
                          <w:marRight w:val="0"/>
                          <w:marTop w:val="0"/>
                          <w:marBottom w:val="0"/>
                          <w:divBdr>
                            <w:top w:val="none" w:sz="0" w:space="0" w:color="auto"/>
                            <w:left w:val="none" w:sz="0" w:space="0" w:color="auto"/>
                            <w:bottom w:val="none" w:sz="0" w:space="0" w:color="auto"/>
                            <w:right w:val="none" w:sz="0" w:space="0" w:color="auto"/>
                          </w:divBdr>
                          <w:divsChild>
                            <w:div w:id="581835256">
                              <w:marLeft w:val="0"/>
                              <w:marRight w:val="0"/>
                              <w:marTop w:val="0"/>
                              <w:marBottom w:val="0"/>
                              <w:divBdr>
                                <w:top w:val="none" w:sz="0" w:space="0" w:color="auto"/>
                                <w:left w:val="none" w:sz="0" w:space="0" w:color="auto"/>
                                <w:bottom w:val="none" w:sz="0" w:space="0" w:color="auto"/>
                                <w:right w:val="none" w:sz="0" w:space="0" w:color="auto"/>
                              </w:divBdr>
                            </w:div>
                            <w:div w:id="205727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89931">
                  <w:marLeft w:val="-420"/>
                  <w:marRight w:val="0"/>
                  <w:marTop w:val="0"/>
                  <w:marBottom w:val="0"/>
                  <w:divBdr>
                    <w:top w:val="none" w:sz="0" w:space="0" w:color="auto"/>
                    <w:left w:val="none" w:sz="0" w:space="0" w:color="auto"/>
                    <w:bottom w:val="none" w:sz="0" w:space="0" w:color="auto"/>
                    <w:right w:val="none" w:sz="0" w:space="0" w:color="auto"/>
                  </w:divBdr>
                  <w:divsChild>
                    <w:div w:id="1903901009">
                      <w:marLeft w:val="0"/>
                      <w:marRight w:val="0"/>
                      <w:marTop w:val="0"/>
                      <w:marBottom w:val="0"/>
                      <w:divBdr>
                        <w:top w:val="none" w:sz="0" w:space="0" w:color="auto"/>
                        <w:left w:val="none" w:sz="0" w:space="0" w:color="auto"/>
                        <w:bottom w:val="none" w:sz="0" w:space="0" w:color="auto"/>
                        <w:right w:val="none" w:sz="0" w:space="0" w:color="auto"/>
                      </w:divBdr>
                      <w:divsChild>
                        <w:div w:id="713195305">
                          <w:marLeft w:val="0"/>
                          <w:marRight w:val="0"/>
                          <w:marTop w:val="0"/>
                          <w:marBottom w:val="0"/>
                          <w:divBdr>
                            <w:top w:val="none" w:sz="0" w:space="0" w:color="auto"/>
                            <w:left w:val="none" w:sz="0" w:space="0" w:color="auto"/>
                            <w:bottom w:val="none" w:sz="0" w:space="0" w:color="auto"/>
                            <w:right w:val="none" w:sz="0" w:space="0" w:color="auto"/>
                          </w:divBdr>
                          <w:divsChild>
                            <w:div w:id="56828757">
                              <w:marLeft w:val="0"/>
                              <w:marRight w:val="0"/>
                              <w:marTop w:val="0"/>
                              <w:marBottom w:val="0"/>
                              <w:divBdr>
                                <w:top w:val="none" w:sz="0" w:space="0" w:color="auto"/>
                                <w:left w:val="none" w:sz="0" w:space="0" w:color="auto"/>
                                <w:bottom w:val="none" w:sz="0" w:space="0" w:color="auto"/>
                                <w:right w:val="none" w:sz="0" w:space="0" w:color="auto"/>
                              </w:divBdr>
                            </w:div>
                            <w:div w:id="27841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901740">
                  <w:marLeft w:val="-420"/>
                  <w:marRight w:val="0"/>
                  <w:marTop w:val="0"/>
                  <w:marBottom w:val="0"/>
                  <w:divBdr>
                    <w:top w:val="none" w:sz="0" w:space="0" w:color="auto"/>
                    <w:left w:val="none" w:sz="0" w:space="0" w:color="auto"/>
                    <w:bottom w:val="none" w:sz="0" w:space="0" w:color="auto"/>
                    <w:right w:val="none" w:sz="0" w:space="0" w:color="auto"/>
                  </w:divBdr>
                  <w:divsChild>
                    <w:div w:id="1159466732">
                      <w:marLeft w:val="0"/>
                      <w:marRight w:val="0"/>
                      <w:marTop w:val="0"/>
                      <w:marBottom w:val="0"/>
                      <w:divBdr>
                        <w:top w:val="none" w:sz="0" w:space="0" w:color="auto"/>
                        <w:left w:val="none" w:sz="0" w:space="0" w:color="auto"/>
                        <w:bottom w:val="none" w:sz="0" w:space="0" w:color="auto"/>
                        <w:right w:val="none" w:sz="0" w:space="0" w:color="auto"/>
                      </w:divBdr>
                      <w:divsChild>
                        <w:div w:id="1832603669">
                          <w:marLeft w:val="0"/>
                          <w:marRight w:val="0"/>
                          <w:marTop w:val="0"/>
                          <w:marBottom w:val="0"/>
                          <w:divBdr>
                            <w:top w:val="none" w:sz="0" w:space="0" w:color="auto"/>
                            <w:left w:val="none" w:sz="0" w:space="0" w:color="auto"/>
                            <w:bottom w:val="none" w:sz="0" w:space="0" w:color="auto"/>
                            <w:right w:val="none" w:sz="0" w:space="0" w:color="auto"/>
                          </w:divBdr>
                          <w:divsChild>
                            <w:div w:id="1431044803">
                              <w:marLeft w:val="0"/>
                              <w:marRight w:val="0"/>
                              <w:marTop w:val="0"/>
                              <w:marBottom w:val="0"/>
                              <w:divBdr>
                                <w:top w:val="none" w:sz="0" w:space="0" w:color="auto"/>
                                <w:left w:val="none" w:sz="0" w:space="0" w:color="auto"/>
                                <w:bottom w:val="none" w:sz="0" w:space="0" w:color="auto"/>
                                <w:right w:val="none" w:sz="0" w:space="0" w:color="auto"/>
                              </w:divBdr>
                            </w:div>
                            <w:div w:id="205137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366898">
          <w:marLeft w:val="0"/>
          <w:marRight w:val="0"/>
          <w:marTop w:val="0"/>
          <w:marBottom w:val="0"/>
          <w:divBdr>
            <w:top w:val="none" w:sz="0" w:space="0" w:color="auto"/>
            <w:left w:val="none" w:sz="0" w:space="0" w:color="auto"/>
            <w:bottom w:val="none" w:sz="0" w:space="0" w:color="auto"/>
            <w:right w:val="none" w:sz="0" w:space="0" w:color="auto"/>
          </w:divBdr>
          <w:divsChild>
            <w:div w:id="1516724693">
              <w:marLeft w:val="0"/>
              <w:marRight w:val="0"/>
              <w:marTop w:val="0"/>
              <w:marBottom w:val="0"/>
              <w:divBdr>
                <w:top w:val="none" w:sz="0" w:space="0" w:color="auto"/>
                <w:left w:val="none" w:sz="0" w:space="0" w:color="auto"/>
                <w:bottom w:val="none" w:sz="0" w:space="0" w:color="auto"/>
                <w:right w:val="none" w:sz="0" w:space="0" w:color="auto"/>
              </w:divBdr>
              <w:divsChild>
                <w:div w:id="2005828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21388656">
          <w:marLeft w:val="0"/>
          <w:marRight w:val="0"/>
          <w:marTop w:val="0"/>
          <w:marBottom w:val="0"/>
          <w:divBdr>
            <w:top w:val="none" w:sz="0" w:space="0" w:color="auto"/>
            <w:left w:val="none" w:sz="0" w:space="0" w:color="auto"/>
            <w:bottom w:val="none" w:sz="0" w:space="0" w:color="auto"/>
            <w:right w:val="none" w:sz="0" w:space="0" w:color="auto"/>
          </w:divBdr>
          <w:divsChild>
            <w:div w:id="1954677403">
              <w:marLeft w:val="0"/>
              <w:marRight w:val="0"/>
              <w:marTop w:val="0"/>
              <w:marBottom w:val="0"/>
              <w:divBdr>
                <w:top w:val="none" w:sz="0" w:space="0" w:color="auto"/>
                <w:left w:val="none" w:sz="0" w:space="0" w:color="auto"/>
                <w:bottom w:val="none" w:sz="0" w:space="0" w:color="auto"/>
                <w:right w:val="none" w:sz="0" w:space="0" w:color="auto"/>
              </w:divBdr>
              <w:divsChild>
                <w:div w:id="20789346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19318402">
          <w:marLeft w:val="0"/>
          <w:marRight w:val="0"/>
          <w:marTop w:val="0"/>
          <w:marBottom w:val="0"/>
          <w:divBdr>
            <w:top w:val="none" w:sz="0" w:space="0" w:color="auto"/>
            <w:left w:val="none" w:sz="0" w:space="0" w:color="auto"/>
            <w:bottom w:val="none" w:sz="0" w:space="0" w:color="auto"/>
            <w:right w:val="none" w:sz="0" w:space="0" w:color="auto"/>
          </w:divBdr>
          <w:divsChild>
            <w:div w:id="382025332">
              <w:marLeft w:val="0"/>
              <w:marRight w:val="0"/>
              <w:marTop w:val="0"/>
              <w:marBottom w:val="0"/>
              <w:divBdr>
                <w:top w:val="none" w:sz="0" w:space="0" w:color="auto"/>
                <w:left w:val="none" w:sz="0" w:space="0" w:color="auto"/>
                <w:bottom w:val="none" w:sz="0" w:space="0" w:color="auto"/>
                <w:right w:val="none" w:sz="0" w:space="0" w:color="auto"/>
              </w:divBdr>
              <w:divsChild>
                <w:div w:id="180958525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40424995">
          <w:marLeft w:val="0"/>
          <w:marRight w:val="0"/>
          <w:marTop w:val="0"/>
          <w:marBottom w:val="0"/>
          <w:divBdr>
            <w:top w:val="none" w:sz="0" w:space="0" w:color="auto"/>
            <w:left w:val="none" w:sz="0" w:space="0" w:color="auto"/>
            <w:bottom w:val="none" w:sz="0" w:space="0" w:color="auto"/>
            <w:right w:val="none" w:sz="0" w:space="0" w:color="auto"/>
          </w:divBdr>
          <w:divsChild>
            <w:div w:id="812209791">
              <w:marLeft w:val="0"/>
              <w:marRight w:val="0"/>
              <w:marTop w:val="0"/>
              <w:marBottom w:val="0"/>
              <w:divBdr>
                <w:top w:val="none" w:sz="0" w:space="0" w:color="auto"/>
                <w:left w:val="none" w:sz="0" w:space="0" w:color="auto"/>
                <w:bottom w:val="none" w:sz="0" w:space="0" w:color="auto"/>
                <w:right w:val="none" w:sz="0" w:space="0" w:color="auto"/>
              </w:divBdr>
              <w:divsChild>
                <w:div w:id="107775227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800342724">
      <w:bodyDiv w:val="1"/>
      <w:marLeft w:val="0"/>
      <w:marRight w:val="0"/>
      <w:marTop w:val="0"/>
      <w:marBottom w:val="0"/>
      <w:divBdr>
        <w:top w:val="none" w:sz="0" w:space="0" w:color="auto"/>
        <w:left w:val="none" w:sz="0" w:space="0" w:color="auto"/>
        <w:bottom w:val="none" w:sz="0" w:space="0" w:color="auto"/>
        <w:right w:val="none" w:sz="0" w:space="0" w:color="auto"/>
      </w:divBdr>
    </w:div>
    <w:div w:id="1807821388">
      <w:bodyDiv w:val="1"/>
      <w:marLeft w:val="0"/>
      <w:marRight w:val="0"/>
      <w:marTop w:val="0"/>
      <w:marBottom w:val="0"/>
      <w:divBdr>
        <w:top w:val="none" w:sz="0" w:space="0" w:color="auto"/>
        <w:left w:val="none" w:sz="0" w:space="0" w:color="auto"/>
        <w:bottom w:val="none" w:sz="0" w:space="0" w:color="auto"/>
        <w:right w:val="none" w:sz="0" w:space="0" w:color="auto"/>
      </w:divBdr>
    </w:div>
    <w:div w:id="1829635805">
      <w:bodyDiv w:val="1"/>
      <w:marLeft w:val="0"/>
      <w:marRight w:val="0"/>
      <w:marTop w:val="0"/>
      <w:marBottom w:val="0"/>
      <w:divBdr>
        <w:top w:val="none" w:sz="0" w:space="0" w:color="auto"/>
        <w:left w:val="none" w:sz="0" w:space="0" w:color="auto"/>
        <w:bottom w:val="none" w:sz="0" w:space="0" w:color="auto"/>
        <w:right w:val="none" w:sz="0" w:space="0" w:color="auto"/>
      </w:divBdr>
    </w:div>
    <w:div w:id="1837573571">
      <w:bodyDiv w:val="1"/>
      <w:marLeft w:val="0"/>
      <w:marRight w:val="0"/>
      <w:marTop w:val="0"/>
      <w:marBottom w:val="0"/>
      <w:divBdr>
        <w:top w:val="none" w:sz="0" w:space="0" w:color="auto"/>
        <w:left w:val="none" w:sz="0" w:space="0" w:color="auto"/>
        <w:bottom w:val="none" w:sz="0" w:space="0" w:color="auto"/>
        <w:right w:val="none" w:sz="0" w:space="0" w:color="auto"/>
      </w:divBdr>
    </w:div>
    <w:div w:id="1848136616">
      <w:bodyDiv w:val="1"/>
      <w:marLeft w:val="0"/>
      <w:marRight w:val="0"/>
      <w:marTop w:val="0"/>
      <w:marBottom w:val="0"/>
      <w:divBdr>
        <w:top w:val="none" w:sz="0" w:space="0" w:color="auto"/>
        <w:left w:val="none" w:sz="0" w:space="0" w:color="auto"/>
        <w:bottom w:val="none" w:sz="0" w:space="0" w:color="auto"/>
        <w:right w:val="none" w:sz="0" w:space="0" w:color="auto"/>
      </w:divBdr>
    </w:div>
    <w:div w:id="1863401178">
      <w:bodyDiv w:val="1"/>
      <w:marLeft w:val="0"/>
      <w:marRight w:val="0"/>
      <w:marTop w:val="0"/>
      <w:marBottom w:val="0"/>
      <w:divBdr>
        <w:top w:val="none" w:sz="0" w:space="0" w:color="auto"/>
        <w:left w:val="none" w:sz="0" w:space="0" w:color="auto"/>
        <w:bottom w:val="none" w:sz="0" w:space="0" w:color="auto"/>
        <w:right w:val="none" w:sz="0" w:space="0" w:color="auto"/>
      </w:divBdr>
    </w:div>
    <w:div w:id="1877883482">
      <w:bodyDiv w:val="1"/>
      <w:marLeft w:val="0"/>
      <w:marRight w:val="0"/>
      <w:marTop w:val="0"/>
      <w:marBottom w:val="0"/>
      <w:divBdr>
        <w:top w:val="none" w:sz="0" w:space="0" w:color="auto"/>
        <w:left w:val="none" w:sz="0" w:space="0" w:color="auto"/>
        <w:bottom w:val="none" w:sz="0" w:space="0" w:color="auto"/>
        <w:right w:val="none" w:sz="0" w:space="0" w:color="auto"/>
      </w:divBdr>
    </w:div>
    <w:div w:id="1886796503">
      <w:bodyDiv w:val="1"/>
      <w:marLeft w:val="0"/>
      <w:marRight w:val="0"/>
      <w:marTop w:val="0"/>
      <w:marBottom w:val="0"/>
      <w:divBdr>
        <w:top w:val="none" w:sz="0" w:space="0" w:color="auto"/>
        <w:left w:val="none" w:sz="0" w:space="0" w:color="auto"/>
        <w:bottom w:val="none" w:sz="0" w:space="0" w:color="auto"/>
        <w:right w:val="none" w:sz="0" w:space="0" w:color="auto"/>
      </w:divBdr>
    </w:div>
    <w:div w:id="1902790021">
      <w:bodyDiv w:val="1"/>
      <w:marLeft w:val="0"/>
      <w:marRight w:val="0"/>
      <w:marTop w:val="0"/>
      <w:marBottom w:val="0"/>
      <w:divBdr>
        <w:top w:val="none" w:sz="0" w:space="0" w:color="auto"/>
        <w:left w:val="none" w:sz="0" w:space="0" w:color="auto"/>
        <w:bottom w:val="none" w:sz="0" w:space="0" w:color="auto"/>
        <w:right w:val="none" w:sz="0" w:space="0" w:color="auto"/>
      </w:divBdr>
    </w:div>
    <w:div w:id="1911580246">
      <w:bodyDiv w:val="1"/>
      <w:marLeft w:val="0"/>
      <w:marRight w:val="0"/>
      <w:marTop w:val="0"/>
      <w:marBottom w:val="0"/>
      <w:divBdr>
        <w:top w:val="none" w:sz="0" w:space="0" w:color="auto"/>
        <w:left w:val="none" w:sz="0" w:space="0" w:color="auto"/>
        <w:bottom w:val="none" w:sz="0" w:space="0" w:color="auto"/>
        <w:right w:val="none" w:sz="0" w:space="0" w:color="auto"/>
      </w:divBdr>
    </w:div>
    <w:div w:id="1916548420">
      <w:bodyDiv w:val="1"/>
      <w:marLeft w:val="0"/>
      <w:marRight w:val="0"/>
      <w:marTop w:val="0"/>
      <w:marBottom w:val="0"/>
      <w:divBdr>
        <w:top w:val="none" w:sz="0" w:space="0" w:color="auto"/>
        <w:left w:val="none" w:sz="0" w:space="0" w:color="auto"/>
        <w:bottom w:val="none" w:sz="0" w:space="0" w:color="auto"/>
        <w:right w:val="none" w:sz="0" w:space="0" w:color="auto"/>
      </w:divBdr>
    </w:div>
    <w:div w:id="1963228603">
      <w:bodyDiv w:val="1"/>
      <w:marLeft w:val="0"/>
      <w:marRight w:val="0"/>
      <w:marTop w:val="0"/>
      <w:marBottom w:val="0"/>
      <w:divBdr>
        <w:top w:val="none" w:sz="0" w:space="0" w:color="auto"/>
        <w:left w:val="none" w:sz="0" w:space="0" w:color="auto"/>
        <w:bottom w:val="none" w:sz="0" w:space="0" w:color="auto"/>
        <w:right w:val="none" w:sz="0" w:space="0" w:color="auto"/>
      </w:divBdr>
      <w:divsChild>
        <w:div w:id="837041855">
          <w:marLeft w:val="720"/>
          <w:marRight w:val="0"/>
          <w:marTop w:val="120"/>
          <w:marBottom w:val="0"/>
          <w:divBdr>
            <w:top w:val="none" w:sz="0" w:space="0" w:color="auto"/>
            <w:left w:val="none" w:sz="0" w:space="0" w:color="auto"/>
            <w:bottom w:val="none" w:sz="0" w:space="0" w:color="auto"/>
            <w:right w:val="none" w:sz="0" w:space="0" w:color="auto"/>
          </w:divBdr>
        </w:div>
        <w:div w:id="904411574">
          <w:marLeft w:val="720"/>
          <w:marRight w:val="0"/>
          <w:marTop w:val="0"/>
          <w:marBottom w:val="0"/>
          <w:divBdr>
            <w:top w:val="none" w:sz="0" w:space="0" w:color="auto"/>
            <w:left w:val="none" w:sz="0" w:space="0" w:color="auto"/>
            <w:bottom w:val="none" w:sz="0" w:space="0" w:color="auto"/>
            <w:right w:val="none" w:sz="0" w:space="0" w:color="auto"/>
          </w:divBdr>
        </w:div>
        <w:div w:id="1272009297">
          <w:marLeft w:val="720"/>
          <w:marRight w:val="0"/>
          <w:marTop w:val="0"/>
          <w:marBottom w:val="0"/>
          <w:divBdr>
            <w:top w:val="none" w:sz="0" w:space="0" w:color="auto"/>
            <w:left w:val="none" w:sz="0" w:space="0" w:color="auto"/>
            <w:bottom w:val="none" w:sz="0" w:space="0" w:color="auto"/>
            <w:right w:val="none" w:sz="0" w:space="0" w:color="auto"/>
          </w:divBdr>
        </w:div>
        <w:div w:id="1716155633">
          <w:marLeft w:val="720"/>
          <w:marRight w:val="0"/>
          <w:marTop w:val="0"/>
          <w:marBottom w:val="0"/>
          <w:divBdr>
            <w:top w:val="none" w:sz="0" w:space="0" w:color="auto"/>
            <w:left w:val="none" w:sz="0" w:space="0" w:color="auto"/>
            <w:bottom w:val="none" w:sz="0" w:space="0" w:color="auto"/>
            <w:right w:val="none" w:sz="0" w:space="0" w:color="auto"/>
          </w:divBdr>
        </w:div>
      </w:divsChild>
    </w:div>
    <w:div w:id="1967082322">
      <w:bodyDiv w:val="1"/>
      <w:marLeft w:val="0"/>
      <w:marRight w:val="0"/>
      <w:marTop w:val="0"/>
      <w:marBottom w:val="0"/>
      <w:divBdr>
        <w:top w:val="none" w:sz="0" w:space="0" w:color="auto"/>
        <w:left w:val="none" w:sz="0" w:space="0" w:color="auto"/>
        <w:bottom w:val="none" w:sz="0" w:space="0" w:color="auto"/>
        <w:right w:val="none" w:sz="0" w:space="0" w:color="auto"/>
      </w:divBdr>
    </w:div>
    <w:div w:id="1981764034">
      <w:bodyDiv w:val="1"/>
      <w:marLeft w:val="0"/>
      <w:marRight w:val="0"/>
      <w:marTop w:val="0"/>
      <w:marBottom w:val="0"/>
      <w:divBdr>
        <w:top w:val="none" w:sz="0" w:space="0" w:color="auto"/>
        <w:left w:val="none" w:sz="0" w:space="0" w:color="auto"/>
        <w:bottom w:val="none" w:sz="0" w:space="0" w:color="auto"/>
        <w:right w:val="none" w:sz="0" w:space="0" w:color="auto"/>
      </w:divBdr>
    </w:div>
    <w:div w:id="1989702979">
      <w:bodyDiv w:val="1"/>
      <w:marLeft w:val="0"/>
      <w:marRight w:val="0"/>
      <w:marTop w:val="0"/>
      <w:marBottom w:val="0"/>
      <w:divBdr>
        <w:top w:val="none" w:sz="0" w:space="0" w:color="auto"/>
        <w:left w:val="none" w:sz="0" w:space="0" w:color="auto"/>
        <w:bottom w:val="none" w:sz="0" w:space="0" w:color="auto"/>
        <w:right w:val="none" w:sz="0" w:space="0" w:color="auto"/>
      </w:divBdr>
    </w:div>
    <w:div w:id="2007513075">
      <w:bodyDiv w:val="1"/>
      <w:marLeft w:val="0"/>
      <w:marRight w:val="0"/>
      <w:marTop w:val="0"/>
      <w:marBottom w:val="0"/>
      <w:divBdr>
        <w:top w:val="none" w:sz="0" w:space="0" w:color="auto"/>
        <w:left w:val="none" w:sz="0" w:space="0" w:color="auto"/>
        <w:bottom w:val="none" w:sz="0" w:space="0" w:color="auto"/>
        <w:right w:val="none" w:sz="0" w:space="0" w:color="auto"/>
      </w:divBdr>
    </w:div>
    <w:div w:id="2022853341">
      <w:bodyDiv w:val="1"/>
      <w:marLeft w:val="0"/>
      <w:marRight w:val="0"/>
      <w:marTop w:val="0"/>
      <w:marBottom w:val="0"/>
      <w:divBdr>
        <w:top w:val="none" w:sz="0" w:space="0" w:color="auto"/>
        <w:left w:val="none" w:sz="0" w:space="0" w:color="auto"/>
        <w:bottom w:val="none" w:sz="0" w:space="0" w:color="auto"/>
        <w:right w:val="none" w:sz="0" w:space="0" w:color="auto"/>
      </w:divBdr>
      <w:divsChild>
        <w:div w:id="452795677">
          <w:marLeft w:val="0"/>
          <w:marRight w:val="0"/>
          <w:marTop w:val="0"/>
          <w:marBottom w:val="0"/>
          <w:divBdr>
            <w:top w:val="none" w:sz="0" w:space="0" w:color="auto"/>
            <w:left w:val="none" w:sz="0" w:space="0" w:color="auto"/>
            <w:bottom w:val="none" w:sz="0" w:space="0" w:color="auto"/>
            <w:right w:val="none" w:sz="0" w:space="0" w:color="auto"/>
          </w:divBdr>
        </w:div>
        <w:div w:id="680936798">
          <w:marLeft w:val="0"/>
          <w:marRight w:val="0"/>
          <w:marTop w:val="0"/>
          <w:marBottom w:val="0"/>
          <w:divBdr>
            <w:top w:val="none" w:sz="0" w:space="0" w:color="auto"/>
            <w:left w:val="none" w:sz="0" w:space="0" w:color="auto"/>
            <w:bottom w:val="none" w:sz="0" w:space="0" w:color="auto"/>
            <w:right w:val="none" w:sz="0" w:space="0" w:color="auto"/>
          </w:divBdr>
        </w:div>
        <w:div w:id="821431920">
          <w:marLeft w:val="0"/>
          <w:marRight w:val="0"/>
          <w:marTop w:val="0"/>
          <w:marBottom w:val="0"/>
          <w:divBdr>
            <w:top w:val="none" w:sz="0" w:space="0" w:color="auto"/>
            <w:left w:val="none" w:sz="0" w:space="0" w:color="auto"/>
            <w:bottom w:val="none" w:sz="0" w:space="0" w:color="auto"/>
            <w:right w:val="none" w:sz="0" w:space="0" w:color="auto"/>
          </w:divBdr>
        </w:div>
        <w:div w:id="1681544781">
          <w:marLeft w:val="0"/>
          <w:marRight w:val="0"/>
          <w:marTop w:val="0"/>
          <w:marBottom w:val="0"/>
          <w:divBdr>
            <w:top w:val="none" w:sz="0" w:space="0" w:color="auto"/>
            <w:left w:val="none" w:sz="0" w:space="0" w:color="auto"/>
            <w:bottom w:val="none" w:sz="0" w:space="0" w:color="auto"/>
            <w:right w:val="none" w:sz="0" w:space="0" w:color="auto"/>
          </w:divBdr>
        </w:div>
        <w:div w:id="2051952059">
          <w:marLeft w:val="0"/>
          <w:marRight w:val="0"/>
          <w:marTop w:val="0"/>
          <w:marBottom w:val="0"/>
          <w:divBdr>
            <w:top w:val="none" w:sz="0" w:space="0" w:color="auto"/>
            <w:left w:val="none" w:sz="0" w:space="0" w:color="auto"/>
            <w:bottom w:val="none" w:sz="0" w:space="0" w:color="auto"/>
            <w:right w:val="none" w:sz="0" w:space="0" w:color="auto"/>
          </w:divBdr>
        </w:div>
      </w:divsChild>
    </w:div>
    <w:div w:id="2027168934">
      <w:bodyDiv w:val="1"/>
      <w:marLeft w:val="0"/>
      <w:marRight w:val="0"/>
      <w:marTop w:val="0"/>
      <w:marBottom w:val="0"/>
      <w:divBdr>
        <w:top w:val="none" w:sz="0" w:space="0" w:color="auto"/>
        <w:left w:val="none" w:sz="0" w:space="0" w:color="auto"/>
        <w:bottom w:val="none" w:sz="0" w:space="0" w:color="auto"/>
        <w:right w:val="none" w:sz="0" w:space="0" w:color="auto"/>
      </w:divBdr>
    </w:div>
    <w:div w:id="2066175521">
      <w:bodyDiv w:val="1"/>
      <w:marLeft w:val="0"/>
      <w:marRight w:val="0"/>
      <w:marTop w:val="0"/>
      <w:marBottom w:val="0"/>
      <w:divBdr>
        <w:top w:val="none" w:sz="0" w:space="0" w:color="auto"/>
        <w:left w:val="none" w:sz="0" w:space="0" w:color="auto"/>
        <w:bottom w:val="none" w:sz="0" w:space="0" w:color="auto"/>
        <w:right w:val="none" w:sz="0" w:space="0" w:color="auto"/>
      </w:divBdr>
    </w:div>
    <w:div w:id="2078815850">
      <w:bodyDiv w:val="1"/>
      <w:marLeft w:val="0"/>
      <w:marRight w:val="0"/>
      <w:marTop w:val="0"/>
      <w:marBottom w:val="0"/>
      <w:divBdr>
        <w:top w:val="none" w:sz="0" w:space="0" w:color="auto"/>
        <w:left w:val="none" w:sz="0" w:space="0" w:color="auto"/>
        <w:bottom w:val="none" w:sz="0" w:space="0" w:color="auto"/>
        <w:right w:val="none" w:sz="0" w:space="0" w:color="auto"/>
      </w:divBdr>
      <w:divsChild>
        <w:div w:id="31540509">
          <w:marLeft w:val="0"/>
          <w:marRight w:val="0"/>
          <w:marTop w:val="0"/>
          <w:marBottom w:val="0"/>
          <w:divBdr>
            <w:top w:val="none" w:sz="0" w:space="0" w:color="auto"/>
            <w:left w:val="none" w:sz="0" w:space="0" w:color="auto"/>
            <w:bottom w:val="none" w:sz="0" w:space="0" w:color="auto"/>
            <w:right w:val="none" w:sz="0" w:space="0" w:color="auto"/>
          </w:divBdr>
        </w:div>
        <w:div w:id="1190558819">
          <w:marLeft w:val="0"/>
          <w:marRight w:val="0"/>
          <w:marTop w:val="0"/>
          <w:marBottom w:val="180"/>
          <w:divBdr>
            <w:top w:val="none" w:sz="0" w:space="0" w:color="auto"/>
            <w:left w:val="none" w:sz="0" w:space="0" w:color="auto"/>
            <w:bottom w:val="none" w:sz="0" w:space="0" w:color="auto"/>
            <w:right w:val="none" w:sz="0" w:space="0" w:color="auto"/>
          </w:divBdr>
        </w:div>
      </w:divsChild>
    </w:div>
    <w:div w:id="2086953992">
      <w:bodyDiv w:val="1"/>
      <w:marLeft w:val="0"/>
      <w:marRight w:val="0"/>
      <w:marTop w:val="0"/>
      <w:marBottom w:val="0"/>
      <w:divBdr>
        <w:top w:val="none" w:sz="0" w:space="0" w:color="auto"/>
        <w:left w:val="none" w:sz="0" w:space="0" w:color="auto"/>
        <w:bottom w:val="none" w:sz="0" w:space="0" w:color="auto"/>
        <w:right w:val="none" w:sz="0" w:space="0" w:color="auto"/>
      </w:divBdr>
    </w:div>
    <w:div w:id="2105685518">
      <w:bodyDiv w:val="1"/>
      <w:marLeft w:val="0"/>
      <w:marRight w:val="0"/>
      <w:marTop w:val="0"/>
      <w:marBottom w:val="0"/>
      <w:divBdr>
        <w:top w:val="none" w:sz="0" w:space="0" w:color="auto"/>
        <w:left w:val="none" w:sz="0" w:space="0" w:color="auto"/>
        <w:bottom w:val="none" w:sz="0" w:space="0" w:color="auto"/>
        <w:right w:val="none" w:sz="0" w:space="0" w:color="auto"/>
      </w:divBdr>
    </w:div>
    <w:div w:id="2108622239">
      <w:bodyDiv w:val="1"/>
      <w:marLeft w:val="0"/>
      <w:marRight w:val="0"/>
      <w:marTop w:val="0"/>
      <w:marBottom w:val="0"/>
      <w:divBdr>
        <w:top w:val="none" w:sz="0" w:space="0" w:color="auto"/>
        <w:left w:val="none" w:sz="0" w:space="0" w:color="auto"/>
        <w:bottom w:val="none" w:sz="0" w:space="0" w:color="auto"/>
        <w:right w:val="none" w:sz="0" w:space="0" w:color="auto"/>
      </w:divBdr>
    </w:div>
    <w:div w:id="2132088958">
      <w:bodyDiv w:val="1"/>
      <w:marLeft w:val="0"/>
      <w:marRight w:val="0"/>
      <w:marTop w:val="0"/>
      <w:marBottom w:val="0"/>
      <w:divBdr>
        <w:top w:val="none" w:sz="0" w:space="0" w:color="auto"/>
        <w:left w:val="none" w:sz="0" w:space="0" w:color="auto"/>
        <w:bottom w:val="none" w:sz="0" w:space="0" w:color="auto"/>
        <w:right w:val="none" w:sz="0" w:space="0" w:color="auto"/>
      </w:divBdr>
    </w:div>
    <w:div w:id="2140413598">
      <w:bodyDiv w:val="1"/>
      <w:marLeft w:val="0"/>
      <w:marRight w:val="0"/>
      <w:marTop w:val="0"/>
      <w:marBottom w:val="0"/>
      <w:divBdr>
        <w:top w:val="none" w:sz="0" w:space="0" w:color="auto"/>
        <w:left w:val="none" w:sz="0" w:space="0" w:color="auto"/>
        <w:bottom w:val="none" w:sz="0" w:space="0" w:color="auto"/>
        <w:right w:val="none" w:sz="0" w:space="0" w:color="auto"/>
      </w:divBdr>
    </w:div>
    <w:div w:id="2141730486">
      <w:bodyDiv w:val="1"/>
      <w:marLeft w:val="0"/>
      <w:marRight w:val="0"/>
      <w:marTop w:val="0"/>
      <w:marBottom w:val="0"/>
      <w:divBdr>
        <w:top w:val="none" w:sz="0" w:space="0" w:color="auto"/>
        <w:left w:val="none" w:sz="0" w:space="0" w:color="auto"/>
        <w:bottom w:val="none" w:sz="0" w:space="0" w:color="auto"/>
        <w:right w:val="none" w:sz="0" w:space="0" w:color="auto"/>
      </w:divBdr>
    </w:div>
    <w:div w:id="21468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ogle.com/search?rlz=1C1GCEA_enAU1071AU1072&amp;cs=0&amp;sca_esv=cee9d4942178ca18&amp;q=Keys2Drive+program&amp;sa=X&amp;ved=2ahUKEwjsvL-DopGQAxXfxDgGHXlPFigQxccNegQIAxAB&amp;mstk=AUtExfCq0yoiIhNRL3zdUmlkwVS5d7xmhcbdB_VWER_ddEK9HqKHMfO8CW-2RbRR9T_mTmav9DkPZfxMblaR7DCXMJnWBvUtg3OVvofkm-P2QlDv_dDn8yJJ920QZN79e6yf65_Td58xX-eex-rKwpyAT48otbYg9lzxzWnqcziJf5H_h54&amp;csui=3" TargetMode="External"/><Relationship Id="rId2" Type="http://schemas.openxmlformats.org/officeDocument/2006/relationships/hyperlink" Target="https://www.tmr.qld.gov.au/-/media/Safety/roadsafety/Road-safety-research-reports/gls-evaluation-191216.pdf?la=en" TargetMode="External"/><Relationship Id="rId1" Type="http://schemas.openxmlformats.org/officeDocument/2006/relationships/hyperlink" Target="https://www.tmr.qld.gov.au/-/media/Safety/roadsafety/Road-safety-research-reports/qld-gls-evaluation.pdf?la=en" TargetMode="External"/><Relationship Id="rId4" Type="http://schemas.openxmlformats.org/officeDocument/2006/relationships/hyperlink" Target="https://www.google.com/search?safe=active&amp;cs=0&amp;sca_esv=5d812c3a7137edf1&amp;q=NSW+Safer+Drivers+Course&amp;sa=X&amp;ved=2ahUKEwii5O-197iPAxWhwjgGHU1IE-AQxccNegQIBRAB&amp;mstk=AUtExfBz93QYZ-5qerofwjkg-uI9XikCeSINIgpH9uXdLoP9VQiie1KcgVDNu5tSXUgjpoaHKLZMVXR2es82zdb0qZ_-qXkbxe6IOJCJXv8vkfWgdFhaxTc8JfFexAa-QYwmswU&amp;csui=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AA5A8-F348-4EBF-921E-EA68A69C2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23228</Words>
  <Characters>132404</Characters>
  <Application>Microsoft Office Word</Application>
  <DocSecurity>0</DocSecurity>
  <Lines>1103</Lines>
  <Paragraphs>310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Summary Report</dc:title>
  <dc:subject/>
  <dc:creator/>
  <cp:keywords/>
  <dc:description/>
  <cp:lastModifiedBy/>
  <cp:revision>1</cp:revision>
  <dcterms:created xsi:type="dcterms:W3CDTF">2026-07-16T05:49:00Z</dcterms:created>
  <dcterms:modified xsi:type="dcterms:W3CDTF">2026-07-16T05:49:00Z</dcterms:modified>
</cp:coreProperties>
</file>